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759B" w:rsidRDefault="00F0759B" w:rsidP="00F0759B">
      <w:pPr>
        <w:jc w:val="center"/>
        <w:rPr>
          <w:b/>
          <w:sz w:val="40"/>
          <w:szCs w:val="40"/>
        </w:rPr>
      </w:pPr>
    </w:p>
    <w:p w:rsidR="00F0759B" w:rsidRDefault="00F0759B" w:rsidP="00F0759B">
      <w:pPr>
        <w:jc w:val="center"/>
        <w:rPr>
          <w:b/>
          <w:sz w:val="40"/>
          <w:szCs w:val="40"/>
        </w:rPr>
      </w:pPr>
    </w:p>
    <w:p w:rsidR="00F0759B" w:rsidRDefault="00F0759B" w:rsidP="00F0759B">
      <w:pPr>
        <w:jc w:val="center"/>
        <w:rPr>
          <w:b/>
          <w:sz w:val="40"/>
          <w:szCs w:val="40"/>
        </w:rPr>
      </w:pPr>
    </w:p>
    <w:p w:rsidR="00F0759B" w:rsidRDefault="00F0759B" w:rsidP="00F0759B">
      <w:pPr>
        <w:jc w:val="center"/>
        <w:rPr>
          <w:b/>
          <w:sz w:val="40"/>
          <w:szCs w:val="40"/>
        </w:rPr>
      </w:pPr>
    </w:p>
    <w:p w:rsidR="00461E30" w:rsidRDefault="009E2151" w:rsidP="00F0759B">
      <w:pPr>
        <w:jc w:val="center"/>
        <w:rPr>
          <w:b/>
          <w:sz w:val="40"/>
          <w:szCs w:val="40"/>
        </w:rPr>
      </w:pPr>
      <w:r w:rsidRPr="009E2151">
        <w:rPr>
          <w:b/>
          <w:sz w:val="40"/>
          <w:szCs w:val="40"/>
        </w:rPr>
        <w:t>SZCZEGÓŁOWE SPECYFIKACJE TECHNICZNE WYKONANIA I ODBIORU ROBÓT BUDOWLANYCH</w:t>
      </w:r>
    </w:p>
    <w:p w:rsidR="009E2151" w:rsidRDefault="009E2151" w:rsidP="00F0759B">
      <w:pPr>
        <w:jc w:val="center"/>
        <w:rPr>
          <w:b/>
          <w:sz w:val="28"/>
          <w:szCs w:val="28"/>
        </w:rPr>
      </w:pPr>
    </w:p>
    <w:p w:rsidR="009E2151" w:rsidRDefault="003A26FD" w:rsidP="00F0759B">
      <w:pPr>
        <w:jc w:val="center"/>
        <w:rPr>
          <w:b/>
          <w:i/>
          <w:sz w:val="28"/>
          <w:szCs w:val="28"/>
        </w:rPr>
      </w:pPr>
      <w:r>
        <w:rPr>
          <w:b/>
          <w:sz w:val="28"/>
          <w:szCs w:val="28"/>
        </w:rPr>
        <w:t>Nazwa inwestycji</w:t>
      </w:r>
      <w:r w:rsidR="009E2151">
        <w:rPr>
          <w:b/>
          <w:sz w:val="28"/>
          <w:szCs w:val="28"/>
        </w:rPr>
        <w:t xml:space="preserve">: </w:t>
      </w:r>
      <w:sdt>
        <w:sdtPr>
          <w:rPr>
            <w:rFonts w:eastAsia="Times New Roman" w:cstheme="minorHAnsi"/>
            <w:b/>
            <w:i/>
            <w:sz w:val="28"/>
            <w:szCs w:val="28"/>
            <w:lang w:eastAsia="pl-PL"/>
          </w:rPr>
          <w:alias w:val="Temat"/>
          <w:id w:val="1737647853"/>
          <w:placeholder>
            <w:docPart w:val="B00CCB754A0F4EA4B4028460C42816E2"/>
          </w:placeholder>
          <w:dataBinding w:prefixMappings="xmlns:ns0='http://purl.org/dc/elements/1.1/' xmlns:ns1='http://schemas.openxmlformats.org/package/2006/metadata/core-properties' " w:xpath="/ns1:coreProperties[1]/ns0:subject[1]" w:storeItemID="{6C3C8BC8-F283-45AE-878A-BAB7291924A1}"/>
          <w:text/>
        </w:sdtPr>
        <w:sdtContent>
          <w:r w:rsidR="00E944A5">
            <w:rPr>
              <w:rFonts w:eastAsia="Times New Roman" w:cstheme="minorHAnsi"/>
              <w:b/>
              <w:i/>
              <w:sz w:val="28"/>
              <w:szCs w:val="28"/>
              <w:lang w:eastAsia="pl-PL"/>
            </w:rPr>
            <w:t xml:space="preserve">„Przebudowa ulicy </w:t>
          </w:r>
          <w:r w:rsidR="00B131DB">
            <w:rPr>
              <w:rFonts w:eastAsia="Times New Roman" w:cstheme="minorHAnsi"/>
              <w:b/>
              <w:i/>
              <w:sz w:val="28"/>
              <w:szCs w:val="28"/>
              <w:lang w:eastAsia="pl-PL"/>
            </w:rPr>
            <w:t xml:space="preserve">Króla Ludwika w </w:t>
          </w:r>
          <w:proofErr w:type="spellStart"/>
          <w:r w:rsidR="00B131DB">
            <w:rPr>
              <w:rFonts w:eastAsia="Times New Roman" w:cstheme="minorHAnsi"/>
              <w:b/>
              <w:i/>
              <w:sz w:val="28"/>
              <w:szCs w:val="28"/>
              <w:lang w:eastAsia="pl-PL"/>
            </w:rPr>
            <w:t>Złotorii</w:t>
          </w:r>
          <w:proofErr w:type="spellEnd"/>
          <w:r w:rsidR="00B131DB">
            <w:rPr>
              <w:rFonts w:eastAsia="Times New Roman" w:cstheme="minorHAnsi"/>
              <w:b/>
              <w:i/>
              <w:sz w:val="28"/>
              <w:szCs w:val="28"/>
              <w:lang w:eastAsia="pl-PL"/>
            </w:rPr>
            <w:t>”</w:t>
          </w:r>
        </w:sdtContent>
      </w:sdt>
    </w:p>
    <w:p w:rsidR="009E2151" w:rsidRDefault="009E2151">
      <w:pPr>
        <w:rPr>
          <w:b/>
          <w:i/>
          <w:sz w:val="28"/>
          <w:szCs w:val="28"/>
        </w:rPr>
      </w:pPr>
    </w:p>
    <w:p w:rsidR="009E2151" w:rsidRDefault="009E2151">
      <w:pPr>
        <w:rPr>
          <w:b/>
          <w:sz w:val="28"/>
          <w:szCs w:val="28"/>
        </w:rPr>
      </w:pPr>
    </w:p>
    <w:p w:rsidR="00E813B1" w:rsidRDefault="00E813B1">
      <w:pPr>
        <w:rPr>
          <w:b/>
          <w:sz w:val="28"/>
          <w:szCs w:val="28"/>
        </w:rPr>
      </w:pPr>
    </w:p>
    <w:p w:rsidR="00E813B1" w:rsidRDefault="00E813B1">
      <w:pPr>
        <w:rPr>
          <w:b/>
          <w:sz w:val="28"/>
          <w:szCs w:val="28"/>
        </w:rPr>
      </w:pPr>
    </w:p>
    <w:p w:rsidR="00E813B1" w:rsidRDefault="00E813B1">
      <w:pPr>
        <w:rPr>
          <w:b/>
          <w:sz w:val="28"/>
          <w:szCs w:val="28"/>
        </w:rPr>
      </w:pPr>
    </w:p>
    <w:p w:rsidR="00E813B1" w:rsidRDefault="00E813B1">
      <w:pPr>
        <w:rPr>
          <w:b/>
          <w:sz w:val="28"/>
          <w:szCs w:val="28"/>
        </w:rPr>
      </w:pPr>
    </w:p>
    <w:p w:rsidR="00E813B1" w:rsidRDefault="00E813B1">
      <w:pPr>
        <w:rPr>
          <w:b/>
          <w:sz w:val="28"/>
          <w:szCs w:val="28"/>
        </w:rPr>
      </w:pPr>
    </w:p>
    <w:p w:rsidR="00E813B1" w:rsidRDefault="00E813B1">
      <w:pPr>
        <w:rPr>
          <w:b/>
          <w:sz w:val="28"/>
          <w:szCs w:val="28"/>
        </w:rPr>
      </w:pPr>
    </w:p>
    <w:p w:rsidR="00E813B1" w:rsidRDefault="00E813B1">
      <w:pPr>
        <w:rPr>
          <w:b/>
          <w:sz w:val="28"/>
          <w:szCs w:val="28"/>
        </w:rPr>
      </w:pPr>
    </w:p>
    <w:p w:rsidR="00E813B1" w:rsidRDefault="00E813B1">
      <w:pPr>
        <w:rPr>
          <w:b/>
          <w:sz w:val="28"/>
          <w:szCs w:val="28"/>
        </w:rPr>
      </w:pPr>
    </w:p>
    <w:p w:rsidR="00E813B1" w:rsidRDefault="00E813B1">
      <w:pPr>
        <w:rPr>
          <w:b/>
          <w:sz w:val="28"/>
          <w:szCs w:val="28"/>
        </w:rPr>
      </w:pPr>
    </w:p>
    <w:p w:rsidR="00E813B1" w:rsidRDefault="00E813B1">
      <w:pPr>
        <w:rPr>
          <w:b/>
          <w:sz w:val="28"/>
          <w:szCs w:val="28"/>
        </w:rPr>
      </w:pPr>
    </w:p>
    <w:p w:rsidR="00E67217" w:rsidRDefault="00E67217">
      <w:pPr>
        <w:rPr>
          <w:b/>
          <w:sz w:val="28"/>
          <w:szCs w:val="28"/>
        </w:rPr>
      </w:pPr>
    </w:p>
    <w:p w:rsidR="00E944A5" w:rsidRDefault="00E944A5">
      <w:pPr>
        <w:rPr>
          <w:b/>
          <w:sz w:val="28"/>
          <w:szCs w:val="28"/>
        </w:rPr>
      </w:pPr>
    </w:p>
    <w:p w:rsidR="00AB61FB" w:rsidRDefault="00AB61FB" w:rsidP="00AB61FB">
      <w:pPr>
        <w:spacing w:line="360" w:lineRule="auto"/>
        <w:jc w:val="center"/>
        <w:rPr>
          <w:rFonts w:ascii="Calibri" w:hAnsi="Calibri" w:cs="Calibri"/>
          <w:b/>
        </w:rPr>
      </w:pPr>
      <w:r>
        <w:rPr>
          <w:rFonts w:ascii="Calibri" w:hAnsi="Calibri" w:cs="Calibri"/>
          <w:b/>
        </w:rPr>
        <w:lastRenderedPageBreak/>
        <w:t>Kody CPV wg wspólnego słownika zamówień</w:t>
      </w:r>
    </w:p>
    <w:p w:rsidR="00AB61FB" w:rsidRPr="00F042B6" w:rsidRDefault="00AB61FB" w:rsidP="00AB61FB">
      <w:pPr>
        <w:tabs>
          <w:tab w:val="left" w:pos="1320"/>
        </w:tabs>
        <w:spacing w:after="0" w:line="360" w:lineRule="auto"/>
        <w:ind w:left="2124" w:hanging="2124"/>
        <w:rPr>
          <w:rFonts w:cstheme="minorHAnsi"/>
        </w:rPr>
      </w:pPr>
      <w:r w:rsidRPr="00F042B6">
        <w:rPr>
          <w:rFonts w:cstheme="minorHAnsi"/>
        </w:rPr>
        <w:t>45000000-7</w:t>
      </w:r>
      <w:r w:rsidRPr="00F042B6">
        <w:rPr>
          <w:rFonts w:cstheme="minorHAnsi"/>
        </w:rPr>
        <w:tab/>
        <w:t xml:space="preserve">Roboty budowlane </w:t>
      </w:r>
    </w:p>
    <w:p w:rsidR="00AB61FB" w:rsidRPr="00F042B6" w:rsidRDefault="00AB61FB" w:rsidP="00AB61FB">
      <w:pPr>
        <w:tabs>
          <w:tab w:val="left" w:pos="1320"/>
        </w:tabs>
        <w:spacing w:after="0" w:line="360" w:lineRule="auto"/>
        <w:ind w:left="2124" w:hanging="2124"/>
        <w:rPr>
          <w:rFonts w:cstheme="minorHAnsi"/>
        </w:rPr>
      </w:pPr>
      <w:r w:rsidRPr="00F042B6">
        <w:rPr>
          <w:rFonts w:cstheme="minorHAnsi"/>
        </w:rPr>
        <w:t>45100000-8</w:t>
      </w:r>
      <w:r w:rsidRPr="00F042B6">
        <w:rPr>
          <w:rFonts w:cstheme="minorHAnsi"/>
        </w:rPr>
        <w:tab/>
        <w:t>Przygotowanie terenu pod budowę</w:t>
      </w:r>
    </w:p>
    <w:p w:rsidR="00AB61FB" w:rsidRPr="00F042B6" w:rsidRDefault="00AB61FB" w:rsidP="00AB61FB">
      <w:pPr>
        <w:tabs>
          <w:tab w:val="left" w:pos="1320"/>
        </w:tabs>
        <w:spacing w:after="0" w:line="360" w:lineRule="auto"/>
        <w:ind w:left="2124" w:hanging="2124"/>
        <w:rPr>
          <w:rFonts w:cstheme="minorHAnsi"/>
        </w:rPr>
      </w:pPr>
      <w:r w:rsidRPr="00F042B6">
        <w:rPr>
          <w:rFonts w:cstheme="minorHAnsi"/>
        </w:rPr>
        <w:t>45110000-1</w:t>
      </w:r>
      <w:r w:rsidRPr="00F042B6">
        <w:rPr>
          <w:rFonts w:cstheme="minorHAnsi"/>
        </w:rPr>
        <w:tab/>
        <w:t xml:space="preserve">Roboty w zakresie burzenia i rozbiórki obiektów budowlanych; roboty ziemne </w:t>
      </w:r>
    </w:p>
    <w:p w:rsidR="00AB61FB" w:rsidRPr="00F042B6" w:rsidRDefault="00AB61FB" w:rsidP="00AB61FB">
      <w:pPr>
        <w:tabs>
          <w:tab w:val="left" w:pos="1320"/>
        </w:tabs>
        <w:spacing w:after="0" w:line="360" w:lineRule="auto"/>
        <w:ind w:left="2124" w:hanging="2124"/>
        <w:rPr>
          <w:rFonts w:cstheme="minorHAnsi"/>
        </w:rPr>
      </w:pPr>
      <w:r w:rsidRPr="00F042B6">
        <w:rPr>
          <w:rFonts w:cstheme="minorHAnsi"/>
        </w:rPr>
        <w:t>45111000-8</w:t>
      </w:r>
      <w:r w:rsidRPr="00F042B6">
        <w:rPr>
          <w:rFonts w:cstheme="minorHAnsi"/>
        </w:rPr>
        <w:tab/>
        <w:t>Roboty w zakresie burzenia, roboty ziemne</w:t>
      </w:r>
    </w:p>
    <w:p w:rsidR="00AB61FB" w:rsidRPr="00F042B6" w:rsidRDefault="00AB61FB" w:rsidP="00AB61FB">
      <w:pPr>
        <w:tabs>
          <w:tab w:val="left" w:pos="1320"/>
        </w:tabs>
        <w:spacing w:after="0" w:line="360" w:lineRule="auto"/>
        <w:ind w:left="2124" w:hanging="2124"/>
        <w:rPr>
          <w:rFonts w:cstheme="minorHAnsi"/>
        </w:rPr>
      </w:pPr>
      <w:r w:rsidRPr="00F042B6">
        <w:rPr>
          <w:rFonts w:cstheme="minorHAnsi"/>
        </w:rPr>
        <w:t>45111200-0</w:t>
      </w:r>
      <w:r w:rsidRPr="00F042B6">
        <w:rPr>
          <w:rFonts w:cstheme="minorHAnsi"/>
        </w:rPr>
        <w:tab/>
        <w:t xml:space="preserve">Roboty w zakresie przygotowania terenu pod budowę i roboty ziemne </w:t>
      </w:r>
    </w:p>
    <w:p w:rsidR="00AB61FB" w:rsidRPr="00F042B6" w:rsidRDefault="00AB61FB" w:rsidP="00AB61FB">
      <w:pPr>
        <w:tabs>
          <w:tab w:val="left" w:pos="1320"/>
        </w:tabs>
        <w:spacing w:after="0" w:line="360" w:lineRule="auto"/>
        <w:ind w:left="2124" w:hanging="2124"/>
        <w:rPr>
          <w:rFonts w:cstheme="minorHAnsi"/>
        </w:rPr>
      </w:pPr>
      <w:r w:rsidRPr="00F042B6">
        <w:rPr>
          <w:rFonts w:cstheme="minorHAnsi"/>
        </w:rPr>
        <w:t>45112000-5</w:t>
      </w:r>
      <w:r w:rsidRPr="00F042B6">
        <w:rPr>
          <w:rFonts w:cstheme="minorHAnsi"/>
        </w:rPr>
        <w:tab/>
        <w:t>Roboty w zakresie usuwania gleby</w:t>
      </w:r>
    </w:p>
    <w:p w:rsidR="00AB61FB" w:rsidRPr="00F042B6" w:rsidRDefault="00AB61FB" w:rsidP="00AB61FB">
      <w:pPr>
        <w:tabs>
          <w:tab w:val="left" w:pos="1320"/>
        </w:tabs>
        <w:spacing w:after="0" w:line="360" w:lineRule="auto"/>
        <w:ind w:left="2124" w:hanging="2124"/>
        <w:rPr>
          <w:rFonts w:cstheme="minorHAnsi"/>
        </w:rPr>
      </w:pPr>
      <w:r w:rsidRPr="00F042B6">
        <w:rPr>
          <w:rFonts w:cstheme="minorHAnsi"/>
        </w:rPr>
        <w:t>45112200-7</w:t>
      </w:r>
      <w:r w:rsidRPr="00F042B6">
        <w:rPr>
          <w:rFonts w:cstheme="minorHAnsi"/>
        </w:rPr>
        <w:tab/>
        <w:t>Usuwanie powłoki gleby</w:t>
      </w:r>
    </w:p>
    <w:p w:rsidR="00AB61FB" w:rsidRPr="00F042B6" w:rsidRDefault="00AB61FB" w:rsidP="00AB61FB">
      <w:pPr>
        <w:tabs>
          <w:tab w:val="left" w:pos="1320"/>
        </w:tabs>
        <w:spacing w:after="0" w:line="360" w:lineRule="auto"/>
        <w:ind w:left="2124" w:hanging="2124"/>
        <w:rPr>
          <w:rFonts w:cstheme="minorHAnsi"/>
        </w:rPr>
      </w:pPr>
      <w:r w:rsidRPr="00F042B6">
        <w:rPr>
          <w:rFonts w:cstheme="minorHAnsi"/>
        </w:rPr>
        <w:t>45112210-0</w:t>
      </w:r>
      <w:r w:rsidRPr="00F042B6">
        <w:rPr>
          <w:rFonts w:cstheme="minorHAnsi"/>
        </w:rPr>
        <w:tab/>
        <w:t>Usuwanie wierzchniej warstwy gleby</w:t>
      </w:r>
    </w:p>
    <w:p w:rsidR="00AB61FB" w:rsidRPr="00F042B6" w:rsidRDefault="00AB61FB" w:rsidP="00AB61FB">
      <w:pPr>
        <w:tabs>
          <w:tab w:val="left" w:pos="1320"/>
        </w:tabs>
        <w:spacing w:after="0" w:line="360" w:lineRule="auto"/>
        <w:ind w:left="2124" w:hanging="2124"/>
        <w:rPr>
          <w:rFonts w:cstheme="minorHAnsi"/>
        </w:rPr>
      </w:pPr>
      <w:r w:rsidRPr="00F042B6">
        <w:rPr>
          <w:rFonts w:cstheme="minorHAnsi"/>
        </w:rPr>
        <w:t>45112700-2</w:t>
      </w:r>
      <w:r w:rsidRPr="00F042B6">
        <w:rPr>
          <w:rFonts w:cstheme="minorHAnsi"/>
        </w:rPr>
        <w:tab/>
        <w:t>Roboty w zakresie kształtowania terenu</w:t>
      </w:r>
    </w:p>
    <w:p w:rsidR="00AB61FB" w:rsidRPr="00F042B6" w:rsidRDefault="00AB61FB" w:rsidP="00AB61FB">
      <w:pPr>
        <w:tabs>
          <w:tab w:val="left" w:pos="1320"/>
        </w:tabs>
        <w:spacing w:after="0" w:line="360" w:lineRule="auto"/>
        <w:ind w:left="2124" w:hanging="2124"/>
        <w:rPr>
          <w:rFonts w:cstheme="minorHAnsi"/>
        </w:rPr>
      </w:pPr>
      <w:r w:rsidRPr="00F042B6">
        <w:rPr>
          <w:rFonts w:cstheme="minorHAnsi"/>
        </w:rPr>
        <w:t>45112730-1</w:t>
      </w:r>
      <w:r w:rsidRPr="00F042B6">
        <w:rPr>
          <w:rFonts w:cstheme="minorHAnsi"/>
        </w:rPr>
        <w:tab/>
        <w:t>Roboty w zakresie kształtowania dróg i autostrad</w:t>
      </w:r>
    </w:p>
    <w:p w:rsidR="00AB61FB" w:rsidRPr="00F042B6" w:rsidRDefault="00AB61FB" w:rsidP="00AB61FB">
      <w:pPr>
        <w:tabs>
          <w:tab w:val="left" w:pos="1320"/>
        </w:tabs>
        <w:spacing w:after="0" w:line="360" w:lineRule="auto"/>
        <w:ind w:left="1276" w:hanging="1276"/>
        <w:rPr>
          <w:rFonts w:cstheme="minorHAnsi"/>
        </w:rPr>
      </w:pPr>
      <w:r w:rsidRPr="00F042B6">
        <w:rPr>
          <w:rFonts w:cstheme="minorHAnsi"/>
        </w:rPr>
        <w:t>45200000-9</w:t>
      </w:r>
      <w:r w:rsidRPr="00F042B6">
        <w:rPr>
          <w:rFonts w:cstheme="minorHAnsi"/>
        </w:rPr>
        <w:tab/>
        <w:t>Roboty budowlane w zakresie wznoszenia kompletnych obiektów budowlanych lub ich części oraz roboty w zakresie inżynierii lądowej i wodnej</w:t>
      </w:r>
    </w:p>
    <w:p w:rsidR="00AB61FB" w:rsidRPr="00F042B6" w:rsidRDefault="00AB61FB" w:rsidP="00AB61FB">
      <w:pPr>
        <w:tabs>
          <w:tab w:val="left" w:pos="1320"/>
        </w:tabs>
        <w:spacing w:after="0" w:line="360" w:lineRule="auto"/>
        <w:ind w:left="1276" w:hanging="1276"/>
        <w:rPr>
          <w:rFonts w:cstheme="minorHAnsi"/>
        </w:rPr>
      </w:pPr>
      <w:r w:rsidRPr="00F042B6">
        <w:rPr>
          <w:rFonts w:cstheme="minorHAnsi"/>
        </w:rPr>
        <w:t>45230000-8</w:t>
      </w:r>
      <w:r w:rsidRPr="00F042B6">
        <w:rPr>
          <w:rFonts w:cstheme="minorHAnsi"/>
        </w:rPr>
        <w:tab/>
        <w:t>Roboty budowlane w zakresie wznoszenia kompletnych obiektów budowlanych lub ich części oraz roboty w zakresie inżynierii lądowej i wodnej</w:t>
      </w:r>
    </w:p>
    <w:p w:rsidR="00AB61FB" w:rsidRPr="00F042B6" w:rsidRDefault="00AB61FB" w:rsidP="00AB61FB">
      <w:pPr>
        <w:tabs>
          <w:tab w:val="left" w:pos="1320"/>
        </w:tabs>
        <w:spacing w:after="0" w:line="360" w:lineRule="auto"/>
        <w:ind w:left="1276" w:hanging="1276"/>
        <w:rPr>
          <w:rFonts w:cstheme="minorHAnsi"/>
        </w:rPr>
      </w:pPr>
      <w:r w:rsidRPr="00F042B6">
        <w:rPr>
          <w:rFonts w:cstheme="minorHAnsi"/>
        </w:rPr>
        <w:t>45231000-5</w:t>
      </w:r>
      <w:r w:rsidRPr="00F042B6">
        <w:rPr>
          <w:rFonts w:cstheme="minorHAnsi"/>
        </w:rPr>
        <w:tab/>
        <w:t>Roboty budowlane w zakresie budowy rurociągów, ciągów komunikacyjnych i linii energetycznych</w:t>
      </w:r>
    </w:p>
    <w:p w:rsidR="00AB61FB" w:rsidRPr="00F042B6" w:rsidRDefault="00AB61FB" w:rsidP="00AB61FB">
      <w:pPr>
        <w:tabs>
          <w:tab w:val="left" w:pos="1320"/>
        </w:tabs>
        <w:spacing w:after="0" w:line="360" w:lineRule="auto"/>
        <w:ind w:left="1276" w:hanging="1276"/>
        <w:rPr>
          <w:rFonts w:cstheme="minorHAnsi"/>
        </w:rPr>
      </w:pPr>
      <w:r w:rsidRPr="00F042B6">
        <w:rPr>
          <w:rFonts w:cstheme="minorHAnsi"/>
        </w:rPr>
        <w:t>45233000-9</w:t>
      </w:r>
      <w:r w:rsidRPr="00F042B6">
        <w:rPr>
          <w:rFonts w:cstheme="minorHAnsi"/>
        </w:rPr>
        <w:tab/>
        <w:t>Roboty w zakresie konstruowania, fundamentowania oraz wykonywania nawierzchni autostrad, dróg</w:t>
      </w:r>
    </w:p>
    <w:p w:rsidR="00AB61FB" w:rsidRPr="00F042B6" w:rsidRDefault="00AB61FB" w:rsidP="00AB61FB">
      <w:pPr>
        <w:tabs>
          <w:tab w:val="left" w:pos="1320"/>
        </w:tabs>
        <w:spacing w:after="0" w:line="360" w:lineRule="auto"/>
        <w:ind w:left="2124" w:hanging="2124"/>
        <w:rPr>
          <w:rFonts w:cstheme="minorHAnsi"/>
        </w:rPr>
      </w:pPr>
      <w:r w:rsidRPr="00F042B6">
        <w:rPr>
          <w:rFonts w:cstheme="minorHAnsi"/>
        </w:rPr>
        <w:t>45233100-0</w:t>
      </w:r>
      <w:r w:rsidRPr="00F042B6">
        <w:rPr>
          <w:rFonts w:cstheme="minorHAnsi"/>
        </w:rPr>
        <w:tab/>
        <w:t>Roboty w zakresie budowy autostrad, dróg</w:t>
      </w:r>
    </w:p>
    <w:p w:rsidR="00AB61FB" w:rsidRPr="00F042B6" w:rsidRDefault="00AB61FB" w:rsidP="00AB61FB">
      <w:pPr>
        <w:tabs>
          <w:tab w:val="left" w:pos="1320"/>
        </w:tabs>
        <w:spacing w:after="0" w:line="360" w:lineRule="auto"/>
        <w:ind w:left="2124" w:hanging="2124"/>
        <w:rPr>
          <w:rFonts w:cstheme="minorHAnsi"/>
        </w:rPr>
      </w:pPr>
      <w:r w:rsidRPr="00F042B6">
        <w:rPr>
          <w:rFonts w:cstheme="minorHAnsi"/>
        </w:rPr>
        <w:t>45233120-6</w:t>
      </w:r>
      <w:r w:rsidRPr="00F042B6">
        <w:rPr>
          <w:rFonts w:cstheme="minorHAnsi"/>
        </w:rPr>
        <w:tab/>
        <w:t>Roboty w zakresie budowy dróg</w:t>
      </w:r>
    </w:p>
    <w:p w:rsidR="00AB61FB" w:rsidRPr="00F042B6" w:rsidRDefault="00AB61FB" w:rsidP="00AB61FB">
      <w:pPr>
        <w:tabs>
          <w:tab w:val="left" w:pos="1320"/>
        </w:tabs>
        <w:spacing w:after="0" w:line="360" w:lineRule="auto"/>
        <w:ind w:left="2124" w:hanging="2124"/>
        <w:rPr>
          <w:rFonts w:cstheme="minorHAnsi"/>
        </w:rPr>
      </w:pPr>
      <w:r w:rsidRPr="00F042B6">
        <w:rPr>
          <w:rFonts w:cstheme="minorHAnsi"/>
        </w:rPr>
        <w:t>45233140-2</w:t>
      </w:r>
      <w:r w:rsidRPr="00F042B6">
        <w:rPr>
          <w:rFonts w:cstheme="minorHAnsi"/>
        </w:rPr>
        <w:tab/>
        <w:t>Roboty drogowe</w:t>
      </w:r>
    </w:p>
    <w:p w:rsidR="00AB61FB" w:rsidRPr="00F042B6" w:rsidRDefault="00AB61FB" w:rsidP="00AB61FB">
      <w:pPr>
        <w:tabs>
          <w:tab w:val="left" w:pos="1320"/>
        </w:tabs>
        <w:spacing w:after="0" w:line="360" w:lineRule="auto"/>
        <w:ind w:left="2124" w:hanging="2124"/>
        <w:rPr>
          <w:rFonts w:cstheme="minorHAnsi"/>
        </w:rPr>
      </w:pPr>
      <w:r w:rsidRPr="00F042B6">
        <w:rPr>
          <w:rFonts w:cstheme="minorHAnsi"/>
        </w:rPr>
        <w:t>45233200-1</w:t>
      </w:r>
      <w:r w:rsidRPr="00F042B6">
        <w:rPr>
          <w:rFonts w:cstheme="minorHAnsi"/>
        </w:rPr>
        <w:tab/>
        <w:t>Roboty w zakresie różnych nawierzchni</w:t>
      </w:r>
    </w:p>
    <w:p w:rsidR="00AB61FB" w:rsidRPr="00F042B6" w:rsidRDefault="00AB61FB" w:rsidP="00AB61FB">
      <w:pPr>
        <w:tabs>
          <w:tab w:val="left" w:pos="1320"/>
        </w:tabs>
        <w:spacing w:after="0" w:line="360" w:lineRule="auto"/>
        <w:ind w:left="2124" w:hanging="2124"/>
        <w:rPr>
          <w:rFonts w:cstheme="minorHAnsi"/>
        </w:rPr>
      </w:pPr>
      <w:r w:rsidRPr="00F042B6">
        <w:rPr>
          <w:rFonts w:cstheme="minorHAnsi"/>
        </w:rPr>
        <w:t>45233220-7</w:t>
      </w:r>
      <w:r w:rsidRPr="00F042B6">
        <w:rPr>
          <w:rFonts w:cstheme="minorHAnsi"/>
        </w:rPr>
        <w:tab/>
        <w:t>Roboty w zakresie nawierzchni dróg</w:t>
      </w:r>
    </w:p>
    <w:p w:rsidR="00AB61FB" w:rsidRPr="00F042B6" w:rsidRDefault="00AB61FB" w:rsidP="00AB61FB">
      <w:pPr>
        <w:tabs>
          <w:tab w:val="left" w:pos="1320"/>
        </w:tabs>
        <w:spacing w:after="0" w:line="360" w:lineRule="auto"/>
        <w:ind w:left="2124" w:hanging="2124"/>
        <w:rPr>
          <w:rFonts w:cstheme="minorHAnsi"/>
        </w:rPr>
      </w:pPr>
      <w:r w:rsidRPr="00F042B6">
        <w:rPr>
          <w:rFonts w:cstheme="minorHAnsi"/>
        </w:rPr>
        <w:t>45233250-6</w:t>
      </w:r>
      <w:r w:rsidRPr="00F042B6">
        <w:rPr>
          <w:rFonts w:cstheme="minorHAnsi"/>
        </w:rPr>
        <w:tab/>
        <w:t>Roboty w zakresie nawierzchni, z wyjątkiem dróg</w:t>
      </w:r>
    </w:p>
    <w:p w:rsidR="00AB61FB" w:rsidRPr="00F042B6" w:rsidRDefault="00AB61FB" w:rsidP="00AB61FB">
      <w:pPr>
        <w:tabs>
          <w:tab w:val="left" w:pos="1320"/>
        </w:tabs>
        <w:spacing w:after="0" w:line="360" w:lineRule="auto"/>
        <w:ind w:left="2124" w:hanging="2124"/>
        <w:rPr>
          <w:rFonts w:cstheme="minorHAnsi"/>
        </w:rPr>
      </w:pPr>
      <w:r w:rsidRPr="00F042B6">
        <w:rPr>
          <w:rFonts w:cstheme="minorHAnsi"/>
        </w:rPr>
        <w:t>45233260-9</w:t>
      </w:r>
      <w:r w:rsidRPr="00F042B6">
        <w:rPr>
          <w:rFonts w:cstheme="minorHAnsi"/>
        </w:rPr>
        <w:tab/>
        <w:t>Roboty budowlane w zakresie dróg pieszych</w:t>
      </w:r>
    </w:p>
    <w:p w:rsidR="00AB61FB" w:rsidRPr="00F042B6" w:rsidRDefault="00AB61FB" w:rsidP="00AB61FB">
      <w:pPr>
        <w:tabs>
          <w:tab w:val="left" w:pos="1320"/>
        </w:tabs>
        <w:spacing w:after="0" w:line="360" w:lineRule="auto"/>
        <w:ind w:left="2124" w:hanging="2124"/>
        <w:rPr>
          <w:rFonts w:cstheme="minorHAnsi"/>
        </w:rPr>
      </w:pPr>
      <w:r w:rsidRPr="00F042B6">
        <w:rPr>
          <w:rFonts w:cstheme="minorHAnsi"/>
        </w:rPr>
        <w:t>45233280-5</w:t>
      </w:r>
      <w:r w:rsidRPr="00F042B6">
        <w:rPr>
          <w:rFonts w:cstheme="minorHAnsi"/>
        </w:rPr>
        <w:tab/>
        <w:t>Wznoszenie barier drogowych</w:t>
      </w:r>
    </w:p>
    <w:p w:rsidR="00AB61FB" w:rsidRPr="00F042B6" w:rsidRDefault="00AB61FB" w:rsidP="00AB61FB">
      <w:pPr>
        <w:tabs>
          <w:tab w:val="left" w:pos="1320"/>
        </w:tabs>
        <w:spacing w:after="0" w:line="360" w:lineRule="auto"/>
        <w:ind w:left="2124" w:hanging="2124"/>
        <w:rPr>
          <w:rFonts w:cstheme="minorHAnsi"/>
        </w:rPr>
      </w:pPr>
      <w:r w:rsidRPr="00F042B6">
        <w:rPr>
          <w:rFonts w:cstheme="minorHAnsi"/>
        </w:rPr>
        <w:t>45233290-8</w:t>
      </w:r>
      <w:r w:rsidRPr="00F042B6">
        <w:rPr>
          <w:rFonts w:cstheme="minorHAnsi"/>
        </w:rPr>
        <w:tab/>
        <w:t>Instalowanie znaków drogowych</w:t>
      </w:r>
    </w:p>
    <w:p w:rsidR="00AB61FB" w:rsidRDefault="00AB61FB" w:rsidP="00AC09EF">
      <w:pPr>
        <w:tabs>
          <w:tab w:val="left" w:pos="1276"/>
        </w:tabs>
        <w:spacing w:after="0"/>
        <w:rPr>
          <w:b/>
          <w:sz w:val="24"/>
          <w:szCs w:val="24"/>
        </w:rPr>
      </w:pPr>
      <w:r w:rsidRPr="00F042B6">
        <w:rPr>
          <w:rFonts w:cstheme="minorHAnsi"/>
        </w:rPr>
        <w:t>45233300-2</w:t>
      </w:r>
      <w:r w:rsidRPr="00F042B6">
        <w:rPr>
          <w:rFonts w:cstheme="minorHAnsi"/>
        </w:rPr>
        <w:tab/>
        <w:t xml:space="preserve">Fundamentowanie autostrad, dróg, ulic i ścieżek ruchu pieszego                                                                                       </w:t>
      </w:r>
      <w:r>
        <w:rPr>
          <w:b/>
          <w:sz w:val="24"/>
          <w:szCs w:val="24"/>
        </w:rPr>
        <w:br w:type="page"/>
      </w:r>
    </w:p>
    <w:p w:rsidR="00E813B1" w:rsidRDefault="00E813B1" w:rsidP="00945C3D">
      <w:pPr>
        <w:pStyle w:val="Akapitzlist"/>
        <w:numPr>
          <w:ilvl w:val="0"/>
          <w:numId w:val="1"/>
        </w:numPr>
        <w:spacing w:after="0" w:line="240" w:lineRule="auto"/>
        <w:ind w:left="0" w:firstLine="0"/>
        <w:jc w:val="both"/>
        <w:rPr>
          <w:b/>
          <w:sz w:val="24"/>
          <w:szCs w:val="24"/>
        </w:rPr>
      </w:pPr>
      <w:r w:rsidRPr="00E813B1">
        <w:rPr>
          <w:b/>
          <w:sz w:val="24"/>
          <w:szCs w:val="24"/>
        </w:rPr>
        <w:lastRenderedPageBreak/>
        <w:t>D.M.00.00.00 WYMAGANIA OGÓLNE</w:t>
      </w:r>
    </w:p>
    <w:p w:rsidR="00FA2251" w:rsidRPr="00E813B1" w:rsidRDefault="00FA2251" w:rsidP="00945C3D">
      <w:pPr>
        <w:pStyle w:val="Akapitzlist"/>
        <w:spacing w:after="0" w:line="240" w:lineRule="auto"/>
        <w:ind w:left="0"/>
        <w:jc w:val="both"/>
        <w:rPr>
          <w:b/>
          <w:sz w:val="24"/>
          <w:szCs w:val="24"/>
        </w:rPr>
      </w:pPr>
    </w:p>
    <w:p w:rsidR="00912D4D" w:rsidRPr="00AC0548" w:rsidRDefault="00AC0548" w:rsidP="00AC0548">
      <w:pPr>
        <w:spacing w:after="0" w:line="240" w:lineRule="auto"/>
        <w:jc w:val="both"/>
        <w:rPr>
          <w:b/>
          <w:sz w:val="20"/>
          <w:szCs w:val="20"/>
        </w:rPr>
      </w:pPr>
      <w:r>
        <w:rPr>
          <w:b/>
          <w:sz w:val="20"/>
          <w:szCs w:val="20"/>
        </w:rPr>
        <w:t>1</w:t>
      </w:r>
      <w:r>
        <w:rPr>
          <w:b/>
          <w:sz w:val="20"/>
          <w:szCs w:val="20"/>
        </w:rPr>
        <w:tab/>
      </w:r>
      <w:r w:rsidR="00912D4D" w:rsidRPr="00AC0548">
        <w:rPr>
          <w:b/>
          <w:sz w:val="20"/>
          <w:szCs w:val="20"/>
        </w:rPr>
        <w:t>Wstęp</w:t>
      </w:r>
      <w:r w:rsidR="004C05C3" w:rsidRPr="00AC0548">
        <w:rPr>
          <w:b/>
          <w:sz w:val="20"/>
          <w:szCs w:val="20"/>
        </w:rPr>
        <w:t>.</w:t>
      </w:r>
    </w:p>
    <w:p w:rsidR="00F04D45" w:rsidRDefault="00F04D45" w:rsidP="00945C3D">
      <w:pPr>
        <w:pStyle w:val="Akapitzlist"/>
        <w:spacing w:after="0" w:line="240" w:lineRule="auto"/>
        <w:ind w:left="0"/>
        <w:jc w:val="both"/>
        <w:rPr>
          <w:b/>
          <w:sz w:val="20"/>
          <w:szCs w:val="20"/>
        </w:rPr>
      </w:pPr>
    </w:p>
    <w:p w:rsidR="00FA2251" w:rsidRDefault="00FA2251" w:rsidP="00945C3D">
      <w:pPr>
        <w:pStyle w:val="Akapitzlist"/>
        <w:numPr>
          <w:ilvl w:val="1"/>
          <w:numId w:val="2"/>
        </w:numPr>
        <w:spacing w:after="0" w:line="240" w:lineRule="auto"/>
        <w:ind w:left="0" w:firstLine="0"/>
        <w:jc w:val="both"/>
        <w:rPr>
          <w:b/>
          <w:sz w:val="20"/>
          <w:szCs w:val="20"/>
        </w:rPr>
      </w:pPr>
      <w:r>
        <w:rPr>
          <w:b/>
          <w:sz w:val="20"/>
          <w:szCs w:val="20"/>
        </w:rPr>
        <w:t xml:space="preserve">Przedmiot </w:t>
      </w:r>
      <w:proofErr w:type="spellStart"/>
      <w:r w:rsidR="005D5018">
        <w:rPr>
          <w:b/>
          <w:sz w:val="20"/>
          <w:szCs w:val="20"/>
        </w:rPr>
        <w:t>STWiORB</w:t>
      </w:r>
      <w:proofErr w:type="spellEnd"/>
      <w:r w:rsidR="00B028CF">
        <w:rPr>
          <w:b/>
          <w:sz w:val="20"/>
          <w:szCs w:val="20"/>
        </w:rPr>
        <w:t>.</w:t>
      </w:r>
    </w:p>
    <w:p w:rsidR="00FA2251" w:rsidRDefault="00FA2251" w:rsidP="00945C3D">
      <w:pPr>
        <w:spacing w:after="0" w:line="240" w:lineRule="auto"/>
        <w:contextualSpacing/>
        <w:jc w:val="both"/>
        <w:rPr>
          <w:sz w:val="20"/>
          <w:szCs w:val="20"/>
        </w:rPr>
      </w:pPr>
      <w:r w:rsidRPr="00FA2251">
        <w:rPr>
          <w:sz w:val="20"/>
          <w:szCs w:val="20"/>
        </w:rPr>
        <w:t>Specyfikacja Techniczna Wykonania i Odbioru Robót Budowlanych</w:t>
      </w:r>
      <w:r>
        <w:rPr>
          <w:sz w:val="20"/>
          <w:szCs w:val="20"/>
        </w:rPr>
        <w:t xml:space="preserve"> (</w:t>
      </w:r>
      <w:proofErr w:type="spellStart"/>
      <w:r>
        <w:rPr>
          <w:sz w:val="20"/>
          <w:szCs w:val="20"/>
        </w:rPr>
        <w:t>STWiORB</w:t>
      </w:r>
      <w:proofErr w:type="spellEnd"/>
      <w:r>
        <w:rPr>
          <w:sz w:val="20"/>
          <w:szCs w:val="20"/>
        </w:rPr>
        <w:t>)</w:t>
      </w:r>
      <w:r w:rsidRPr="00FA2251">
        <w:rPr>
          <w:sz w:val="20"/>
          <w:szCs w:val="20"/>
        </w:rPr>
        <w:t xml:space="preserve"> D.M.00.00.00 „Wymagania Ogólne”</w:t>
      </w:r>
      <w:r>
        <w:rPr>
          <w:sz w:val="20"/>
          <w:szCs w:val="20"/>
        </w:rPr>
        <w:t xml:space="preserve"> odnosi się do wymagań wspólnych dla poszczególnych wymagań technicznych dotyczących wykonania i odbioru robót, które zostaną wykonane w związku z realizacją inwestycji pod nazwą: </w:t>
      </w:r>
      <w:sdt>
        <w:sdtPr>
          <w:rPr>
            <w:sz w:val="20"/>
            <w:szCs w:val="20"/>
          </w:rPr>
          <w:alias w:val="Temat"/>
          <w:id w:val="1737647895"/>
          <w:placeholder>
            <w:docPart w:val="436572539930450D8539DCB374A78C7A"/>
          </w:placeholder>
          <w:dataBinding w:prefixMappings="xmlns:ns0='http://purl.org/dc/elements/1.1/' xmlns:ns1='http://schemas.openxmlformats.org/package/2006/metadata/core-properties' " w:xpath="/ns1:coreProperties[1]/ns0:subject[1]" w:storeItemID="{6C3C8BC8-F283-45AE-878A-BAB7291924A1}"/>
          <w:text/>
        </w:sdtPr>
        <w:sdtContent>
          <w:r w:rsidR="00B131DB">
            <w:rPr>
              <w:sz w:val="20"/>
              <w:szCs w:val="20"/>
            </w:rPr>
            <w:t xml:space="preserve">„Przebudowa ulicy Króla Ludwika w </w:t>
          </w:r>
          <w:proofErr w:type="spellStart"/>
          <w:r w:rsidR="00B131DB">
            <w:rPr>
              <w:sz w:val="20"/>
              <w:szCs w:val="20"/>
            </w:rPr>
            <w:t>Złotorii</w:t>
          </w:r>
          <w:proofErr w:type="spellEnd"/>
          <w:r w:rsidR="00B131DB">
            <w:rPr>
              <w:sz w:val="20"/>
              <w:szCs w:val="20"/>
            </w:rPr>
            <w:t>”</w:t>
          </w:r>
        </w:sdtContent>
      </w:sdt>
    </w:p>
    <w:p w:rsidR="00B028CF" w:rsidRPr="00FA2251" w:rsidRDefault="00B028CF" w:rsidP="00945C3D">
      <w:pPr>
        <w:spacing w:after="0" w:line="240" w:lineRule="auto"/>
        <w:contextualSpacing/>
        <w:jc w:val="both"/>
        <w:rPr>
          <w:sz w:val="20"/>
          <w:szCs w:val="20"/>
        </w:rPr>
      </w:pPr>
    </w:p>
    <w:p w:rsidR="00FA2251" w:rsidRDefault="005D5018" w:rsidP="00945C3D">
      <w:pPr>
        <w:pStyle w:val="Akapitzlist"/>
        <w:numPr>
          <w:ilvl w:val="1"/>
          <w:numId w:val="2"/>
        </w:numPr>
        <w:spacing w:after="0" w:line="240" w:lineRule="auto"/>
        <w:ind w:left="0" w:firstLine="0"/>
        <w:jc w:val="both"/>
        <w:rPr>
          <w:b/>
          <w:sz w:val="20"/>
          <w:szCs w:val="20"/>
        </w:rPr>
      </w:pPr>
      <w:r>
        <w:rPr>
          <w:b/>
          <w:sz w:val="20"/>
          <w:szCs w:val="20"/>
        </w:rPr>
        <w:t xml:space="preserve">Zakres stosowania </w:t>
      </w:r>
      <w:proofErr w:type="spellStart"/>
      <w:r>
        <w:rPr>
          <w:b/>
          <w:sz w:val="20"/>
          <w:szCs w:val="20"/>
        </w:rPr>
        <w:t>STWiORB</w:t>
      </w:r>
      <w:proofErr w:type="spellEnd"/>
      <w:r w:rsidR="00B028CF">
        <w:rPr>
          <w:b/>
          <w:sz w:val="20"/>
          <w:szCs w:val="20"/>
        </w:rPr>
        <w:t>.</w:t>
      </w:r>
    </w:p>
    <w:p w:rsidR="003B2B01" w:rsidRDefault="003B2B01" w:rsidP="00945C3D">
      <w:pPr>
        <w:spacing w:after="0" w:line="240" w:lineRule="auto"/>
        <w:contextualSpacing/>
        <w:jc w:val="both"/>
        <w:rPr>
          <w:sz w:val="20"/>
          <w:szCs w:val="20"/>
        </w:rPr>
      </w:pPr>
      <w:proofErr w:type="spellStart"/>
      <w:r>
        <w:rPr>
          <w:sz w:val="20"/>
          <w:szCs w:val="20"/>
        </w:rPr>
        <w:t>STWiORB</w:t>
      </w:r>
      <w:proofErr w:type="spellEnd"/>
      <w:r>
        <w:rPr>
          <w:sz w:val="20"/>
          <w:szCs w:val="20"/>
        </w:rPr>
        <w:t xml:space="preserve"> stanowią część dokumentów kontraktowych i przetargowych. Należy je stosować w zlecaniu oraz wykonaniu robót opisanych w punkcie 1.1</w:t>
      </w:r>
      <w:r w:rsidR="00B028CF">
        <w:rPr>
          <w:sz w:val="20"/>
          <w:szCs w:val="20"/>
        </w:rPr>
        <w:t>.</w:t>
      </w:r>
    </w:p>
    <w:p w:rsidR="00B028CF" w:rsidRPr="003B2B01" w:rsidRDefault="00B028CF" w:rsidP="00945C3D">
      <w:pPr>
        <w:spacing w:after="0" w:line="240" w:lineRule="auto"/>
        <w:contextualSpacing/>
        <w:jc w:val="both"/>
        <w:rPr>
          <w:sz w:val="20"/>
          <w:szCs w:val="20"/>
        </w:rPr>
      </w:pPr>
    </w:p>
    <w:p w:rsidR="003B2B01" w:rsidRDefault="00B028CF" w:rsidP="00945C3D">
      <w:pPr>
        <w:pStyle w:val="Akapitzlist"/>
        <w:numPr>
          <w:ilvl w:val="1"/>
          <w:numId w:val="2"/>
        </w:numPr>
        <w:spacing w:after="0" w:line="240" w:lineRule="auto"/>
        <w:ind w:left="0" w:firstLine="0"/>
        <w:jc w:val="both"/>
        <w:rPr>
          <w:b/>
          <w:sz w:val="20"/>
          <w:szCs w:val="20"/>
        </w:rPr>
      </w:pPr>
      <w:r>
        <w:rPr>
          <w:b/>
          <w:sz w:val="20"/>
          <w:szCs w:val="20"/>
        </w:rPr>
        <w:t xml:space="preserve">Zakres robót objętych </w:t>
      </w:r>
      <w:proofErr w:type="spellStart"/>
      <w:r>
        <w:rPr>
          <w:b/>
          <w:sz w:val="20"/>
          <w:szCs w:val="20"/>
        </w:rPr>
        <w:t>STWiORB</w:t>
      </w:r>
      <w:proofErr w:type="spellEnd"/>
      <w:r>
        <w:rPr>
          <w:b/>
          <w:sz w:val="20"/>
          <w:szCs w:val="20"/>
        </w:rPr>
        <w:t>.</w:t>
      </w:r>
    </w:p>
    <w:p w:rsidR="004C05C3" w:rsidRDefault="004C05C3" w:rsidP="004C05C3">
      <w:pPr>
        <w:pStyle w:val="Akapitzlist"/>
        <w:spacing w:after="0" w:line="240" w:lineRule="auto"/>
        <w:ind w:left="0"/>
        <w:jc w:val="both"/>
        <w:rPr>
          <w:b/>
          <w:sz w:val="20"/>
          <w:szCs w:val="20"/>
        </w:rPr>
      </w:pPr>
    </w:p>
    <w:p w:rsidR="00B028CF" w:rsidRDefault="00B028CF" w:rsidP="00945C3D">
      <w:pPr>
        <w:pStyle w:val="Akapitzlist"/>
        <w:numPr>
          <w:ilvl w:val="2"/>
          <w:numId w:val="2"/>
        </w:numPr>
        <w:spacing w:after="0" w:line="240" w:lineRule="auto"/>
        <w:ind w:left="0" w:firstLine="0"/>
        <w:jc w:val="both"/>
        <w:rPr>
          <w:sz w:val="20"/>
          <w:szCs w:val="20"/>
        </w:rPr>
      </w:pPr>
      <w:r w:rsidRPr="00B028CF">
        <w:rPr>
          <w:sz w:val="20"/>
          <w:szCs w:val="20"/>
        </w:rPr>
        <w:t xml:space="preserve">Wymagania ogólne należy rozumieć </w:t>
      </w:r>
      <w:r>
        <w:rPr>
          <w:sz w:val="20"/>
          <w:szCs w:val="20"/>
        </w:rPr>
        <w:t xml:space="preserve">i stosować w powiązaniu z niżej wymienionymi </w:t>
      </w:r>
      <w:proofErr w:type="spellStart"/>
      <w:r>
        <w:rPr>
          <w:sz w:val="20"/>
          <w:szCs w:val="20"/>
        </w:rPr>
        <w:t>SSTWiORB</w:t>
      </w:r>
      <w:proofErr w:type="spellEnd"/>
      <w:r>
        <w:rPr>
          <w:sz w:val="20"/>
          <w:szCs w:val="20"/>
        </w:rPr>
        <w:t>:</w:t>
      </w:r>
    </w:p>
    <w:p w:rsidR="00B028CF" w:rsidRPr="00B028CF" w:rsidRDefault="00B028CF" w:rsidP="00945C3D">
      <w:pPr>
        <w:spacing w:after="0" w:line="240" w:lineRule="auto"/>
        <w:contextualSpacing/>
        <w:jc w:val="both"/>
        <w:rPr>
          <w:b/>
          <w:sz w:val="20"/>
          <w:szCs w:val="20"/>
        </w:rPr>
      </w:pPr>
      <w:r w:rsidRPr="00B028CF">
        <w:rPr>
          <w:b/>
          <w:sz w:val="20"/>
          <w:szCs w:val="20"/>
        </w:rPr>
        <w:t>D.01.00.00 ROBOTY PRZYGOTOWAWCZE</w:t>
      </w:r>
      <w:r w:rsidR="0095545C">
        <w:rPr>
          <w:b/>
          <w:sz w:val="20"/>
          <w:szCs w:val="20"/>
        </w:rPr>
        <w:t>, CPV 451000</w:t>
      </w:r>
      <w:r w:rsidR="00E058F9">
        <w:rPr>
          <w:b/>
          <w:sz w:val="20"/>
          <w:szCs w:val="20"/>
        </w:rPr>
        <w:t>00</w:t>
      </w:r>
      <w:r w:rsidR="0095545C">
        <w:rPr>
          <w:b/>
          <w:sz w:val="20"/>
          <w:szCs w:val="20"/>
        </w:rPr>
        <w:t>-8</w:t>
      </w:r>
    </w:p>
    <w:p w:rsidR="00B028CF" w:rsidRDefault="00B028CF" w:rsidP="00945C3D">
      <w:pPr>
        <w:spacing w:after="0" w:line="240" w:lineRule="auto"/>
        <w:contextualSpacing/>
        <w:jc w:val="both"/>
        <w:rPr>
          <w:sz w:val="20"/>
          <w:szCs w:val="20"/>
        </w:rPr>
      </w:pPr>
      <w:r>
        <w:rPr>
          <w:sz w:val="20"/>
          <w:szCs w:val="20"/>
        </w:rPr>
        <w:t xml:space="preserve">D.01.01.01 Geodezyjna </w:t>
      </w:r>
      <w:r w:rsidRPr="00B028CF">
        <w:rPr>
          <w:sz w:val="20"/>
          <w:szCs w:val="20"/>
        </w:rPr>
        <w:t>obsługa budowy.</w:t>
      </w:r>
    </w:p>
    <w:p w:rsidR="00405961" w:rsidRDefault="00B028CF" w:rsidP="00945C3D">
      <w:pPr>
        <w:spacing w:after="0" w:line="240" w:lineRule="auto"/>
        <w:contextualSpacing/>
        <w:jc w:val="both"/>
        <w:rPr>
          <w:sz w:val="20"/>
          <w:szCs w:val="20"/>
        </w:rPr>
      </w:pPr>
      <w:r>
        <w:rPr>
          <w:sz w:val="20"/>
          <w:szCs w:val="20"/>
        </w:rPr>
        <w:t xml:space="preserve">D.01.02.04 Roboty </w:t>
      </w:r>
      <w:r w:rsidR="000C1DB0">
        <w:rPr>
          <w:sz w:val="20"/>
          <w:szCs w:val="20"/>
        </w:rPr>
        <w:t>rozbiórkowe elementów dróg.</w:t>
      </w:r>
    </w:p>
    <w:p w:rsidR="006E0E30" w:rsidRDefault="006E0E30" w:rsidP="00945C3D">
      <w:pPr>
        <w:spacing w:after="0" w:line="240" w:lineRule="auto"/>
        <w:contextualSpacing/>
        <w:jc w:val="both"/>
        <w:rPr>
          <w:sz w:val="20"/>
          <w:szCs w:val="20"/>
        </w:rPr>
      </w:pPr>
      <w:r>
        <w:rPr>
          <w:sz w:val="20"/>
          <w:szCs w:val="20"/>
        </w:rPr>
        <w:t>D.01.03.08 Regulacja wysokościowa zasuw i pokryw.</w:t>
      </w:r>
    </w:p>
    <w:p w:rsidR="00B028CF" w:rsidRPr="00F04D45" w:rsidRDefault="00B028CF" w:rsidP="00945C3D">
      <w:pPr>
        <w:spacing w:after="0" w:line="240" w:lineRule="auto"/>
        <w:contextualSpacing/>
        <w:jc w:val="both"/>
        <w:rPr>
          <w:b/>
          <w:sz w:val="20"/>
          <w:szCs w:val="20"/>
        </w:rPr>
      </w:pPr>
      <w:r w:rsidRPr="00F04D45">
        <w:rPr>
          <w:b/>
          <w:sz w:val="20"/>
          <w:szCs w:val="20"/>
        </w:rPr>
        <w:t>D.04.00.00 PODBUDOWY</w:t>
      </w:r>
      <w:r w:rsidR="000E7CD1">
        <w:rPr>
          <w:b/>
          <w:sz w:val="20"/>
          <w:szCs w:val="20"/>
        </w:rPr>
        <w:t>, CPV 45233320-8</w:t>
      </w:r>
    </w:p>
    <w:p w:rsidR="00F04D45" w:rsidRDefault="00F04D45" w:rsidP="00945C3D">
      <w:pPr>
        <w:spacing w:after="0" w:line="240" w:lineRule="auto"/>
        <w:contextualSpacing/>
        <w:jc w:val="both"/>
        <w:rPr>
          <w:sz w:val="20"/>
          <w:szCs w:val="20"/>
        </w:rPr>
      </w:pPr>
      <w:r>
        <w:rPr>
          <w:sz w:val="20"/>
          <w:szCs w:val="20"/>
        </w:rPr>
        <w:t>D.04.01.01 Koryto z profilowaniem i zagęszczeniem.</w:t>
      </w:r>
    </w:p>
    <w:p w:rsidR="004348BD" w:rsidRDefault="004348BD" w:rsidP="00945C3D">
      <w:pPr>
        <w:spacing w:after="0" w:line="240" w:lineRule="auto"/>
        <w:contextualSpacing/>
        <w:jc w:val="both"/>
        <w:rPr>
          <w:sz w:val="20"/>
          <w:szCs w:val="20"/>
        </w:rPr>
      </w:pPr>
      <w:r>
        <w:rPr>
          <w:sz w:val="20"/>
          <w:szCs w:val="20"/>
        </w:rPr>
        <w:t>D.04.03.01 Oczyszczenie i skropienie warstw konstrukcyjnych.</w:t>
      </w:r>
    </w:p>
    <w:p w:rsidR="00F04D45" w:rsidRDefault="00F04D45" w:rsidP="00945C3D">
      <w:pPr>
        <w:spacing w:after="0" w:line="240" w:lineRule="auto"/>
        <w:contextualSpacing/>
        <w:jc w:val="both"/>
        <w:rPr>
          <w:sz w:val="20"/>
          <w:szCs w:val="20"/>
        </w:rPr>
      </w:pPr>
      <w:r>
        <w:rPr>
          <w:sz w:val="20"/>
          <w:szCs w:val="20"/>
        </w:rPr>
        <w:t>D.04.04.02 Podbudowa z KŁSM.</w:t>
      </w:r>
    </w:p>
    <w:p w:rsidR="009247B7" w:rsidRDefault="009247B7" w:rsidP="00945C3D">
      <w:pPr>
        <w:spacing w:after="0" w:line="240" w:lineRule="auto"/>
        <w:contextualSpacing/>
        <w:jc w:val="both"/>
        <w:rPr>
          <w:sz w:val="20"/>
          <w:szCs w:val="20"/>
        </w:rPr>
      </w:pPr>
      <w:r>
        <w:rPr>
          <w:sz w:val="20"/>
          <w:szCs w:val="20"/>
        </w:rPr>
        <w:t>D.04.05.01 Stabilizacja cementem.</w:t>
      </w:r>
    </w:p>
    <w:p w:rsidR="00B028CF" w:rsidRPr="00F04D45" w:rsidRDefault="00B028CF" w:rsidP="00945C3D">
      <w:pPr>
        <w:spacing w:after="0" w:line="240" w:lineRule="auto"/>
        <w:contextualSpacing/>
        <w:jc w:val="both"/>
        <w:rPr>
          <w:b/>
          <w:sz w:val="20"/>
          <w:szCs w:val="20"/>
        </w:rPr>
      </w:pPr>
      <w:r w:rsidRPr="00F04D45">
        <w:rPr>
          <w:b/>
          <w:sz w:val="20"/>
          <w:szCs w:val="20"/>
        </w:rPr>
        <w:t>D.05.00.00 NAWIERZCHNIE</w:t>
      </w:r>
      <w:r w:rsidR="000E7CD1">
        <w:rPr>
          <w:b/>
          <w:sz w:val="20"/>
          <w:szCs w:val="20"/>
        </w:rPr>
        <w:t>, CPV 45233</w:t>
      </w:r>
      <w:r w:rsidR="00C2240F">
        <w:rPr>
          <w:b/>
          <w:sz w:val="20"/>
          <w:szCs w:val="20"/>
        </w:rPr>
        <w:t>220-7</w:t>
      </w:r>
    </w:p>
    <w:p w:rsidR="004348BD" w:rsidRDefault="004348BD" w:rsidP="00945C3D">
      <w:pPr>
        <w:spacing w:after="0" w:line="240" w:lineRule="auto"/>
        <w:contextualSpacing/>
        <w:jc w:val="both"/>
        <w:rPr>
          <w:sz w:val="20"/>
          <w:szCs w:val="20"/>
        </w:rPr>
      </w:pPr>
      <w:r>
        <w:rPr>
          <w:sz w:val="20"/>
          <w:szCs w:val="20"/>
        </w:rPr>
        <w:t xml:space="preserve">D.05.03.05/a Nawierzchnia z betonu asfaltowego – warstwa </w:t>
      </w:r>
      <w:r w:rsidR="005A7C03">
        <w:rPr>
          <w:sz w:val="20"/>
          <w:szCs w:val="20"/>
        </w:rPr>
        <w:t>wiążąca</w:t>
      </w:r>
      <w:r>
        <w:rPr>
          <w:sz w:val="20"/>
          <w:szCs w:val="20"/>
        </w:rPr>
        <w:t>.</w:t>
      </w:r>
    </w:p>
    <w:p w:rsidR="005A7C03" w:rsidRDefault="005A7C03" w:rsidP="00945C3D">
      <w:pPr>
        <w:spacing w:after="0" w:line="240" w:lineRule="auto"/>
        <w:contextualSpacing/>
        <w:jc w:val="both"/>
        <w:rPr>
          <w:sz w:val="20"/>
          <w:szCs w:val="20"/>
        </w:rPr>
      </w:pPr>
      <w:r>
        <w:rPr>
          <w:sz w:val="20"/>
          <w:szCs w:val="20"/>
        </w:rPr>
        <w:t>D.05.03.05/b Nawierzchnia z betonu asfaltowego – warstwa ścieralna.</w:t>
      </w:r>
    </w:p>
    <w:p w:rsidR="00F04D45" w:rsidRDefault="00F04D45" w:rsidP="00945C3D">
      <w:pPr>
        <w:spacing w:after="0" w:line="240" w:lineRule="auto"/>
        <w:contextualSpacing/>
        <w:jc w:val="both"/>
        <w:rPr>
          <w:sz w:val="20"/>
          <w:szCs w:val="20"/>
        </w:rPr>
      </w:pPr>
      <w:r>
        <w:rPr>
          <w:sz w:val="20"/>
          <w:szCs w:val="20"/>
        </w:rPr>
        <w:t>D.05.03.23 Nawierzchnia z kostki betonowej.</w:t>
      </w:r>
    </w:p>
    <w:p w:rsidR="00E944A5" w:rsidRPr="00E058F9" w:rsidRDefault="00E944A5" w:rsidP="00E944A5">
      <w:pPr>
        <w:spacing w:after="0" w:line="240" w:lineRule="auto"/>
        <w:contextualSpacing/>
        <w:jc w:val="both"/>
        <w:rPr>
          <w:b/>
          <w:sz w:val="20"/>
          <w:szCs w:val="20"/>
        </w:rPr>
      </w:pPr>
      <w:r w:rsidRPr="00E058F9">
        <w:rPr>
          <w:b/>
          <w:sz w:val="20"/>
          <w:szCs w:val="20"/>
        </w:rPr>
        <w:t>D.06.00.00 ROBOTY TOWARZYSZĄCE</w:t>
      </w:r>
      <w:r>
        <w:rPr>
          <w:b/>
          <w:sz w:val="20"/>
          <w:szCs w:val="20"/>
        </w:rPr>
        <w:t xml:space="preserve"> 45233220-7</w:t>
      </w:r>
    </w:p>
    <w:p w:rsidR="00E944A5" w:rsidRDefault="00E944A5" w:rsidP="00E944A5">
      <w:pPr>
        <w:spacing w:after="0" w:line="240" w:lineRule="auto"/>
        <w:contextualSpacing/>
        <w:jc w:val="both"/>
        <w:rPr>
          <w:sz w:val="20"/>
          <w:szCs w:val="20"/>
        </w:rPr>
      </w:pPr>
      <w:r>
        <w:rPr>
          <w:sz w:val="20"/>
          <w:szCs w:val="20"/>
        </w:rPr>
        <w:t>D.06.03.01 Nawierzchnia poboczy z kruszyw łamanych.</w:t>
      </w:r>
    </w:p>
    <w:p w:rsidR="00B028CF" w:rsidRPr="00F04D45" w:rsidRDefault="00B028CF" w:rsidP="00945C3D">
      <w:pPr>
        <w:spacing w:after="0" w:line="240" w:lineRule="auto"/>
        <w:contextualSpacing/>
        <w:jc w:val="both"/>
        <w:rPr>
          <w:b/>
          <w:sz w:val="20"/>
          <w:szCs w:val="20"/>
        </w:rPr>
      </w:pPr>
      <w:r w:rsidRPr="00F04D45">
        <w:rPr>
          <w:b/>
          <w:sz w:val="20"/>
          <w:szCs w:val="20"/>
        </w:rPr>
        <w:t>D.07.00.00 URZĄDZENIA BEZPIECZEŃSTWA RUCHU</w:t>
      </w:r>
      <w:r w:rsidR="00C2240F">
        <w:rPr>
          <w:b/>
          <w:sz w:val="20"/>
          <w:szCs w:val="20"/>
        </w:rPr>
        <w:t>, CPV 45233290-8</w:t>
      </w:r>
    </w:p>
    <w:p w:rsidR="00AC0548" w:rsidRDefault="00AC0548" w:rsidP="00945C3D">
      <w:pPr>
        <w:spacing w:after="0" w:line="240" w:lineRule="auto"/>
        <w:contextualSpacing/>
        <w:jc w:val="both"/>
        <w:rPr>
          <w:sz w:val="20"/>
          <w:szCs w:val="20"/>
        </w:rPr>
      </w:pPr>
      <w:r>
        <w:rPr>
          <w:sz w:val="20"/>
          <w:szCs w:val="20"/>
        </w:rPr>
        <w:t>D.07.01.03 Tymczasowa organizacja ruchu.</w:t>
      </w:r>
    </w:p>
    <w:p w:rsidR="00F04D45" w:rsidRDefault="00F04D45" w:rsidP="00945C3D">
      <w:pPr>
        <w:spacing w:after="0" w:line="240" w:lineRule="auto"/>
        <w:contextualSpacing/>
        <w:jc w:val="both"/>
        <w:rPr>
          <w:sz w:val="20"/>
          <w:szCs w:val="20"/>
        </w:rPr>
      </w:pPr>
      <w:r>
        <w:rPr>
          <w:sz w:val="20"/>
          <w:szCs w:val="20"/>
        </w:rPr>
        <w:t>D.07.02.01 Oznakowanie pionowe.</w:t>
      </w:r>
    </w:p>
    <w:p w:rsidR="00BE68E6" w:rsidRPr="00F04D45" w:rsidRDefault="00BE68E6" w:rsidP="00945C3D">
      <w:pPr>
        <w:spacing w:after="0" w:line="240" w:lineRule="auto"/>
        <w:contextualSpacing/>
        <w:jc w:val="both"/>
        <w:rPr>
          <w:b/>
          <w:sz w:val="20"/>
          <w:szCs w:val="20"/>
        </w:rPr>
      </w:pPr>
      <w:r w:rsidRPr="00F04D45">
        <w:rPr>
          <w:b/>
          <w:sz w:val="20"/>
          <w:szCs w:val="20"/>
        </w:rPr>
        <w:t>D.08.00.00</w:t>
      </w:r>
      <w:r w:rsidR="00F04D45" w:rsidRPr="00F04D45">
        <w:rPr>
          <w:b/>
          <w:sz w:val="20"/>
          <w:szCs w:val="20"/>
        </w:rPr>
        <w:t xml:space="preserve"> ELEMENTY ULIC</w:t>
      </w:r>
      <w:r w:rsidR="00C2240F">
        <w:rPr>
          <w:b/>
          <w:sz w:val="20"/>
          <w:szCs w:val="20"/>
        </w:rPr>
        <w:t>, CPV 45233220-7</w:t>
      </w:r>
    </w:p>
    <w:p w:rsidR="00F04D45" w:rsidRDefault="00F04D45" w:rsidP="00945C3D">
      <w:pPr>
        <w:spacing w:after="0" w:line="240" w:lineRule="auto"/>
        <w:contextualSpacing/>
        <w:jc w:val="both"/>
        <w:rPr>
          <w:sz w:val="20"/>
          <w:szCs w:val="20"/>
        </w:rPr>
      </w:pPr>
      <w:r>
        <w:rPr>
          <w:sz w:val="20"/>
          <w:szCs w:val="20"/>
        </w:rPr>
        <w:t>D.08.01.01 Krawężniki betonowe.</w:t>
      </w:r>
    </w:p>
    <w:p w:rsidR="00F04D45" w:rsidRDefault="00F04D45" w:rsidP="00945C3D">
      <w:pPr>
        <w:spacing w:after="0" w:line="240" w:lineRule="auto"/>
        <w:contextualSpacing/>
        <w:jc w:val="both"/>
        <w:rPr>
          <w:sz w:val="20"/>
          <w:szCs w:val="20"/>
        </w:rPr>
      </w:pPr>
      <w:r>
        <w:rPr>
          <w:sz w:val="20"/>
          <w:szCs w:val="20"/>
        </w:rPr>
        <w:t>D.08.03.01 Obrzeża betonowe.</w:t>
      </w:r>
    </w:p>
    <w:p w:rsidR="00B028CF" w:rsidRPr="00B028CF" w:rsidRDefault="00B028CF" w:rsidP="00945C3D">
      <w:pPr>
        <w:spacing w:after="0" w:line="240" w:lineRule="auto"/>
        <w:contextualSpacing/>
        <w:jc w:val="both"/>
        <w:rPr>
          <w:sz w:val="20"/>
          <w:szCs w:val="20"/>
        </w:rPr>
      </w:pPr>
    </w:p>
    <w:p w:rsidR="00B028CF" w:rsidRDefault="00B92852" w:rsidP="00945C3D">
      <w:pPr>
        <w:pStyle w:val="Akapitzlist"/>
        <w:numPr>
          <w:ilvl w:val="1"/>
          <w:numId w:val="2"/>
        </w:numPr>
        <w:spacing w:after="0" w:line="240" w:lineRule="auto"/>
        <w:ind w:left="0" w:firstLine="0"/>
        <w:jc w:val="both"/>
        <w:rPr>
          <w:b/>
          <w:sz w:val="20"/>
          <w:szCs w:val="20"/>
        </w:rPr>
      </w:pPr>
      <w:r>
        <w:rPr>
          <w:b/>
          <w:sz w:val="20"/>
          <w:szCs w:val="20"/>
        </w:rPr>
        <w:t>Określenia podstawowe.</w:t>
      </w:r>
    </w:p>
    <w:p w:rsidR="000D2AEC" w:rsidRDefault="000D2AEC" w:rsidP="00945C3D">
      <w:pPr>
        <w:spacing w:after="0" w:line="240" w:lineRule="auto"/>
        <w:contextualSpacing/>
        <w:jc w:val="both"/>
        <w:rPr>
          <w:sz w:val="20"/>
          <w:szCs w:val="20"/>
        </w:rPr>
      </w:pPr>
      <w:r w:rsidRPr="000D2AEC">
        <w:rPr>
          <w:sz w:val="20"/>
          <w:szCs w:val="20"/>
        </w:rPr>
        <w:t xml:space="preserve">Użyte w </w:t>
      </w:r>
      <w:proofErr w:type="spellStart"/>
      <w:r w:rsidRPr="000D2AEC">
        <w:rPr>
          <w:sz w:val="20"/>
          <w:szCs w:val="20"/>
        </w:rPr>
        <w:t>STWiORB</w:t>
      </w:r>
      <w:proofErr w:type="spellEnd"/>
      <w:r w:rsidRPr="000D2AEC">
        <w:rPr>
          <w:sz w:val="20"/>
          <w:szCs w:val="20"/>
        </w:rPr>
        <w:t xml:space="preserve"> </w:t>
      </w:r>
      <w:r>
        <w:rPr>
          <w:sz w:val="20"/>
          <w:szCs w:val="20"/>
        </w:rPr>
        <w:t xml:space="preserve">i </w:t>
      </w:r>
      <w:r w:rsidRPr="000D2AEC">
        <w:rPr>
          <w:sz w:val="20"/>
          <w:szCs w:val="20"/>
        </w:rPr>
        <w:t>wymienione poniżej określeni</w:t>
      </w:r>
      <w:r>
        <w:rPr>
          <w:sz w:val="20"/>
          <w:szCs w:val="20"/>
        </w:rPr>
        <w:t xml:space="preserve">a </w:t>
      </w:r>
      <w:r w:rsidRPr="000D2AEC">
        <w:rPr>
          <w:sz w:val="20"/>
          <w:szCs w:val="20"/>
        </w:rPr>
        <w:t>należy rozumieć</w:t>
      </w:r>
      <w:r>
        <w:rPr>
          <w:sz w:val="20"/>
          <w:szCs w:val="20"/>
        </w:rPr>
        <w:t xml:space="preserve"> w każdym przypadku następująco:</w:t>
      </w:r>
    </w:p>
    <w:p w:rsidR="00F04D45" w:rsidRDefault="00F04D45" w:rsidP="00945C3D">
      <w:pPr>
        <w:spacing w:after="0" w:line="240" w:lineRule="auto"/>
        <w:contextualSpacing/>
        <w:jc w:val="both"/>
        <w:rPr>
          <w:sz w:val="20"/>
          <w:szCs w:val="20"/>
        </w:rPr>
      </w:pPr>
    </w:p>
    <w:p w:rsidR="000D2AEC" w:rsidRPr="00FF36BA" w:rsidRDefault="004278AB" w:rsidP="00945C3D">
      <w:pPr>
        <w:pStyle w:val="Akapitzlist"/>
        <w:numPr>
          <w:ilvl w:val="2"/>
          <w:numId w:val="2"/>
        </w:numPr>
        <w:spacing w:after="0" w:line="240" w:lineRule="auto"/>
        <w:ind w:left="0" w:firstLine="0"/>
        <w:jc w:val="both"/>
        <w:rPr>
          <w:rFonts w:cstheme="minorHAnsi"/>
          <w:sz w:val="20"/>
          <w:szCs w:val="20"/>
        </w:rPr>
      </w:pPr>
      <w:r w:rsidRPr="00FF36BA">
        <w:rPr>
          <w:rFonts w:cstheme="minorHAnsi"/>
          <w:b/>
          <w:sz w:val="20"/>
          <w:szCs w:val="20"/>
        </w:rPr>
        <w:t xml:space="preserve">Budowla drogowa </w:t>
      </w:r>
      <w:r w:rsidRPr="00FF36BA">
        <w:rPr>
          <w:rFonts w:cstheme="minorHAnsi"/>
          <w:sz w:val="20"/>
          <w:szCs w:val="20"/>
        </w:rPr>
        <w:t xml:space="preserve">– obiekt budowlany, nie będący budynkiem, stanowiący całość techniczno-użytkową (drogę) albo jego część stanowiącą odrębny element konstrukcyjny lub technologiczny (obiekt mostowy, </w:t>
      </w:r>
      <w:r w:rsidR="00C51B44" w:rsidRPr="00FF36BA">
        <w:rPr>
          <w:rFonts w:cstheme="minorHAnsi"/>
          <w:sz w:val="20"/>
          <w:szCs w:val="20"/>
        </w:rPr>
        <w:t>korpus ziemny, węzeł)</w:t>
      </w:r>
      <w:r w:rsidR="00DE0F16">
        <w:rPr>
          <w:rFonts w:cstheme="minorHAnsi"/>
          <w:sz w:val="20"/>
          <w:szCs w:val="20"/>
        </w:rPr>
        <w:t>.</w:t>
      </w:r>
    </w:p>
    <w:p w:rsidR="00C51B44" w:rsidRPr="00FF36BA" w:rsidRDefault="00FF36BA" w:rsidP="00945C3D">
      <w:pPr>
        <w:pStyle w:val="Akapitzlist"/>
        <w:numPr>
          <w:ilvl w:val="2"/>
          <w:numId w:val="2"/>
        </w:numPr>
        <w:spacing w:after="0" w:line="240" w:lineRule="auto"/>
        <w:ind w:left="0" w:firstLine="0"/>
        <w:jc w:val="both"/>
        <w:rPr>
          <w:rFonts w:cstheme="minorHAnsi"/>
          <w:sz w:val="20"/>
          <w:szCs w:val="20"/>
        </w:rPr>
      </w:pPr>
      <w:r w:rsidRPr="00FF36BA">
        <w:rPr>
          <w:rFonts w:cstheme="minorHAnsi"/>
          <w:b/>
          <w:sz w:val="20"/>
          <w:szCs w:val="20"/>
        </w:rPr>
        <w:t>Cena umowna</w:t>
      </w:r>
      <w:r w:rsidRPr="00FF36BA">
        <w:rPr>
          <w:rFonts w:cstheme="minorHAnsi"/>
          <w:sz w:val="20"/>
          <w:szCs w:val="20"/>
        </w:rPr>
        <w:t xml:space="preserve"> - </w:t>
      </w:r>
      <w:r w:rsidRPr="00FF36BA">
        <w:rPr>
          <w:rFonts w:cstheme="minorHAnsi"/>
          <w:spacing w:val="-3"/>
          <w:sz w:val="20"/>
          <w:szCs w:val="20"/>
        </w:rPr>
        <w:t xml:space="preserve">kwota wymieniona w Umowie jako wynagrodzenie należne Wykonawcy </w:t>
      </w:r>
      <w:r w:rsidR="00DE0F16">
        <w:rPr>
          <w:rFonts w:cstheme="minorHAnsi"/>
          <w:spacing w:val="-3"/>
          <w:sz w:val="20"/>
          <w:szCs w:val="20"/>
        </w:rPr>
        <w:br/>
      </w:r>
      <w:r w:rsidRPr="00FF36BA">
        <w:rPr>
          <w:rFonts w:cstheme="minorHAnsi"/>
          <w:spacing w:val="-3"/>
          <w:sz w:val="20"/>
          <w:szCs w:val="20"/>
        </w:rPr>
        <w:t>za wykonanie robót budowlanych wraz z usunięciem wad, zgodnie z postanowieniami warunków Umowy.</w:t>
      </w:r>
    </w:p>
    <w:p w:rsidR="00FF36BA" w:rsidRPr="00596B3B" w:rsidRDefault="00FF36BA" w:rsidP="00945C3D">
      <w:pPr>
        <w:pStyle w:val="Akapitzlist"/>
        <w:numPr>
          <w:ilvl w:val="2"/>
          <w:numId w:val="2"/>
        </w:numPr>
        <w:spacing w:after="0" w:line="240" w:lineRule="auto"/>
        <w:ind w:left="0" w:firstLine="0"/>
        <w:jc w:val="both"/>
        <w:rPr>
          <w:rFonts w:cstheme="minorHAnsi"/>
          <w:sz w:val="20"/>
          <w:szCs w:val="20"/>
        </w:rPr>
      </w:pPr>
      <w:r w:rsidRPr="00FF36BA">
        <w:rPr>
          <w:rFonts w:cstheme="minorHAnsi"/>
          <w:b/>
          <w:sz w:val="20"/>
          <w:szCs w:val="20"/>
        </w:rPr>
        <w:t>Chodnik</w:t>
      </w:r>
      <w:r w:rsidRPr="00FF36BA">
        <w:rPr>
          <w:rFonts w:cstheme="minorHAnsi"/>
          <w:sz w:val="20"/>
          <w:szCs w:val="20"/>
        </w:rPr>
        <w:t xml:space="preserve"> - </w:t>
      </w:r>
      <w:r w:rsidRPr="00FF36BA">
        <w:rPr>
          <w:rFonts w:cstheme="minorHAnsi"/>
          <w:spacing w:val="-3"/>
          <w:sz w:val="20"/>
          <w:szCs w:val="20"/>
        </w:rPr>
        <w:t xml:space="preserve">wyznaczony pas terenu przy jezdni lub odsunięty od jezdni, przeznaczony do ruchu pieszych </w:t>
      </w:r>
      <w:r w:rsidR="00945C3D">
        <w:rPr>
          <w:rFonts w:cstheme="minorHAnsi"/>
          <w:spacing w:val="-3"/>
          <w:sz w:val="20"/>
          <w:szCs w:val="20"/>
        </w:rPr>
        <w:br/>
      </w:r>
      <w:r w:rsidRPr="00FF36BA">
        <w:rPr>
          <w:rFonts w:cstheme="minorHAnsi"/>
          <w:spacing w:val="-3"/>
          <w:sz w:val="20"/>
          <w:szCs w:val="20"/>
        </w:rPr>
        <w:t>i odpowiednio utwardzony.</w:t>
      </w:r>
    </w:p>
    <w:p w:rsidR="00596B3B" w:rsidRPr="00596B3B" w:rsidRDefault="00596B3B" w:rsidP="00945C3D">
      <w:pPr>
        <w:pStyle w:val="Akapitzlist"/>
        <w:numPr>
          <w:ilvl w:val="2"/>
          <w:numId w:val="2"/>
        </w:numPr>
        <w:spacing w:after="0" w:line="240" w:lineRule="auto"/>
        <w:ind w:left="0" w:firstLine="0"/>
        <w:jc w:val="both"/>
        <w:rPr>
          <w:rFonts w:cstheme="minorHAnsi"/>
          <w:sz w:val="20"/>
          <w:szCs w:val="20"/>
        </w:rPr>
      </w:pPr>
      <w:r w:rsidRPr="00596B3B">
        <w:rPr>
          <w:rFonts w:cstheme="minorHAnsi"/>
          <w:b/>
          <w:sz w:val="20"/>
          <w:szCs w:val="20"/>
        </w:rPr>
        <w:t>Data rozpoczęcia</w:t>
      </w:r>
      <w:r w:rsidRPr="00596B3B">
        <w:rPr>
          <w:rFonts w:cstheme="minorHAnsi"/>
          <w:sz w:val="20"/>
          <w:szCs w:val="20"/>
        </w:rPr>
        <w:t xml:space="preserve"> - </w:t>
      </w:r>
      <w:r w:rsidRPr="00596B3B">
        <w:rPr>
          <w:rFonts w:cstheme="minorHAnsi"/>
          <w:spacing w:val="-3"/>
          <w:sz w:val="20"/>
          <w:szCs w:val="20"/>
        </w:rPr>
        <w:t>data, określona w szczegółowych warunkach Umowy, od której Wykonawca może rozpocząć Roboty budowlane określone w Umowie.</w:t>
      </w:r>
    </w:p>
    <w:p w:rsidR="00596B3B" w:rsidRPr="000C7747" w:rsidRDefault="00596B3B" w:rsidP="00945C3D">
      <w:pPr>
        <w:pStyle w:val="Akapitzlist"/>
        <w:numPr>
          <w:ilvl w:val="2"/>
          <w:numId w:val="2"/>
        </w:numPr>
        <w:spacing w:after="0" w:line="240" w:lineRule="auto"/>
        <w:ind w:left="0" w:firstLine="0"/>
        <w:jc w:val="both"/>
        <w:rPr>
          <w:rFonts w:cstheme="minorHAnsi"/>
          <w:sz w:val="20"/>
          <w:szCs w:val="20"/>
        </w:rPr>
      </w:pPr>
      <w:r w:rsidRPr="00596B3B">
        <w:rPr>
          <w:rFonts w:cstheme="minorHAnsi"/>
          <w:b/>
          <w:sz w:val="20"/>
          <w:szCs w:val="20"/>
        </w:rPr>
        <w:t xml:space="preserve">Data zakończenia </w:t>
      </w:r>
      <w:r w:rsidRPr="00596B3B">
        <w:rPr>
          <w:rFonts w:cstheme="minorHAnsi"/>
          <w:sz w:val="20"/>
          <w:szCs w:val="20"/>
        </w:rPr>
        <w:t xml:space="preserve">- </w:t>
      </w:r>
      <w:r w:rsidRPr="00596B3B">
        <w:rPr>
          <w:rFonts w:cstheme="minorHAnsi"/>
          <w:spacing w:val="-3"/>
          <w:sz w:val="20"/>
          <w:szCs w:val="20"/>
        </w:rPr>
        <w:t xml:space="preserve">data powiadomienia Zamawiającego przez </w:t>
      </w:r>
      <w:r>
        <w:rPr>
          <w:rFonts w:cstheme="minorHAnsi"/>
          <w:spacing w:val="-3"/>
          <w:sz w:val="20"/>
          <w:szCs w:val="20"/>
        </w:rPr>
        <w:t>Wykonawcę</w:t>
      </w:r>
      <w:r w:rsidRPr="00596B3B">
        <w:rPr>
          <w:rFonts w:cstheme="minorHAnsi"/>
          <w:spacing w:val="-3"/>
          <w:sz w:val="20"/>
          <w:szCs w:val="20"/>
        </w:rPr>
        <w:t xml:space="preserve"> o gotowości Robót budowlanych do odbioru.</w:t>
      </w:r>
    </w:p>
    <w:p w:rsidR="000C7747" w:rsidRPr="000C7747" w:rsidRDefault="000C7747" w:rsidP="00945C3D">
      <w:pPr>
        <w:pStyle w:val="Akapitzlist"/>
        <w:numPr>
          <w:ilvl w:val="2"/>
          <w:numId w:val="2"/>
        </w:numPr>
        <w:spacing w:after="0" w:line="240" w:lineRule="auto"/>
        <w:ind w:left="0" w:firstLine="0"/>
        <w:jc w:val="both"/>
        <w:rPr>
          <w:rFonts w:cstheme="minorHAnsi"/>
          <w:sz w:val="20"/>
          <w:szCs w:val="20"/>
        </w:rPr>
      </w:pPr>
      <w:r w:rsidRPr="000C7747">
        <w:rPr>
          <w:rFonts w:cstheme="minorHAnsi"/>
          <w:b/>
          <w:sz w:val="20"/>
          <w:szCs w:val="20"/>
        </w:rPr>
        <w:t>Dokumentacja projektowa</w:t>
      </w:r>
      <w:r w:rsidRPr="000C7747">
        <w:rPr>
          <w:rFonts w:cstheme="minorHAnsi"/>
          <w:sz w:val="20"/>
          <w:szCs w:val="20"/>
        </w:rPr>
        <w:t xml:space="preserve"> - </w:t>
      </w:r>
      <w:r w:rsidRPr="000C7747">
        <w:rPr>
          <w:rFonts w:cstheme="minorHAnsi"/>
          <w:spacing w:val="-3"/>
          <w:sz w:val="20"/>
          <w:szCs w:val="20"/>
        </w:rPr>
        <w:t xml:space="preserve">wszelkie opisy, obliczenia, dane techniczne oraz rysunki dostarczone Wykonawcy przez Zamawiającego w ramach Umowy (Kontraktu), jak również wszelkie opisy, obliczenia, dane </w:t>
      </w:r>
      <w:r w:rsidRPr="000C7747">
        <w:rPr>
          <w:rFonts w:cstheme="minorHAnsi"/>
          <w:spacing w:val="-3"/>
          <w:sz w:val="20"/>
          <w:szCs w:val="20"/>
        </w:rPr>
        <w:lastRenderedPageBreak/>
        <w:t>techniczne, rysunki, próbki, wzory, modele, instrukcje obsługi, sporządzone przez Wykonawcę i zatwierdzone przez Inżyniera (Kierownika Projektu).</w:t>
      </w:r>
    </w:p>
    <w:p w:rsidR="000C7747" w:rsidRPr="000C7747" w:rsidRDefault="000C7747" w:rsidP="00945C3D">
      <w:pPr>
        <w:pStyle w:val="Akapitzlist"/>
        <w:numPr>
          <w:ilvl w:val="2"/>
          <w:numId w:val="2"/>
        </w:numPr>
        <w:spacing w:after="0" w:line="240" w:lineRule="auto"/>
        <w:ind w:left="0" w:firstLine="0"/>
        <w:jc w:val="both"/>
        <w:rPr>
          <w:rFonts w:cstheme="minorHAnsi"/>
          <w:sz w:val="20"/>
          <w:szCs w:val="20"/>
        </w:rPr>
      </w:pPr>
      <w:r w:rsidRPr="000C7747">
        <w:rPr>
          <w:rFonts w:cstheme="minorHAnsi"/>
          <w:b/>
          <w:sz w:val="20"/>
          <w:szCs w:val="20"/>
        </w:rPr>
        <w:t xml:space="preserve">Droga </w:t>
      </w:r>
      <w:r w:rsidRPr="000C7747">
        <w:rPr>
          <w:rFonts w:cstheme="minorHAnsi"/>
          <w:sz w:val="20"/>
          <w:szCs w:val="20"/>
        </w:rPr>
        <w:t xml:space="preserve">- </w:t>
      </w:r>
      <w:r w:rsidRPr="000C7747">
        <w:rPr>
          <w:rFonts w:cstheme="minorHAnsi"/>
          <w:spacing w:val="-3"/>
          <w:sz w:val="20"/>
          <w:szCs w:val="20"/>
        </w:rPr>
        <w:t xml:space="preserve">wydzielony pas terenu przeznaczony do ruchu lub postoju pojazdów oraz ruchu pieszych wraz </w:t>
      </w:r>
      <w:r w:rsidR="00945C3D">
        <w:rPr>
          <w:rFonts w:cstheme="minorHAnsi"/>
          <w:spacing w:val="-3"/>
          <w:sz w:val="20"/>
          <w:szCs w:val="20"/>
        </w:rPr>
        <w:br/>
      </w:r>
      <w:r w:rsidRPr="000C7747">
        <w:rPr>
          <w:rFonts w:cstheme="minorHAnsi"/>
          <w:spacing w:val="-3"/>
          <w:sz w:val="20"/>
          <w:szCs w:val="20"/>
        </w:rPr>
        <w:t>z wszelkimi urządzeniami technicznymi związanymi z prowadzeniem i zabezpieczeniem ruchu.</w:t>
      </w:r>
    </w:p>
    <w:p w:rsidR="000C7747" w:rsidRPr="000C7747" w:rsidRDefault="000C7747" w:rsidP="00945C3D">
      <w:pPr>
        <w:pStyle w:val="Akapitzlist"/>
        <w:numPr>
          <w:ilvl w:val="2"/>
          <w:numId w:val="2"/>
        </w:numPr>
        <w:spacing w:after="0" w:line="240" w:lineRule="auto"/>
        <w:ind w:left="0" w:firstLine="0"/>
        <w:jc w:val="both"/>
        <w:rPr>
          <w:rFonts w:cstheme="minorHAnsi"/>
          <w:sz w:val="20"/>
          <w:szCs w:val="20"/>
        </w:rPr>
      </w:pPr>
      <w:r w:rsidRPr="000C7747">
        <w:rPr>
          <w:rFonts w:cstheme="minorHAnsi"/>
          <w:b/>
          <w:sz w:val="20"/>
          <w:szCs w:val="20"/>
        </w:rPr>
        <w:t>Droga tymczasowa (objazdowa)</w:t>
      </w:r>
      <w:r>
        <w:rPr>
          <w:rFonts w:cstheme="minorHAnsi"/>
          <w:sz w:val="20"/>
          <w:szCs w:val="20"/>
        </w:rPr>
        <w:t xml:space="preserve"> - </w:t>
      </w:r>
      <w:r w:rsidRPr="00547BBA">
        <w:rPr>
          <w:rFonts w:cstheme="minorHAnsi"/>
          <w:spacing w:val="-3"/>
          <w:sz w:val="20"/>
        </w:rPr>
        <w:t>droga specjalnie przygotowana, przeznaczona do ruchu pojazdów obsługujących zadanie budowlane na czas jego wykonania, przewidziana do usunięcia po jego zakończeniu</w:t>
      </w:r>
      <w:r>
        <w:rPr>
          <w:rFonts w:cstheme="minorHAnsi"/>
          <w:spacing w:val="-3"/>
          <w:sz w:val="20"/>
        </w:rPr>
        <w:t>.</w:t>
      </w:r>
    </w:p>
    <w:p w:rsidR="000C7747" w:rsidRPr="00D0318A" w:rsidRDefault="000C7747" w:rsidP="00945C3D">
      <w:pPr>
        <w:pStyle w:val="Akapitzlist"/>
        <w:numPr>
          <w:ilvl w:val="2"/>
          <w:numId w:val="2"/>
        </w:numPr>
        <w:spacing w:after="0" w:line="240" w:lineRule="auto"/>
        <w:ind w:left="0" w:firstLine="0"/>
        <w:jc w:val="both"/>
        <w:rPr>
          <w:rFonts w:cstheme="minorHAnsi"/>
          <w:sz w:val="20"/>
          <w:szCs w:val="20"/>
        </w:rPr>
      </w:pPr>
      <w:r w:rsidRPr="00D0318A">
        <w:rPr>
          <w:rFonts w:cstheme="minorHAnsi"/>
          <w:b/>
          <w:sz w:val="20"/>
          <w:szCs w:val="20"/>
        </w:rPr>
        <w:t>Dylatacja</w:t>
      </w:r>
      <w:r>
        <w:rPr>
          <w:rFonts w:cstheme="minorHAnsi"/>
          <w:sz w:val="20"/>
          <w:szCs w:val="20"/>
        </w:rPr>
        <w:t xml:space="preserve"> - </w:t>
      </w:r>
      <w:r w:rsidRPr="00547BBA">
        <w:rPr>
          <w:rFonts w:cstheme="minorHAnsi"/>
          <w:spacing w:val="-3"/>
          <w:sz w:val="20"/>
        </w:rPr>
        <w:t>miejsca przerw w konstrukcji, w celu umożliwienia przemieszczeń konstrukcji – wywołanych wpływami termicznymi lub innymi, nie powodując jej uszkodzenia</w:t>
      </w:r>
      <w:r w:rsidR="00D0318A">
        <w:rPr>
          <w:rFonts w:cstheme="minorHAnsi"/>
          <w:spacing w:val="-3"/>
          <w:sz w:val="20"/>
        </w:rPr>
        <w:t>.</w:t>
      </w:r>
    </w:p>
    <w:p w:rsidR="00D0318A" w:rsidRPr="00D0318A" w:rsidRDefault="00D0318A" w:rsidP="00945C3D">
      <w:pPr>
        <w:pStyle w:val="Akapitzlist"/>
        <w:numPr>
          <w:ilvl w:val="2"/>
          <w:numId w:val="2"/>
        </w:numPr>
        <w:spacing w:after="0" w:line="240" w:lineRule="auto"/>
        <w:ind w:left="0" w:firstLine="0"/>
        <w:jc w:val="both"/>
        <w:rPr>
          <w:rFonts w:cstheme="minorHAnsi"/>
          <w:sz w:val="20"/>
          <w:szCs w:val="20"/>
        </w:rPr>
      </w:pPr>
      <w:r w:rsidRPr="00D0318A">
        <w:rPr>
          <w:rFonts w:cstheme="minorHAnsi"/>
          <w:b/>
          <w:sz w:val="20"/>
          <w:szCs w:val="20"/>
        </w:rPr>
        <w:t>Dziennik budowy</w:t>
      </w:r>
      <w:r>
        <w:rPr>
          <w:rFonts w:cstheme="minorHAnsi"/>
          <w:sz w:val="20"/>
          <w:szCs w:val="20"/>
        </w:rPr>
        <w:t xml:space="preserve"> - </w:t>
      </w:r>
      <w:r w:rsidRPr="00547BBA">
        <w:rPr>
          <w:rFonts w:cstheme="minorHAnsi"/>
          <w:spacing w:val="-3"/>
          <w:sz w:val="20"/>
        </w:rPr>
        <w:t xml:space="preserve">opatrzony pieczęcią Zamawiającego zeszyt, z ponumerowanymi stronami, służący </w:t>
      </w:r>
      <w:r w:rsidR="00945C3D">
        <w:rPr>
          <w:rFonts w:cstheme="minorHAnsi"/>
          <w:spacing w:val="-3"/>
          <w:sz w:val="20"/>
        </w:rPr>
        <w:br/>
      </w:r>
      <w:r w:rsidRPr="00547BBA">
        <w:rPr>
          <w:rFonts w:cstheme="minorHAnsi"/>
          <w:spacing w:val="-3"/>
          <w:sz w:val="20"/>
        </w:rPr>
        <w:t>do notowania wydarzeń zaistniałych w czasie wykonywania zadania budowlanego, rejestrowania dokonywanych odbiorów robót, przekazywania poleceń i innej korespondencji technicznej pomiędzy Inżynierem (Kierownikiem Projektu), Wykonawcą i Projektantem.</w:t>
      </w:r>
    </w:p>
    <w:p w:rsidR="00D0318A" w:rsidRPr="00D0318A" w:rsidRDefault="00D0318A" w:rsidP="00945C3D">
      <w:pPr>
        <w:pStyle w:val="Akapitzlist"/>
        <w:numPr>
          <w:ilvl w:val="2"/>
          <w:numId w:val="2"/>
        </w:numPr>
        <w:spacing w:after="0" w:line="240" w:lineRule="auto"/>
        <w:ind w:left="0" w:firstLine="0"/>
        <w:jc w:val="both"/>
        <w:rPr>
          <w:rFonts w:cstheme="minorHAnsi"/>
          <w:sz w:val="20"/>
          <w:szCs w:val="20"/>
        </w:rPr>
      </w:pPr>
      <w:r w:rsidRPr="00D0318A">
        <w:rPr>
          <w:rFonts w:cstheme="minorHAnsi"/>
          <w:b/>
          <w:sz w:val="20"/>
          <w:szCs w:val="20"/>
        </w:rPr>
        <w:t>Inżynier (Kierownik projektu)</w:t>
      </w:r>
      <w:r>
        <w:rPr>
          <w:rFonts w:cstheme="minorHAnsi"/>
          <w:sz w:val="20"/>
          <w:szCs w:val="20"/>
        </w:rPr>
        <w:t xml:space="preserve"> - </w:t>
      </w:r>
      <w:r w:rsidRPr="00547BBA">
        <w:rPr>
          <w:rFonts w:cstheme="minorHAnsi"/>
          <w:spacing w:val="-3"/>
          <w:sz w:val="20"/>
        </w:rPr>
        <w:t>osoba prawna lub fizyczna (w tym również pracownik Zamawiającego), wyznaczona przez Zamawiającego do reprezentowania jego interesów przez sprawowanie kontroli zgodności realizacji robót budowlanych z Dokumentacją Projektową, Specyfikacjami Technicznymi, przepisami, zasadami wiedzy technicznej oraz postanowieniami warunków Umowy (w rozumieniu art.27 Ustawy z dnia 7.07.1994 r. Prawo Budowlane – Inżynierem określa się Inspektora Nadzoru – Koordynatora).</w:t>
      </w:r>
    </w:p>
    <w:p w:rsidR="00D0318A" w:rsidRPr="00D0318A" w:rsidRDefault="00D0318A" w:rsidP="00945C3D">
      <w:pPr>
        <w:pStyle w:val="Akapitzlist"/>
        <w:numPr>
          <w:ilvl w:val="2"/>
          <w:numId w:val="2"/>
        </w:numPr>
        <w:spacing w:after="0" w:line="240" w:lineRule="auto"/>
        <w:ind w:left="0" w:firstLine="0"/>
        <w:jc w:val="both"/>
        <w:rPr>
          <w:rFonts w:cstheme="minorHAnsi"/>
          <w:sz w:val="20"/>
          <w:szCs w:val="20"/>
        </w:rPr>
      </w:pPr>
      <w:r w:rsidRPr="00D0318A">
        <w:rPr>
          <w:rFonts w:cstheme="minorHAnsi"/>
          <w:b/>
          <w:sz w:val="20"/>
          <w:szCs w:val="20"/>
        </w:rPr>
        <w:t xml:space="preserve">Izolacja (lub </w:t>
      </w:r>
      <w:proofErr w:type="spellStart"/>
      <w:r w:rsidRPr="00D0318A">
        <w:rPr>
          <w:rFonts w:cstheme="minorHAnsi"/>
          <w:b/>
          <w:sz w:val="20"/>
          <w:szCs w:val="20"/>
        </w:rPr>
        <w:t>hydroizolacja</w:t>
      </w:r>
      <w:proofErr w:type="spellEnd"/>
      <w:r w:rsidRPr="00D0318A">
        <w:rPr>
          <w:rFonts w:cstheme="minorHAnsi"/>
          <w:b/>
          <w:sz w:val="20"/>
          <w:szCs w:val="20"/>
        </w:rPr>
        <w:t>)</w:t>
      </w:r>
      <w:r w:rsidRPr="00547BBA">
        <w:rPr>
          <w:rFonts w:cstheme="minorHAnsi"/>
          <w:spacing w:val="-3"/>
          <w:sz w:val="20"/>
        </w:rPr>
        <w:t xml:space="preserve"> – warstwa wykonana na konstrukcji w celu niedopuszczenia wody </w:t>
      </w:r>
      <w:r w:rsidR="00DE0F16">
        <w:rPr>
          <w:rFonts w:cstheme="minorHAnsi"/>
          <w:spacing w:val="-3"/>
          <w:sz w:val="20"/>
        </w:rPr>
        <w:br/>
      </w:r>
      <w:r w:rsidRPr="00547BBA">
        <w:rPr>
          <w:rFonts w:cstheme="minorHAnsi"/>
          <w:spacing w:val="-3"/>
          <w:sz w:val="20"/>
        </w:rPr>
        <w:t>do konstrukcji.</w:t>
      </w:r>
    </w:p>
    <w:p w:rsidR="00D0318A" w:rsidRPr="00D0318A" w:rsidRDefault="00D0318A" w:rsidP="00945C3D">
      <w:pPr>
        <w:pStyle w:val="Akapitzlist"/>
        <w:numPr>
          <w:ilvl w:val="2"/>
          <w:numId w:val="2"/>
        </w:numPr>
        <w:spacing w:after="0" w:line="240" w:lineRule="auto"/>
        <w:ind w:left="0" w:firstLine="0"/>
        <w:jc w:val="both"/>
        <w:rPr>
          <w:rFonts w:cstheme="minorHAnsi"/>
          <w:sz w:val="20"/>
          <w:szCs w:val="20"/>
        </w:rPr>
      </w:pPr>
      <w:r w:rsidRPr="00D0318A">
        <w:rPr>
          <w:rFonts w:cstheme="minorHAnsi"/>
          <w:b/>
          <w:sz w:val="20"/>
          <w:szCs w:val="20"/>
        </w:rPr>
        <w:t>Jednostka uprawniona</w:t>
      </w:r>
      <w:r>
        <w:rPr>
          <w:rFonts w:cstheme="minorHAnsi"/>
          <w:sz w:val="20"/>
          <w:szCs w:val="20"/>
        </w:rPr>
        <w:t xml:space="preserve"> - </w:t>
      </w:r>
      <w:r w:rsidRPr="00547BBA">
        <w:rPr>
          <w:rFonts w:cstheme="minorHAnsi"/>
          <w:spacing w:val="-3"/>
          <w:sz w:val="20"/>
        </w:rPr>
        <w:t xml:space="preserve">jednostka naukowo-badawcza lub inna posiadająca uprawnienia </w:t>
      </w:r>
      <w:r w:rsidR="00DE0F16">
        <w:rPr>
          <w:rFonts w:cstheme="minorHAnsi"/>
          <w:spacing w:val="-3"/>
          <w:sz w:val="20"/>
        </w:rPr>
        <w:br/>
      </w:r>
      <w:r w:rsidRPr="00547BBA">
        <w:rPr>
          <w:rFonts w:cstheme="minorHAnsi"/>
          <w:spacing w:val="-3"/>
          <w:sz w:val="20"/>
        </w:rPr>
        <w:t>do wykonania badań, przeglądów konstrukcji lub innych robót.</w:t>
      </w:r>
    </w:p>
    <w:p w:rsidR="00D0318A" w:rsidRPr="00D0318A" w:rsidRDefault="00D0318A" w:rsidP="00945C3D">
      <w:pPr>
        <w:pStyle w:val="Akapitzlist"/>
        <w:numPr>
          <w:ilvl w:val="2"/>
          <w:numId w:val="2"/>
        </w:numPr>
        <w:spacing w:after="0" w:line="240" w:lineRule="auto"/>
        <w:ind w:left="0" w:firstLine="0"/>
        <w:jc w:val="both"/>
        <w:rPr>
          <w:rFonts w:cstheme="minorHAnsi"/>
          <w:sz w:val="20"/>
          <w:szCs w:val="20"/>
        </w:rPr>
      </w:pPr>
      <w:r w:rsidRPr="00D0318A">
        <w:rPr>
          <w:rFonts w:cstheme="minorHAnsi"/>
          <w:b/>
          <w:sz w:val="20"/>
          <w:szCs w:val="20"/>
        </w:rPr>
        <w:t>Jezdnia</w:t>
      </w:r>
      <w:r>
        <w:rPr>
          <w:rFonts w:cstheme="minorHAnsi"/>
          <w:sz w:val="20"/>
          <w:szCs w:val="20"/>
        </w:rPr>
        <w:t xml:space="preserve"> - </w:t>
      </w:r>
      <w:r w:rsidRPr="00547BBA">
        <w:rPr>
          <w:rFonts w:cstheme="minorHAnsi"/>
          <w:spacing w:val="-3"/>
          <w:sz w:val="20"/>
        </w:rPr>
        <w:t>część korony drogi przeznaczona do ruchu pojazdów.</w:t>
      </w:r>
    </w:p>
    <w:p w:rsidR="00D0318A" w:rsidRPr="00D0318A" w:rsidRDefault="00D0318A" w:rsidP="00945C3D">
      <w:pPr>
        <w:pStyle w:val="Akapitzlist"/>
        <w:numPr>
          <w:ilvl w:val="2"/>
          <w:numId w:val="2"/>
        </w:numPr>
        <w:spacing w:after="0" w:line="240" w:lineRule="auto"/>
        <w:ind w:left="0" w:firstLine="0"/>
        <w:jc w:val="both"/>
        <w:rPr>
          <w:rFonts w:cstheme="minorHAnsi"/>
          <w:sz w:val="20"/>
          <w:szCs w:val="20"/>
        </w:rPr>
      </w:pPr>
      <w:r w:rsidRPr="00D0318A">
        <w:rPr>
          <w:rFonts w:cstheme="minorHAnsi"/>
          <w:b/>
          <w:sz w:val="20"/>
          <w:szCs w:val="20"/>
        </w:rPr>
        <w:t>Kierownik budowy</w:t>
      </w:r>
      <w:r>
        <w:rPr>
          <w:rFonts w:cstheme="minorHAnsi"/>
          <w:sz w:val="20"/>
          <w:szCs w:val="20"/>
        </w:rPr>
        <w:t xml:space="preserve"> - </w:t>
      </w:r>
      <w:r w:rsidRPr="00547BBA">
        <w:rPr>
          <w:rFonts w:cstheme="minorHAnsi"/>
          <w:spacing w:val="-3"/>
          <w:sz w:val="20"/>
        </w:rPr>
        <w:t xml:space="preserve">osoba wyznaczona przez Wykonawcę, upoważniona do kierowania Robotami </w:t>
      </w:r>
      <w:r w:rsidR="00DE0F16">
        <w:rPr>
          <w:rFonts w:cstheme="minorHAnsi"/>
          <w:spacing w:val="-3"/>
          <w:sz w:val="20"/>
        </w:rPr>
        <w:br/>
      </w:r>
      <w:r w:rsidRPr="00547BBA">
        <w:rPr>
          <w:rFonts w:cstheme="minorHAnsi"/>
          <w:spacing w:val="-3"/>
          <w:sz w:val="20"/>
        </w:rPr>
        <w:t xml:space="preserve">i do występowania w jego imieniu w sprawach realizacji Kontraktu (Umowy), posiadająca kwalifikacje określone </w:t>
      </w:r>
      <w:r w:rsidR="00945C3D">
        <w:rPr>
          <w:rFonts w:cstheme="minorHAnsi"/>
          <w:spacing w:val="-3"/>
          <w:sz w:val="20"/>
        </w:rPr>
        <w:br/>
      </w:r>
      <w:r w:rsidRPr="00547BBA">
        <w:rPr>
          <w:rFonts w:cstheme="minorHAnsi"/>
          <w:spacing w:val="-3"/>
          <w:sz w:val="20"/>
        </w:rPr>
        <w:t>w Prawie Budowlanym.</w:t>
      </w:r>
    </w:p>
    <w:p w:rsidR="00D0318A" w:rsidRPr="00D0318A" w:rsidRDefault="00D0318A" w:rsidP="00945C3D">
      <w:pPr>
        <w:pStyle w:val="Akapitzlist"/>
        <w:numPr>
          <w:ilvl w:val="2"/>
          <w:numId w:val="2"/>
        </w:numPr>
        <w:spacing w:after="0" w:line="240" w:lineRule="auto"/>
        <w:ind w:left="0" w:firstLine="0"/>
        <w:jc w:val="both"/>
        <w:rPr>
          <w:rFonts w:cstheme="minorHAnsi"/>
          <w:sz w:val="20"/>
          <w:szCs w:val="20"/>
        </w:rPr>
      </w:pPr>
      <w:r w:rsidRPr="00D0318A">
        <w:rPr>
          <w:rFonts w:cstheme="minorHAnsi"/>
          <w:b/>
          <w:sz w:val="20"/>
          <w:szCs w:val="20"/>
        </w:rPr>
        <w:t>Konstrukcja nawierzchni</w:t>
      </w:r>
      <w:r>
        <w:rPr>
          <w:rFonts w:cstheme="minorHAnsi"/>
          <w:sz w:val="20"/>
          <w:szCs w:val="20"/>
        </w:rPr>
        <w:t xml:space="preserve"> - </w:t>
      </w:r>
      <w:r w:rsidRPr="00547BBA">
        <w:rPr>
          <w:rFonts w:cstheme="minorHAnsi"/>
          <w:spacing w:val="-3"/>
          <w:sz w:val="20"/>
        </w:rPr>
        <w:t>układ warstw nawierzchni wraz ze sposobem ich połączenia.</w:t>
      </w:r>
    </w:p>
    <w:p w:rsidR="00D0318A" w:rsidRPr="00D0318A" w:rsidRDefault="00D0318A" w:rsidP="00945C3D">
      <w:pPr>
        <w:pStyle w:val="Akapitzlist"/>
        <w:numPr>
          <w:ilvl w:val="2"/>
          <w:numId w:val="2"/>
        </w:numPr>
        <w:spacing w:after="0" w:line="240" w:lineRule="auto"/>
        <w:ind w:left="0" w:firstLine="0"/>
        <w:jc w:val="both"/>
        <w:rPr>
          <w:rFonts w:cstheme="minorHAnsi"/>
          <w:sz w:val="20"/>
          <w:szCs w:val="20"/>
        </w:rPr>
      </w:pPr>
      <w:r w:rsidRPr="00D0318A">
        <w:rPr>
          <w:rFonts w:cstheme="minorHAnsi"/>
          <w:b/>
          <w:sz w:val="20"/>
          <w:szCs w:val="20"/>
        </w:rPr>
        <w:t>Korona drogi</w:t>
      </w:r>
      <w:r>
        <w:rPr>
          <w:rFonts w:cstheme="minorHAnsi"/>
          <w:sz w:val="20"/>
          <w:szCs w:val="20"/>
        </w:rPr>
        <w:t xml:space="preserve"> - </w:t>
      </w:r>
      <w:r w:rsidRPr="00547BBA">
        <w:rPr>
          <w:rFonts w:cstheme="minorHAnsi"/>
          <w:spacing w:val="-3"/>
          <w:sz w:val="20"/>
        </w:rPr>
        <w:t>jezdnia z poboczami lub chodnikami, zatokami, pasami awaryjnego postoju i pasami dzielącymi jezdnie.</w:t>
      </w:r>
    </w:p>
    <w:p w:rsidR="00D0318A" w:rsidRPr="00D0318A" w:rsidRDefault="00D0318A" w:rsidP="00945C3D">
      <w:pPr>
        <w:pStyle w:val="Akapitzlist"/>
        <w:numPr>
          <w:ilvl w:val="2"/>
          <w:numId w:val="2"/>
        </w:numPr>
        <w:spacing w:after="0" w:line="240" w:lineRule="auto"/>
        <w:ind w:left="0" w:firstLine="0"/>
        <w:jc w:val="both"/>
        <w:rPr>
          <w:rFonts w:cstheme="minorHAnsi"/>
          <w:sz w:val="20"/>
          <w:szCs w:val="20"/>
        </w:rPr>
      </w:pPr>
      <w:r w:rsidRPr="00D0318A">
        <w:rPr>
          <w:rFonts w:cstheme="minorHAnsi"/>
          <w:b/>
          <w:sz w:val="20"/>
          <w:szCs w:val="20"/>
        </w:rPr>
        <w:t>Korpus drogowy</w:t>
      </w:r>
      <w:r>
        <w:rPr>
          <w:rFonts w:cstheme="minorHAnsi"/>
          <w:sz w:val="20"/>
          <w:szCs w:val="20"/>
        </w:rPr>
        <w:t xml:space="preserve"> - </w:t>
      </w:r>
      <w:r w:rsidRPr="00547BBA">
        <w:rPr>
          <w:rFonts w:cstheme="minorHAnsi"/>
          <w:spacing w:val="-3"/>
          <w:sz w:val="20"/>
        </w:rPr>
        <w:t>nasyp lub ta część wykopu, która jest ograniczona koroną drogi i skarpami rowów.</w:t>
      </w:r>
    </w:p>
    <w:p w:rsidR="00D0318A" w:rsidRPr="00D0318A" w:rsidRDefault="00D0318A" w:rsidP="00945C3D">
      <w:pPr>
        <w:pStyle w:val="Akapitzlist"/>
        <w:numPr>
          <w:ilvl w:val="2"/>
          <w:numId w:val="2"/>
        </w:numPr>
        <w:spacing w:after="0" w:line="240" w:lineRule="auto"/>
        <w:ind w:left="0" w:firstLine="0"/>
        <w:jc w:val="both"/>
        <w:rPr>
          <w:rFonts w:cstheme="minorHAnsi"/>
          <w:sz w:val="20"/>
          <w:szCs w:val="20"/>
        </w:rPr>
      </w:pPr>
      <w:r w:rsidRPr="00D0318A">
        <w:rPr>
          <w:rFonts w:cstheme="minorHAnsi"/>
          <w:b/>
          <w:sz w:val="20"/>
          <w:szCs w:val="20"/>
        </w:rPr>
        <w:t>Koryto</w:t>
      </w:r>
      <w:r>
        <w:rPr>
          <w:rFonts w:cstheme="minorHAnsi"/>
          <w:sz w:val="20"/>
          <w:szCs w:val="20"/>
        </w:rPr>
        <w:t xml:space="preserve"> - </w:t>
      </w:r>
      <w:r w:rsidRPr="00547BBA">
        <w:rPr>
          <w:rFonts w:cstheme="minorHAnsi"/>
          <w:spacing w:val="-3"/>
          <w:sz w:val="20"/>
        </w:rPr>
        <w:t>element uformowany w korpusie drogowym w celu ułożenia w nim konstrukcji nawierzchni.</w:t>
      </w:r>
    </w:p>
    <w:p w:rsidR="00D0318A" w:rsidRPr="00D0318A" w:rsidRDefault="00D0318A" w:rsidP="00945C3D">
      <w:pPr>
        <w:pStyle w:val="Akapitzlist"/>
        <w:numPr>
          <w:ilvl w:val="2"/>
          <w:numId w:val="2"/>
        </w:numPr>
        <w:spacing w:after="0" w:line="240" w:lineRule="auto"/>
        <w:ind w:left="0" w:firstLine="0"/>
        <w:jc w:val="both"/>
        <w:rPr>
          <w:rFonts w:cstheme="minorHAnsi"/>
          <w:sz w:val="20"/>
          <w:szCs w:val="20"/>
        </w:rPr>
      </w:pPr>
      <w:r w:rsidRPr="00D0318A">
        <w:rPr>
          <w:rFonts w:cstheme="minorHAnsi"/>
          <w:b/>
          <w:sz w:val="20"/>
          <w:szCs w:val="20"/>
        </w:rPr>
        <w:t>Kosztorys ofertowy</w:t>
      </w:r>
      <w:r>
        <w:rPr>
          <w:rFonts w:cstheme="minorHAnsi"/>
          <w:sz w:val="20"/>
          <w:szCs w:val="20"/>
        </w:rPr>
        <w:t xml:space="preserve"> - </w:t>
      </w:r>
      <w:r w:rsidRPr="00547BBA">
        <w:rPr>
          <w:rFonts w:cstheme="minorHAnsi"/>
          <w:spacing w:val="-3"/>
          <w:sz w:val="20"/>
        </w:rPr>
        <w:t xml:space="preserve">wyceniony przez Wykonawcę </w:t>
      </w:r>
      <w:r>
        <w:rPr>
          <w:rFonts w:cstheme="minorHAnsi"/>
          <w:spacing w:val="-3"/>
          <w:sz w:val="20"/>
        </w:rPr>
        <w:t>Przedmiar Robót (tzw. Ślepy Kosztorys)</w:t>
      </w:r>
      <w:r w:rsidRPr="00547BBA">
        <w:rPr>
          <w:rFonts w:cstheme="minorHAnsi"/>
          <w:spacing w:val="-3"/>
          <w:sz w:val="20"/>
        </w:rPr>
        <w:t>.</w:t>
      </w:r>
    </w:p>
    <w:p w:rsidR="00D0318A" w:rsidRPr="00D0318A" w:rsidRDefault="00D0318A" w:rsidP="00945C3D">
      <w:pPr>
        <w:pStyle w:val="Akapitzlist"/>
        <w:numPr>
          <w:ilvl w:val="2"/>
          <w:numId w:val="2"/>
        </w:numPr>
        <w:spacing w:after="0" w:line="240" w:lineRule="auto"/>
        <w:ind w:left="0" w:firstLine="0"/>
        <w:jc w:val="both"/>
        <w:rPr>
          <w:rFonts w:cstheme="minorHAnsi"/>
          <w:sz w:val="20"/>
          <w:szCs w:val="20"/>
        </w:rPr>
      </w:pPr>
      <w:r w:rsidRPr="00D0318A">
        <w:rPr>
          <w:rFonts w:cstheme="minorHAnsi"/>
          <w:b/>
          <w:sz w:val="20"/>
          <w:szCs w:val="20"/>
        </w:rPr>
        <w:t>Księga obmiaru</w:t>
      </w:r>
      <w:r>
        <w:rPr>
          <w:rFonts w:cstheme="minorHAnsi"/>
          <w:sz w:val="20"/>
          <w:szCs w:val="20"/>
        </w:rPr>
        <w:t xml:space="preserve"> - </w:t>
      </w:r>
      <w:r w:rsidRPr="00547BBA">
        <w:rPr>
          <w:rFonts w:cstheme="minorHAnsi"/>
          <w:spacing w:val="-3"/>
          <w:sz w:val="20"/>
        </w:rPr>
        <w:t xml:space="preserve">akceptowany przez </w:t>
      </w:r>
      <w:r>
        <w:rPr>
          <w:rFonts w:cstheme="minorHAnsi"/>
          <w:spacing w:val="-3"/>
          <w:sz w:val="20"/>
        </w:rPr>
        <w:t>Zamawiającego</w:t>
      </w:r>
      <w:r w:rsidRPr="00547BBA">
        <w:rPr>
          <w:rFonts w:cstheme="minorHAnsi"/>
          <w:spacing w:val="-3"/>
          <w:sz w:val="20"/>
        </w:rPr>
        <w:t xml:space="preserve"> zeszyt z ponumerowanymi stronami służący </w:t>
      </w:r>
      <w:r w:rsidR="00DE0F16">
        <w:rPr>
          <w:rFonts w:cstheme="minorHAnsi"/>
          <w:spacing w:val="-3"/>
          <w:sz w:val="20"/>
        </w:rPr>
        <w:br/>
      </w:r>
      <w:r w:rsidRPr="00547BBA">
        <w:rPr>
          <w:rFonts w:cstheme="minorHAnsi"/>
          <w:spacing w:val="-3"/>
          <w:sz w:val="20"/>
        </w:rPr>
        <w:t xml:space="preserve">do wpisywania przez Wykonawcę obmiaru dokonywanych robót w formie wyliczeń, szkiców i ew. dodatkowych załączników. Wpisy w księdze obmiaru podlegają potwierdzeniu przez </w:t>
      </w:r>
      <w:r>
        <w:rPr>
          <w:rFonts w:cstheme="minorHAnsi"/>
          <w:spacing w:val="-3"/>
          <w:sz w:val="20"/>
        </w:rPr>
        <w:t>Zamawiającego.</w:t>
      </w:r>
    </w:p>
    <w:p w:rsidR="00D0318A" w:rsidRPr="00D0318A" w:rsidRDefault="00D0318A" w:rsidP="00945C3D">
      <w:pPr>
        <w:pStyle w:val="Akapitzlist"/>
        <w:numPr>
          <w:ilvl w:val="2"/>
          <w:numId w:val="2"/>
        </w:numPr>
        <w:spacing w:after="0" w:line="240" w:lineRule="auto"/>
        <w:ind w:left="0" w:firstLine="0"/>
        <w:jc w:val="both"/>
        <w:rPr>
          <w:rFonts w:cstheme="minorHAnsi"/>
          <w:sz w:val="20"/>
          <w:szCs w:val="20"/>
        </w:rPr>
      </w:pPr>
      <w:r w:rsidRPr="00D0318A">
        <w:rPr>
          <w:rFonts w:cstheme="minorHAnsi"/>
          <w:b/>
          <w:sz w:val="20"/>
          <w:szCs w:val="20"/>
        </w:rPr>
        <w:t>Laboratorium</w:t>
      </w:r>
      <w:r>
        <w:rPr>
          <w:rFonts w:cstheme="minorHAnsi"/>
          <w:sz w:val="20"/>
          <w:szCs w:val="20"/>
        </w:rPr>
        <w:t xml:space="preserve"> - </w:t>
      </w:r>
      <w:r w:rsidRPr="00547BBA">
        <w:rPr>
          <w:rFonts w:cstheme="minorHAnsi"/>
          <w:spacing w:val="-3"/>
          <w:sz w:val="20"/>
        </w:rPr>
        <w:t>drogowe lub inne laboratorium badawcze, zaakceptowane przez Zamawiającego, niezbędne do przeprowadzenia wszelkich badań i prób związanych z oceną jakości materiałów oraz robót.</w:t>
      </w:r>
    </w:p>
    <w:p w:rsidR="00D0318A" w:rsidRPr="00637D13" w:rsidRDefault="00D0318A" w:rsidP="00945C3D">
      <w:pPr>
        <w:pStyle w:val="Akapitzlist"/>
        <w:numPr>
          <w:ilvl w:val="2"/>
          <w:numId w:val="2"/>
        </w:numPr>
        <w:spacing w:after="0" w:line="240" w:lineRule="auto"/>
        <w:ind w:left="0" w:firstLine="0"/>
        <w:jc w:val="both"/>
        <w:rPr>
          <w:rFonts w:cstheme="minorHAnsi"/>
          <w:sz w:val="20"/>
          <w:szCs w:val="20"/>
        </w:rPr>
      </w:pPr>
      <w:r w:rsidRPr="00D0318A">
        <w:rPr>
          <w:rFonts w:cstheme="minorHAnsi"/>
          <w:b/>
          <w:sz w:val="20"/>
          <w:szCs w:val="20"/>
        </w:rPr>
        <w:t>Materiały</w:t>
      </w:r>
      <w:r>
        <w:rPr>
          <w:rFonts w:cstheme="minorHAnsi"/>
          <w:sz w:val="20"/>
          <w:szCs w:val="20"/>
        </w:rPr>
        <w:t xml:space="preserve"> - </w:t>
      </w:r>
      <w:r w:rsidRPr="00547BBA">
        <w:rPr>
          <w:rFonts w:cstheme="minorHAnsi"/>
          <w:spacing w:val="-3"/>
          <w:sz w:val="20"/>
        </w:rPr>
        <w:t xml:space="preserve">wszelkie tworzywa niezbędne do wykonania robót, zgodne z Dokumentacją Projektową </w:t>
      </w:r>
      <w:r w:rsidR="00DE0F16">
        <w:rPr>
          <w:rFonts w:cstheme="minorHAnsi"/>
          <w:spacing w:val="-3"/>
          <w:sz w:val="20"/>
        </w:rPr>
        <w:br/>
      </w:r>
      <w:r w:rsidRPr="00547BBA">
        <w:rPr>
          <w:rFonts w:cstheme="minorHAnsi"/>
          <w:spacing w:val="-3"/>
          <w:sz w:val="20"/>
        </w:rPr>
        <w:t>i Specyfikacjami Technicznymi, zaakceptowane przez Inżyniera (Kierownika Projektu).</w:t>
      </w:r>
    </w:p>
    <w:p w:rsidR="00637D13" w:rsidRPr="00637D13" w:rsidRDefault="00637D13" w:rsidP="00945C3D">
      <w:pPr>
        <w:pStyle w:val="Akapitzlist"/>
        <w:numPr>
          <w:ilvl w:val="2"/>
          <w:numId w:val="2"/>
        </w:numPr>
        <w:spacing w:after="0" w:line="240" w:lineRule="auto"/>
        <w:ind w:left="0" w:firstLine="0"/>
        <w:jc w:val="both"/>
        <w:rPr>
          <w:rFonts w:cstheme="minorHAnsi"/>
          <w:sz w:val="20"/>
          <w:szCs w:val="20"/>
        </w:rPr>
      </w:pPr>
      <w:r>
        <w:rPr>
          <w:rFonts w:cstheme="minorHAnsi"/>
          <w:b/>
          <w:sz w:val="20"/>
          <w:szCs w:val="20"/>
        </w:rPr>
        <w:t xml:space="preserve">Nawierzchnia </w:t>
      </w:r>
      <w:r>
        <w:rPr>
          <w:rFonts w:cstheme="minorHAnsi"/>
          <w:sz w:val="20"/>
          <w:szCs w:val="20"/>
        </w:rPr>
        <w:t xml:space="preserve">– warstwa lub zespół </w:t>
      </w:r>
      <w:r w:rsidRPr="00637D13">
        <w:rPr>
          <w:rFonts w:cstheme="minorHAnsi"/>
          <w:spacing w:val="-3"/>
          <w:sz w:val="20"/>
        </w:rPr>
        <w:t xml:space="preserve">warstw służących do przejmowania i rozkładania obciążeń </w:t>
      </w:r>
      <w:r w:rsidR="00DE0F16">
        <w:rPr>
          <w:rFonts w:cstheme="minorHAnsi"/>
          <w:spacing w:val="-3"/>
          <w:sz w:val="20"/>
        </w:rPr>
        <w:br/>
      </w:r>
      <w:r w:rsidRPr="00637D13">
        <w:rPr>
          <w:rFonts w:cstheme="minorHAnsi"/>
          <w:spacing w:val="-3"/>
          <w:sz w:val="20"/>
        </w:rPr>
        <w:t>od ruchu na podłoże gruntowe i zapewniających dogodne warunki dla ruchu.</w:t>
      </w:r>
    </w:p>
    <w:p w:rsidR="00637D13" w:rsidRDefault="00637D13" w:rsidP="00035B68">
      <w:pPr>
        <w:tabs>
          <w:tab w:val="left" w:pos="-1725"/>
          <w:tab w:val="left" w:pos="-1005"/>
          <w:tab w:val="left" w:pos="-285"/>
        </w:tabs>
        <w:spacing w:after="0" w:line="240" w:lineRule="auto"/>
        <w:contextualSpacing/>
        <w:jc w:val="both"/>
        <w:rPr>
          <w:rFonts w:cstheme="minorHAnsi"/>
          <w:spacing w:val="-3"/>
          <w:sz w:val="20"/>
        </w:rPr>
      </w:pPr>
      <w:r w:rsidRPr="00547BBA">
        <w:rPr>
          <w:rFonts w:cstheme="minorHAnsi"/>
          <w:spacing w:val="-3"/>
          <w:sz w:val="20"/>
        </w:rPr>
        <w:t>a)</w:t>
      </w:r>
      <w:r w:rsidR="00035B68">
        <w:rPr>
          <w:rFonts w:cstheme="minorHAnsi"/>
          <w:b/>
          <w:spacing w:val="-3"/>
          <w:sz w:val="20"/>
        </w:rPr>
        <w:t xml:space="preserve"> </w:t>
      </w:r>
      <w:r w:rsidRPr="00547BBA">
        <w:rPr>
          <w:rFonts w:cstheme="minorHAnsi"/>
          <w:b/>
          <w:spacing w:val="-3"/>
          <w:sz w:val="20"/>
        </w:rPr>
        <w:t>Warstwa ścieralna</w:t>
      </w:r>
      <w:r w:rsidRPr="00547BBA">
        <w:rPr>
          <w:rFonts w:cstheme="minorHAnsi"/>
          <w:spacing w:val="-3"/>
          <w:sz w:val="20"/>
        </w:rPr>
        <w:t xml:space="preserve"> - górna warstwa nawierzchni poddana bezpośrednio oddziaływaniu ruchu </w:t>
      </w:r>
      <w:r w:rsidR="00DE0F16">
        <w:rPr>
          <w:rFonts w:cstheme="minorHAnsi"/>
          <w:spacing w:val="-3"/>
          <w:sz w:val="20"/>
        </w:rPr>
        <w:br/>
      </w:r>
      <w:r w:rsidRPr="00547BBA">
        <w:rPr>
          <w:rFonts w:cstheme="minorHAnsi"/>
          <w:spacing w:val="-3"/>
          <w:sz w:val="20"/>
        </w:rPr>
        <w:t>i czynników atmosferycznych.</w:t>
      </w:r>
    </w:p>
    <w:p w:rsidR="00637D13" w:rsidRPr="00547BBA" w:rsidRDefault="00637D13" w:rsidP="00035B68">
      <w:pPr>
        <w:tabs>
          <w:tab w:val="left" w:pos="-1725"/>
          <w:tab w:val="left" w:pos="-1005"/>
          <w:tab w:val="left" w:pos="-285"/>
        </w:tabs>
        <w:spacing w:after="0" w:line="240" w:lineRule="auto"/>
        <w:contextualSpacing/>
        <w:jc w:val="both"/>
        <w:rPr>
          <w:rFonts w:cstheme="minorHAnsi"/>
          <w:spacing w:val="-3"/>
          <w:sz w:val="20"/>
        </w:rPr>
      </w:pPr>
      <w:r w:rsidRPr="00547BBA">
        <w:rPr>
          <w:rFonts w:cstheme="minorHAnsi"/>
          <w:spacing w:val="-3"/>
          <w:sz w:val="20"/>
        </w:rPr>
        <w:t>b)</w:t>
      </w:r>
      <w:r w:rsidR="00035B68">
        <w:rPr>
          <w:rFonts w:cstheme="minorHAnsi"/>
          <w:b/>
          <w:spacing w:val="-3"/>
          <w:sz w:val="20"/>
        </w:rPr>
        <w:t xml:space="preserve"> </w:t>
      </w:r>
      <w:r w:rsidRPr="00547BBA">
        <w:rPr>
          <w:rFonts w:cstheme="minorHAnsi"/>
          <w:b/>
          <w:spacing w:val="-3"/>
          <w:sz w:val="20"/>
        </w:rPr>
        <w:t>Warstwa wiążąca</w:t>
      </w:r>
      <w:r w:rsidRPr="00547BBA">
        <w:rPr>
          <w:rFonts w:cstheme="minorHAnsi"/>
          <w:spacing w:val="-3"/>
          <w:sz w:val="20"/>
        </w:rPr>
        <w:t xml:space="preserve"> - warstwa znajdująca się między warstwą ścieralną a podbudową, zapewniająca lepsze rozłożenie naprężeń w nawierzchni i przekazywanie ich na podbudowę.</w:t>
      </w:r>
    </w:p>
    <w:p w:rsidR="00637D13" w:rsidRPr="00547BBA" w:rsidRDefault="00637D13" w:rsidP="00035B68">
      <w:pPr>
        <w:tabs>
          <w:tab w:val="left" w:pos="-1725"/>
          <w:tab w:val="left" w:pos="-1005"/>
          <w:tab w:val="left" w:pos="-285"/>
        </w:tabs>
        <w:spacing w:after="0" w:line="240" w:lineRule="auto"/>
        <w:contextualSpacing/>
        <w:jc w:val="both"/>
        <w:rPr>
          <w:rFonts w:cstheme="minorHAnsi"/>
          <w:spacing w:val="-3"/>
          <w:sz w:val="20"/>
        </w:rPr>
      </w:pPr>
      <w:r w:rsidRPr="00547BBA">
        <w:rPr>
          <w:rFonts w:cstheme="minorHAnsi"/>
          <w:spacing w:val="-3"/>
          <w:sz w:val="20"/>
        </w:rPr>
        <w:t>c)</w:t>
      </w:r>
      <w:r w:rsidR="00035B68">
        <w:rPr>
          <w:rFonts w:cstheme="minorHAnsi"/>
          <w:spacing w:val="-3"/>
          <w:sz w:val="20"/>
        </w:rPr>
        <w:t xml:space="preserve"> </w:t>
      </w:r>
      <w:r w:rsidRPr="00547BBA">
        <w:rPr>
          <w:rFonts w:cstheme="minorHAnsi"/>
          <w:b/>
          <w:spacing w:val="-3"/>
          <w:sz w:val="20"/>
        </w:rPr>
        <w:t>Podbudowa</w:t>
      </w:r>
      <w:r w:rsidRPr="00547BBA">
        <w:rPr>
          <w:rFonts w:cstheme="minorHAnsi"/>
          <w:spacing w:val="-3"/>
          <w:sz w:val="20"/>
        </w:rPr>
        <w:t xml:space="preserve"> - dolna część nawierzchni służąca do przenoszenia obciążeń od ruchu na podłoże. Podbudowa może składać się z podbudowy zasadniczej i podbudowy pomocniczej.</w:t>
      </w:r>
    </w:p>
    <w:p w:rsidR="00AC0548" w:rsidRDefault="00637D13" w:rsidP="00035B68">
      <w:pPr>
        <w:tabs>
          <w:tab w:val="left" w:pos="-1725"/>
          <w:tab w:val="left" w:pos="-1005"/>
          <w:tab w:val="left" w:pos="-285"/>
        </w:tabs>
        <w:spacing w:after="0" w:line="240" w:lineRule="auto"/>
        <w:contextualSpacing/>
        <w:jc w:val="both"/>
        <w:rPr>
          <w:rFonts w:cstheme="minorHAnsi"/>
          <w:spacing w:val="-3"/>
          <w:sz w:val="20"/>
        </w:rPr>
      </w:pPr>
      <w:r w:rsidRPr="00547BBA">
        <w:rPr>
          <w:rFonts w:cstheme="minorHAnsi"/>
          <w:spacing w:val="-3"/>
          <w:sz w:val="20"/>
        </w:rPr>
        <w:t>d)</w:t>
      </w:r>
      <w:r w:rsidR="00035B68">
        <w:rPr>
          <w:rFonts w:cstheme="minorHAnsi"/>
          <w:b/>
          <w:spacing w:val="-3"/>
          <w:sz w:val="20"/>
        </w:rPr>
        <w:t xml:space="preserve"> </w:t>
      </w:r>
      <w:r w:rsidRPr="00547BBA">
        <w:rPr>
          <w:rFonts w:cstheme="minorHAnsi"/>
          <w:b/>
          <w:spacing w:val="-3"/>
          <w:sz w:val="20"/>
        </w:rPr>
        <w:t>Podbudowa zasadnicza</w:t>
      </w:r>
      <w:r w:rsidRPr="00547BBA">
        <w:rPr>
          <w:rFonts w:cstheme="minorHAnsi"/>
          <w:spacing w:val="-3"/>
          <w:sz w:val="20"/>
        </w:rPr>
        <w:t xml:space="preserve"> - górna część podbudowy spełniająca funkcje nośne w konstrukcji nawierzchni. Może ona składać się z jednej lub dwóch warstw.</w:t>
      </w:r>
    </w:p>
    <w:p w:rsidR="00637D13" w:rsidRPr="00547BBA" w:rsidRDefault="00637D13" w:rsidP="00035B68">
      <w:pPr>
        <w:tabs>
          <w:tab w:val="left" w:pos="-1725"/>
          <w:tab w:val="left" w:pos="-1005"/>
          <w:tab w:val="left" w:pos="-285"/>
        </w:tabs>
        <w:spacing w:after="0" w:line="240" w:lineRule="auto"/>
        <w:contextualSpacing/>
        <w:jc w:val="both"/>
        <w:rPr>
          <w:rFonts w:cstheme="minorHAnsi"/>
          <w:spacing w:val="-3"/>
          <w:sz w:val="20"/>
        </w:rPr>
      </w:pPr>
      <w:r w:rsidRPr="00547BBA">
        <w:rPr>
          <w:rFonts w:cstheme="minorHAnsi"/>
          <w:spacing w:val="-3"/>
          <w:sz w:val="20"/>
        </w:rPr>
        <w:t>e)</w:t>
      </w:r>
      <w:r w:rsidR="00035B68">
        <w:rPr>
          <w:rFonts w:cstheme="minorHAnsi"/>
          <w:spacing w:val="-3"/>
          <w:sz w:val="20"/>
        </w:rPr>
        <w:t xml:space="preserve"> </w:t>
      </w:r>
      <w:r w:rsidRPr="00547BBA">
        <w:rPr>
          <w:rFonts w:cstheme="minorHAnsi"/>
          <w:b/>
          <w:spacing w:val="-3"/>
          <w:sz w:val="20"/>
        </w:rPr>
        <w:t>Podbudowa pomocnicza</w:t>
      </w:r>
      <w:r w:rsidRPr="00547BBA">
        <w:rPr>
          <w:rFonts w:cstheme="minorHAnsi"/>
          <w:spacing w:val="-3"/>
          <w:sz w:val="20"/>
        </w:rPr>
        <w:t xml:space="preserve"> - dolna część podbudowy spełniająca, obok funkcji nośnych, funkcje zabezpieczenia nawierzchni przed działaniem wody, mrozu i przenikaniem cząstek podłoża. Może zawierać warstwę </w:t>
      </w:r>
      <w:proofErr w:type="spellStart"/>
      <w:r w:rsidRPr="00547BBA">
        <w:rPr>
          <w:rFonts w:cstheme="minorHAnsi"/>
          <w:spacing w:val="-3"/>
          <w:sz w:val="20"/>
        </w:rPr>
        <w:t>mrozoochronną</w:t>
      </w:r>
      <w:proofErr w:type="spellEnd"/>
      <w:r w:rsidRPr="00547BBA">
        <w:rPr>
          <w:rFonts w:cstheme="minorHAnsi"/>
          <w:spacing w:val="-3"/>
          <w:sz w:val="20"/>
        </w:rPr>
        <w:t>, odsączającą lub odcinającą.</w:t>
      </w:r>
    </w:p>
    <w:p w:rsidR="00637D13" w:rsidRPr="00637D13" w:rsidRDefault="00637D13" w:rsidP="00945C3D">
      <w:pPr>
        <w:pStyle w:val="Akapitzlist"/>
        <w:numPr>
          <w:ilvl w:val="2"/>
          <w:numId w:val="2"/>
        </w:numPr>
        <w:spacing w:after="0" w:line="240" w:lineRule="auto"/>
        <w:ind w:left="0" w:firstLine="0"/>
        <w:jc w:val="both"/>
        <w:rPr>
          <w:rFonts w:cstheme="minorHAnsi"/>
          <w:sz w:val="20"/>
          <w:szCs w:val="20"/>
        </w:rPr>
      </w:pPr>
      <w:r w:rsidRPr="00637D13">
        <w:rPr>
          <w:rFonts w:cstheme="minorHAnsi"/>
          <w:b/>
          <w:sz w:val="20"/>
          <w:szCs w:val="20"/>
        </w:rPr>
        <w:t>Niweleta</w:t>
      </w:r>
      <w:r>
        <w:rPr>
          <w:rFonts w:cstheme="minorHAnsi"/>
          <w:sz w:val="20"/>
          <w:szCs w:val="20"/>
        </w:rPr>
        <w:t xml:space="preserve"> - </w:t>
      </w:r>
      <w:r w:rsidRPr="00547BBA">
        <w:rPr>
          <w:rFonts w:cstheme="minorHAnsi"/>
          <w:spacing w:val="-3"/>
          <w:sz w:val="20"/>
        </w:rPr>
        <w:t xml:space="preserve">wysokościowe i geometryczne rozwinięcie na płaszczyźnie pionowego przekroju w osi drogi </w:t>
      </w:r>
      <w:r w:rsidR="00945C3D">
        <w:rPr>
          <w:rFonts w:cstheme="minorHAnsi"/>
          <w:spacing w:val="-3"/>
          <w:sz w:val="20"/>
        </w:rPr>
        <w:br/>
      </w:r>
      <w:r w:rsidRPr="00547BBA">
        <w:rPr>
          <w:rFonts w:cstheme="minorHAnsi"/>
          <w:spacing w:val="-3"/>
          <w:sz w:val="20"/>
        </w:rPr>
        <w:t>lub obiektu mostowego.</w:t>
      </w:r>
    </w:p>
    <w:p w:rsidR="00637D13" w:rsidRPr="00637D13" w:rsidRDefault="00637D13" w:rsidP="00945C3D">
      <w:pPr>
        <w:pStyle w:val="Akapitzlist"/>
        <w:numPr>
          <w:ilvl w:val="2"/>
          <w:numId w:val="2"/>
        </w:numPr>
        <w:spacing w:after="0" w:line="240" w:lineRule="auto"/>
        <w:ind w:left="0" w:firstLine="0"/>
        <w:jc w:val="both"/>
        <w:rPr>
          <w:rFonts w:cstheme="minorHAnsi"/>
          <w:sz w:val="20"/>
          <w:szCs w:val="20"/>
        </w:rPr>
      </w:pPr>
      <w:r w:rsidRPr="00637D13">
        <w:rPr>
          <w:rFonts w:cstheme="minorHAnsi"/>
          <w:b/>
          <w:sz w:val="20"/>
          <w:szCs w:val="20"/>
        </w:rPr>
        <w:t>Odpowiednia (bliska) zgodność</w:t>
      </w:r>
      <w:r>
        <w:rPr>
          <w:rFonts w:cstheme="minorHAnsi"/>
          <w:sz w:val="20"/>
          <w:szCs w:val="20"/>
        </w:rPr>
        <w:t xml:space="preserve"> – z</w:t>
      </w:r>
      <w:r w:rsidRPr="00547BBA">
        <w:rPr>
          <w:rFonts w:cstheme="minorHAnsi"/>
          <w:spacing w:val="-3"/>
          <w:sz w:val="20"/>
        </w:rPr>
        <w:t xml:space="preserve">godność wykonywanych robót z dopuszczonymi tolerancjami, </w:t>
      </w:r>
      <w:r w:rsidR="00DE0F16">
        <w:rPr>
          <w:rFonts w:cstheme="minorHAnsi"/>
          <w:spacing w:val="-3"/>
          <w:sz w:val="20"/>
        </w:rPr>
        <w:br/>
      </w:r>
      <w:r w:rsidRPr="00547BBA">
        <w:rPr>
          <w:rFonts w:cstheme="minorHAnsi"/>
          <w:spacing w:val="-3"/>
          <w:sz w:val="20"/>
        </w:rPr>
        <w:t xml:space="preserve">a jeśli przedział tolerancji nie został określony - z przeciętnymi tolerancjami, przyjmowanymi zwyczajowo </w:t>
      </w:r>
      <w:r w:rsidR="00945C3D">
        <w:rPr>
          <w:rFonts w:cstheme="minorHAnsi"/>
          <w:spacing w:val="-3"/>
          <w:sz w:val="20"/>
        </w:rPr>
        <w:br/>
      </w:r>
      <w:r w:rsidRPr="00547BBA">
        <w:rPr>
          <w:rFonts w:cstheme="minorHAnsi"/>
          <w:spacing w:val="-3"/>
          <w:sz w:val="20"/>
        </w:rPr>
        <w:t>dla danego rodzaju robót budowlanych.</w:t>
      </w:r>
    </w:p>
    <w:p w:rsidR="00637D13" w:rsidRPr="00637D13" w:rsidRDefault="00637D13" w:rsidP="00945C3D">
      <w:pPr>
        <w:pStyle w:val="Akapitzlist"/>
        <w:numPr>
          <w:ilvl w:val="2"/>
          <w:numId w:val="2"/>
        </w:numPr>
        <w:spacing w:after="0" w:line="240" w:lineRule="auto"/>
        <w:ind w:left="0" w:firstLine="0"/>
        <w:jc w:val="both"/>
        <w:rPr>
          <w:rFonts w:cstheme="minorHAnsi"/>
          <w:sz w:val="20"/>
          <w:szCs w:val="20"/>
        </w:rPr>
      </w:pPr>
      <w:r w:rsidRPr="00637D13">
        <w:rPr>
          <w:rFonts w:cstheme="minorHAnsi"/>
          <w:b/>
          <w:sz w:val="20"/>
          <w:szCs w:val="20"/>
        </w:rPr>
        <w:lastRenderedPageBreak/>
        <w:t>Oferta</w:t>
      </w:r>
      <w:r>
        <w:rPr>
          <w:rFonts w:cstheme="minorHAnsi"/>
          <w:sz w:val="20"/>
          <w:szCs w:val="20"/>
        </w:rPr>
        <w:t xml:space="preserve"> – wyceniona </w:t>
      </w:r>
      <w:r w:rsidRPr="00547BBA">
        <w:rPr>
          <w:rFonts w:cstheme="minorHAnsi"/>
          <w:spacing w:val="-3"/>
          <w:sz w:val="20"/>
        </w:rPr>
        <w:t xml:space="preserve">propozycja Wykonawcy złożona Zamawiającemu na piśmie w ściśle określonej formie, na wykonanie robót budowlanych oraz usunięcie wad zgodnie z warunkami określonymi </w:t>
      </w:r>
      <w:r w:rsidR="00DE0F16">
        <w:rPr>
          <w:rFonts w:cstheme="minorHAnsi"/>
          <w:spacing w:val="-3"/>
          <w:sz w:val="20"/>
        </w:rPr>
        <w:br/>
      </w:r>
      <w:r w:rsidRPr="00547BBA">
        <w:rPr>
          <w:rFonts w:cstheme="minorHAnsi"/>
          <w:spacing w:val="-3"/>
          <w:sz w:val="20"/>
        </w:rPr>
        <w:t>w Specyfikacji Istotnych Warunków Zamówienia, stanowiąca integralny składnik Umowy</w:t>
      </w:r>
      <w:r>
        <w:rPr>
          <w:rFonts w:cstheme="minorHAnsi"/>
          <w:spacing w:val="-3"/>
          <w:sz w:val="20"/>
        </w:rPr>
        <w:t>.</w:t>
      </w:r>
    </w:p>
    <w:p w:rsidR="00637D13" w:rsidRPr="00637D13" w:rsidRDefault="00637D13" w:rsidP="00945C3D">
      <w:pPr>
        <w:pStyle w:val="Akapitzlist"/>
        <w:numPr>
          <w:ilvl w:val="2"/>
          <w:numId w:val="2"/>
        </w:numPr>
        <w:spacing w:after="0" w:line="240" w:lineRule="auto"/>
        <w:ind w:left="0" w:firstLine="0"/>
        <w:jc w:val="both"/>
        <w:rPr>
          <w:rFonts w:cstheme="minorHAnsi"/>
          <w:sz w:val="20"/>
          <w:szCs w:val="20"/>
        </w:rPr>
      </w:pPr>
      <w:r w:rsidRPr="00637D13">
        <w:rPr>
          <w:rFonts w:cstheme="minorHAnsi"/>
          <w:b/>
          <w:sz w:val="20"/>
          <w:szCs w:val="20"/>
        </w:rPr>
        <w:t>Pas drogowy</w:t>
      </w:r>
      <w:r>
        <w:rPr>
          <w:rFonts w:cstheme="minorHAnsi"/>
          <w:sz w:val="20"/>
          <w:szCs w:val="20"/>
        </w:rPr>
        <w:t xml:space="preserve"> – wydzielony </w:t>
      </w:r>
      <w:r w:rsidRPr="00547BBA">
        <w:rPr>
          <w:rFonts w:cstheme="minorHAnsi"/>
          <w:spacing w:val="-3"/>
          <w:sz w:val="20"/>
        </w:rPr>
        <w:t xml:space="preserve">liniami rozgraniczającymi pas terenu przeznaczony do umieszczania </w:t>
      </w:r>
      <w:r w:rsidR="00DE0F16">
        <w:rPr>
          <w:rFonts w:cstheme="minorHAnsi"/>
          <w:spacing w:val="-3"/>
          <w:sz w:val="20"/>
        </w:rPr>
        <w:br/>
      </w:r>
      <w:r w:rsidRPr="00547BBA">
        <w:rPr>
          <w:rFonts w:cstheme="minorHAnsi"/>
          <w:spacing w:val="-3"/>
          <w:sz w:val="20"/>
        </w:rPr>
        <w:t xml:space="preserve">w nim drogi oraz drzew i krzewów. Pas drogowy może również obejmować teren przewidziany </w:t>
      </w:r>
      <w:r w:rsidR="00DE0F16">
        <w:rPr>
          <w:rFonts w:cstheme="minorHAnsi"/>
          <w:spacing w:val="-3"/>
          <w:sz w:val="20"/>
        </w:rPr>
        <w:br/>
      </w:r>
      <w:r w:rsidRPr="00547BBA">
        <w:rPr>
          <w:rFonts w:cstheme="minorHAnsi"/>
          <w:spacing w:val="-3"/>
          <w:sz w:val="20"/>
        </w:rPr>
        <w:t>do rozbudowy drogi i budowy urządzeń chroniących ludzi i środowisko przed uciążliwościami powodowanymi przez ruch na drodze.</w:t>
      </w:r>
    </w:p>
    <w:p w:rsidR="00637D13" w:rsidRPr="00637D13" w:rsidRDefault="00637D13" w:rsidP="00945C3D">
      <w:pPr>
        <w:pStyle w:val="Akapitzlist"/>
        <w:numPr>
          <w:ilvl w:val="2"/>
          <w:numId w:val="2"/>
        </w:numPr>
        <w:spacing w:after="0" w:line="240" w:lineRule="auto"/>
        <w:ind w:left="0" w:firstLine="0"/>
        <w:jc w:val="both"/>
        <w:rPr>
          <w:rFonts w:cstheme="minorHAnsi"/>
          <w:sz w:val="20"/>
          <w:szCs w:val="20"/>
        </w:rPr>
      </w:pPr>
      <w:r w:rsidRPr="00637D13">
        <w:rPr>
          <w:rFonts w:cstheme="minorHAnsi"/>
          <w:b/>
          <w:sz w:val="20"/>
          <w:szCs w:val="20"/>
        </w:rPr>
        <w:t>Pobocze</w:t>
      </w:r>
      <w:r>
        <w:rPr>
          <w:rFonts w:cstheme="minorHAnsi"/>
          <w:sz w:val="20"/>
          <w:szCs w:val="20"/>
        </w:rPr>
        <w:t xml:space="preserve"> – część </w:t>
      </w:r>
      <w:r w:rsidRPr="00547BBA">
        <w:rPr>
          <w:rFonts w:cstheme="minorHAnsi"/>
          <w:spacing w:val="-3"/>
          <w:sz w:val="20"/>
        </w:rPr>
        <w:t>korony drogi przeznaczona do chwilowego zatrzymywania się pojazdów, umieszczenia urządzeń bezpieczeństwa ruchu i wykorzystywana do ruchu pieszych, służąca jednocześnie do bocznego oparcia konstrukcji nawierzchni</w:t>
      </w:r>
      <w:r>
        <w:rPr>
          <w:rFonts w:cstheme="minorHAnsi"/>
          <w:spacing w:val="-3"/>
          <w:sz w:val="20"/>
        </w:rPr>
        <w:t>.</w:t>
      </w:r>
    </w:p>
    <w:p w:rsidR="00637D13" w:rsidRPr="00637D13" w:rsidRDefault="00637D13" w:rsidP="00945C3D">
      <w:pPr>
        <w:pStyle w:val="Akapitzlist"/>
        <w:numPr>
          <w:ilvl w:val="2"/>
          <w:numId w:val="2"/>
        </w:numPr>
        <w:spacing w:after="0" w:line="240" w:lineRule="auto"/>
        <w:ind w:left="0" w:firstLine="0"/>
        <w:jc w:val="both"/>
        <w:rPr>
          <w:rFonts w:cstheme="minorHAnsi"/>
          <w:sz w:val="20"/>
          <w:szCs w:val="20"/>
        </w:rPr>
      </w:pPr>
      <w:r w:rsidRPr="00637D13">
        <w:rPr>
          <w:rFonts w:cstheme="minorHAnsi"/>
          <w:b/>
          <w:sz w:val="20"/>
          <w:szCs w:val="20"/>
        </w:rPr>
        <w:t>Podłoże</w:t>
      </w:r>
      <w:r>
        <w:rPr>
          <w:rFonts w:cstheme="minorHAnsi"/>
          <w:sz w:val="20"/>
          <w:szCs w:val="20"/>
        </w:rPr>
        <w:t xml:space="preserve"> – grunt </w:t>
      </w:r>
      <w:r w:rsidRPr="00547BBA">
        <w:rPr>
          <w:rFonts w:cstheme="minorHAnsi"/>
          <w:spacing w:val="-3"/>
          <w:sz w:val="20"/>
        </w:rPr>
        <w:t>rodzimy lub nasypowy, leżący pod nawierzchnią do głębokości przemarzania.</w:t>
      </w:r>
    </w:p>
    <w:p w:rsidR="00637D13" w:rsidRPr="00637D13" w:rsidRDefault="00637D13" w:rsidP="00945C3D">
      <w:pPr>
        <w:pStyle w:val="Akapitzlist"/>
        <w:numPr>
          <w:ilvl w:val="2"/>
          <w:numId w:val="2"/>
        </w:numPr>
        <w:spacing w:after="0" w:line="240" w:lineRule="auto"/>
        <w:ind w:left="0" w:firstLine="0"/>
        <w:jc w:val="both"/>
        <w:rPr>
          <w:rFonts w:cstheme="minorHAnsi"/>
          <w:sz w:val="20"/>
          <w:szCs w:val="20"/>
        </w:rPr>
      </w:pPr>
      <w:r w:rsidRPr="00637D13">
        <w:rPr>
          <w:rFonts w:cstheme="minorHAnsi"/>
          <w:b/>
          <w:sz w:val="20"/>
          <w:szCs w:val="20"/>
        </w:rPr>
        <w:t>Podłoże ulepszone</w:t>
      </w:r>
      <w:r>
        <w:rPr>
          <w:rFonts w:cstheme="minorHAnsi"/>
          <w:sz w:val="20"/>
          <w:szCs w:val="20"/>
        </w:rPr>
        <w:t xml:space="preserve"> – górna </w:t>
      </w:r>
      <w:r w:rsidRPr="00547BBA">
        <w:rPr>
          <w:rFonts w:cstheme="minorHAnsi"/>
          <w:spacing w:val="-3"/>
          <w:sz w:val="20"/>
        </w:rPr>
        <w:t xml:space="preserve">warstwa podłoża, leżąca bezpośrednio pod nawierzchnią, ulepszona </w:t>
      </w:r>
      <w:r w:rsidR="00DE0F16">
        <w:rPr>
          <w:rFonts w:cstheme="minorHAnsi"/>
          <w:spacing w:val="-3"/>
          <w:sz w:val="20"/>
        </w:rPr>
        <w:br/>
      </w:r>
      <w:r w:rsidRPr="00547BBA">
        <w:rPr>
          <w:rFonts w:cstheme="minorHAnsi"/>
          <w:spacing w:val="-3"/>
          <w:sz w:val="20"/>
        </w:rPr>
        <w:t>w celu umożliwienia przejęcia ruchu budowlanego i właściwego wykonania nawierzchni.</w:t>
      </w:r>
    </w:p>
    <w:p w:rsidR="00637D13" w:rsidRPr="00637D13" w:rsidRDefault="00637D13" w:rsidP="00945C3D">
      <w:pPr>
        <w:pStyle w:val="Akapitzlist"/>
        <w:numPr>
          <w:ilvl w:val="2"/>
          <w:numId w:val="2"/>
        </w:numPr>
        <w:spacing w:after="0" w:line="240" w:lineRule="auto"/>
        <w:ind w:left="0" w:firstLine="0"/>
        <w:jc w:val="both"/>
        <w:rPr>
          <w:rFonts w:cstheme="minorHAnsi"/>
          <w:sz w:val="20"/>
          <w:szCs w:val="20"/>
        </w:rPr>
      </w:pPr>
      <w:r w:rsidRPr="00637D13">
        <w:rPr>
          <w:rFonts w:cstheme="minorHAnsi"/>
          <w:b/>
          <w:sz w:val="20"/>
          <w:szCs w:val="20"/>
        </w:rPr>
        <w:t>Polecenie Kierownika projektu</w:t>
      </w:r>
      <w:r>
        <w:rPr>
          <w:rFonts w:cstheme="minorHAnsi"/>
          <w:sz w:val="20"/>
          <w:szCs w:val="20"/>
        </w:rPr>
        <w:t xml:space="preserve"> – wszelkie </w:t>
      </w:r>
      <w:r w:rsidRPr="00547BBA">
        <w:rPr>
          <w:rFonts w:cstheme="minorHAnsi"/>
          <w:spacing w:val="-3"/>
          <w:sz w:val="20"/>
        </w:rPr>
        <w:t>polecenia przekazane Wykon</w:t>
      </w:r>
      <w:r>
        <w:rPr>
          <w:rFonts w:cstheme="minorHAnsi"/>
          <w:spacing w:val="-3"/>
          <w:sz w:val="20"/>
        </w:rPr>
        <w:t>awcy przez Kierownika Projektu</w:t>
      </w:r>
      <w:r w:rsidRPr="00547BBA">
        <w:rPr>
          <w:rFonts w:cstheme="minorHAnsi"/>
          <w:spacing w:val="-3"/>
          <w:sz w:val="20"/>
        </w:rPr>
        <w:t xml:space="preserve">, </w:t>
      </w:r>
      <w:r w:rsidR="00945C3D">
        <w:rPr>
          <w:rFonts w:cstheme="minorHAnsi"/>
          <w:spacing w:val="-3"/>
          <w:sz w:val="20"/>
        </w:rPr>
        <w:br/>
      </w:r>
      <w:r w:rsidRPr="00547BBA">
        <w:rPr>
          <w:rFonts w:cstheme="minorHAnsi"/>
          <w:spacing w:val="-3"/>
          <w:sz w:val="20"/>
        </w:rPr>
        <w:t>w formie pisemnej, dotyczące sposobu realizacji robót lub innych spraw związanych z prowadzeniem budowy.</w:t>
      </w:r>
    </w:p>
    <w:p w:rsidR="00637D13" w:rsidRPr="00A8340E" w:rsidRDefault="00637D13" w:rsidP="00945C3D">
      <w:pPr>
        <w:pStyle w:val="Akapitzlist"/>
        <w:numPr>
          <w:ilvl w:val="2"/>
          <w:numId w:val="2"/>
        </w:numPr>
        <w:spacing w:after="0" w:line="240" w:lineRule="auto"/>
        <w:ind w:left="0" w:firstLine="0"/>
        <w:jc w:val="both"/>
        <w:rPr>
          <w:rFonts w:cstheme="minorHAnsi"/>
          <w:b/>
          <w:sz w:val="20"/>
          <w:szCs w:val="20"/>
        </w:rPr>
      </w:pPr>
      <w:r w:rsidRPr="00A8340E">
        <w:rPr>
          <w:rFonts w:cstheme="minorHAnsi"/>
          <w:b/>
          <w:sz w:val="20"/>
          <w:szCs w:val="20"/>
        </w:rPr>
        <w:t>Projektant</w:t>
      </w:r>
      <w:r w:rsidRPr="00A8340E">
        <w:rPr>
          <w:rFonts w:cstheme="minorHAnsi"/>
          <w:sz w:val="20"/>
          <w:szCs w:val="20"/>
        </w:rPr>
        <w:t xml:space="preserve"> –</w:t>
      </w:r>
      <w:r w:rsidR="00A8340E" w:rsidRPr="00A8340E">
        <w:rPr>
          <w:rFonts w:cstheme="minorHAnsi"/>
          <w:sz w:val="20"/>
          <w:szCs w:val="20"/>
        </w:rPr>
        <w:t xml:space="preserve"> </w:t>
      </w:r>
      <w:r w:rsidRPr="00A8340E">
        <w:rPr>
          <w:rFonts w:cstheme="minorHAnsi"/>
          <w:spacing w:val="-3"/>
          <w:sz w:val="20"/>
        </w:rPr>
        <w:t>osoba prawna lub fizyczna będąca autorem Dokumentacji Projektowej</w:t>
      </w:r>
      <w:r w:rsidR="00A8340E">
        <w:rPr>
          <w:rFonts w:cstheme="minorHAnsi"/>
          <w:spacing w:val="-3"/>
          <w:sz w:val="20"/>
        </w:rPr>
        <w:t>.</w:t>
      </w:r>
    </w:p>
    <w:p w:rsidR="00CC3951" w:rsidRPr="00637D13" w:rsidRDefault="00CC3951" w:rsidP="00945C3D">
      <w:pPr>
        <w:pStyle w:val="Akapitzlist"/>
        <w:numPr>
          <w:ilvl w:val="2"/>
          <w:numId w:val="2"/>
        </w:numPr>
        <w:spacing w:after="0" w:line="240" w:lineRule="auto"/>
        <w:ind w:left="0" w:firstLine="0"/>
        <w:jc w:val="both"/>
        <w:rPr>
          <w:rFonts w:cstheme="minorHAnsi"/>
          <w:sz w:val="20"/>
          <w:szCs w:val="20"/>
        </w:rPr>
      </w:pPr>
      <w:r w:rsidRPr="00A8340E">
        <w:rPr>
          <w:rFonts w:cstheme="minorHAnsi"/>
          <w:b/>
          <w:sz w:val="20"/>
          <w:szCs w:val="20"/>
        </w:rPr>
        <w:t xml:space="preserve">Przedmiar Robót (Ślepy Kosztorys) </w:t>
      </w:r>
      <w:r w:rsidRPr="00A8340E">
        <w:rPr>
          <w:rFonts w:cstheme="minorHAnsi"/>
          <w:sz w:val="20"/>
          <w:szCs w:val="20"/>
        </w:rPr>
        <w:t>– wykaz</w:t>
      </w:r>
      <w:r w:rsidRPr="00A8340E">
        <w:rPr>
          <w:rFonts w:cstheme="minorHAnsi"/>
          <w:spacing w:val="-3"/>
          <w:sz w:val="20"/>
          <w:szCs w:val="20"/>
        </w:rPr>
        <w:t xml:space="preserve"> </w:t>
      </w:r>
      <w:r w:rsidRPr="00A8340E">
        <w:rPr>
          <w:rFonts w:cstheme="minorHAnsi"/>
          <w:spacing w:val="-3"/>
          <w:sz w:val="20"/>
        </w:rPr>
        <w:t>robót z podaniem ich ilości (przedmiar) w kolejności technologicznej ich wykonania</w:t>
      </w:r>
      <w:r w:rsidRPr="00A8340E">
        <w:rPr>
          <w:rFonts w:cstheme="minorHAnsi"/>
          <w:spacing w:val="-3"/>
          <w:sz w:val="20"/>
          <w:szCs w:val="20"/>
        </w:rPr>
        <w:t>.</w:t>
      </w:r>
    </w:p>
    <w:p w:rsidR="00637D13" w:rsidRPr="00637D13" w:rsidRDefault="00637D13" w:rsidP="00945C3D">
      <w:pPr>
        <w:pStyle w:val="Akapitzlist"/>
        <w:numPr>
          <w:ilvl w:val="2"/>
          <w:numId w:val="2"/>
        </w:numPr>
        <w:spacing w:after="0" w:line="240" w:lineRule="auto"/>
        <w:ind w:left="0" w:firstLine="0"/>
        <w:jc w:val="both"/>
        <w:rPr>
          <w:rFonts w:cstheme="minorHAnsi"/>
          <w:sz w:val="20"/>
          <w:szCs w:val="20"/>
        </w:rPr>
      </w:pPr>
      <w:r w:rsidRPr="00637D13">
        <w:rPr>
          <w:rFonts w:cstheme="minorHAnsi"/>
          <w:b/>
          <w:sz w:val="20"/>
          <w:szCs w:val="20"/>
        </w:rPr>
        <w:t>Przedsięwzięcie budowlane</w:t>
      </w:r>
      <w:r>
        <w:rPr>
          <w:rFonts w:cstheme="minorHAnsi"/>
          <w:sz w:val="20"/>
          <w:szCs w:val="20"/>
        </w:rPr>
        <w:t xml:space="preserve"> – kompleksowa </w:t>
      </w:r>
      <w:r w:rsidRPr="00547BBA">
        <w:rPr>
          <w:rFonts w:cstheme="minorHAnsi"/>
          <w:spacing w:val="-3"/>
          <w:sz w:val="20"/>
        </w:rPr>
        <w:t xml:space="preserve">realizacja nowego połączenia drogowego </w:t>
      </w:r>
      <w:r w:rsidR="00EA2279">
        <w:rPr>
          <w:rFonts w:cstheme="minorHAnsi"/>
          <w:spacing w:val="-3"/>
          <w:sz w:val="20"/>
        </w:rPr>
        <w:br/>
      </w:r>
      <w:r w:rsidRPr="00547BBA">
        <w:rPr>
          <w:rFonts w:cstheme="minorHAnsi"/>
          <w:spacing w:val="-3"/>
          <w:sz w:val="20"/>
        </w:rPr>
        <w:t>lub całkowita modernizacja (zmiana parametrów geometrycznych trasy w planie i przekroju podłużnym) istniejącego połączenia.</w:t>
      </w:r>
    </w:p>
    <w:p w:rsidR="00637D13" w:rsidRPr="00637D13" w:rsidRDefault="00637D13" w:rsidP="00945C3D">
      <w:pPr>
        <w:pStyle w:val="Akapitzlist"/>
        <w:numPr>
          <w:ilvl w:val="2"/>
          <w:numId w:val="2"/>
        </w:numPr>
        <w:spacing w:after="0" w:line="240" w:lineRule="auto"/>
        <w:ind w:left="0" w:firstLine="0"/>
        <w:jc w:val="both"/>
        <w:rPr>
          <w:rFonts w:cstheme="minorHAnsi"/>
          <w:sz w:val="20"/>
          <w:szCs w:val="20"/>
        </w:rPr>
      </w:pPr>
      <w:r w:rsidRPr="00637D13">
        <w:rPr>
          <w:rFonts w:cstheme="minorHAnsi"/>
          <w:b/>
          <w:sz w:val="20"/>
          <w:szCs w:val="20"/>
        </w:rPr>
        <w:t>Przeszkoda naturalna</w:t>
      </w:r>
      <w:r>
        <w:rPr>
          <w:rFonts w:cstheme="minorHAnsi"/>
          <w:sz w:val="20"/>
          <w:szCs w:val="20"/>
        </w:rPr>
        <w:t xml:space="preserve"> – element </w:t>
      </w:r>
      <w:r w:rsidRPr="00547BBA">
        <w:rPr>
          <w:rFonts w:cstheme="minorHAnsi"/>
          <w:spacing w:val="-3"/>
          <w:sz w:val="20"/>
        </w:rPr>
        <w:t>środowiska naturalnego, stanowiący utrudnienie w realizacji zadania budowlanego, na przykład dolina, bagno, rzeka itp.</w:t>
      </w:r>
    </w:p>
    <w:p w:rsidR="00637D13" w:rsidRPr="00DE0F16" w:rsidRDefault="00DE0F16" w:rsidP="00945C3D">
      <w:pPr>
        <w:pStyle w:val="Akapitzlist"/>
        <w:numPr>
          <w:ilvl w:val="2"/>
          <w:numId w:val="2"/>
        </w:numPr>
        <w:spacing w:after="0" w:line="240" w:lineRule="auto"/>
        <w:ind w:left="0" w:firstLine="0"/>
        <w:jc w:val="both"/>
        <w:rPr>
          <w:rFonts w:cstheme="minorHAnsi"/>
          <w:sz w:val="20"/>
          <w:szCs w:val="20"/>
        </w:rPr>
      </w:pPr>
      <w:r w:rsidRPr="00DE0F16">
        <w:rPr>
          <w:rFonts w:cstheme="minorHAnsi"/>
          <w:b/>
          <w:sz w:val="20"/>
          <w:szCs w:val="20"/>
        </w:rPr>
        <w:t>Przeszkoda sztuczna</w:t>
      </w:r>
      <w:r>
        <w:rPr>
          <w:rFonts w:cstheme="minorHAnsi"/>
          <w:sz w:val="20"/>
          <w:szCs w:val="20"/>
        </w:rPr>
        <w:t xml:space="preserve"> – dzieło </w:t>
      </w:r>
      <w:r w:rsidRPr="00547BBA">
        <w:rPr>
          <w:rFonts w:cstheme="minorHAnsi"/>
          <w:spacing w:val="-3"/>
          <w:sz w:val="20"/>
        </w:rPr>
        <w:t xml:space="preserve">ludzkie, stanowiące utrudnienie w realizacji zadania budowlanego, </w:t>
      </w:r>
      <w:r w:rsidR="00EA2279">
        <w:rPr>
          <w:rFonts w:cstheme="minorHAnsi"/>
          <w:spacing w:val="-3"/>
          <w:sz w:val="20"/>
        </w:rPr>
        <w:br/>
      </w:r>
      <w:r w:rsidRPr="00547BBA">
        <w:rPr>
          <w:rFonts w:cstheme="minorHAnsi"/>
          <w:spacing w:val="-3"/>
          <w:sz w:val="20"/>
        </w:rPr>
        <w:t xml:space="preserve">na przykład droga, kolej, rurociąg </w:t>
      </w:r>
      <w:r>
        <w:rPr>
          <w:rFonts w:cstheme="minorHAnsi"/>
          <w:spacing w:val="-3"/>
          <w:sz w:val="20"/>
        </w:rPr>
        <w:t>itp.</w:t>
      </w:r>
    </w:p>
    <w:p w:rsidR="00DE0F16" w:rsidRPr="00DE0F16" w:rsidRDefault="00DE0F16" w:rsidP="00945C3D">
      <w:pPr>
        <w:pStyle w:val="Akapitzlist"/>
        <w:numPr>
          <w:ilvl w:val="2"/>
          <w:numId w:val="2"/>
        </w:numPr>
        <w:spacing w:after="0" w:line="240" w:lineRule="auto"/>
        <w:ind w:left="0" w:firstLine="0"/>
        <w:jc w:val="both"/>
        <w:rPr>
          <w:rFonts w:cstheme="minorHAnsi"/>
          <w:sz w:val="20"/>
          <w:szCs w:val="20"/>
        </w:rPr>
      </w:pPr>
      <w:r w:rsidRPr="00DE0F16">
        <w:rPr>
          <w:rFonts w:cstheme="minorHAnsi"/>
          <w:b/>
          <w:sz w:val="20"/>
          <w:szCs w:val="20"/>
        </w:rPr>
        <w:t>Przetargowa Dokumentacja Projektowa</w:t>
      </w:r>
      <w:r>
        <w:rPr>
          <w:rFonts w:cstheme="minorHAnsi"/>
          <w:sz w:val="20"/>
          <w:szCs w:val="20"/>
        </w:rPr>
        <w:t xml:space="preserve"> – część </w:t>
      </w:r>
      <w:r w:rsidRPr="00547BBA">
        <w:rPr>
          <w:rFonts w:cstheme="minorHAnsi"/>
          <w:spacing w:val="-3"/>
          <w:sz w:val="20"/>
        </w:rPr>
        <w:t>Dokumentacji Projektowej, która wskazuje lokalizację, charakterystykę i wymiary obiektu będącego przedmiotem robót.</w:t>
      </w:r>
    </w:p>
    <w:p w:rsidR="00DE0F16" w:rsidRPr="00EA2279" w:rsidRDefault="00440CAA" w:rsidP="00945C3D">
      <w:pPr>
        <w:pStyle w:val="Akapitzlist"/>
        <w:numPr>
          <w:ilvl w:val="2"/>
          <w:numId w:val="2"/>
        </w:numPr>
        <w:spacing w:after="0" w:line="240" w:lineRule="auto"/>
        <w:ind w:left="0" w:firstLine="0"/>
        <w:jc w:val="both"/>
        <w:rPr>
          <w:rFonts w:cstheme="minorHAnsi"/>
          <w:sz w:val="20"/>
          <w:szCs w:val="20"/>
        </w:rPr>
      </w:pPr>
      <w:r w:rsidRPr="00440CAA">
        <w:rPr>
          <w:rFonts w:cstheme="minorHAnsi"/>
          <w:b/>
          <w:sz w:val="20"/>
          <w:szCs w:val="20"/>
        </w:rPr>
        <w:t>Rejestr obmiarów</w:t>
      </w:r>
      <w:r>
        <w:rPr>
          <w:rFonts w:cstheme="minorHAnsi"/>
          <w:sz w:val="20"/>
          <w:szCs w:val="20"/>
        </w:rPr>
        <w:t xml:space="preserve"> – akceptowany </w:t>
      </w:r>
      <w:r w:rsidR="00EA2279">
        <w:rPr>
          <w:rFonts w:cstheme="minorHAnsi"/>
          <w:spacing w:val="-3"/>
          <w:sz w:val="20"/>
        </w:rPr>
        <w:t xml:space="preserve">przez </w:t>
      </w:r>
      <w:r w:rsidR="00DE0F16" w:rsidRPr="00547BBA">
        <w:rPr>
          <w:rFonts w:cstheme="minorHAnsi"/>
          <w:spacing w:val="-3"/>
          <w:sz w:val="20"/>
        </w:rPr>
        <w:t xml:space="preserve">Kierownika Projektu rejestr z ponumerowanymi stronami służący do wpisywania przez Wykonawcę obmiaru dokonywanych robót w formie wyliczeń, szkiców </w:t>
      </w:r>
      <w:r w:rsidR="00EA2279">
        <w:rPr>
          <w:rFonts w:cstheme="minorHAnsi"/>
          <w:spacing w:val="-3"/>
          <w:sz w:val="20"/>
        </w:rPr>
        <w:br/>
      </w:r>
      <w:r w:rsidR="00DE0F16" w:rsidRPr="00547BBA">
        <w:rPr>
          <w:rFonts w:cstheme="minorHAnsi"/>
          <w:spacing w:val="-3"/>
          <w:sz w:val="20"/>
        </w:rPr>
        <w:t>i ew. dodatkowych załączników. Wpisy w rejestrze obmiarów podlegają potwierdzeniu przez Kierownika Projektu.</w:t>
      </w:r>
    </w:p>
    <w:p w:rsidR="00EA2279" w:rsidRPr="00F45468" w:rsidRDefault="00EA2279" w:rsidP="00945C3D">
      <w:pPr>
        <w:pStyle w:val="Akapitzlist"/>
        <w:numPr>
          <w:ilvl w:val="2"/>
          <w:numId w:val="2"/>
        </w:numPr>
        <w:spacing w:after="0" w:line="240" w:lineRule="auto"/>
        <w:ind w:left="0" w:firstLine="0"/>
        <w:jc w:val="both"/>
        <w:rPr>
          <w:rFonts w:cstheme="minorHAnsi"/>
          <w:sz w:val="20"/>
          <w:szCs w:val="20"/>
        </w:rPr>
      </w:pPr>
      <w:r w:rsidRPr="00F45468">
        <w:rPr>
          <w:rFonts w:cstheme="minorHAnsi"/>
          <w:b/>
          <w:sz w:val="20"/>
          <w:szCs w:val="20"/>
        </w:rPr>
        <w:t>Rekultywa</w:t>
      </w:r>
      <w:r w:rsidR="00F45468" w:rsidRPr="00F45468">
        <w:rPr>
          <w:rFonts w:cstheme="minorHAnsi"/>
          <w:b/>
          <w:sz w:val="20"/>
          <w:szCs w:val="20"/>
        </w:rPr>
        <w:t>cja</w:t>
      </w:r>
      <w:r w:rsidR="00F45468">
        <w:rPr>
          <w:rFonts w:cstheme="minorHAnsi"/>
          <w:sz w:val="20"/>
          <w:szCs w:val="20"/>
        </w:rPr>
        <w:t xml:space="preserve"> – roboty </w:t>
      </w:r>
      <w:r w:rsidR="00F45468" w:rsidRPr="00547BBA">
        <w:rPr>
          <w:rFonts w:cstheme="minorHAnsi"/>
          <w:spacing w:val="-3"/>
          <w:sz w:val="20"/>
        </w:rPr>
        <w:t>mające na celu uporządkowanie i przywrócenie pierwotnych funkcji terenom naruszonym w czasie realizacji zadania budowlanego.</w:t>
      </w:r>
    </w:p>
    <w:p w:rsidR="00F45468" w:rsidRPr="00F45468" w:rsidRDefault="00F45468" w:rsidP="00945C3D">
      <w:pPr>
        <w:pStyle w:val="Akapitzlist"/>
        <w:numPr>
          <w:ilvl w:val="2"/>
          <w:numId w:val="2"/>
        </w:numPr>
        <w:spacing w:after="0" w:line="240" w:lineRule="auto"/>
        <w:ind w:left="0" w:firstLine="0"/>
        <w:jc w:val="both"/>
        <w:rPr>
          <w:rFonts w:cstheme="minorHAnsi"/>
          <w:sz w:val="20"/>
          <w:szCs w:val="20"/>
        </w:rPr>
      </w:pPr>
      <w:r w:rsidRPr="00F45468">
        <w:rPr>
          <w:rFonts w:cstheme="minorHAnsi"/>
          <w:b/>
          <w:sz w:val="20"/>
          <w:szCs w:val="20"/>
        </w:rPr>
        <w:t>Roboty budowlane (roboty)</w:t>
      </w:r>
      <w:r>
        <w:rPr>
          <w:rFonts w:cstheme="minorHAnsi"/>
          <w:sz w:val="20"/>
          <w:szCs w:val="20"/>
        </w:rPr>
        <w:t xml:space="preserve"> – </w:t>
      </w:r>
      <w:r w:rsidRPr="00547BBA">
        <w:rPr>
          <w:rFonts w:cstheme="minorHAnsi"/>
          <w:spacing w:val="-3"/>
          <w:sz w:val="20"/>
        </w:rPr>
        <w:t>zespół czynności podejmowanych przez Wykonawcę w celu zapewnienia prawidłowego i terminowego wykonania przedmiotu Umowy (Kontraktu), w tym również dostarczenia pracowników, materiałów i sprzętu.</w:t>
      </w:r>
    </w:p>
    <w:p w:rsidR="00F45468" w:rsidRPr="00F45468" w:rsidRDefault="00F45468" w:rsidP="00945C3D">
      <w:pPr>
        <w:pStyle w:val="Akapitzlist"/>
        <w:numPr>
          <w:ilvl w:val="2"/>
          <w:numId w:val="2"/>
        </w:numPr>
        <w:spacing w:after="0" w:line="240" w:lineRule="auto"/>
        <w:ind w:left="0" w:firstLine="0"/>
        <w:jc w:val="both"/>
        <w:rPr>
          <w:rFonts w:cstheme="minorHAnsi"/>
          <w:sz w:val="20"/>
          <w:szCs w:val="20"/>
        </w:rPr>
      </w:pPr>
      <w:r w:rsidRPr="00F45468">
        <w:rPr>
          <w:rFonts w:cstheme="minorHAnsi"/>
          <w:b/>
          <w:sz w:val="20"/>
          <w:szCs w:val="20"/>
        </w:rPr>
        <w:t>Rysunki</w:t>
      </w:r>
      <w:r>
        <w:rPr>
          <w:rFonts w:cstheme="minorHAnsi"/>
          <w:sz w:val="20"/>
          <w:szCs w:val="20"/>
        </w:rPr>
        <w:t xml:space="preserve"> – część </w:t>
      </w:r>
      <w:r w:rsidRPr="00547BBA">
        <w:rPr>
          <w:rFonts w:cstheme="minorHAnsi"/>
          <w:spacing w:val="-3"/>
          <w:sz w:val="20"/>
        </w:rPr>
        <w:t>Dokumentacji Projektowej, która wskazuje lokalizację, ch</w:t>
      </w:r>
      <w:r w:rsidR="00035B68">
        <w:rPr>
          <w:rFonts w:cstheme="minorHAnsi"/>
          <w:spacing w:val="-3"/>
          <w:sz w:val="20"/>
        </w:rPr>
        <w:t xml:space="preserve">arakterystykę i wymiary obiektu </w:t>
      </w:r>
      <w:r w:rsidRPr="00547BBA">
        <w:rPr>
          <w:rFonts w:cstheme="minorHAnsi"/>
          <w:spacing w:val="-3"/>
          <w:sz w:val="20"/>
        </w:rPr>
        <w:t>będącego przedmiotem robót.</w:t>
      </w:r>
    </w:p>
    <w:p w:rsidR="00F45468" w:rsidRPr="00F45468" w:rsidRDefault="00F45468" w:rsidP="00945C3D">
      <w:pPr>
        <w:pStyle w:val="Akapitzlist"/>
        <w:numPr>
          <w:ilvl w:val="2"/>
          <w:numId w:val="2"/>
        </w:numPr>
        <w:spacing w:after="0" w:line="240" w:lineRule="auto"/>
        <w:ind w:left="0" w:firstLine="0"/>
        <w:jc w:val="both"/>
        <w:rPr>
          <w:rFonts w:cstheme="minorHAnsi"/>
          <w:sz w:val="20"/>
          <w:szCs w:val="20"/>
        </w:rPr>
      </w:pPr>
      <w:r w:rsidRPr="00F45468">
        <w:rPr>
          <w:rFonts w:cstheme="minorHAnsi"/>
          <w:b/>
          <w:sz w:val="20"/>
          <w:szCs w:val="20"/>
        </w:rPr>
        <w:t>Specyfikacje Techniczne Wykonania i Odbioru Robót Budowlanych</w:t>
      </w:r>
      <w:r>
        <w:rPr>
          <w:rFonts w:cstheme="minorHAnsi"/>
          <w:sz w:val="20"/>
          <w:szCs w:val="20"/>
        </w:rPr>
        <w:t xml:space="preserve"> – zbiór </w:t>
      </w:r>
      <w:r w:rsidRPr="00547BBA">
        <w:rPr>
          <w:rFonts w:cstheme="minorHAnsi"/>
          <w:spacing w:val="-3"/>
          <w:sz w:val="20"/>
        </w:rPr>
        <w:t xml:space="preserve">wytycznych </w:t>
      </w:r>
      <w:r>
        <w:rPr>
          <w:rFonts w:cstheme="minorHAnsi"/>
          <w:spacing w:val="-3"/>
          <w:sz w:val="20"/>
        </w:rPr>
        <w:br/>
      </w:r>
      <w:r w:rsidRPr="00547BBA">
        <w:rPr>
          <w:rFonts w:cstheme="minorHAnsi"/>
          <w:spacing w:val="-3"/>
          <w:sz w:val="20"/>
        </w:rPr>
        <w:t>i wymagań określających warunki i sposoby wykonania, kontroli, odbioru, obmiaru i płatności za roboty budowlane.</w:t>
      </w:r>
    </w:p>
    <w:p w:rsidR="00F45468" w:rsidRPr="00F45468" w:rsidRDefault="00F45468" w:rsidP="00945C3D">
      <w:pPr>
        <w:pStyle w:val="Akapitzlist"/>
        <w:numPr>
          <w:ilvl w:val="2"/>
          <w:numId w:val="2"/>
        </w:numPr>
        <w:spacing w:after="0" w:line="240" w:lineRule="auto"/>
        <w:ind w:left="0" w:firstLine="0"/>
        <w:jc w:val="both"/>
        <w:rPr>
          <w:rFonts w:cstheme="minorHAnsi"/>
          <w:sz w:val="20"/>
          <w:szCs w:val="20"/>
        </w:rPr>
      </w:pPr>
      <w:r w:rsidRPr="00F45468">
        <w:rPr>
          <w:rFonts w:cstheme="minorHAnsi"/>
          <w:b/>
          <w:sz w:val="20"/>
          <w:szCs w:val="20"/>
        </w:rPr>
        <w:t>Sprzęt</w:t>
      </w:r>
      <w:r>
        <w:rPr>
          <w:rFonts w:cstheme="minorHAnsi"/>
          <w:sz w:val="20"/>
          <w:szCs w:val="20"/>
        </w:rPr>
        <w:t xml:space="preserve"> – wszystkie </w:t>
      </w:r>
      <w:r w:rsidRPr="00547BBA">
        <w:rPr>
          <w:rFonts w:cstheme="minorHAnsi"/>
          <w:spacing w:val="-3"/>
          <w:sz w:val="20"/>
        </w:rPr>
        <w:t xml:space="preserve">maszyny, środki transportowe i drobny sprzęt z urządzeniami do budowy, konserwacji </w:t>
      </w:r>
      <w:r w:rsidR="00945C3D">
        <w:rPr>
          <w:rFonts w:cstheme="minorHAnsi"/>
          <w:spacing w:val="-3"/>
          <w:sz w:val="20"/>
        </w:rPr>
        <w:br/>
      </w:r>
      <w:r w:rsidRPr="00547BBA">
        <w:rPr>
          <w:rFonts w:cstheme="minorHAnsi"/>
          <w:spacing w:val="-3"/>
          <w:sz w:val="20"/>
        </w:rPr>
        <w:t>i obsługi, potrzebne dla zgodnej z Umową (Kontraktem) realizacji robót budowlanych</w:t>
      </w:r>
      <w:r>
        <w:rPr>
          <w:rFonts w:cstheme="minorHAnsi"/>
          <w:spacing w:val="-3"/>
          <w:sz w:val="20"/>
        </w:rPr>
        <w:t>.</w:t>
      </w:r>
    </w:p>
    <w:p w:rsidR="00F45468" w:rsidRPr="00F45468" w:rsidRDefault="00F45468" w:rsidP="00945C3D">
      <w:pPr>
        <w:pStyle w:val="Akapitzlist"/>
        <w:numPr>
          <w:ilvl w:val="2"/>
          <w:numId w:val="2"/>
        </w:numPr>
        <w:spacing w:after="0" w:line="240" w:lineRule="auto"/>
        <w:ind w:left="0" w:firstLine="0"/>
        <w:jc w:val="both"/>
        <w:rPr>
          <w:rFonts w:cstheme="minorHAnsi"/>
          <w:sz w:val="20"/>
          <w:szCs w:val="20"/>
        </w:rPr>
      </w:pPr>
      <w:r w:rsidRPr="00F45468">
        <w:rPr>
          <w:rFonts w:cstheme="minorHAnsi"/>
          <w:b/>
          <w:sz w:val="20"/>
          <w:szCs w:val="20"/>
        </w:rPr>
        <w:t>Szczegółowe warunki umowy</w:t>
      </w:r>
      <w:r>
        <w:rPr>
          <w:rFonts w:cstheme="minorHAnsi"/>
          <w:sz w:val="20"/>
          <w:szCs w:val="20"/>
        </w:rPr>
        <w:t xml:space="preserve"> – dokument uściślający </w:t>
      </w:r>
      <w:r w:rsidRPr="00547BBA">
        <w:rPr>
          <w:rFonts w:cstheme="minorHAnsi"/>
          <w:spacing w:val="-3"/>
          <w:sz w:val="20"/>
        </w:rPr>
        <w:t>lub uzupełniający ogólne warunki Umowy</w:t>
      </w:r>
      <w:r>
        <w:rPr>
          <w:rFonts w:cstheme="minorHAnsi"/>
          <w:spacing w:val="-3"/>
          <w:sz w:val="20"/>
        </w:rPr>
        <w:t>.</w:t>
      </w:r>
    </w:p>
    <w:p w:rsidR="00F45468" w:rsidRPr="00CC3951" w:rsidRDefault="00F45468" w:rsidP="00945C3D">
      <w:pPr>
        <w:pStyle w:val="Akapitzlist"/>
        <w:numPr>
          <w:ilvl w:val="2"/>
          <w:numId w:val="2"/>
        </w:numPr>
        <w:spacing w:after="0" w:line="240" w:lineRule="auto"/>
        <w:ind w:left="0" w:firstLine="0"/>
        <w:jc w:val="both"/>
        <w:rPr>
          <w:rFonts w:cstheme="minorHAnsi"/>
          <w:sz w:val="20"/>
          <w:szCs w:val="20"/>
        </w:rPr>
      </w:pPr>
      <w:r w:rsidRPr="00CC3951">
        <w:rPr>
          <w:rFonts w:cstheme="minorHAnsi"/>
          <w:b/>
          <w:sz w:val="20"/>
          <w:szCs w:val="20"/>
        </w:rPr>
        <w:t>Szerokość całkowita obiektu (mostu/wiaduktu)</w:t>
      </w:r>
      <w:r>
        <w:rPr>
          <w:rFonts w:cstheme="minorHAnsi"/>
          <w:sz w:val="20"/>
          <w:szCs w:val="20"/>
        </w:rPr>
        <w:t xml:space="preserve"> </w:t>
      </w:r>
      <w:r w:rsidR="00CC3951">
        <w:rPr>
          <w:rFonts w:cstheme="minorHAnsi"/>
          <w:sz w:val="20"/>
          <w:szCs w:val="20"/>
        </w:rPr>
        <w:t>–</w:t>
      </w:r>
      <w:r>
        <w:rPr>
          <w:rFonts w:cstheme="minorHAnsi"/>
          <w:sz w:val="20"/>
          <w:szCs w:val="20"/>
        </w:rPr>
        <w:t xml:space="preserve"> </w:t>
      </w:r>
      <w:r w:rsidR="00CC3951">
        <w:rPr>
          <w:rFonts w:cstheme="minorHAnsi"/>
          <w:sz w:val="20"/>
          <w:szCs w:val="20"/>
        </w:rPr>
        <w:t xml:space="preserve">odległość </w:t>
      </w:r>
      <w:r w:rsidR="00CC3951" w:rsidRPr="00547BBA">
        <w:rPr>
          <w:rFonts w:cstheme="minorHAnsi"/>
          <w:spacing w:val="-3"/>
          <w:sz w:val="20"/>
        </w:rPr>
        <w:t>między zewnętrznymi krawędziami konstrukcji obiektu, mierzona w linii prostopadłej do osi podłużnej, obejmuje całkowitą szerokość konstrukcyjną ustroju niosącego</w:t>
      </w:r>
      <w:r w:rsidR="00CC3951">
        <w:rPr>
          <w:rFonts w:cstheme="minorHAnsi"/>
          <w:spacing w:val="-3"/>
          <w:sz w:val="20"/>
        </w:rPr>
        <w:t>.</w:t>
      </w:r>
    </w:p>
    <w:p w:rsidR="00CC3951" w:rsidRPr="00CC3951" w:rsidRDefault="00CC3951" w:rsidP="00945C3D">
      <w:pPr>
        <w:pStyle w:val="Akapitzlist"/>
        <w:numPr>
          <w:ilvl w:val="2"/>
          <w:numId w:val="2"/>
        </w:numPr>
        <w:spacing w:after="0" w:line="240" w:lineRule="auto"/>
        <w:ind w:left="0" w:firstLine="0"/>
        <w:jc w:val="both"/>
        <w:rPr>
          <w:rFonts w:cstheme="minorHAnsi"/>
          <w:sz w:val="20"/>
          <w:szCs w:val="20"/>
        </w:rPr>
      </w:pPr>
      <w:r w:rsidRPr="00CC3951">
        <w:rPr>
          <w:rFonts w:cstheme="minorHAnsi"/>
          <w:b/>
          <w:sz w:val="20"/>
          <w:szCs w:val="20"/>
        </w:rPr>
        <w:t>Szerokość użytkowa obiektu</w:t>
      </w:r>
      <w:r>
        <w:rPr>
          <w:rFonts w:cstheme="minorHAnsi"/>
          <w:sz w:val="20"/>
          <w:szCs w:val="20"/>
        </w:rPr>
        <w:t xml:space="preserve"> – szerokość </w:t>
      </w:r>
      <w:r w:rsidRPr="00547BBA">
        <w:rPr>
          <w:rFonts w:cstheme="minorHAnsi"/>
          <w:spacing w:val="-3"/>
          <w:sz w:val="20"/>
        </w:rPr>
        <w:t>jezdni (nawierzchni) przeznaczona dla poszczególnych rodzajów ruchu oraz szerokość chodników mierzona w świetle poręczy mostowych z wyłączeniem konstrukcji przy jezdni dołem oddzielającej ruch kołowy od ruchu pieszego</w:t>
      </w:r>
      <w:r>
        <w:rPr>
          <w:rFonts w:cstheme="minorHAnsi"/>
          <w:spacing w:val="-3"/>
          <w:sz w:val="20"/>
        </w:rPr>
        <w:t>.</w:t>
      </w:r>
    </w:p>
    <w:p w:rsidR="00CC3951" w:rsidRPr="00CC3951" w:rsidRDefault="00CC3951" w:rsidP="00945C3D">
      <w:pPr>
        <w:pStyle w:val="Akapitzlist"/>
        <w:numPr>
          <w:ilvl w:val="2"/>
          <w:numId w:val="2"/>
        </w:numPr>
        <w:spacing w:after="0" w:line="240" w:lineRule="auto"/>
        <w:ind w:left="0" w:firstLine="0"/>
        <w:jc w:val="both"/>
        <w:rPr>
          <w:rFonts w:cstheme="minorHAnsi"/>
          <w:sz w:val="20"/>
          <w:szCs w:val="20"/>
        </w:rPr>
      </w:pPr>
      <w:r w:rsidRPr="00CC3951">
        <w:rPr>
          <w:rFonts w:cstheme="minorHAnsi"/>
          <w:b/>
          <w:sz w:val="20"/>
          <w:szCs w:val="20"/>
        </w:rPr>
        <w:t>Teren budowy</w:t>
      </w:r>
      <w:r>
        <w:rPr>
          <w:rFonts w:cstheme="minorHAnsi"/>
          <w:sz w:val="20"/>
          <w:szCs w:val="20"/>
        </w:rPr>
        <w:t xml:space="preserve"> – przestrzeń, w </w:t>
      </w:r>
      <w:r w:rsidRPr="00547BBA">
        <w:rPr>
          <w:rFonts w:cstheme="minorHAnsi"/>
          <w:spacing w:val="-3"/>
          <w:sz w:val="20"/>
        </w:rPr>
        <w:t>której prowadzone są roboty budowlane, wraz z przestrzenią zajmowaną przez urządzenia zaplecza budowy, wskazana w szczegółowych warunkach budowy</w:t>
      </w:r>
      <w:r>
        <w:rPr>
          <w:rFonts w:cstheme="minorHAnsi"/>
          <w:spacing w:val="-3"/>
          <w:sz w:val="20"/>
        </w:rPr>
        <w:t>.</w:t>
      </w:r>
    </w:p>
    <w:p w:rsidR="00CC3951" w:rsidRPr="00CC3951" w:rsidRDefault="00CC3951" w:rsidP="00945C3D">
      <w:pPr>
        <w:pStyle w:val="Akapitzlist"/>
        <w:numPr>
          <w:ilvl w:val="2"/>
          <w:numId w:val="2"/>
        </w:numPr>
        <w:spacing w:after="0" w:line="240" w:lineRule="auto"/>
        <w:ind w:left="0" w:firstLine="0"/>
        <w:jc w:val="both"/>
        <w:rPr>
          <w:rFonts w:cstheme="minorHAnsi"/>
          <w:sz w:val="20"/>
          <w:szCs w:val="20"/>
        </w:rPr>
      </w:pPr>
      <w:r w:rsidRPr="00CC3951">
        <w:rPr>
          <w:rFonts w:cstheme="minorHAnsi"/>
          <w:b/>
          <w:sz w:val="20"/>
          <w:szCs w:val="20"/>
        </w:rPr>
        <w:t>Termin wykonania</w:t>
      </w:r>
      <w:r>
        <w:rPr>
          <w:rFonts w:cstheme="minorHAnsi"/>
          <w:sz w:val="20"/>
          <w:szCs w:val="20"/>
        </w:rPr>
        <w:t xml:space="preserve"> – czas </w:t>
      </w:r>
      <w:r>
        <w:rPr>
          <w:rFonts w:cstheme="minorHAnsi"/>
          <w:spacing w:val="-3"/>
          <w:sz w:val="20"/>
        </w:rPr>
        <w:t xml:space="preserve">uzgodniony w Umowie </w:t>
      </w:r>
      <w:r w:rsidRPr="00547BBA">
        <w:rPr>
          <w:rFonts w:cstheme="minorHAnsi"/>
          <w:spacing w:val="-3"/>
          <w:sz w:val="20"/>
        </w:rPr>
        <w:t>na wykonanie i zakończenie całości lub części robót budowlanych wraz z przeprowadzeniem prób końcowych, mierzony od daty rozpoczęcia do daty zakończenia.</w:t>
      </w:r>
    </w:p>
    <w:p w:rsidR="00CC3951" w:rsidRPr="00CC3951" w:rsidRDefault="00CC3951" w:rsidP="00945C3D">
      <w:pPr>
        <w:pStyle w:val="Akapitzlist"/>
        <w:numPr>
          <w:ilvl w:val="2"/>
          <w:numId w:val="2"/>
        </w:numPr>
        <w:spacing w:after="0" w:line="240" w:lineRule="auto"/>
        <w:ind w:left="0" w:firstLine="0"/>
        <w:jc w:val="both"/>
        <w:rPr>
          <w:rFonts w:cstheme="minorHAnsi"/>
          <w:sz w:val="20"/>
          <w:szCs w:val="20"/>
        </w:rPr>
      </w:pPr>
      <w:r w:rsidRPr="00CC3951">
        <w:rPr>
          <w:rFonts w:cstheme="minorHAnsi"/>
          <w:b/>
          <w:sz w:val="20"/>
          <w:szCs w:val="20"/>
        </w:rPr>
        <w:t>Umowa</w:t>
      </w:r>
      <w:r>
        <w:rPr>
          <w:rFonts w:cstheme="minorHAnsi"/>
          <w:sz w:val="20"/>
          <w:szCs w:val="20"/>
        </w:rPr>
        <w:t xml:space="preserve"> – zgodne </w:t>
      </w:r>
      <w:r w:rsidRPr="00547BBA">
        <w:rPr>
          <w:rFonts w:cstheme="minorHAnsi"/>
          <w:spacing w:val="-3"/>
          <w:sz w:val="20"/>
        </w:rPr>
        <w:t>oświadczenie woli Zamawiającego i Wykonawcy wyrażona na piśmie, o wykonanie określonej w jej treści roboty budowlanej w ustalonym terminie i za uzgodnionym wynagrodzeniem.</w:t>
      </w:r>
    </w:p>
    <w:p w:rsidR="00CC3951" w:rsidRPr="00CC3951" w:rsidRDefault="00CC3951" w:rsidP="00945C3D">
      <w:pPr>
        <w:pStyle w:val="Akapitzlist"/>
        <w:numPr>
          <w:ilvl w:val="2"/>
          <w:numId w:val="2"/>
        </w:numPr>
        <w:spacing w:after="0" w:line="240" w:lineRule="auto"/>
        <w:ind w:left="0" w:firstLine="0"/>
        <w:jc w:val="both"/>
        <w:rPr>
          <w:rFonts w:cstheme="minorHAnsi"/>
          <w:sz w:val="20"/>
          <w:szCs w:val="20"/>
        </w:rPr>
      </w:pPr>
      <w:r w:rsidRPr="00CC3951">
        <w:rPr>
          <w:rFonts w:cstheme="minorHAnsi"/>
          <w:b/>
          <w:sz w:val="20"/>
          <w:szCs w:val="20"/>
        </w:rPr>
        <w:t>Wada</w:t>
      </w:r>
      <w:r>
        <w:rPr>
          <w:rFonts w:cstheme="minorHAnsi"/>
          <w:sz w:val="20"/>
          <w:szCs w:val="20"/>
        </w:rPr>
        <w:t xml:space="preserve"> – jakakolwiek </w:t>
      </w:r>
      <w:r w:rsidRPr="00547BBA">
        <w:rPr>
          <w:rFonts w:cstheme="minorHAnsi"/>
          <w:spacing w:val="-3"/>
          <w:sz w:val="20"/>
        </w:rPr>
        <w:t>część robót budowlanych wykonana niezgodnie z Dokumentacją Projektową, Specyfikacjami Technicznymi lub innymi dokumentami budowy</w:t>
      </w:r>
      <w:r>
        <w:rPr>
          <w:rFonts w:cstheme="minorHAnsi"/>
          <w:spacing w:val="-3"/>
          <w:sz w:val="20"/>
        </w:rPr>
        <w:t>.</w:t>
      </w:r>
    </w:p>
    <w:p w:rsidR="00CC3951" w:rsidRPr="00A8340E" w:rsidRDefault="00A8340E" w:rsidP="00945C3D">
      <w:pPr>
        <w:pStyle w:val="Akapitzlist"/>
        <w:numPr>
          <w:ilvl w:val="2"/>
          <w:numId w:val="2"/>
        </w:numPr>
        <w:spacing w:after="0" w:line="240" w:lineRule="auto"/>
        <w:ind w:left="0" w:firstLine="0"/>
        <w:jc w:val="both"/>
        <w:rPr>
          <w:rFonts w:cstheme="minorHAnsi"/>
          <w:sz w:val="20"/>
          <w:szCs w:val="20"/>
        </w:rPr>
      </w:pPr>
      <w:r w:rsidRPr="00A8340E">
        <w:rPr>
          <w:rFonts w:cstheme="minorHAnsi"/>
          <w:b/>
          <w:sz w:val="20"/>
          <w:szCs w:val="20"/>
        </w:rPr>
        <w:lastRenderedPageBreak/>
        <w:t>Wykonawca</w:t>
      </w:r>
      <w:r>
        <w:rPr>
          <w:rFonts w:cstheme="minorHAnsi"/>
          <w:sz w:val="20"/>
          <w:szCs w:val="20"/>
        </w:rPr>
        <w:t xml:space="preserve"> – osoba </w:t>
      </w:r>
      <w:r w:rsidRPr="00547BBA">
        <w:rPr>
          <w:rFonts w:cstheme="minorHAnsi"/>
          <w:spacing w:val="-3"/>
          <w:sz w:val="20"/>
        </w:rPr>
        <w:t xml:space="preserve">prawna lub fizyczna, z </w:t>
      </w:r>
      <w:r>
        <w:rPr>
          <w:rFonts w:cstheme="minorHAnsi"/>
          <w:spacing w:val="-3"/>
          <w:sz w:val="20"/>
        </w:rPr>
        <w:t>którą Zamawiający zawarł Umowę</w:t>
      </w:r>
      <w:r w:rsidRPr="00547BBA">
        <w:rPr>
          <w:rFonts w:cstheme="minorHAnsi"/>
          <w:spacing w:val="-3"/>
          <w:sz w:val="20"/>
        </w:rPr>
        <w:t xml:space="preserve"> w wyniku wyboru ofert </w:t>
      </w:r>
      <w:r w:rsidR="00945C3D">
        <w:rPr>
          <w:rFonts w:cstheme="minorHAnsi"/>
          <w:spacing w:val="-3"/>
          <w:sz w:val="20"/>
        </w:rPr>
        <w:br/>
      </w:r>
      <w:r w:rsidRPr="00547BBA">
        <w:rPr>
          <w:rFonts w:cstheme="minorHAnsi"/>
          <w:spacing w:val="-3"/>
          <w:sz w:val="20"/>
        </w:rPr>
        <w:t>oraz jej następcy prawni</w:t>
      </w:r>
      <w:r>
        <w:rPr>
          <w:rFonts w:cstheme="minorHAnsi"/>
          <w:spacing w:val="-3"/>
          <w:sz w:val="20"/>
        </w:rPr>
        <w:t>.</w:t>
      </w:r>
    </w:p>
    <w:p w:rsidR="00A8340E" w:rsidRPr="00A8340E" w:rsidRDefault="00A8340E" w:rsidP="00945C3D">
      <w:pPr>
        <w:pStyle w:val="Akapitzlist"/>
        <w:numPr>
          <w:ilvl w:val="2"/>
          <w:numId w:val="2"/>
        </w:numPr>
        <w:spacing w:after="0" w:line="240" w:lineRule="auto"/>
        <w:ind w:left="0" w:firstLine="0"/>
        <w:jc w:val="both"/>
        <w:rPr>
          <w:rFonts w:cstheme="minorHAnsi"/>
          <w:sz w:val="20"/>
          <w:szCs w:val="20"/>
        </w:rPr>
      </w:pPr>
      <w:r w:rsidRPr="00A8340E">
        <w:rPr>
          <w:rFonts w:cstheme="minorHAnsi"/>
          <w:b/>
          <w:sz w:val="20"/>
          <w:szCs w:val="20"/>
        </w:rPr>
        <w:t>Wyroby (materiały)</w:t>
      </w:r>
      <w:r>
        <w:rPr>
          <w:rFonts w:cstheme="minorHAnsi"/>
          <w:sz w:val="20"/>
          <w:szCs w:val="20"/>
        </w:rPr>
        <w:t xml:space="preserve"> – wszelkie </w:t>
      </w:r>
      <w:r w:rsidRPr="00547BBA">
        <w:rPr>
          <w:rFonts w:cstheme="minorHAnsi"/>
          <w:spacing w:val="-3"/>
          <w:sz w:val="20"/>
        </w:rPr>
        <w:t>tworzywa lub elementy, niezbędne do wykonania robót – odpowiadające przedmiotowym Polskim Normom lub posiadające Aprobaty Techniczne, zgodne z Dokumentacją Projektową</w:t>
      </w:r>
      <w:r w:rsidR="00945C3D">
        <w:rPr>
          <w:rFonts w:cstheme="minorHAnsi"/>
          <w:spacing w:val="-3"/>
          <w:sz w:val="20"/>
        </w:rPr>
        <w:br/>
      </w:r>
      <w:r w:rsidRPr="00547BBA">
        <w:rPr>
          <w:rFonts w:cstheme="minorHAnsi"/>
          <w:spacing w:val="-3"/>
          <w:sz w:val="20"/>
        </w:rPr>
        <w:t xml:space="preserve">i Specyfikacjami Technicznymi, zaakceptowane przez </w:t>
      </w:r>
      <w:r>
        <w:rPr>
          <w:rFonts w:cstheme="minorHAnsi"/>
          <w:spacing w:val="-3"/>
          <w:sz w:val="20"/>
        </w:rPr>
        <w:t>Zamawiającego.</w:t>
      </w:r>
    </w:p>
    <w:p w:rsidR="00A8340E" w:rsidRPr="00A8340E" w:rsidRDefault="00A8340E" w:rsidP="00945C3D">
      <w:pPr>
        <w:pStyle w:val="Akapitzlist"/>
        <w:numPr>
          <w:ilvl w:val="2"/>
          <w:numId w:val="2"/>
        </w:numPr>
        <w:spacing w:after="0" w:line="240" w:lineRule="auto"/>
        <w:ind w:left="0" w:firstLine="0"/>
        <w:jc w:val="both"/>
        <w:rPr>
          <w:rFonts w:cstheme="minorHAnsi"/>
          <w:sz w:val="20"/>
          <w:szCs w:val="20"/>
        </w:rPr>
      </w:pPr>
      <w:r w:rsidRPr="00A8340E">
        <w:rPr>
          <w:rFonts w:cstheme="minorHAnsi"/>
          <w:b/>
          <w:sz w:val="20"/>
          <w:szCs w:val="20"/>
        </w:rPr>
        <w:t>Zadanie budowlane</w:t>
      </w:r>
      <w:r>
        <w:rPr>
          <w:rFonts w:cstheme="minorHAnsi"/>
          <w:sz w:val="20"/>
          <w:szCs w:val="20"/>
        </w:rPr>
        <w:t xml:space="preserve"> – część </w:t>
      </w:r>
      <w:r w:rsidRPr="00547BBA">
        <w:rPr>
          <w:rFonts w:cstheme="minorHAnsi"/>
          <w:spacing w:val="-3"/>
          <w:sz w:val="20"/>
        </w:rPr>
        <w:t xml:space="preserve">przedsięwzięcia budowlanego, stanowiąca odrębną całość konstrukcyjną </w:t>
      </w:r>
      <w:r w:rsidR="00945C3D">
        <w:rPr>
          <w:rFonts w:cstheme="minorHAnsi"/>
          <w:spacing w:val="-3"/>
          <w:sz w:val="20"/>
        </w:rPr>
        <w:br/>
      </w:r>
      <w:r w:rsidRPr="00547BBA">
        <w:rPr>
          <w:rFonts w:cstheme="minorHAnsi"/>
          <w:spacing w:val="-3"/>
          <w:sz w:val="20"/>
        </w:rPr>
        <w:t>lub technologiczną, zdolną do samodzielnego spełnienia przewidywanych funkcji techniczno-użytkowych. Zadanie może polegać na wykonywaniu Robót związanych z budową, modernizacją, utrzymaniem oraz ochroną budowli drogowej lub jej elementu</w:t>
      </w:r>
      <w:r>
        <w:rPr>
          <w:rFonts w:cstheme="minorHAnsi"/>
          <w:spacing w:val="-3"/>
          <w:sz w:val="20"/>
        </w:rPr>
        <w:t>.</w:t>
      </w:r>
    </w:p>
    <w:p w:rsidR="00A8340E" w:rsidRPr="006B7165" w:rsidRDefault="006B7165" w:rsidP="00945C3D">
      <w:pPr>
        <w:pStyle w:val="Akapitzlist"/>
        <w:numPr>
          <w:ilvl w:val="2"/>
          <w:numId w:val="2"/>
        </w:numPr>
        <w:spacing w:after="0" w:line="240" w:lineRule="auto"/>
        <w:ind w:left="0" w:firstLine="0"/>
        <w:jc w:val="both"/>
        <w:rPr>
          <w:rFonts w:cstheme="minorHAnsi"/>
          <w:sz w:val="20"/>
          <w:szCs w:val="20"/>
        </w:rPr>
      </w:pPr>
      <w:r w:rsidRPr="006B7165">
        <w:rPr>
          <w:rFonts w:cstheme="minorHAnsi"/>
          <w:b/>
          <w:sz w:val="20"/>
          <w:szCs w:val="20"/>
        </w:rPr>
        <w:t>Zamawiający</w:t>
      </w:r>
      <w:r>
        <w:rPr>
          <w:rFonts w:cstheme="minorHAnsi"/>
          <w:sz w:val="20"/>
          <w:szCs w:val="20"/>
        </w:rPr>
        <w:t xml:space="preserve"> – każdy </w:t>
      </w:r>
      <w:r w:rsidRPr="00547BBA">
        <w:rPr>
          <w:rFonts w:cstheme="minorHAnsi"/>
          <w:spacing w:val="-3"/>
          <w:sz w:val="20"/>
        </w:rPr>
        <w:t xml:space="preserve">podmiot, szczegółowo określony w Umowie (Kontrakcie), udzielający zamówienia </w:t>
      </w:r>
      <w:r w:rsidR="00945C3D">
        <w:rPr>
          <w:rFonts w:cstheme="minorHAnsi"/>
          <w:spacing w:val="-3"/>
          <w:sz w:val="20"/>
        </w:rPr>
        <w:br/>
      </w:r>
      <w:r w:rsidRPr="00547BBA">
        <w:rPr>
          <w:rFonts w:cstheme="minorHAnsi"/>
          <w:spacing w:val="-3"/>
          <w:sz w:val="20"/>
        </w:rPr>
        <w:t>na podstawie ustawy z dnia 10 czerwca 1994 roku o zamówieniach publicznych</w:t>
      </w:r>
      <w:r>
        <w:rPr>
          <w:rFonts w:cstheme="minorHAnsi"/>
          <w:spacing w:val="-3"/>
          <w:sz w:val="20"/>
        </w:rPr>
        <w:t>.</w:t>
      </w:r>
    </w:p>
    <w:p w:rsidR="006B7165" w:rsidRPr="006B7165" w:rsidRDefault="006B7165" w:rsidP="00945C3D">
      <w:pPr>
        <w:pStyle w:val="Akapitzlist"/>
        <w:numPr>
          <w:ilvl w:val="2"/>
          <w:numId w:val="2"/>
        </w:numPr>
        <w:spacing w:after="0" w:line="240" w:lineRule="auto"/>
        <w:ind w:left="0" w:firstLine="0"/>
        <w:jc w:val="both"/>
        <w:rPr>
          <w:rFonts w:cstheme="minorHAnsi"/>
          <w:sz w:val="20"/>
          <w:szCs w:val="20"/>
        </w:rPr>
      </w:pPr>
      <w:r w:rsidRPr="006B7165">
        <w:rPr>
          <w:rFonts w:cstheme="minorHAnsi"/>
          <w:b/>
          <w:sz w:val="20"/>
          <w:szCs w:val="20"/>
        </w:rPr>
        <w:t>Zmiana</w:t>
      </w:r>
      <w:r>
        <w:rPr>
          <w:rFonts w:cstheme="minorHAnsi"/>
          <w:sz w:val="20"/>
          <w:szCs w:val="20"/>
        </w:rPr>
        <w:t xml:space="preserve"> – każde </w:t>
      </w:r>
      <w:r w:rsidRPr="00547BBA">
        <w:rPr>
          <w:rFonts w:cstheme="minorHAnsi"/>
          <w:spacing w:val="-3"/>
          <w:sz w:val="20"/>
        </w:rPr>
        <w:t>odstępstwo w wykonaniu robót budowlanych przekazan</w:t>
      </w:r>
      <w:r>
        <w:rPr>
          <w:rFonts w:cstheme="minorHAnsi"/>
          <w:spacing w:val="-3"/>
          <w:sz w:val="20"/>
        </w:rPr>
        <w:t>e</w:t>
      </w:r>
      <w:r w:rsidRPr="00547BBA">
        <w:rPr>
          <w:rFonts w:cstheme="minorHAnsi"/>
          <w:spacing w:val="-3"/>
          <w:sz w:val="20"/>
        </w:rPr>
        <w:t xml:space="preserve"> Wykonawcy na piśmie przez </w:t>
      </w:r>
      <w:r>
        <w:rPr>
          <w:rFonts w:cstheme="minorHAnsi"/>
          <w:spacing w:val="-3"/>
          <w:sz w:val="20"/>
        </w:rPr>
        <w:t>Zamawiającego.</w:t>
      </w:r>
    </w:p>
    <w:p w:rsidR="006B7165" w:rsidRPr="000C7747" w:rsidRDefault="006B7165" w:rsidP="00945C3D">
      <w:pPr>
        <w:pStyle w:val="Akapitzlist"/>
        <w:spacing w:after="0" w:line="240" w:lineRule="auto"/>
        <w:ind w:left="0"/>
        <w:jc w:val="both"/>
        <w:rPr>
          <w:rFonts w:cstheme="minorHAnsi"/>
          <w:sz w:val="20"/>
          <w:szCs w:val="20"/>
        </w:rPr>
      </w:pPr>
    </w:p>
    <w:p w:rsidR="00B92852" w:rsidRDefault="00B92852" w:rsidP="00945C3D">
      <w:pPr>
        <w:pStyle w:val="Akapitzlist"/>
        <w:numPr>
          <w:ilvl w:val="1"/>
          <w:numId w:val="2"/>
        </w:numPr>
        <w:spacing w:after="0" w:line="240" w:lineRule="auto"/>
        <w:ind w:left="0" w:firstLine="0"/>
        <w:jc w:val="both"/>
        <w:rPr>
          <w:b/>
          <w:sz w:val="20"/>
          <w:szCs w:val="20"/>
        </w:rPr>
      </w:pPr>
      <w:r>
        <w:rPr>
          <w:b/>
          <w:sz w:val="20"/>
          <w:szCs w:val="20"/>
        </w:rPr>
        <w:t>Ogólne wymagania dotyczące robót.</w:t>
      </w:r>
    </w:p>
    <w:p w:rsidR="00F04D45" w:rsidRDefault="00F04D45" w:rsidP="00945C3D">
      <w:pPr>
        <w:pStyle w:val="Tekstpodstawowy"/>
        <w:tabs>
          <w:tab w:val="clear" w:pos="435"/>
          <w:tab w:val="clear" w:pos="723"/>
          <w:tab w:val="clear" w:pos="1155"/>
          <w:tab w:val="clear" w:pos="1299"/>
          <w:tab w:val="clear" w:pos="1875"/>
          <w:tab w:val="clear" w:pos="2595"/>
          <w:tab w:val="clear" w:pos="3315"/>
          <w:tab w:val="clear" w:pos="4035"/>
          <w:tab w:val="clear" w:pos="4755"/>
          <w:tab w:val="clear" w:pos="5475"/>
          <w:tab w:val="clear" w:pos="6195"/>
          <w:tab w:val="clear" w:pos="6915"/>
          <w:tab w:val="clear" w:pos="7635"/>
          <w:tab w:val="clear" w:pos="8355"/>
          <w:tab w:val="clear" w:pos="9075"/>
          <w:tab w:val="clear" w:pos="9795"/>
          <w:tab w:val="clear" w:pos="10515"/>
          <w:tab w:val="clear" w:pos="11235"/>
          <w:tab w:val="clear" w:pos="11955"/>
          <w:tab w:val="clear" w:pos="12675"/>
          <w:tab w:val="clear" w:pos="13395"/>
          <w:tab w:val="clear" w:pos="14115"/>
          <w:tab w:val="clear" w:pos="14835"/>
          <w:tab w:val="clear" w:pos="15555"/>
          <w:tab w:val="clear" w:pos="16275"/>
          <w:tab w:val="clear" w:pos="16995"/>
          <w:tab w:val="clear" w:pos="17715"/>
          <w:tab w:val="clear" w:pos="18435"/>
        </w:tabs>
        <w:spacing w:line="240" w:lineRule="auto"/>
        <w:contextualSpacing/>
        <w:rPr>
          <w:rFonts w:asciiTheme="minorHAnsi" w:hAnsiTheme="minorHAnsi" w:cstheme="minorHAnsi"/>
          <w:sz w:val="20"/>
        </w:rPr>
      </w:pPr>
      <w:r w:rsidRPr="00547BBA">
        <w:rPr>
          <w:rFonts w:asciiTheme="minorHAnsi" w:hAnsiTheme="minorHAnsi" w:cstheme="minorHAnsi"/>
          <w:sz w:val="20"/>
        </w:rPr>
        <w:t xml:space="preserve">Wykonawca robót jest odpowiedzialny za jakość </w:t>
      </w:r>
      <w:r w:rsidR="0095545C">
        <w:rPr>
          <w:rFonts w:asciiTheme="minorHAnsi" w:hAnsiTheme="minorHAnsi" w:cstheme="minorHAnsi"/>
          <w:sz w:val="20"/>
        </w:rPr>
        <w:t xml:space="preserve">i metody </w:t>
      </w:r>
      <w:r w:rsidRPr="00547BBA">
        <w:rPr>
          <w:rFonts w:asciiTheme="minorHAnsi" w:hAnsiTheme="minorHAnsi" w:cstheme="minorHAnsi"/>
          <w:sz w:val="20"/>
        </w:rPr>
        <w:t xml:space="preserve">wykonania </w:t>
      </w:r>
      <w:r w:rsidR="0095545C">
        <w:rPr>
          <w:rFonts w:asciiTheme="minorHAnsi" w:hAnsiTheme="minorHAnsi" w:cstheme="minorHAnsi"/>
          <w:sz w:val="20"/>
        </w:rPr>
        <w:t xml:space="preserve">robót </w:t>
      </w:r>
      <w:r w:rsidRPr="00547BBA">
        <w:rPr>
          <w:rFonts w:asciiTheme="minorHAnsi" w:hAnsiTheme="minorHAnsi" w:cstheme="minorHAnsi"/>
          <w:sz w:val="20"/>
        </w:rPr>
        <w:t xml:space="preserve">oraz za ich zgodność </w:t>
      </w:r>
      <w:r w:rsidR="0095545C">
        <w:rPr>
          <w:rFonts w:asciiTheme="minorHAnsi" w:hAnsiTheme="minorHAnsi" w:cstheme="minorHAnsi"/>
          <w:sz w:val="20"/>
        </w:rPr>
        <w:br/>
      </w:r>
      <w:r w:rsidRPr="00547BBA">
        <w:rPr>
          <w:rFonts w:asciiTheme="minorHAnsi" w:hAnsiTheme="minorHAnsi" w:cstheme="minorHAnsi"/>
          <w:sz w:val="20"/>
        </w:rPr>
        <w:t xml:space="preserve">z Dokumentacją Projektową, </w:t>
      </w:r>
      <w:proofErr w:type="spellStart"/>
      <w:r w:rsidRPr="00547BBA">
        <w:rPr>
          <w:rFonts w:asciiTheme="minorHAnsi" w:hAnsiTheme="minorHAnsi" w:cstheme="minorHAnsi"/>
          <w:sz w:val="20"/>
        </w:rPr>
        <w:t>S</w:t>
      </w:r>
      <w:r w:rsidR="0095545C">
        <w:rPr>
          <w:rFonts w:asciiTheme="minorHAnsi" w:hAnsiTheme="minorHAnsi" w:cstheme="minorHAnsi"/>
          <w:sz w:val="20"/>
        </w:rPr>
        <w:t>TWiORB</w:t>
      </w:r>
      <w:proofErr w:type="spellEnd"/>
      <w:r w:rsidR="0095545C">
        <w:rPr>
          <w:rFonts w:asciiTheme="minorHAnsi" w:hAnsiTheme="minorHAnsi" w:cstheme="minorHAnsi"/>
          <w:sz w:val="20"/>
        </w:rPr>
        <w:t xml:space="preserve"> i poleceniami Zamawiającego</w:t>
      </w:r>
      <w:r w:rsidRPr="00547BBA">
        <w:rPr>
          <w:rFonts w:asciiTheme="minorHAnsi" w:hAnsiTheme="minorHAnsi" w:cstheme="minorHAnsi"/>
          <w:sz w:val="20"/>
        </w:rPr>
        <w:t>.</w:t>
      </w:r>
      <w:r w:rsidR="0095545C">
        <w:rPr>
          <w:rFonts w:asciiTheme="minorHAnsi" w:hAnsiTheme="minorHAnsi" w:cstheme="minorHAnsi"/>
          <w:sz w:val="20"/>
        </w:rPr>
        <w:t xml:space="preserve"> Na Wykonawcy ciąży obowiązek zabezpieczenia i oznakowania terenu budowy.</w:t>
      </w:r>
    </w:p>
    <w:p w:rsidR="00F04D45" w:rsidRDefault="00F04D45" w:rsidP="00945C3D">
      <w:pPr>
        <w:pStyle w:val="Tekstpodstawowy"/>
        <w:tabs>
          <w:tab w:val="clear" w:pos="723"/>
          <w:tab w:val="left" w:pos="867"/>
        </w:tabs>
        <w:spacing w:line="240" w:lineRule="auto"/>
        <w:contextualSpacing/>
        <w:rPr>
          <w:rFonts w:asciiTheme="minorHAnsi" w:hAnsiTheme="minorHAnsi" w:cstheme="minorHAnsi"/>
          <w:sz w:val="20"/>
        </w:rPr>
      </w:pPr>
    </w:p>
    <w:p w:rsidR="00F04D45" w:rsidRDefault="00F04D45" w:rsidP="00945C3D">
      <w:pPr>
        <w:pStyle w:val="Akapitzlist"/>
        <w:numPr>
          <w:ilvl w:val="2"/>
          <w:numId w:val="2"/>
        </w:numPr>
        <w:spacing w:after="0" w:line="240" w:lineRule="auto"/>
        <w:ind w:left="0" w:firstLine="0"/>
        <w:jc w:val="both"/>
        <w:rPr>
          <w:b/>
          <w:sz w:val="20"/>
          <w:szCs w:val="20"/>
        </w:rPr>
      </w:pPr>
      <w:r>
        <w:rPr>
          <w:b/>
          <w:sz w:val="20"/>
          <w:szCs w:val="20"/>
        </w:rPr>
        <w:t>Przekazanie terenu budowy.</w:t>
      </w:r>
    </w:p>
    <w:p w:rsidR="00F04D45" w:rsidRPr="00547BBA" w:rsidRDefault="00F04D45" w:rsidP="00945C3D">
      <w:pPr>
        <w:pStyle w:val="Tekstpodstawowy"/>
        <w:spacing w:line="240" w:lineRule="auto"/>
        <w:contextualSpacing/>
        <w:rPr>
          <w:rFonts w:asciiTheme="minorHAnsi" w:hAnsiTheme="minorHAnsi" w:cstheme="minorHAnsi"/>
          <w:sz w:val="20"/>
        </w:rPr>
      </w:pPr>
      <w:r w:rsidRPr="00547BBA">
        <w:rPr>
          <w:rFonts w:asciiTheme="minorHAnsi" w:hAnsiTheme="minorHAnsi" w:cstheme="minorHAnsi"/>
          <w:sz w:val="20"/>
        </w:rPr>
        <w:t xml:space="preserve">Zamawiający w terminie określonym w Umowie przekaże Wykonawcy teren budowy wraz ze wszystkimi wymaganymi uzgodnieniami prawnymi i administracyjnymi, lokalizację i współrzędne reperów, Dziennik Budowy oraz egzemplarze Dokumentacji Projektowej i komplety </w:t>
      </w:r>
      <w:proofErr w:type="spellStart"/>
      <w:r w:rsidRPr="00547BBA">
        <w:rPr>
          <w:rFonts w:asciiTheme="minorHAnsi" w:hAnsiTheme="minorHAnsi" w:cstheme="minorHAnsi"/>
          <w:sz w:val="20"/>
        </w:rPr>
        <w:t>STWiORB</w:t>
      </w:r>
      <w:proofErr w:type="spellEnd"/>
      <w:r w:rsidRPr="00547BBA">
        <w:rPr>
          <w:rFonts w:asciiTheme="minorHAnsi" w:hAnsiTheme="minorHAnsi" w:cstheme="minorHAnsi"/>
          <w:sz w:val="20"/>
        </w:rPr>
        <w:t>.</w:t>
      </w:r>
    </w:p>
    <w:p w:rsidR="00F04D45" w:rsidRDefault="00F04D45" w:rsidP="00945C3D">
      <w:pPr>
        <w:pStyle w:val="Akapitzlist"/>
        <w:spacing w:after="0" w:line="240" w:lineRule="auto"/>
        <w:ind w:left="0"/>
        <w:jc w:val="both"/>
        <w:rPr>
          <w:rFonts w:cstheme="minorHAnsi"/>
          <w:sz w:val="20"/>
        </w:rPr>
      </w:pPr>
      <w:r w:rsidRPr="00F04D45">
        <w:rPr>
          <w:rFonts w:cstheme="minorHAnsi"/>
          <w:sz w:val="20"/>
        </w:rPr>
        <w:t xml:space="preserve">Na Wykonawcy spoczywa odpowiedzialność za ochronę przekazanych mu punktów pomiarowych do chwili odbioru ostatecznego robót. Uszkodzone lub zniszczone znaki geodezyjne Wykonawca odtworzy i utrwali </w:t>
      </w:r>
      <w:r w:rsidR="00945C3D">
        <w:rPr>
          <w:rFonts w:cstheme="minorHAnsi"/>
          <w:sz w:val="20"/>
        </w:rPr>
        <w:br/>
      </w:r>
      <w:r w:rsidRPr="00F04D45">
        <w:rPr>
          <w:rFonts w:cstheme="minorHAnsi"/>
          <w:sz w:val="20"/>
        </w:rPr>
        <w:t xml:space="preserve">na własny koszt. Na Wykonawcy robót ciąży także obowiązek ochrony istniejących ogrodzeń i drzewostanu </w:t>
      </w:r>
      <w:r w:rsidR="00945C3D">
        <w:rPr>
          <w:rFonts w:cstheme="minorHAnsi"/>
          <w:sz w:val="20"/>
        </w:rPr>
        <w:br/>
      </w:r>
      <w:r w:rsidRPr="00F04D45">
        <w:rPr>
          <w:rFonts w:cstheme="minorHAnsi"/>
          <w:sz w:val="20"/>
        </w:rPr>
        <w:t>nie przeznaczonego do wycinki. Wykonawca na własny koszt odtworzy uszkodzone ogrodzenia i drzewostan</w:t>
      </w:r>
      <w:r w:rsidR="00473D99">
        <w:rPr>
          <w:rFonts w:cstheme="minorHAnsi"/>
          <w:sz w:val="20"/>
        </w:rPr>
        <w:t>.</w:t>
      </w:r>
    </w:p>
    <w:p w:rsidR="00F04D45" w:rsidRPr="00F04D45" w:rsidRDefault="00F04D45" w:rsidP="00945C3D">
      <w:pPr>
        <w:pStyle w:val="Akapitzlist"/>
        <w:spacing w:after="0" w:line="240" w:lineRule="auto"/>
        <w:ind w:left="0"/>
        <w:jc w:val="both"/>
        <w:rPr>
          <w:b/>
          <w:sz w:val="20"/>
          <w:szCs w:val="20"/>
        </w:rPr>
      </w:pPr>
    </w:p>
    <w:p w:rsidR="0095545C" w:rsidRDefault="00F04D45" w:rsidP="00945C3D">
      <w:pPr>
        <w:pStyle w:val="Akapitzlist"/>
        <w:numPr>
          <w:ilvl w:val="2"/>
          <w:numId w:val="2"/>
        </w:numPr>
        <w:spacing w:after="0" w:line="240" w:lineRule="auto"/>
        <w:ind w:left="0" w:firstLine="0"/>
        <w:jc w:val="both"/>
        <w:rPr>
          <w:b/>
          <w:sz w:val="20"/>
          <w:szCs w:val="20"/>
        </w:rPr>
      </w:pPr>
      <w:r>
        <w:rPr>
          <w:b/>
          <w:sz w:val="20"/>
          <w:szCs w:val="20"/>
        </w:rPr>
        <w:t>Dokumentacja projektowa.</w:t>
      </w:r>
    </w:p>
    <w:p w:rsidR="0095545C" w:rsidRPr="006E7A92" w:rsidRDefault="0095545C" w:rsidP="00945C3D">
      <w:pPr>
        <w:spacing w:after="0" w:line="240" w:lineRule="auto"/>
        <w:contextualSpacing/>
        <w:jc w:val="both"/>
        <w:rPr>
          <w:sz w:val="20"/>
          <w:szCs w:val="20"/>
        </w:rPr>
      </w:pPr>
      <w:r w:rsidRPr="006E7A92">
        <w:rPr>
          <w:sz w:val="20"/>
          <w:szCs w:val="20"/>
        </w:rPr>
        <w:t>Dokumentacja Projektowa będzie zawierać niżej wymienione rysunki, obliczenia i dokumenty:</w:t>
      </w:r>
    </w:p>
    <w:p w:rsidR="0095545C" w:rsidRPr="006E7A92" w:rsidRDefault="0095545C" w:rsidP="00496E37">
      <w:pPr>
        <w:pStyle w:val="Akapitzlist"/>
        <w:numPr>
          <w:ilvl w:val="0"/>
          <w:numId w:val="3"/>
        </w:numPr>
        <w:spacing w:after="0" w:line="240" w:lineRule="auto"/>
        <w:ind w:left="0" w:firstLine="0"/>
        <w:jc w:val="both"/>
        <w:rPr>
          <w:sz w:val="20"/>
          <w:szCs w:val="20"/>
        </w:rPr>
      </w:pPr>
      <w:r w:rsidRPr="006E7A92">
        <w:rPr>
          <w:sz w:val="20"/>
          <w:szCs w:val="20"/>
        </w:rPr>
        <w:t>Dokumentacja Pr</w:t>
      </w:r>
      <w:r w:rsidR="006E7A92" w:rsidRPr="006E7A92">
        <w:rPr>
          <w:sz w:val="20"/>
          <w:szCs w:val="20"/>
        </w:rPr>
        <w:t>o</w:t>
      </w:r>
      <w:r w:rsidRPr="006E7A92">
        <w:rPr>
          <w:sz w:val="20"/>
          <w:szCs w:val="20"/>
        </w:rPr>
        <w:t>jek</w:t>
      </w:r>
      <w:r w:rsidR="006E7A92" w:rsidRPr="006E7A92">
        <w:rPr>
          <w:sz w:val="20"/>
          <w:szCs w:val="20"/>
        </w:rPr>
        <w:t>t</w:t>
      </w:r>
      <w:r w:rsidRPr="006E7A92">
        <w:rPr>
          <w:sz w:val="20"/>
          <w:szCs w:val="20"/>
        </w:rPr>
        <w:t xml:space="preserve">owa </w:t>
      </w:r>
      <w:r w:rsidR="006E7A92" w:rsidRPr="006E7A92">
        <w:rPr>
          <w:sz w:val="20"/>
          <w:szCs w:val="20"/>
        </w:rPr>
        <w:t>załączona w dokumentach przetargowych</w:t>
      </w:r>
    </w:p>
    <w:p w:rsidR="006E7A92" w:rsidRPr="006E7A92" w:rsidRDefault="006E7A92" w:rsidP="00496E37">
      <w:pPr>
        <w:pStyle w:val="Akapitzlist"/>
        <w:numPr>
          <w:ilvl w:val="0"/>
          <w:numId w:val="3"/>
        </w:numPr>
        <w:spacing w:after="0" w:line="240" w:lineRule="auto"/>
        <w:ind w:left="0" w:firstLine="0"/>
        <w:jc w:val="both"/>
        <w:rPr>
          <w:sz w:val="20"/>
          <w:szCs w:val="20"/>
        </w:rPr>
      </w:pPr>
      <w:r w:rsidRPr="006E7A92">
        <w:rPr>
          <w:sz w:val="20"/>
          <w:szCs w:val="20"/>
        </w:rPr>
        <w:t>Dokumentacja Projektowa, która zostanie przekazana Wykonawcy po podpisaniu Umowy:</w:t>
      </w:r>
    </w:p>
    <w:p w:rsidR="006E7A92" w:rsidRPr="006E7A92" w:rsidRDefault="006E7A92" w:rsidP="00496E37">
      <w:pPr>
        <w:pStyle w:val="Akapitzlist"/>
        <w:numPr>
          <w:ilvl w:val="1"/>
          <w:numId w:val="3"/>
        </w:numPr>
        <w:spacing w:after="0" w:line="240" w:lineRule="auto"/>
        <w:ind w:left="0" w:firstLine="0"/>
        <w:jc w:val="both"/>
        <w:rPr>
          <w:sz w:val="20"/>
          <w:szCs w:val="20"/>
        </w:rPr>
      </w:pPr>
      <w:r w:rsidRPr="006E7A92">
        <w:rPr>
          <w:sz w:val="20"/>
          <w:szCs w:val="20"/>
        </w:rPr>
        <w:t xml:space="preserve">W przypadku sporządzenia projektu wykonawczego dla robót objętych Umową Wykonawca </w:t>
      </w:r>
      <w:r w:rsidR="00945C3D">
        <w:rPr>
          <w:sz w:val="20"/>
          <w:szCs w:val="20"/>
        </w:rPr>
        <w:br/>
      </w:r>
      <w:r w:rsidRPr="006E7A92">
        <w:rPr>
          <w:sz w:val="20"/>
          <w:szCs w:val="20"/>
        </w:rPr>
        <w:t>po podpisaniu Umowy otrzyma od Zamawiającego jego egzemplarz tego opracowania</w:t>
      </w:r>
    </w:p>
    <w:p w:rsidR="006E7A92" w:rsidRPr="006E7A92" w:rsidRDefault="006E7A92" w:rsidP="00496E37">
      <w:pPr>
        <w:pStyle w:val="Akapitzlist"/>
        <w:numPr>
          <w:ilvl w:val="0"/>
          <w:numId w:val="3"/>
        </w:numPr>
        <w:spacing w:after="0" w:line="240" w:lineRule="auto"/>
        <w:ind w:left="0" w:firstLine="0"/>
        <w:jc w:val="both"/>
        <w:rPr>
          <w:sz w:val="20"/>
          <w:szCs w:val="20"/>
        </w:rPr>
      </w:pPr>
      <w:r w:rsidRPr="006E7A92">
        <w:rPr>
          <w:sz w:val="20"/>
          <w:szCs w:val="20"/>
        </w:rPr>
        <w:t>Dokumentacja projektowa, którą obowiązany jest opracować Wykonawca:</w:t>
      </w:r>
    </w:p>
    <w:p w:rsidR="006E7A92" w:rsidRPr="006E7A92" w:rsidRDefault="006E7A92" w:rsidP="00496E37">
      <w:pPr>
        <w:pStyle w:val="Akapitzlist"/>
        <w:numPr>
          <w:ilvl w:val="1"/>
          <w:numId w:val="3"/>
        </w:numPr>
        <w:spacing w:after="0" w:line="240" w:lineRule="auto"/>
        <w:ind w:left="0" w:firstLine="0"/>
        <w:jc w:val="both"/>
        <w:rPr>
          <w:sz w:val="20"/>
          <w:szCs w:val="20"/>
        </w:rPr>
      </w:pPr>
      <w:r w:rsidRPr="006E7A92">
        <w:rPr>
          <w:sz w:val="20"/>
          <w:szCs w:val="20"/>
        </w:rPr>
        <w:t>Geodezyjna inwentaryzacja i dokumentacja powykonawcza,</w:t>
      </w:r>
    </w:p>
    <w:p w:rsidR="006E7A92" w:rsidRPr="006E7A92" w:rsidRDefault="006E7A92" w:rsidP="00496E37">
      <w:pPr>
        <w:pStyle w:val="Akapitzlist"/>
        <w:numPr>
          <w:ilvl w:val="1"/>
          <w:numId w:val="3"/>
        </w:numPr>
        <w:spacing w:after="0" w:line="240" w:lineRule="auto"/>
        <w:ind w:left="0" w:firstLine="0"/>
        <w:jc w:val="both"/>
        <w:rPr>
          <w:sz w:val="20"/>
          <w:szCs w:val="20"/>
        </w:rPr>
      </w:pPr>
      <w:r w:rsidRPr="006E7A92">
        <w:rPr>
          <w:sz w:val="20"/>
          <w:szCs w:val="20"/>
        </w:rPr>
        <w:t>Projekt organizacji i technologii robót,</w:t>
      </w:r>
    </w:p>
    <w:p w:rsidR="006E7A92" w:rsidRPr="006E7A92" w:rsidRDefault="006E7A92" w:rsidP="00496E37">
      <w:pPr>
        <w:pStyle w:val="Akapitzlist"/>
        <w:numPr>
          <w:ilvl w:val="1"/>
          <w:numId w:val="3"/>
        </w:numPr>
        <w:spacing w:after="0" w:line="240" w:lineRule="auto"/>
        <w:ind w:left="0" w:firstLine="0"/>
        <w:jc w:val="both"/>
        <w:rPr>
          <w:sz w:val="20"/>
          <w:szCs w:val="20"/>
        </w:rPr>
      </w:pPr>
      <w:r w:rsidRPr="006E7A92">
        <w:rPr>
          <w:sz w:val="20"/>
          <w:szCs w:val="20"/>
        </w:rPr>
        <w:t xml:space="preserve">Harmonogram robót wraz z opracowaniem i późniejszym dostosowaniem Projektu Organizacji Ruchu </w:t>
      </w:r>
      <w:r w:rsidR="00945C3D">
        <w:rPr>
          <w:sz w:val="20"/>
          <w:szCs w:val="20"/>
        </w:rPr>
        <w:br/>
      </w:r>
      <w:r w:rsidRPr="006E7A92">
        <w:rPr>
          <w:sz w:val="20"/>
          <w:szCs w:val="20"/>
        </w:rPr>
        <w:t>do zmian wynikających z przebiegu robót,</w:t>
      </w:r>
    </w:p>
    <w:p w:rsidR="006E7A92" w:rsidRDefault="006E7A92" w:rsidP="00496E37">
      <w:pPr>
        <w:pStyle w:val="Akapitzlist"/>
        <w:numPr>
          <w:ilvl w:val="1"/>
          <w:numId w:val="3"/>
        </w:numPr>
        <w:spacing w:after="0" w:line="240" w:lineRule="auto"/>
        <w:ind w:left="0" w:firstLine="0"/>
        <w:jc w:val="both"/>
        <w:rPr>
          <w:sz w:val="20"/>
          <w:szCs w:val="20"/>
        </w:rPr>
      </w:pPr>
      <w:r w:rsidRPr="006E7A92">
        <w:rPr>
          <w:sz w:val="20"/>
          <w:szCs w:val="20"/>
        </w:rPr>
        <w:t>Program Zapewnienia Jakości.</w:t>
      </w:r>
    </w:p>
    <w:p w:rsidR="00945C3D" w:rsidRDefault="0095545C" w:rsidP="00945C3D">
      <w:pPr>
        <w:tabs>
          <w:tab w:val="left" w:pos="-1725"/>
          <w:tab w:val="left" w:pos="-1005"/>
          <w:tab w:val="left" w:pos="-285"/>
          <w:tab w:val="left" w:pos="284"/>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contextualSpacing/>
        <w:jc w:val="both"/>
        <w:rPr>
          <w:rFonts w:cstheme="minorHAnsi"/>
          <w:spacing w:val="-3"/>
          <w:sz w:val="20"/>
        </w:rPr>
      </w:pPr>
      <w:r w:rsidRPr="00547BBA">
        <w:rPr>
          <w:rFonts w:cstheme="minorHAnsi"/>
          <w:spacing w:val="-3"/>
          <w:sz w:val="20"/>
        </w:rPr>
        <w:t>Ww. dokumenty powinny być uzgodnione z Zamawiającym.</w:t>
      </w:r>
    </w:p>
    <w:p w:rsidR="0095545C" w:rsidRDefault="0095545C" w:rsidP="00945C3D">
      <w:pPr>
        <w:tabs>
          <w:tab w:val="left" w:pos="-1725"/>
          <w:tab w:val="left" w:pos="-1005"/>
          <w:tab w:val="left" w:pos="-285"/>
        </w:tabs>
        <w:spacing w:after="0" w:line="240" w:lineRule="auto"/>
        <w:contextualSpacing/>
        <w:jc w:val="both"/>
        <w:rPr>
          <w:rFonts w:cstheme="minorHAnsi"/>
          <w:spacing w:val="-3"/>
          <w:sz w:val="20"/>
        </w:rPr>
      </w:pPr>
      <w:r w:rsidRPr="00547BBA">
        <w:rPr>
          <w:rFonts w:cstheme="minorHAnsi"/>
          <w:spacing w:val="-3"/>
          <w:sz w:val="20"/>
        </w:rPr>
        <w:t>Jeżeli w trakcie wykonywania Robót okaże się konieczne uzupeł</w:t>
      </w:r>
      <w:r w:rsidR="00945C3D">
        <w:rPr>
          <w:rFonts w:cstheme="minorHAnsi"/>
          <w:spacing w:val="-3"/>
          <w:sz w:val="20"/>
        </w:rPr>
        <w:t xml:space="preserve">nienie Dokumentacji Projektowej </w:t>
      </w:r>
      <w:r w:rsidRPr="00547BBA">
        <w:rPr>
          <w:rFonts w:cstheme="minorHAnsi"/>
          <w:spacing w:val="-3"/>
          <w:sz w:val="20"/>
        </w:rPr>
        <w:t xml:space="preserve">przekazanej przez Zamawiającego, Wykonawca sporządzi brakujące rysunki i </w:t>
      </w:r>
      <w:proofErr w:type="spellStart"/>
      <w:r w:rsidRPr="00547BBA">
        <w:rPr>
          <w:rFonts w:cstheme="minorHAnsi"/>
          <w:spacing w:val="-3"/>
          <w:sz w:val="20"/>
        </w:rPr>
        <w:t>S</w:t>
      </w:r>
      <w:r w:rsidR="006E7A92">
        <w:rPr>
          <w:rFonts w:cstheme="minorHAnsi"/>
          <w:spacing w:val="-3"/>
          <w:sz w:val="20"/>
        </w:rPr>
        <w:t>S</w:t>
      </w:r>
      <w:r w:rsidRPr="00547BBA">
        <w:rPr>
          <w:rFonts w:cstheme="minorHAnsi"/>
          <w:spacing w:val="-3"/>
          <w:sz w:val="20"/>
        </w:rPr>
        <w:t>T</w:t>
      </w:r>
      <w:r w:rsidR="006E7A92">
        <w:rPr>
          <w:rFonts w:cstheme="minorHAnsi"/>
          <w:spacing w:val="-3"/>
          <w:sz w:val="20"/>
        </w:rPr>
        <w:t>WiORB</w:t>
      </w:r>
      <w:proofErr w:type="spellEnd"/>
      <w:r w:rsidRPr="00547BBA">
        <w:rPr>
          <w:rFonts w:cstheme="minorHAnsi"/>
          <w:spacing w:val="-3"/>
          <w:sz w:val="20"/>
        </w:rPr>
        <w:t xml:space="preserve"> na własny koszt i przedłoży </w:t>
      </w:r>
      <w:r w:rsidR="00945C3D">
        <w:rPr>
          <w:rFonts w:cstheme="minorHAnsi"/>
          <w:spacing w:val="-3"/>
          <w:sz w:val="20"/>
        </w:rPr>
        <w:br/>
      </w:r>
      <w:r w:rsidRPr="00547BBA">
        <w:rPr>
          <w:rFonts w:cstheme="minorHAnsi"/>
          <w:spacing w:val="-3"/>
          <w:sz w:val="20"/>
        </w:rPr>
        <w:t xml:space="preserve">je </w:t>
      </w:r>
      <w:r w:rsidR="006E7A92">
        <w:rPr>
          <w:rFonts w:cstheme="minorHAnsi"/>
          <w:spacing w:val="-3"/>
          <w:sz w:val="20"/>
        </w:rPr>
        <w:t>Zamawiającemu</w:t>
      </w:r>
      <w:r w:rsidRPr="00547BBA">
        <w:rPr>
          <w:rFonts w:cstheme="minorHAnsi"/>
          <w:spacing w:val="-3"/>
          <w:sz w:val="20"/>
        </w:rPr>
        <w:t xml:space="preserve"> do zatwierdzenia.</w:t>
      </w:r>
    </w:p>
    <w:p w:rsidR="00546842" w:rsidRDefault="00546842" w:rsidP="00945C3D">
      <w:pPr>
        <w:tabs>
          <w:tab w:val="left" w:pos="-1725"/>
          <w:tab w:val="left" w:pos="-1005"/>
          <w:tab w:val="left" w:pos="-285"/>
        </w:tabs>
        <w:spacing w:after="0" w:line="240" w:lineRule="auto"/>
        <w:contextualSpacing/>
        <w:jc w:val="both"/>
        <w:rPr>
          <w:rFonts w:cstheme="minorHAnsi"/>
          <w:spacing w:val="-3"/>
          <w:sz w:val="20"/>
        </w:rPr>
      </w:pPr>
    </w:p>
    <w:p w:rsidR="00F04D45" w:rsidRDefault="00F04D45" w:rsidP="00945C3D">
      <w:pPr>
        <w:pStyle w:val="Akapitzlist"/>
        <w:numPr>
          <w:ilvl w:val="2"/>
          <w:numId w:val="2"/>
        </w:numPr>
        <w:spacing w:after="0" w:line="240" w:lineRule="auto"/>
        <w:ind w:left="0" w:firstLine="0"/>
        <w:jc w:val="both"/>
        <w:rPr>
          <w:b/>
          <w:sz w:val="20"/>
          <w:szCs w:val="20"/>
        </w:rPr>
      </w:pPr>
      <w:r>
        <w:rPr>
          <w:b/>
          <w:sz w:val="20"/>
          <w:szCs w:val="20"/>
        </w:rPr>
        <w:t xml:space="preserve">Zgodność Robót z Dokumentacją Projektową i </w:t>
      </w:r>
      <w:proofErr w:type="spellStart"/>
      <w:r>
        <w:rPr>
          <w:b/>
          <w:sz w:val="20"/>
          <w:szCs w:val="20"/>
        </w:rPr>
        <w:t>STWiORB</w:t>
      </w:r>
      <w:proofErr w:type="spellEnd"/>
      <w:r>
        <w:rPr>
          <w:b/>
          <w:sz w:val="20"/>
          <w:szCs w:val="20"/>
        </w:rPr>
        <w:t>.</w:t>
      </w:r>
    </w:p>
    <w:p w:rsidR="00B86F32" w:rsidRPr="00B86F32" w:rsidRDefault="00B86F32" w:rsidP="00945C3D">
      <w:pPr>
        <w:pStyle w:val="Akapitzlist"/>
        <w:tabs>
          <w:tab w:val="left" w:pos="-1725"/>
          <w:tab w:val="left" w:pos="-1005"/>
          <w:tab w:val="left" w:pos="-285"/>
          <w:tab w:val="left" w:pos="435"/>
          <w:tab w:val="left" w:pos="5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jc w:val="both"/>
        <w:rPr>
          <w:rFonts w:ascii="Calibri" w:hAnsi="Calibri" w:cs="Calibri"/>
          <w:spacing w:val="-3"/>
          <w:sz w:val="20"/>
        </w:rPr>
      </w:pPr>
      <w:r w:rsidRPr="00B86F32">
        <w:rPr>
          <w:rFonts w:ascii="Calibri" w:hAnsi="Calibri" w:cs="Calibri"/>
          <w:spacing w:val="-3"/>
          <w:sz w:val="20"/>
        </w:rPr>
        <w:t>Dokumentacja Projektowa, Specyfikacje Techniczne Wykonania i Odbioru Robót Budowlanych oraz dodatkowe dokumenty przekazane przez</w:t>
      </w:r>
      <w:r>
        <w:rPr>
          <w:rFonts w:ascii="Calibri" w:hAnsi="Calibri" w:cs="Calibri"/>
          <w:spacing w:val="-3"/>
          <w:sz w:val="20"/>
        </w:rPr>
        <w:t xml:space="preserve"> Zamawiającego</w:t>
      </w:r>
      <w:r w:rsidRPr="00B86F32">
        <w:rPr>
          <w:rFonts w:ascii="Calibri" w:hAnsi="Calibri" w:cs="Calibri"/>
          <w:spacing w:val="-3"/>
          <w:sz w:val="20"/>
        </w:rPr>
        <w:t xml:space="preserve"> Wykonawcy stanowią część Umowy, a wymagania wyszczególnione w choćby jednym z nich są obowiązujące dla Wykonawcy tak jakby zawarte były w całej dokumentacji.</w:t>
      </w:r>
    </w:p>
    <w:p w:rsidR="00B86F32" w:rsidRPr="00B86F32" w:rsidRDefault="00B86F32" w:rsidP="00945C3D">
      <w:pPr>
        <w:pStyle w:val="Akapitzlist"/>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jc w:val="both"/>
        <w:rPr>
          <w:rFonts w:ascii="Calibri" w:hAnsi="Calibri" w:cs="Calibri"/>
          <w:spacing w:val="-3"/>
          <w:sz w:val="20"/>
        </w:rPr>
      </w:pPr>
      <w:r w:rsidRPr="00B86F32">
        <w:rPr>
          <w:rFonts w:ascii="Calibri" w:hAnsi="Calibri" w:cs="Calibri"/>
          <w:spacing w:val="-3"/>
          <w:sz w:val="20"/>
        </w:rPr>
        <w:t xml:space="preserve">Wykonawca nie może wykorzystywać błędów lub opuszczeń w Umowie, a o ich wykryciu winien natychmiast powiadomić </w:t>
      </w:r>
      <w:r>
        <w:rPr>
          <w:rFonts w:ascii="Calibri" w:hAnsi="Calibri" w:cs="Calibri"/>
          <w:spacing w:val="-3"/>
          <w:sz w:val="20"/>
        </w:rPr>
        <w:t>Zamawiającego,</w:t>
      </w:r>
      <w:r w:rsidRPr="00B86F32">
        <w:rPr>
          <w:rFonts w:ascii="Calibri" w:hAnsi="Calibri" w:cs="Calibri"/>
          <w:spacing w:val="-3"/>
          <w:sz w:val="20"/>
        </w:rPr>
        <w:t xml:space="preserve"> który dokona odpowiednich zmian lub poprawek.</w:t>
      </w:r>
    </w:p>
    <w:p w:rsidR="00B86F32" w:rsidRPr="00B86F32" w:rsidRDefault="00B86F32" w:rsidP="00945C3D">
      <w:pPr>
        <w:pStyle w:val="Akapitzlist"/>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jc w:val="both"/>
        <w:rPr>
          <w:rFonts w:ascii="Calibri" w:hAnsi="Calibri" w:cs="Calibri"/>
          <w:spacing w:val="-3"/>
          <w:sz w:val="20"/>
        </w:rPr>
      </w:pPr>
      <w:r w:rsidRPr="00B86F32">
        <w:rPr>
          <w:rFonts w:ascii="Calibri" w:hAnsi="Calibri" w:cs="Calibri"/>
          <w:spacing w:val="-3"/>
          <w:sz w:val="20"/>
        </w:rPr>
        <w:t>W przypadku rozbieżności opis wymiarów ważniejszy jest od odczytu ze skali rysunków.</w:t>
      </w:r>
    </w:p>
    <w:p w:rsidR="00B86F32" w:rsidRPr="00B86F32" w:rsidRDefault="00B86F32" w:rsidP="00945C3D">
      <w:pPr>
        <w:pStyle w:val="Akapitzlist"/>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jc w:val="both"/>
        <w:rPr>
          <w:rFonts w:ascii="Calibri" w:hAnsi="Calibri" w:cs="Calibri"/>
          <w:spacing w:val="-4"/>
          <w:sz w:val="20"/>
        </w:rPr>
      </w:pPr>
      <w:r w:rsidRPr="00B86F32">
        <w:rPr>
          <w:rFonts w:ascii="Calibri" w:hAnsi="Calibri" w:cs="Calibri"/>
          <w:spacing w:val="-4"/>
          <w:sz w:val="20"/>
        </w:rPr>
        <w:t xml:space="preserve">Wszystkie wykonane roboty i dostarczone materiały będą zgodne z Dokumentacją Projektową i </w:t>
      </w:r>
      <w:proofErr w:type="spellStart"/>
      <w:r w:rsidRPr="00B86F32">
        <w:rPr>
          <w:rFonts w:ascii="Calibri" w:hAnsi="Calibri" w:cs="Calibri"/>
          <w:spacing w:val="-4"/>
          <w:sz w:val="20"/>
        </w:rPr>
        <w:t>STWiORB</w:t>
      </w:r>
      <w:proofErr w:type="spellEnd"/>
      <w:r w:rsidRPr="00B86F32">
        <w:rPr>
          <w:rFonts w:ascii="Calibri" w:hAnsi="Calibri" w:cs="Calibri"/>
          <w:spacing w:val="-4"/>
          <w:sz w:val="20"/>
        </w:rPr>
        <w:t>.</w:t>
      </w:r>
    </w:p>
    <w:p w:rsidR="00B86F32" w:rsidRPr="00B86F32" w:rsidRDefault="00B86F32" w:rsidP="00945C3D">
      <w:pPr>
        <w:pStyle w:val="Akapitzlist"/>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jc w:val="both"/>
        <w:rPr>
          <w:rFonts w:ascii="Calibri" w:hAnsi="Calibri" w:cs="Calibri"/>
          <w:spacing w:val="-3"/>
          <w:sz w:val="20"/>
        </w:rPr>
      </w:pPr>
      <w:r w:rsidRPr="00B86F32">
        <w:rPr>
          <w:rFonts w:ascii="Calibri" w:hAnsi="Calibri" w:cs="Calibri"/>
          <w:spacing w:val="-3"/>
          <w:sz w:val="20"/>
        </w:rPr>
        <w:t xml:space="preserve">Dane określone w Dokumentacji Projektowej i w </w:t>
      </w:r>
      <w:proofErr w:type="spellStart"/>
      <w:r w:rsidRPr="00B86F32">
        <w:rPr>
          <w:rFonts w:ascii="Calibri" w:hAnsi="Calibri" w:cs="Calibri"/>
          <w:spacing w:val="-3"/>
          <w:sz w:val="20"/>
        </w:rPr>
        <w:t>STWiORB</w:t>
      </w:r>
      <w:proofErr w:type="spellEnd"/>
      <w:r w:rsidRPr="00B86F32">
        <w:rPr>
          <w:rFonts w:ascii="Calibri" w:hAnsi="Calibri" w:cs="Calibri"/>
          <w:spacing w:val="-3"/>
          <w:sz w:val="20"/>
        </w:rPr>
        <w:t xml:space="preserve"> będą uważane za wartości docelowe, od których dopuszczalne są odchylenia w ramach określonego przedziału tolerancji. Cechy materiałów i elementów budowli muszą być jednorodne i wykazywać bliską zgodność z określonymi wymaganiami, a rozrzuty tych cech nie mogą </w:t>
      </w:r>
      <w:r w:rsidRPr="00B86F32">
        <w:rPr>
          <w:rFonts w:ascii="Calibri" w:hAnsi="Calibri" w:cs="Calibri"/>
          <w:spacing w:val="-3"/>
          <w:sz w:val="20"/>
        </w:rPr>
        <w:lastRenderedPageBreak/>
        <w:t xml:space="preserve">przekraczać dopuszczalnego przedziału tolerancji. W przypadku, gdy materiały lub roboty nie będą </w:t>
      </w:r>
      <w:r w:rsidR="002A7760">
        <w:rPr>
          <w:rFonts w:ascii="Calibri" w:hAnsi="Calibri" w:cs="Calibri"/>
          <w:spacing w:val="-3"/>
          <w:sz w:val="20"/>
        </w:rPr>
        <w:br/>
      </w:r>
      <w:r w:rsidRPr="00B86F32">
        <w:rPr>
          <w:rFonts w:ascii="Calibri" w:hAnsi="Calibri" w:cs="Calibri"/>
          <w:spacing w:val="-3"/>
          <w:sz w:val="20"/>
        </w:rPr>
        <w:t xml:space="preserve">w pełni zgodne z Dokumentacją Projektową lub </w:t>
      </w:r>
      <w:proofErr w:type="spellStart"/>
      <w:r w:rsidRPr="00B86F32">
        <w:rPr>
          <w:rFonts w:ascii="Calibri" w:hAnsi="Calibri" w:cs="Calibri"/>
          <w:spacing w:val="-3"/>
          <w:sz w:val="20"/>
        </w:rPr>
        <w:t>STWiORB</w:t>
      </w:r>
      <w:proofErr w:type="spellEnd"/>
      <w:r w:rsidRPr="00B86F32">
        <w:rPr>
          <w:rFonts w:ascii="Calibri" w:hAnsi="Calibri" w:cs="Calibri"/>
          <w:spacing w:val="-3"/>
          <w:sz w:val="20"/>
        </w:rPr>
        <w:t>, i wpłynie to na niezadowalającą jakość elementu budowli, to takie materiały będą niezwłocznie zastąpione innymi, a roboty rozebrane na koszt</w:t>
      </w:r>
      <w:r w:rsidRPr="00B86F32">
        <w:rPr>
          <w:rFonts w:ascii="Calibri" w:hAnsi="Calibri" w:cs="Calibri"/>
          <w:color w:val="FF0000"/>
          <w:spacing w:val="-3"/>
          <w:sz w:val="20"/>
        </w:rPr>
        <w:t xml:space="preserve"> </w:t>
      </w:r>
      <w:r w:rsidRPr="00B86F32">
        <w:rPr>
          <w:rFonts w:ascii="Calibri" w:hAnsi="Calibri" w:cs="Calibri"/>
          <w:spacing w:val="-3"/>
          <w:sz w:val="20"/>
        </w:rPr>
        <w:t>Wykonawcy.</w:t>
      </w:r>
    </w:p>
    <w:p w:rsidR="00B86F32" w:rsidRPr="00B86F32" w:rsidRDefault="00B86F32" w:rsidP="00945C3D">
      <w:pPr>
        <w:spacing w:after="0" w:line="240" w:lineRule="auto"/>
        <w:contextualSpacing/>
        <w:jc w:val="both"/>
        <w:rPr>
          <w:b/>
          <w:sz w:val="20"/>
          <w:szCs w:val="20"/>
        </w:rPr>
      </w:pPr>
    </w:p>
    <w:p w:rsidR="00B86F32" w:rsidRDefault="00B86F32" w:rsidP="00945C3D">
      <w:pPr>
        <w:pStyle w:val="Akapitzlist"/>
        <w:numPr>
          <w:ilvl w:val="2"/>
          <w:numId w:val="2"/>
        </w:numPr>
        <w:spacing w:after="0" w:line="240" w:lineRule="auto"/>
        <w:ind w:left="0" w:firstLine="0"/>
        <w:jc w:val="both"/>
        <w:rPr>
          <w:b/>
          <w:sz w:val="20"/>
          <w:szCs w:val="20"/>
        </w:rPr>
      </w:pPr>
      <w:r>
        <w:rPr>
          <w:b/>
          <w:sz w:val="20"/>
          <w:szCs w:val="20"/>
        </w:rPr>
        <w:t>Zabezpieczenie terenu budowy.</w:t>
      </w:r>
    </w:p>
    <w:p w:rsidR="002A7760" w:rsidRPr="002A7760" w:rsidRDefault="002A7760" w:rsidP="00945C3D">
      <w:pPr>
        <w:pStyle w:val="Akapitzlist"/>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jc w:val="both"/>
        <w:rPr>
          <w:rFonts w:ascii="Calibri" w:hAnsi="Calibri" w:cs="Calibri"/>
          <w:spacing w:val="-3"/>
          <w:sz w:val="20"/>
        </w:rPr>
      </w:pPr>
      <w:r w:rsidRPr="002A7760">
        <w:rPr>
          <w:rFonts w:ascii="Calibri" w:hAnsi="Calibri" w:cs="Calibri"/>
          <w:spacing w:val="-3"/>
          <w:sz w:val="20"/>
        </w:rPr>
        <w:t>Wykonawca jest zobowiązany do zabezpieczenia Terenu Budowy w okresie trwania Umowy aż do zakończenia</w:t>
      </w:r>
      <w:r w:rsidR="00945C3D">
        <w:rPr>
          <w:rFonts w:ascii="Calibri" w:hAnsi="Calibri" w:cs="Calibri"/>
          <w:spacing w:val="-3"/>
          <w:sz w:val="20"/>
        </w:rPr>
        <w:br/>
        <w:t>i</w:t>
      </w:r>
      <w:r w:rsidRPr="002A7760">
        <w:rPr>
          <w:rFonts w:ascii="Calibri" w:hAnsi="Calibri" w:cs="Calibri"/>
          <w:spacing w:val="-3"/>
          <w:sz w:val="20"/>
        </w:rPr>
        <w:t xml:space="preserve"> odbioru </w:t>
      </w:r>
      <w:r w:rsidRPr="002A7760">
        <w:rPr>
          <w:rFonts w:ascii="Calibri" w:hAnsi="Calibri" w:cs="Calibri"/>
          <w:sz w:val="20"/>
        </w:rPr>
        <w:t>ostatecznego</w:t>
      </w:r>
      <w:r w:rsidRPr="002A7760">
        <w:rPr>
          <w:rFonts w:ascii="Calibri" w:hAnsi="Calibri" w:cs="Calibri"/>
          <w:spacing w:val="-3"/>
          <w:sz w:val="20"/>
        </w:rPr>
        <w:t xml:space="preserve"> robót.</w:t>
      </w:r>
    </w:p>
    <w:p w:rsidR="002A7760" w:rsidRPr="002A7760" w:rsidRDefault="002A7760" w:rsidP="00945C3D">
      <w:pPr>
        <w:pStyle w:val="Akapitzlist"/>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jc w:val="both"/>
        <w:rPr>
          <w:rFonts w:ascii="Calibri" w:hAnsi="Calibri" w:cs="Calibri"/>
          <w:spacing w:val="-3"/>
          <w:sz w:val="20"/>
        </w:rPr>
      </w:pPr>
      <w:r w:rsidRPr="002A7760">
        <w:rPr>
          <w:rFonts w:ascii="Calibri" w:hAnsi="Calibri" w:cs="Calibri"/>
          <w:spacing w:val="-3"/>
          <w:sz w:val="20"/>
        </w:rPr>
        <w:t>Wykonawca dostarczy, zainstaluje i będzie utrzymywać tymczasowe urządzenia zabezpieczające</w:t>
      </w:r>
      <w:r>
        <w:rPr>
          <w:rFonts w:ascii="Calibri" w:hAnsi="Calibri" w:cs="Calibri"/>
          <w:spacing w:val="-3"/>
          <w:sz w:val="20"/>
        </w:rPr>
        <w:t>,</w:t>
      </w:r>
      <w:r w:rsidRPr="002A7760">
        <w:rPr>
          <w:rFonts w:ascii="Calibri" w:hAnsi="Calibri" w:cs="Calibri"/>
          <w:spacing w:val="-3"/>
          <w:sz w:val="20"/>
        </w:rPr>
        <w:t xml:space="preserve"> w tym: ogrodzenia, poręcze, oświetlenie, sygnały i znaki ostrzegawcze, dozorców, wszelkie inne środki niezbędne </w:t>
      </w:r>
      <w:r>
        <w:rPr>
          <w:rFonts w:ascii="Calibri" w:hAnsi="Calibri" w:cs="Calibri"/>
          <w:spacing w:val="-3"/>
          <w:sz w:val="20"/>
        </w:rPr>
        <w:br/>
      </w:r>
      <w:r w:rsidRPr="002A7760">
        <w:rPr>
          <w:rFonts w:ascii="Calibri" w:hAnsi="Calibri" w:cs="Calibri"/>
          <w:spacing w:val="-3"/>
          <w:sz w:val="20"/>
        </w:rPr>
        <w:t>do ochrony robót, wygody społeczności i innych.</w:t>
      </w:r>
    </w:p>
    <w:p w:rsidR="002A7760" w:rsidRPr="002A7760" w:rsidRDefault="002A7760" w:rsidP="00945C3D">
      <w:pPr>
        <w:pStyle w:val="Akapitzlist"/>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jc w:val="both"/>
        <w:rPr>
          <w:rFonts w:ascii="Calibri" w:hAnsi="Calibri" w:cs="Calibri"/>
          <w:spacing w:val="-3"/>
          <w:sz w:val="20"/>
        </w:rPr>
      </w:pPr>
      <w:r w:rsidRPr="002A7760">
        <w:rPr>
          <w:rFonts w:ascii="Calibri" w:hAnsi="Calibri" w:cs="Calibri"/>
          <w:spacing w:val="-3"/>
          <w:sz w:val="20"/>
        </w:rPr>
        <w:t xml:space="preserve">Fakt przystąpienia do robót Wykonawca obwieści publicznie przed ich rozpoczęciem w sposób uzgodniony </w:t>
      </w:r>
      <w:r>
        <w:rPr>
          <w:rFonts w:ascii="Calibri" w:hAnsi="Calibri" w:cs="Calibri"/>
          <w:spacing w:val="-3"/>
          <w:sz w:val="20"/>
        </w:rPr>
        <w:br/>
      </w:r>
      <w:r w:rsidRPr="002A7760">
        <w:rPr>
          <w:rFonts w:ascii="Calibri" w:hAnsi="Calibri" w:cs="Calibri"/>
          <w:spacing w:val="-3"/>
          <w:sz w:val="20"/>
        </w:rPr>
        <w:t xml:space="preserve">z </w:t>
      </w:r>
      <w:r>
        <w:rPr>
          <w:rFonts w:ascii="Calibri" w:hAnsi="Calibri" w:cs="Calibri"/>
          <w:spacing w:val="-3"/>
          <w:sz w:val="20"/>
        </w:rPr>
        <w:t xml:space="preserve">Zamawiającym </w:t>
      </w:r>
      <w:r w:rsidRPr="002A7760">
        <w:rPr>
          <w:rFonts w:ascii="Calibri" w:hAnsi="Calibri" w:cs="Calibri"/>
          <w:spacing w:val="-3"/>
          <w:sz w:val="20"/>
        </w:rPr>
        <w:t xml:space="preserve">oraz przez umieszczenie, w miejscach i ilościach określonych przez Kierownika Projektu, tablic informacyjnych, których treść będzie zatwierdzona przez </w:t>
      </w:r>
      <w:r>
        <w:rPr>
          <w:rFonts w:ascii="Calibri" w:hAnsi="Calibri" w:cs="Calibri"/>
          <w:spacing w:val="-3"/>
          <w:sz w:val="20"/>
        </w:rPr>
        <w:t>Zamawiającego.</w:t>
      </w:r>
      <w:r w:rsidRPr="002A7760">
        <w:rPr>
          <w:rFonts w:ascii="Calibri" w:hAnsi="Calibri" w:cs="Calibri"/>
          <w:spacing w:val="-3"/>
          <w:sz w:val="20"/>
        </w:rPr>
        <w:t xml:space="preserve"> Tablice informacyjne będą utrzymywane przez Wykonawcę w dobrym stanie przez cały okres realizacji robót.</w:t>
      </w:r>
    </w:p>
    <w:p w:rsidR="002A7760" w:rsidRDefault="002A7760" w:rsidP="00945C3D">
      <w:pPr>
        <w:pStyle w:val="Akapitzlist"/>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jc w:val="both"/>
        <w:rPr>
          <w:rFonts w:ascii="Calibri" w:hAnsi="Calibri" w:cs="Calibri"/>
          <w:spacing w:val="-3"/>
          <w:sz w:val="20"/>
        </w:rPr>
      </w:pPr>
      <w:r w:rsidRPr="002A7760">
        <w:rPr>
          <w:rFonts w:ascii="Calibri" w:hAnsi="Calibri" w:cs="Calibri"/>
          <w:spacing w:val="-3"/>
          <w:sz w:val="20"/>
        </w:rPr>
        <w:t>Koszt zabezpieczenia Terenu Budowy nie podlega odrębnej zapłacie i przyjmuje się, że jest włączony w Cenę Kontraktową (Umowną).</w:t>
      </w:r>
    </w:p>
    <w:p w:rsidR="002A7760" w:rsidRPr="002A7760" w:rsidRDefault="002A7760" w:rsidP="00945C3D">
      <w:pPr>
        <w:pStyle w:val="Akapitzlist"/>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jc w:val="both"/>
        <w:rPr>
          <w:b/>
          <w:sz w:val="20"/>
          <w:szCs w:val="20"/>
        </w:rPr>
      </w:pPr>
    </w:p>
    <w:p w:rsidR="00B86F32" w:rsidRDefault="00B86F32" w:rsidP="00945C3D">
      <w:pPr>
        <w:pStyle w:val="Akapitzlist"/>
        <w:numPr>
          <w:ilvl w:val="2"/>
          <w:numId w:val="2"/>
        </w:numPr>
        <w:spacing w:after="0" w:line="240" w:lineRule="auto"/>
        <w:ind w:left="0" w:firstLine="0"/>
        <w:jc w:val="both"/>
        <w:rPr>
          <w:b/>
          <w:sz w:val="20"/>
          <w:szCs w:val="20"/>
        </w:rPr>
      </w:pPr>
      <w:r>
        <w:rPr>
          <w:b/>
          <w:sz w:val="20"/>
          <w:szCs w:val="20"/>
        </w:rPr>
        <w:t>Ochrona środowiska w czasie wykonywania robót.</w:t>
      </w:r>
    </w:p>
    <w:p w:rsidR="002A7760" w:rsidRDefault="002A7760" w:rsidP="00945C3D">
      <w:pPr>
        <w:pStyle w:val="Tekstpodstawowy"/>
        <w:tabs>
          <w:tab w:val="clear" w:pos="435"/>
          <w:tab w:val="left" w:pos="426"/>
        </w:tabs>
        <w:spacing w:line="240" w:lineRule="auto"/>
        <w:contextualSpacing/>
        <w:rPr>
          <w:rFonts w:ascii="Calibri" w:hAnsi="Calibri" w:cs="Calibri"/>
          <w:sz w:val="20"/>
        </w:rPr>
      </w:pPr>
      <w:r w:rsidRPr="00547BBA">
        <w:rPr>
          <w:rFonts w:ascii="Calibri" w:hAnsi="Calibri" w:cs="Calibri"/>
          <w:sz w:val="20"/>
        </w:rPr>
        <w:t xml:space="preserve">Wykonawca ma obowiązek znać i stosować w czasie prowadzenia robót wszelkie przepisy dotyczące </w:t>
      </w:r>
      <w:r>
        <w:rPr>
          <w:rFonts w:ascii="Calibri" w:hAnsi="Calibri" w:cs="Calibri"/>
          <w:sz w:val="20"/>
        </w:rPr>
        <w:t xml:space="preserve">ochrony środowiska naturalnego. </w:t>
      </w:r>
    </w:p>
    <w:p w:rsidR="002A7760" w:rsidRPr="00547BBA" w:rsidRDefault="002A7760" w:rsidP="00945C3D">
      <w:pPr>
        <w:pStyle w:val="Tekstpodstawowy"/>
        <w:tabs>
          <w:tab w:val="left" w:pos="291"/>
        </w:tabs>
        <w:spacing w:line="240" w:lineRule="auto"/>
        <w:contextualSpacing/>
        <w:rPr>
          <w:rFonts w:ascii="Calibri" w:hAnsi="Calibri" w:cs="Calibri"/>
          <w:sz w:val="20"/>
        </w:rPr>
      </w:pPr>
      <w:r w:rsidRPr="00547BBA">
        <w:rPr>
          <w:rFonts w:ascii="Calibri" w:hAnsi="Calibri" w:cs="Calibri"/>
          <w:sz w:val="20"/>
        </w:rPr>
        <w:t>W okresie trwania budowy i wykańczania robót Wykonawca będzie:</w:t>
      </w:r>
    </w:p>
    <w:p w:rsidR="00473D99" w:rsidRPr="00473D99" w:rsidRDefault="002A7760" w:rsidP="00496E37">
      <w:pPr>
        <w:pStyle w:val="Akapitzlist"/>
        <w:numPr>
          <w:ilvl w:val="0"/>
          <w:numId w:val="4"/>
        </w:numPr>
        <w:tabs>
          <w:tab w:val="left" w:pos="-1725"/>
          <w:tab w:val="left" w:pos="-1005"/>
          <w:tab w:val="left" w:pos="-285"/>
          <w:tab w:val="left" w:pos="291"/>
          <w:tab w:val="left" w:pos="426"/>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firstLine="0"/>
        <w:jc w:val="both"/>
        <w:rPr>
          <w:rFonts w:ascii="Calibri" w:hAnsi="Calibri" w:cs="Calibri"/>
          <w:spacing w:val="-3"/>
          <w:sz w:val="20"/>
        </w:rPr>
      </w:pPr>
      <w:r w:rsidRPr="00473D99">
        <w:rPr>
          <w:rFonts w:ascii="Calibri" w:hAnsi="Calibri" w:cs="Calibri"/>
          <w:spacing w:val="-3"/>
          <w:sz w:val="20"/>
        </w:rPr>
        <w:t>utrzymywać Teren Budowy i wykopy w stanie bez wody stojącej,</w:t>
      </w:r>
    </w:p>
    <w:p w:rsidR="00473D99" w:rsidRDefault="002A7760" w:rsidP="00496E37">
      <w:pPr>
        <w:pStyle w:val="Akapitzlist"/>
        <w:numPr>
          <w:ilvl w:val="0"/>
          <w:numId w:val="4"/>
        </w:numPr>
        <w:tabs>
          <w:tab w:val="left" w:pos="-1725"/>
          <w:tab w:val="left" w:pos="-1005"/>
          <w:tab w:val="left" w:pos="-285"/>
          <w:tab w:val="left" w:pos="291"/>
          <w:tab w:val="left" w:pos="426"/>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firstLine="0"/>
        <w:jc w:val="both"/>
        <w:rPr>
          <w:rFonts w:ascii="Calibri" w:hAnsi="Calibri" w:cs="Calibri"/>
          <w:spacing w:val="-3"/>
          <w:sz w:val="20"/>
        </w:rPr>
      </w:pPr>
      <w:r w:rsidRPr="00473D99">
        <w:rPr>
          <w:rFonts w:ascii="Calibri" w:hAnsi="Calibri" w:cs="Calibri"/>
          <w:spacing w:val="-3"/>
          <w:sz w:val="20"/>
        </w:rPr>
        <w:t xml:space="preserve">podejmować wszelkie uzasadnione kroki mające na celu stosowanie się do przepisów i norm dotyczących ochrony środowiska na Terenie i wokół Terenu Budowy oraz będzie unikać uszkodzeń lub uciążliwości dla osób </w:t>
      </w:r>
      <w:r w:rsidR="00945C3D">
        <w:rPr>
          <w:rFonts w:ascii="Calibri" w:hAnsi="Calibri" w:cs="Calibri"/>
          <w:spacing w:val="-3"/>
          <w:sz w:val="20"/>
        </w:rPr>
        <w:br/>
      </w:r>
      <w:r w:rsidRPr="00473D99">
        <w:rPr>
          <w:rFonts w:ascii="Calibri" w:hAnsi="Calibri" w:cs="Calibri"/>
          <w:spacing w:val="-3"/>
          <w:sz w:val="20"/>
        </w:rPr>
        <w:t>lub własności społecznej i innych, a wynikających ze skażenia, hałasu lub innych przyczyn powstałych w następstwie jego sposobu działania. Stosując się do tych wymagań będzie miał szczególny wzgląd na:</w:t>
      </w:r>
    </w:p>
    <w:p w:rsidR="00473D99" w:rsidRDefault="002A7760" w:rsidP="00496E37">
      <w:pPr>
        <w:pStyle w:val="Akapitzlist"/>
        <w:numPr>
          <w:ilvl w:val="1"/>
          <w:numId w:val="4"/>
        </w:numPr>
        <w:tabs>
          <w:tab w:val="left" w:pos="-1725"/>
          <w:tab w:val="left" w:pos="-1005"/>
          <w:tab w:val="left" w:pos="-285"/>
          <w:tab w:val="left" w:pos="291"/>
          <w:tab w:val="left" w:pos="426"/>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firstLine="0"/>
        <w:jc w:val="both"/>
        <w:rPr>
          <w:rFonts w:ascii="Calibri" w:hAnsi="Calibri" w:cs="Calibri"/>
          <w:spacing w:val="-3"/>
          <w:sz w:val="20"/>
        </w:rPr>
      </w:pPr>
      <w:r w:rsidRPr="00473D99">
        <w:rPr>
          <w:rFonts w:ascii="Calibri" w:hAnsi="Calibri" w:cs="Calibri"/>
          <w:spacing w:val="-3"/>
          <w:sz w:val="20"/>
        </w:rPr>
        <w:t>lokalizację baz, warsztatów, magazynów, składowisk, ukopów.</w:t>
      </w:r>
    </w:p>
    <w:p w:rsidR="00473D99" w:rsidRDefault="002A7760" w:rsidP="00496E37">
      <w:pPr>
        <w:pStyle w:val="Akapitzlist"/>
        <w:numPr>
          <w:ilvl w:val="1"/>
          <w:numId w:val="4"/>
        </w:numPr>
        <w:tabs>
          <w:tab w:val="left" w:pos="-1725"/>
          <w:tab w:val="left" w:pos="-1005"/>
          <w:tab w:val="left" w:pos="-285"/>
          <w:tab w:val="left" w:pos="291"/>
          <w:tab w:val="left" w:pos="426"/>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firstLine="0"/>
        <w:jc w:val="both"/>
        <w:rPr>
          <w:rFonts w:ascii="Calibri" w:hAnsi="Calibri" w:cs="Calibri"/>
          <w:spacing w:val="-3"/>
          <w:sz w:val="20"/>
        </w:rPr>
      </w:pPr>
      <w:r w:rsidRPr="00473D99">
        <w:rPr>
          <w:rFonts w:ascii="Calibri" w:hAnsi="Calibri" w:cs="Calibri"/>
          <w:spacing w:val="-3"/>
          <w:sz w:val="20"/>
        </w:rPr>
        <w:t>środki ostrożności i zabezpieczenia przed:</w:t>
      </w:r>
    </w:p>
    <w:p w:rsidR="00473D99" w:rsidRDefault="002A7760" w:rsidP="00496E37">
      <w:pPr>
        <w:pStyle w:val="Akapitzlist"/>
        <w:numPr>
          <w:ilvl w:val="2"/>
          <w:numId w:val="4"/>
        </w:numPr>
        <w:tabs>
          <w:tab w:val="left" w:pos="-1725"/>
          <w:tab w:val="left" w:pos="-1005"/>
          <w:tab w:val="left" w:pos="-285"/>
          <w:tab w:val="left" w:pos="291"/>
          <w:tab w:val="left" w:pos="426"/>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142" w:firstLine="0"/>
        <w:jc w:val="both"/>
        <w:rPr>
          <w:rFonts w:ascii="Calibri" w:hAnsi="Calibri" w:cs="Calibri"/>
          <w:spacing w:val="-3"/>
          <w:sz w:val="20"/>
        </w:rPr>
      </w:pPr>
      <w:r w:rsidRPr="00473D99">
        <w:rPr>
          <w:rFonts w:ascii="Calibri" w:hAnsi="Calibri" w:cs="Calibri"/>
          <w:spacing w:val="-3"/>
          <w:sz w:val="20"/>
        </w:rPr>
        <w:t>zanieczyszczeniem zbiorników i cieków wodnych pyłami lub substancjami toksycznymi,</w:t>
      </w:r>
    </w:p>
    <w:p w:rsidR="00473D99" w:rsidRDefault="002A7760" w:rsidP="00496E37">
      <w:pPr>
        <w:pStyle w:val="Akapitzlist"/>
        <w:numPr>
          <w:ilvl w:val="2"/>
          <w:numId w:val="4"/>
        </w:numPr>
        <w:tabs>
          <w:tab w:val="left" w:pos="-1725"/>
          <w:tab w:val="left" w:pos="-1005"/>
          <w:tab w:val="left" w:pos="-285"/>
          <w:tab w:val="left" w:pos="291"/>
          <w:tab w:val="left" w:pos="426"/>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142" w:firstLine="0"/>
        <w:jc w:val="both"/>
        <w:rPr>
          <w:rFonts w:ascii="Calibri" w:hAnsi="Calibri" w:cs="Calibri"/>
          <w:spacing w:val="-3"/>
          <w:sz w:val="20"/>
        </w:rPr>
      </w:pPr>
      <w:r w:rsidRPr="00473D99">
        <w:rPr>
          <w:rFonts w:ascii="Calibri" w:hAnsi="Calibri" w:cs="Calibri"/>
          <w:spacing w:val="-3"/>
          <w:sz w:val="20"/>
        </w:rPr>
        <w:t>zanieczyszczeniem powietrza pyłami i gazami,</w:t>
      </w:r>
    </w:p>
    <w:p w:rsidR="002A7760" w:rsidRPr="00473D99" w:rsidRDefault="002A7760" w:rsidP="00496E37">
      <w:pPr>
        <w:pStyle w:val="Akapitzlist"/>
        <w:numPr>
          <w:ilvl w:val="2"/>
          <w:numId w:val="4"/>
        </w:numPr>
        <w:tabs>
          <w:tab w:val="left" w:pos="-1725"/>
          <w:tab w:val="left" w:pos="-1005"/>
          <w:tab w:val="left" w:pos="-285"/>
          <w:tab w:val="left" w:pos="291"/>
          <w:tab w:val="left" w:pos="426"/>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142" w:firstLine="0"/>
        <w:jc w:val="both"/>
        <w:rPr>
          <w:rFonts w:ascii="Calibri" w:hAnsi="Calibri" w:cs="Calibri"/>
          <w:spacing w:val="-3"/>
          <w:sz w:val="20"/>
        </w:rPr>
      </w:pPr>
      <w:r w:rsidRPr="00473D99">
        <w:rPr>
          <w:rFonts w:ascii="Calibri" w:hAnsi="Calibri" w:cs="Calibri"/>
          <w:spacing w:val="-3"/>
          <w:sz w:val="20"/>
        </w:rPr>
        <w:t>możliwością powstania pożaru.</w:t>
      </w:r>
    </w:p>
    <w:p w:rsidR="002A7760" w:rsidRPr="002A7760" w:rsidRDefault="002A7760" w:rsidP="00945C3D">
      <w:pPr>
        <w:spacing w:after="0" w:line="240" w:lineRule="auto"/>
        <w:contextualSpacing/>
        <w:jc w:val="both"/>
        <w:rPr>
          <w:b/>
          <w:sz w:val="20"/>
          <w:szCs w:val="20"/>
        </w:rPr>
      </w:pPr>
    </w:p>
    <w:p w:rsidR="00B86F32" w:rsidRDefault="00672433" w:rsidP="00945C3D">
      <w:pPr>
        <w:pStyle w:val="Akapitzlist"/>
        <w:numPr>
          <w:ilvl w:val="2"/>
          <w:numId w:val="2"/>
        </w:numPr>
        <w:spacing w:after="0" w:line="240" w:lineRule="auto"/>
        <w:ind w:left="0" w:firstLine="0"/>
        <w:jc w:val="both"/>
        <w:rPr>
          <w:b/>
          <w:sz w:val="20"/>
          <w:szCs w:val="20"/>
        </w:rPr>
      </w:pPr>
      <w:r>
        <w:rPr>
          <w:b/>
          <w:sz w:val="20"/>
          <w:szCs w:val="20"/>
        </w:rPr>
        <w:t>Ochrona przeciwpożarowa.</w:t>
      </w:r>
    </w:p>
    <w:p w:rsidR="00A80D81" w:rsidRPr="00A80D81" w:rsidRDefault="00A80D81" w:rsidP="00945C3D">
      <w:pPr>
        <w:pStyle w:val="Akapitzlist"/>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jc w:val="both"/>
        <w:rPr>
          <w:rFonts w:ascii="Calibri" w:hAnsi="Calibri" w:cs="Calibri"/>
          <w:spacing w:val="-3"/>
          <w:sz w:val="20"/>
        </w:rPr>
      </w:pPr>
      <w:r w:rsidRPr="00A80D81">
        <w:rPr>
          <w:rFonts w:ascii="Calibri" w:hAnsi="Calibri" w:cs="Calibri"/>
          <w:spacing w:val="-3"/>
          <w:sz w:val="20"/>
        </w:rPr>
        <w:t>Wykonawca będzie przestrzegać przepisów ochrony przeciwpożarowej.</w:t>
      </w:r>
    </w:p>
    <w:p w:rsidR="00A80D81" w:rsidRDefault="00A80D81" w:rsidP="00945C3D">
      <w:pPr>
        <w:pStyle w:val="Akapitzlist"/>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jc w:val="both"/>
        <w:rPr>
          <w:rFonts w:ascii="Calibri" w:hAnsi="Calibri" w:cs="Calibri"/>
          <w:spacing w:val="-3"/>
          <w:sz w:val="20"/>
        </w:rPr>
      </w:pPr>
      <w:r w:rsidRPr="00A80D81">
        <w:rPr>
          <w:rFonts w:ascii="Calibri" w:hAnsi="Calibri" w:cs="Calibri"/>
          <w:spacing w:val="-3"/>
          <w:sz w:val="20"/>
        </w:rPr>
        <w:t xml:space="preserve">Wykonawca będzie utrzymywać sprawny sprzęt przeciwpożarowy, wymagany przez odpowiednie przepisy, </w:t>
      </w:r>
      <w:r>
        <w:rPr>
          <w:rFonts w:ascii="Calibri" w:hAnsi="Calibri" w:cs="Calibri"/>
          <w:spacing w:val="-3"/>
          <w:sz w:val="20"/>
        </w:rPr>
        <w:br/>
      </w:r>
      <w:r w:rsidRPr="00A80D81">
        <w:rPr>
          <w:rFonts w:ascii="Calibri" w:hAnsi="Calibri" w:cs="Calibri"/>
          <w:spacing w:val="-3"/>
          <w:sz w:val="20"/>
        </w:rPr>
        <w:t xml:space="preserve">na terenie baz produkcyjnych, w pomieszczeniach biurowych, mieszkalnych i magazynach oraz w maszynach </w:t>
      </w:r>
      <w:r>
        <w:rPr>
          <w:rFonts w:ascii="Calibri" w:hAnsi="Calibri" w:cs="Calibri"/>
          <w:spacing w:val="-3"/>
          <w:sz w:val="20"/>
        </w:rPr>
        <w:br/>
      </w:r>
      <w:r w:rsidRPr="00A80D81">
        <w:rPr>
          <w:rFonts w:ascii="Calibri" w:hAnsi="Calibri" w:cs="Calibri"/>
          <w:spacing w:val="-3"/>
          <w:sz w:val="20"/>
        </w:rPr>
        <w:t>i pojazdach.</w:t>
      </w:r>
    </w:p>
    <w:p w:rsidR="00A80D81" w:rsidRPr="00547BBA" w:rsidRDefault="00A80D81" w:rsidP="00945C3D">
      <w:pPr>
        <w:pStyle w:val="Akapitzlist"/>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jc w:val="both"/>
        <w:rPr>
          <w:rFonts w:ascii="Calibri" w:hAnsi="Calibri" w:cs="Calibri"/>
          <w:sz w:val="20"/>
        </w:rPr>
      </w:pPr>
      <w:r w:rsidRPr="00547BBA">
        <w:rPr>
          <w:rFonts w:ascii="Calibri" w:hAnsi="Calibri" w:cs="Calibri"/>
          <w:sz w:val="20"/>
        </w:rPr>
        <w:t>Materiały łatwopalne będą składowane w sposób zgodny z odpowiednimi przepisami i zabezpieczone przed dostępem osób trzecich.</w:t>
      </w:r>
    </w:p>
    <w:p w:rsidR="00A80D81" w:rsidRDefault="00A80D81" w:rsidP="00945C3D">
      <w:pPr>
        <w:pStyle w:val="Akapitzlist"/>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jc w:val="both"/>
        <w:rPr>
          <w:rFonts w:ascii="Calibri" w:hAnsi="Calibri" w:cs="Calibri"/>
          <w:spacing w:val="-3"/>
          <w:sz w:val="20"/>
        </w:rPr>
      </w:pPr>
      <w:r w:rsidRPr="00A80D81">
        <w:rPr>
          <w:rFonts w:ascii="Calibri" w:hAnsi="Calibri" w:cs="Calibri"/>
          <w:spacing w:val="-3"/>
          <w:sz w:val="20"/>
        </w:rPr>
        <w:t>Wykonawca będzie odpowiedzialny za wszelkie straty spowodowane pożarem wywołanym jako rezultat realizacji robót albo przez personel Wykonawcy.</w:t>
      </w:r>
    </w:p>
    <w:p w:rsidR="00AC0548" w:rsidRPr="00A80D81" w:rsidRDefault="00AC0548" w:rsidP="00945C3D">
      <w:pPr>
        <w:pStyle w:val="Akapitzlist"/>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jc w:val="both"/>
        <w:rPr>
          <w:b/>
          <w:sz w:val="20"/>
          <w:szCs w:val="20"/>
        </w:rPr>
      </w:pPr>
    </w:p>
    <w:p w:rsidR="00672433" w:rsidRDefault="00672433" w:rsidP="00945C3D">
      <w:pPr>
        <w:pStyle w:val="Akapitzlist"/>
        <w:numPr>
          <w:ilvl w:val="2"/>
          <w:numId w:val="2"/>
        </w:numPr>
        <w:spacing w:after="0" w:line="240" w:lineRule="auto"/>
        <w:ind w:left="0" w:firstLine="0"/>
        <w:jc w:val="both"/>
        <w:rPr>
          <w:b/>
          <w:sz w:val="20"/>
          <w:szCs w:val="20"/>
        </w:rPr>
      </w:pPr>
      <w:r>
        <w:rPr>
          <w:b/>
          <w:sz w:val="20"/>
          <w:szCs w:val="20"/>
        </w:rPr>
        <w:t>Materiały szkodliwe dla otoczenia.</w:t>
      </w:r>
    </w:p>
    <w:p w:rsidR="00A80D81" w:rsidRPr="00A80D81" w:rsidRDefault="00A80D81" w:rsidP="00945C3D">
      <w:pPr>
        <w:pStyle w:val="Akapitzlist"/>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jc w:val="both"/>
        <w:rPr>
          <w:rFonts w:ascii="Calibri" w:hAnsi="Calibri" w:cs="Calibri"/>
          <w:spacing w:val="-3"/>
          <w:sz w:val="20"/>
        </w:rPr>
      </w:pPr>
      <w:r w:rsidRPr="00A80D81">
        <w:rPr>
          <w:rFonts w:ascii="Calibri" w:hAnsi="Calibri" w:cs="Calibri"/>
          <w:spacing w:val="-3"/>
          <w:sz w:val="20"/>
        </w:rPr>
        <w:t>Materiały, które w sposób trwały są szkodliwe dla otoczenia, nie będą dopuszczone do użycia.</w:t>
      </w:r>
    </w:p>
    <w:p w:rsidR="00A80D81" w:rsidRDefault="00A80D81" w:rsidP="00945C3D">
      <w:pPr>
        <w:pStyle w:val="Akapitzlist"/>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jc w:val="both"/>
        <w:rPr>
          <w:rFonts w:ascii="Calibri" w:hAnsi="Calibri" w:cs="Calibri"/>
          <w:sz w:val="20"/>
        </w:rPr>
      </w:pPr>
      <w:r w:rsidRPr="00A80D81">
        <w:rPr>
          <w:rFonts w:ascii="Calibri" w:hAnsi="Calibri" w:cs="Calibri"/>
          <w:sz w:val="20"/>
        </w:rPr>
        <w:t xml:space="preserve">Nie dopuszcza się użycia materiałów wywołujących szkodliwe promieniowanie o stężeniu większym </w:t>
      </w:r>
      <w:r>
        <w:rPr>
          <w:rFonts w:ascii="Calibri" w:hAnsi="Calibri" w:cs="Calibri"/>
          <w:sz w:val="20"/>
        </w:rPr>
        <w:br/>
      </w:r>
      <w:r w:rsidRPr="00A80D81">
        <w:rPr>
          <w:rFonts w:ascii="Calibri" w:hAnsi="Calibri" w:cs="Calibri"/>
          <w:sz w:val="20"/>
        </w:rPr>
        <w:t>od dopuszczalnego, określonego odpowiednimi przepisami.</w:t>
      </w:r>
      <w:r w:rsidRPr="00A80D81">
        <w:rPr>
          <w:rFonts w:ascii="Calibri" w:hAnsi="Calibri" w:cs="Calibri"/>
          <w:spacing w:val="-3"/>
          <w:sz w:val="20"/>
        </w:rPr>
        <w:t xml:space="preserve"> Wszelkie materiały odpadowe użyte do robót będą miały świadectwa dopuszczenia, wydane przez uprawnioną jednostkę, jednoznacznie określające brak szkodliwego oddziaływania tych materiałów na środowisko. Materiały, które są szkodliwe dla otoczenia tylko </w:t>
      </w:r>
      <w:r>
        <w:rPr>
          <w:rFonts w:ascii="Calibri" w:hAnsi="Calibri" w:cs="Calibri"/>
          <w:spacing w:val="-3"/>
          <w:sz w:val="20"/>
        </w:rPr>
        <w:br/>
      </w:r>
      <w:r w:rsidRPr="00A80D81">
        <w:rPr>
          <w:rFonts w:ascii="Calibri" w:hAnsi="Calibri" w:cs="Calibri"/>
          <w:spacing w:val="-3"/>
          <w:sz w:val="20"/>
        </w:rPr>
        <w:t xml:space="preserve">w czasie robót, a po zakończeniu robót ich szkodliwość zanika (np. materiały pylaste) mogą być użyte </w:t>
      </w:r>
      <w:r>
        <w:rPr>
          <w:rFonts w:ascii="Calibri" w:hAnsi="Calibri" w:cs="Calibri"/>
          <w:spacing w:val="-3"/>
          <w:sz w:val="20"/>
        </w:rPr>
        <w:br/>
      </w:r>
      <w:r w:rsidRPr="00A80D81">
        <w:rPr>
          <w:rFonts w:ascii="Calibri" w:hAnsi="Calibri" w:cs="Calibri"/>
          <w:spacing w:val="-3"/>
          <w:sz w:val="20"/>
        </w:rPr>
        <w:t xml:space="preserve">pod warunkiem przestrzegania wymagań technologicznych wbudowania. Jeżeli wymagają tego odpowiednie przepisy Zamawiający powinien otrzymać zgodę na użycie tych materiałów od właściwych organów administracji państwowej. </w:t>
      </w:r>
      <w:r w:rsidRPr="00A80D81">
        <w:rPr>
          <w:rFonts w:ascii="Calibri" w:hAnsi="Calibri" w:cs="Calibri"/>
          <w:sz w:val="20"/>
        </w:rPr>
        <w:t>Jeżeli Wykonawca użył materiałów s</w:t>
      </w:r>
      <w:r>
        <w:rPr>
          <w:rFonts w:ascii="Calibri" w:hAnsi="Calibri" w:cs="Calibri"/>
          <w:sz w:val="20"/>
        </w:rPr>
        <w:t>zkodliwych dla otoczenia</w:t>
      </w:r>
      <w:r w:rsidRPr="00A80D81">
        <w:rPr>
          <w:rFonts w:ascii="Calibri" w:hAnsi="Calibri" w:cs="Calibri"/>
          <w:sz w:val="20"/>
        </w:rPr>
        <w:t>, a ich użycie spowodowało jakiekolwiek zagrożenie środowiska</w:t>
      </w:r>
      <w:r>
        <w:rPr>
          <w:rFonts w:ascii="Calibri" w:hAnsi="Calibri" w:cs="Calibri"/>
          <w:sz w:val="20"/>
        </w:rPr>
        <w:t>, to poniesie tego konsekwencje</w:t>
      </w:r>
      <w:r w:rsidRPr="00A80D81">
        <w:rPr>
          <w:rFonts w:ascii="Calibri" w:hAnsi="Calibri" w:cs="Calibri"/>
          <w:sz w:val="20"/>
        </w:rPr>
        <w:t>.</w:t>
      </w:r>
    </w:p>
    <w:p w:rsidR="006E0E30" w:rsidRDefault="006E0E30" w:rsidP="00945C3D">
      <w:pPr>
        <w:pStyle w:val="Akapitzlist"/>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jc w:val="both"/>
        <w:rPr>
          <w:rFonts w:ascii="Calibri" w:hAnsi="Calibri" w:cs="Calibri"/>
          <w:spacing w:val="-3"/>
          <w:sz w:val="20"/>
        </w:rPr>
      </w:pPr>
    </w:p>
    <w:p w:rsidR="00E944A5" w:rsidRDefault="00E944A5" w:rsidP="00945C3D">
      <w:pPr>
        <w:pStyle w:val="Akapitzlist"/>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jc w:val="both"/>
        <w:rPr>
          <w:rFonts w:ascii="Calibri" w:hAnsi="Calibri" w:cs="Calibri"/>
          <w:spacing w:val="-3"/>
          <w:sz w:val="20"/>
        </w:rPr>
      </w:pPr>
    </w:p>
    <w:p w:rsidR="00E944A5" w:rsidRDefault="00E944A5" w:rsidP="00945C3D">
      <w:pPr>
        <w:pStyle w:val="Akapitzlist"/>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jc w:val="both"/>
        <w:rPr>
          <w:rFonts w:ascii="Calibri" w:hAnsi="Calibri" w:cs="Calibri"/>
          <w:spacing w:val="-3"/>
          <w:sz w:val="20"/>
        </w:rPr>
      </w:pPr>
    </w:p>
    <w:p w:rsidR="00672433" w:rsidRDefault="00672433" w:rsidP="00945C3D">
      <w:pPr>
        <w:pStyle w:val="Akapitzlist"/>
        <w:numPr>
          <w:ilvl w:val="2"/>
          <w:numId w:val="2"/>
        </w:numPr>
        <w:spacing w:after="0" w:line="240" w:lineRule="auto"/>
        <w:ind w:left="0" w:firstLine="0"/>
        <w:jc w:val="both"/>
        <w:rPr>
          <w:b/>
          <w:sz w:val="20"/>
          <w:szCs w:val="20"/>
        </w:rPr>
      </w:pPr>
      <w:r>
        <w:rPr>
          <w:b/>
          <w:sz w:val="20"/>
          <w:szCs w:val="20"/>
        </w:rPr>
        <w:lastRenderedPageBreak/>
        <w:t>Ochrona własności publicznej i prywatnej.</w:t>
      </w:r>
    </w:p>
    <w:p w:rsidR="00A80D81" w:rsidRPr="00A80D81" w:rsidRDefault="00A80D81" w:rsidP="00945C3D">
      <w:pPr>
        <w:pStyle w:val="Akapitzlist"/>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jc w:val="both"/>
        <w:rPr>
          <w:rFonts w:ascii="Calibri" w:hAnsi="Calibri" w:cs="Calibri"/>
          <w:spacing w:val="-3"/>
          <w:sz w:val="20"/>
        </w:rPr>
      </w:pPr>
      <w:r w:rsidRPr="00A80D81">
        <w:rPr>
          <w:rFonts w:ascii="Calibri" w:hAnsi="Calibri" w:cs="Calibri"/>
          <w:spacing w:val="-3"/>
          <w:sz w:val="20"/>
        </w:rPr>
        <w:t>Wykonawca odpowiada za ochronę instalacji na</w:t>
      </w:r>
      <w:r>
        <w:rPr>
          <w:rFonts w:ascii="Calibri" w:hAnsi="Calibri" w:cs="Calibri"/>
          <w:spacing w:val="-3"/>
          <w:sz w:val="20"/>
        </w:rPr>
        <w:t xml:space="preserve"> i nad</w:t>
      </w:r>
      <w:r w:rsidRPr="00A80D81">
        <w:rPr>
          <w:rFonts w:ascii="Calibri" w:hAnsi="Calibri" w:cs="Calibri"/>
          <w:spacing w:val="-3"/>
          <w:sz w:val="20"/>
        </w:rPr>
        <w:t xml:space="preserve"> powierzchni</w:t>
      </w:r>
      <w:r>
        <w:rPr>
          <w:rFonts w:ascii="Calibri" w:hAnsi="Calibri" w:cs="Calibri"/>
          <w:spacing w:val="-3"/>
          <w:sz w:val="20"/>
        </w:rPr>
        <w:t xml:space="preserve">ą ziemi oraz </w:t>
      </w:r>
      <w:r w:rsidRPr="00A80D81">
        <w:rPr>
          <w:rFonts w:ascii="Calibri" w:hAnsi="Calibri" w:cs="Calibri"/>
          <w:spacing w:val="-3"/>
          <w:sz w:val="20"/>
        </w:rPr>
        <w:t>za urządzenia podziemne, takie jak</w:t>
      </w:r>
      <w:r>
        <w:rPr>
          <w:rFonts w:ascii="Calibri" w:hAnsi="Calibri" w:cs="Calibri"/>
          <w:spacing w:val="-3"/>
          <w:sz w:val="20"/>
        </w:rPr>
        <w:t>:</w:t>
      </w:r>
      <w:r w:rsidRPr="00A80D81">
        <w:rPr>
          <w:rFonts w:ascii="Calibri" w:hAnsi="Calibri" w:cs="Calibri"/>
          <w:spacing w:val="-3"/>
          <w:sz w:val="20"/>
        </w:rPr>
        <w:t xml:space="preserve"> rurociągi, kable</w:t>
      </w:r>
      <w:r w:rsidR="00B331CC">
        <w:rPr>
          <w:rFonts w:ascii="Calibri" w:hAnsi="Calibri" w:cs="Calibri"/>
          <w:spacing w:val="-3"/>
          <w:sz w:val="20"/>
        </w:rPr>
        <w:t>, studnie, zawory</w:t>
      </w:r>
      <w:r w:rsidRPr="00A80D81">
        <w:rPr>
          <w:rFonts w:ascii="Calibri" w:hAnsi="Calibri" w:cs="Calibri"/>
          <w:spacing w:val="-3"/>
          <w:sz w:val="20"/>
        </w:rPr>
        <w:t xml:space="preserve"> itp. </w:t>
      </w:r>
      <w:r>
        <w:rPr>
          <w:rFonts w:ascii="Calibri" w:hAnsi="Calibri" w:cs="Calibri"/>
          <w:spacing w:val="-3"/>
          <w:sz w:val="20"/>
        </w:rPr>
        <w:t>a także</w:t>
      </w:r>
      <w:r w:rsidRPr="00A80D81">
        <w:rPr>
          <w:rFonts w:ascii="Calibri" w:hAnsi="Calibri" w:cs="Calibri"/>
          <w:spacing w:val="-3"/>
          <w:sz w:val="20"/>
        </w:rPr>
        <w:t xml:space="preserve">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 Wykonawca jest także odpowiedzialny za zabezpieczanie istniejących ogrodzeń terenów prywatnych.</w:t>
      </w:r>
    </w:p>
    <w:p w:rsidR="00A80D81" w:rsidRDefault="00A80D81" w:rsidP="00945C3D">
      <w:pPr>
        <w:pStyle w:val="Akapitzlist"/>
        <w:spacing w:after="0" w:line="240" w:lineRule="auto"/>
        <w:ind w:left="0"/>
        <w:jc w:val="both"/>
        <w:rPr>
          <w:rFonts w:ascii="Calibri" w:hAnsi="Calibri" w:cs="Calibri"/>
          <w:sz w:val="20"/>
        </w:rPr>
      </w:pPr>
      <w:r w:rsidRPr="00A80D81">
        <w:rPr>
          <w:rFonts w:ascii="Calibri" w:hAnsi="Calibri" w:cs="Calibri"/>
          <w:sz w:val="20"/>
        </w:rPr>
        <w:t xml:space="preserve">Wykonawca zobowiązany jest umieścić w swoim harmonogramie rezerwę czasową dla wszelkiego rodzaju robót, które mają być wykonane w zakresie przełożenia instalacji i urządzeń podziemnych na terenie budowy </w:t>
      </w:r>
      <w:r w:rsidR="004C05C3">
        <w:rPr>
          <w:rFonts w:ascii="Calibri" w:hAnsi="Calibri" w:cs="Calibri"/>
          <w:sz w:val="20"/>
        </w:rPr>
        <w:br/>
      </w:r>
      <w:r w:rsidRPr="00A80D81">
        <w:rPr>
          <w:rFonts w:ascii="Calibri" w:hAnsi="Calibri" w:cs="Calibri"/>
          <w:sz w:val="20"/>
        </w:rPr>
        <w:t xml:space="preserve">i powiadomić </w:t>
      </w:r>
      <w:r w:rsidR="00B331CC">
        <w:rPr>
          <w:rFonts w:ascii="Calibri" w:hAnsi="Calibri" w:cs="Calibri"/>
          <w:sz w:val="20"/>
        </w:rPr>
        <w:t>Zamawiającego</w:t>
      </w:r>
      <w:r w:rsidRPr="00A80D81">
        <w:rPr>
          <w:rFonts w:ascii="Calibri" w:hAnsi="Calibri" w:cs="Calibri"/>
          <w:sz w:val="20"/>
        </w:rPr>
        <w:t xml:space="preserve"> i władze lokalne o zamiarze rozpoczęci</w:t>
      </w:r>
      <w:r w:rsidR="004C05C3">
        <w:rPr>
          <w:rFonts w:ascii="Calibri" w:hAnsi="Calibri" w:cs="Calibri"/>
          <w:sz w:val="20"/>
        </w:rPr>
        <w:t xml:space="preserve">a robót. O fakcie przypadkowego </w:t>
      </w:r>
      <w:r w:rsidRPr="00A80D81">
        <w:rPr>
          <w:rFonts w:ascii="Calibri" w:hAnsi="Calibri" w:cs="Calibri"/>
          <w:sz w:val="20"/>
        </w:rPr>
        <w:t xml:space="preserve">uszkodzenia tych instalacji Wykonawca bezzwłocznie powiadomi </w:t>
      </w:r>
      <w:r w:rsidR="00B331CC">
        <w:rPr>
          <w:rFonts w:ascii="Calibri" w:hAnsi="Calibri" w:cs="Calibri"/>
          <w:sz w:val="20"/>
        </w:rPr>
        <w:t>Zamawiającego</w:t>
      </w:r>
      <w:r w:rsidRPr="00A80D81">
        <w:rPr>
          <w:rFonts w:ascii="Calibri" w:hAnsi="Calibri" w:cs="Calibri"/>
          <w:sz w:val="20"/>
        </w:rPr>
        <w:t xml:space="preserve"> i zainteresowane władze oraz będzie z nimi współpracował dostarczając wszelkiej pomocy potrzebnej przy dokonywaniu napraw. Wykonawca będzie odpowiadać za wszelkie spowodowane przez jego działania uszkodzenia instalacji na</w:t>
      </w:r>
      <w:r w:rsidR="00B331CC">
        <w:rPr>
          <w:rFonts w:ascii="Calibri" w:hAnsi="Calibri" w:cs="Calibri"/>
          <w:sz w:val="20"/>
        </w:rPr>
        <w:t xml:space="preserve"> i nad powierzchną ziemi oraz</w:t>
      </w:r>
      <w:r w:rsidRPr="00A80D81">
        <w:rPr>
          <w:rFonts w:ascii="Calibri" w:hAnsi="Calibri" w:cs="Calibri"/>
          <w:sz w:val="20"/>
        </w:rPr>
        <w:t xml:space="preserve"> urządzeń podziemnych wykazanych w dokumentach dostarczonych mu przez Zamawiającego</w:t>
      </w:r>
      <w:r w:rsidR="006A40B7">
        <w:rPr>
          <w:rFonts w:ascii="Calibri" w:hAnsi="Calibri" w:cs="Calibri"/>
          <w:sz w:val="20"/>
        </w:rPr>
        <w:t>.</w:t>
      </w:r>
    </w:p>
    <w:p w:rsidR="00B331CC" w:rsidRPr="00A80D81" w:rsidRDefault="00B331CC" w:rsidP="00945C3D">
      <w:pPr>
        <w:pStyle w:val="Akapitzlist"/>
        <w:spacing w:after="0" w:line="240" w:lineRule="auto"/>
        <w:ind w:left="0"/>
        <w:jc w:val="both"/>
        <w:rPr>
          <w:b/>
          <w:sz w:val="20"/>
          <w:szCs w:val="20"/>
        </w:rPr>
      </w:pPr>
    </w:p>
    <w:p w:rsidR="00672433" w:rsidRDefault="00672433" w:rsidP="00945C3D">
      <w:pPr>
        <w:pStyle w:val="Akapitzlist"/>
        <w:numPr>
          <w:ilvl w:val="2"/>
          <w:numId w:val="2"/>
        </w:numPr>
        <w:spacing w:after="0" w:line="240" w:lineRule="auto"/>
        <w:ind w:left="0" w:firstLine="0"/>
        <w:jc w:val="both"/>
        <w:rPr>
          <w:b/>
          <w:sz w:val="20"/>
          <w:szCs w:val="20"/>
        </w:rPr>
      </w:pPr>
      <w:r>
        <w:rPr>
          <w:b/>
          <w:sz w:val="20"/>
          <w:szCs w:val="20"/>
        </w:rPr>
        <w:t>Ograniczenie obciążeń osi pojazdów.</w:t>
      </w:r>
    </w:p>
    <w:p w:rsidR="006A40B7" w:rsidRDefault="006A40B7" w:rsidP="00945C3D">
      <w:pPr>
        <w:pStyle w:val="Akapitzlist"/>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jc w:val="both"/>
        <w:rPr>
          <w:rFonts w:ascii="Calibri" w:hAnsi="Calibri" w:cs="Calibri"/>
          <w:spacing w:val="-3"/>
          <w:sz w:val="20"/>
        </w:rPr>
      </w:pPr>
      <w:r w:rsidRPr="006A40B7">
        <w:rPr>
          <w:rFonts w:ascii="Calibri" w:hAnsi="Calibri" w:cs="Calibri"/>
          <w:spacing w:val="-3"/>
          <w:sz w:val="20"/>
        </w:rPr>
        <w:t>Pojazdy lub ładunki powodujące nadmierne obciążenie osiowe nie będą dopuszczone na świeżo ukończony fragment budowy i Wykonawca będzie odpowiedzialny za naprawę wszelkich robót w ten sposób uszkodzonych, z</w:t>
      </w:r>
      <w:r>
        <w:rPr>
          <w:rFonts w:ascii="Calibri" w:hAnsi="Calibri" w:cs="Calibri"/>
          <w:spacing w:val="-3"/>
          <w:sz w:val="20"/>
        </w:rPr>
        <w:t>godnie z poleceniami Zamawiającego.</w:t>
      </w:r>
    </w:p>
    <w:p w:rsidR="006A40B7" w:rsidRPr="006A40B7" w:rsidRDefault="006A40B7" w:rsidP="00945C3D">
      <w:pPr>
        <w:pStyle w:val="Akapitzlist"/>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jc w:val="both"/>
        <w:rPr>
          <w:rFonts w:ascii="Calibri" w:hAnsi="Calibri" w:cs="Calibri"/>
          <w:spacing w:val="-3"/>
          <w:sz w:val="20"/>
        </w:rPr>
      </w:pPr>
    </w:p>
    <w:p w:rsidR="00672433" w:rsidRDefault="00672433" w:rsidP="00945C3D">
      <w:pPr>
        <w:pStyle w:val="Akapitzlist"/>
        <w:numPr>
          <w:ilvl w:val="2"/>
          <w:numId w:val="2"/>
        </w:numPr>
        <w:spacing w:after="0" w:line="240" w:lineRule="auto"/>
        <w:ind w:left="0" w:firstLine="0"/>
        <w:jc w:val="both"/>
        <w:rPr>
          <w:b/>
          <w:sz w:val="20"/>
          <w:szCs w:val="20"/>
        </w:rPr>
      </w:pPr>
      <w:r>
        <w:rPr>
          <w:b/>
          <w:sz w:val="20"/>
          <w:szCs w:val="20"/>
        </w:rPr>
        <w:t>Bezpieczeństwo i higiena pracy.</w:t>
      </w:r>
    </w:p>
    <w:p w:rsidR="006A40B7" w:rsidRDefault="006A40B7" w:rsidP="00945C3D">
      <w:pPr>
        <w:pStyle w:val="Akapitzlist"/>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jc w:val="both"/>
        <w:rPr>
          <w:rFonts w:ascii="Calibri" w:hAnsi="Calibri" w:cs="Calibri"/>
          <w:spacing w:val="-3"/>
          <w:sz w:val="20"/>
        </w:rPr>
      </w:pPr>
      <w:r w:rsidRPr="006A40B7">
        <w:rPr>
          <w:rFonts w:ascii="Calibri" w:hAnsi="Calibri" w:cs="Calibri"/>
          <w:spacing w:val="-3"/>
          <w:sz w:val="20"/>
        </w:rPr>
        <w:t>Podczas realizacji robót Wykonawca będzie przestrzegać przepisów dotyczących bezpieczeństwa i higieny pracy.</w:t>
      </w:r>
    </w:p>
    <w:p w:rsidR="006A40B7" w:rsidRDefault="006A40B7" w:rsidP="00945C3D">
      <w:pPr>
        <w:pStyle w:val="Akapitzlist"/>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jc w:val="both"/>
        <w:rPr>
          <w:rFonts w:ascii="Calibri" w:hAnsi="Calibri" w:cs="Calibri"/>
          <w:sz w:val="20"/>
        </w:rPr>
      </w:pPr>
      <w:r w:rsidRPr="00547BBA">
        <w:rPr>
          <w:rFonts w:ascii="Calibri" w:hAnsi="Calibri" w:cs="Calibri"/>
          <w:sz w:val="20"/>
        </w:rPr>
        <w:t>W szczególności Wykonawca ma obowiązek zadbać, aby personel nie wykonywał pracy w warunkach niebezpiecznych, szkodliwych dla zdrowia oraz nie spełniających odpowiednich wymagań sanitarnych.</w:t>
      </w:r>
    </w:p>
    <w:p w:rsidR="006A40B7" w:rsidRDefault="006A40B7" w:rsidP="00945C3D">
      <w:pPr>
        <w:pStyle w:val="Akapitzlist"/>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jc w:val="both"/>
        <w:rPr>
          <w:rFonts w:ascii="Calibri" w:hAnsi="Calibri" w:cs="Calibri"/>
          <w:spacing w:val="-3"/>
          <w:sz w:val="20"/>
        </w:rPr>
      </w:pPr>
      <w:r w:rsidRPr="006A40B7">
        <w:rPr>
          <w:rFonts w:ascii="Calibri" w:hAnsi="Calibri" w:cs="Calibri"/>
          <w:spacing w:val="-3"/>
          <w:sz w:val="20"/>
        </w:rPr>
        <w:t xml:space="preserve">Wykonawca zapewni i będzie utrzymywał wszelkie urządzenia zabezpieczające, socjalne oraz sprzęt </w:t>
      </w:r>
      <w:r>
        <w:rPr>
          <w:rFonts w:ascii="Calibri" w:hAnsi="Calibri" w:cs="Calibri"/>
          <w:spacing w:val="-3"/>
          <w:sz w:val="20"/>
        </w:rPr>
        <w:br/>
      </w:r>
      <w:r w:rsidRPr="006A40B7">
        <w:rPr>
          <w:rFonts w:ascii="Calibri" w:hAnsi="Calibri" w:cs="Calibri"/>
          <w:spacing w:val="-3"/>
          <w:sz w:val="20"/>
        </w:rPr>
        <w:t>i odpowiednią odzież dla ochrony życia i zdrowia osób zatrudnionych na budowie oraz dla zapewnienia bezpieczeństwa publicznego.</w:t>
      </w:r>
    </w:p>
    <w:p w:rsidR="006A40B7" w:rsidRDefault="006A40B7" w:rsidP="00945C3D">
      <w:pPr>
        <w:pStyle w:val="Akapitzlist"/>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jc w:val="both"/>
        <w:rPr>
          <w:rFonts w:ascii="Calibri" w:hAnsi="Calibri" w:cs="Calibri"/>
          <w:spacing w:val="-3"/>
          <w:sz w:val="20"/>
        </w:rPr>
      </w:pPr>
      <w:r w:rsidRPr="006A40B7">
        <w:rPr>
          <w:rFonts w:ascii="Calibri" w:hAnsi="Calibri" w:cs="Calibri"/>
          <w:spacing w:val="-3"/>
          <w:sz w:val="20"/>
        </w:rPr>
        <w:t>Uznaje się, że wszelkie koszty związane z wypełnieniem wymagań określonych powyżej nie podlegają odrębnej zapłacie i są uwzględnione w cenie kontraktowej (Umownej).</w:t>
      </w:r>
    </w:p>
    <w:p w:rsidR="006A40B7" w:rsidRPr="006A40B7" w:rsidRDefault="006A40B7" w:rsidP="00945C3D">
      <w:pPr>
        <w:pStyle w:val="Akapitzlist"/>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jc w:val="both"/>
        <w:rPr>
          <w:rFonts w:ascii="Calibri" w:hAnsi="Calibri" w:cs="Calibri"/>
          <w:spacing w:val="-3"/>
          <w:sz w:val="20"/>
        </w:rPr>
      </w:pPr>
    </w:p>
    <w:p w:rsidR="00672433" w:rsidRDefault="00672433" w:rsidP="00945C3D">
      <w:pPr>
        <w:pStyle w:val="Akapitzlist"/>
        <w:numPr>
          <w:ilvl w:val="2"/>
          <w:numId w:val="2"/>
        </w:numPr>
        <w:spacing w:after="0" w:line="240" w:lineRule="auto"/>
        <w:ind w:left="0" w:firstLine="0"/>
        <w:jc w:val="both"/>
        <w:rPr>
          <w:b/>
          <w:sz w:val="20"/>
          <w:szCs w:val="20"/>
        </w:rPr>
      </w:pPr>
      <w:r>
        <w:rPr>
          <w:b/>
          <w:sz w:val="20"/>
          <w:szCs w:val="20"/>
        </w:rPr>
        <w:t>Ochrona i utrzymanie robót.</w:t>
      </w:r>
    </w:p>
    <w:p w:rsidR="006A40B7" w:rsidRPr="00547BBA" w:rsidRDefault="006A40B7" w:rsidP="00945C3D">
      <w:pPr>
        <w:pStyle w:val="Tekstpodstawowy"/>
        <w:tabs>
          <w:tab w:val="left" w:pos="291"/>
          <w:tab w:val="left" w:pos="867"/>
          <w:tab w:val="left" w:pos="1011"/>
        </w:tabs>
        <w:spacing w:line="240" w:lineRule="auto"/>
        <w:contextualSpacing/>
        <w:rPr>
          <w:rFonts w:ascii="Calibri" w:hAnsi="Calibri" w:cs="Calibri"/>
          <w:sz w:val="20"/>
        </w:rPr>
      </w:pPr>
      <w:r w:rsidRPr="00547BBA">
        <w:rPr>
          <w:rFonts w:ascii="Calibri" w:hAnsi="Calibri" w:cs="Calibri"/>
          <w:sz w:val="20"/>
        </w:rPr>
        <w:t xml:space="preserve">Wykonawca będzie odpowiedzialny za ochronę robót i za wszelkie materiały i urządzenia używane do robót od daty rozpoczęcia do daty wydania </w:t>
      </w:r>
      <w:r>
        <w:rPr>
          <w:rFonts w:ascii="Calibri" w:hAnsi="Calibri" w:cs="Calibri"/>
          <w:sz w:val="20"/>
        </w:rPr>
        <w:t xml:space="preserve">przez Inżyniera </w:t>
      </w:r>
      <w:r w:rsidRPr="00547BBA">
        <w:rPr>
          <w:rFonts w:ascii="Calibri" w:hAnsi="Calibri" w:cs="Calibri"/>
          <w:sz w:val="20"/>
        </w:rPr>
        <w:t xml:space="preserve">potwierdzenia </w:t>
      </w:r>
      <w:r>
        <w:rPr>
          <w:rFonts w:ascii="Calibri" w:hAnsi="Calibri" w:cs="Calibri"/>
          <w:sz w:val="20"/>
        </w:rPr>
        <w:t>ich zakończenia.</w:t>
      </w:r>
    </w:p>
    <w:p w:rsidR="006A40B7" w:rsidRDefault="006A40B7" w:rsidP="00945C3D">
      <w:pPr>
        <w:pStyle w:val="Akapitzlist"/>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jc w:val="both"/>
        <w:rPr>
          <w:rFonts w:ascii="Calibri" w:hAnsi="Calibri" w:cs="Calibri"/>
          <w:spacing w:val="-3"/>
          <w:sz w:val="20"/>
        </w:rPr>
      </w:pPr>
      <w:r w:rsidRPr="006A40B7">
        <w:rPr>
          <w:rFonts w:ascii="Calibri" w:hAnsi="Calibri" w:cs="Calibri"/>
          <w:spacing w:val="-3"/>
          <w:sz w:val="20"/>
        </w:rPr>
        <w:t xml:space="preserve">Wykonawca będzie utrzymywać roboty do czasu </w:t>
      </w:r>
      <w:r w:rsidRPr="006A40B7">
        <w:rPr>
          <w:rFonts w:ascii="Calibri" w:hAnsi="Calibri" w:cs="Calibri"/>
          <w:sz w:val="20"/>
        </w:rPr>
        <w:t>ostatecznego</w:t>
      </w:r>
      <w:r w:rsidRPr="006A40B7">
        <w:rPr>
          <w:rFonts w:ascii="Calibri" w:hAnsi="Calibri" w:cs="Calibri"/>
          <w:spacing w:val="-3"/>
          <w:sz w:val="20"/>
        </w:rPr>
        <w:t xml:space="preserve"> odbioru. Utrzymanie powinno być prowadzone </w:t>
      </w:r>
      <w:r w:rsidR="005229D9">
        <w:rPr>
          <w:rFonts w:ascii="Calibri" w:hAnsi="Calibri" w:cs="Calibri"/>
          <w:spacing w:val="-3"/>
          <w:sz w:val="20"/>
        </w:rPr>
        <w:br/>
      </w:r>
      <w:r w:rsidRPr="006A40B7">
        <w:rPr>
          <w:rFonts w:ascii="Calibri" w:hAnsi="Calibri" w:cs="Calibri"/>
          <w:spacing w:val="-3"/>
          <w:sz w:val="20"/>
        </w:rPr>
        <w:t xml:space="preserve">w taki sposób, aby budowla drogowa lub jej elementy były w zadowalającym stanie przez cały czas, do momentu odbioru </w:t>
      </w:r>
      <w:r w:rsidRPr="006A40B7">
        <w:rPr>
          <w:rFonts w:ascii="Calibri" w:hAnsi="Calibri" w:cs="Calibri"/>
          <w:sz w:val="20"/>
        </w:rPr>
        <w:t>ostatecznego</w:t>
      </w:r>
      <w:r w:rsidRPr="006A40B7">
        <w:rPr>
          <w:rFonts w:ascii="Calibri" w:hAnsi="Calibri" w:cs="Calibri"/>
          <w:spacing w:val="-3"/>
          <w:sz w:val="20"/>
        </w:rPr>
        <w:t>.</w:t>
      </w:r>
    </w:p>
    <w:p w:rsidR="006A40B7" w:rsidRDefault="006A40B7" w:rsidP="00945C3D">
      <w:pPr>
        <w:pStyle w:val="Akapitzlist"/>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jc w:val="both"/>
        <w:rPr>
          <w:rFonts w:ascii="Calibri" w:hAnsi="Calibri" w:cs="Calibri"/>
          <w:sz w:val="20"/>
        </w:rPr>
      </w:pPr>
      <w:r w:rsidRPr="00547BBA">
        <w:rPr>
          <w:rFonts w:ascii="Calibri" w:hAnsi="Calibri" w:cs="Calibri"/>
          <w:sz w:val="20"/>
        </w:rPr>
        <w:t>Jeśli Wykonawca w jakimkolwiek czasie zaniedba utrzymanie, to na polecenie Inżyniera powinien rozpocząć roboty utrzymaniowe nie później niż w 24 godziny po otrzymaniu tego polecenia.</w:t>
      </w:r>
    </w:p>
    <w:p w:rsidR="006A40B7" w:rsidRPr="006A40B7" w:rsidRDefault="006A40B7" w:rsidP="00945C3D">
      <w:pPr>
        <w:pStyle w:val="Akapitzlist"/>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jc w:val="both"/>
        <w:rPr>
          <w:rFonts w:ascii="Calibri" w:hAnsi="Calibri" w:cs="Calibri"/>
          <w:spacing w:val="-3"/>
          <w:sz w:val="20"/>
        </w:rPr>
      </w:pPr>
    </w:p>
    <w:p w:rsidR="00672433" w:rsidRDefault="006A40B7" w:rsidP="00945C3D">
      <w:pPr>
        <w:pStyle w:val="Akapitzlist"/>
        <w:numPr>
          <w:ilvl w:val="2"/>
          <w:numId w:val="2"/>
        </w:numPr>
        <w:spacing w:after="0" w:line="240" w:lineRule="auto"/>
        <w:ind w:left="0" w:firstLine="0"/>
        <w:jc w:val="both"/>
        <w:rPr>
          <w:b/>
          <w:sz w:val="20"/>
          <w:szCs w:val="20"/>
        </w:rPr>
      </w:pPr>
      <w:r>
        <w:rPr>
          <w:b/>
          <w:sz w:val="20"/>
          <w:szCs w:val="20"/>
        </w:rPr>
        <w:t>Stosowanie się do prawa i innych przepisów.</w:t>
      </w:r>
    </w:p>
    <w:p w:rsidR="006A40B7" w:rsidRPr="006A40B7" w:rsidRDefault="006A40B7" w:rsidP="00945C3D">
      <w:pPr>
        <w:pStyle w:val="Akapitzlist"/>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jc w:val="both"/>
        <w:rPr>
          <w:rFonts w:ascii="Calibri" w:hAnsi="Calibri" w:cs="Calibri"/>
          <w:spacing w:val="-3"/>
          <w:sz w:val="20"/>
        </w:rPr>
      </w:pPr>
      <w:r w:rsidRPr="006A40B7">
        <w:rPr>
          <w:rFonts w:ascii="Calibri" w:hAnsi="Calibri" w:cs="Calibri"/>
          <w:spacing w:val="-3"/>
          <w:sz w:val="20"/>
        </w:rPr>
        <w:t xml:space="preserve">Wykonawca zobowiązany jest znać wszystkie przepisy wydane przez władze centralne i miejscowe oraz inne przepisy i wytyczne, które są w jakikolwiek sposób związane z robotami i będzie w pełni odpowiedzialny </w:t>
      </w:r>
      <w:r w:rsidR="004C05C3">
        <w:rPr>
          <w:rFonts w:ascii="Calibri" w:hAnsi="Calibri" w:cs="Calibri"/>
          <w:spacing w:val="-3"/>
          <w:sz w:val="20"/>
        </w:rPr>
        <w:br/>
      </w:r>
      <w:r w:rsidRPr="006A40B7">
        <w:rPr>
          <w:rFonts w:ascii="Calibri" w:hAnsi="Calibri" w:cs="Calibri"/>
          <w:spacing w:val="-3"/>
          <w:sz w:val="20"/>
        </w:rPr>
        <w:t>za przestrzeganie tych praw, przepisów i wytycznych podczas prowadzenia robót.</w:t>
      </w:r>
    </w:p>
    <w:p w:rsidR="006A40B7" w:rsidRDefault="006A40B7" w:rsidP="00945C3D">
      <w:pPr>
        <w:pStyle w:val="Akapitzlist"/>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jc w:val="both"/>
        <w:rPr>
          <w:rFonts w:ascii="Calibri" w:hAnsi="Calibri" w:cs="Calibri"/>
          <w:spacing w:val="-3"/>
          <w:sz w:val="20"/>
        </w:rPr>
      </w:pPr>
      <w:r w:rsidRPr="006A40B7">
        <w:rPr>
          <w:rFonts w:ascii="Calibri" w:hAnsi="Calibri" w:cs="Calibri"/>
          <w:spacing w:val="-3"/>
          <w:sz w:val="20"/>
        </w:rPr>
        <w:t>Wykonawca będzie przestrzega</w:t>
      </w:r>
      <w:r w:rsidRPr="006A40B7">
        <w:rPr>
          <w:rFonts w:ascii="Calibri" w:hAnsi="Calibri" w:cs="Calibri"/>
          <w:bCs/>
          <w:spacing w:val="-3"/>
          <w:sz w:val="20"/>
        </w:rPr>
        <w:t>ć</w:t>
      </w:r>
      <w:r w:rsidRPr="006A40B7">
        <w:rPr>
          <w:rFonts w:ascii="Calibri" w:hAnsi="Calibri" w:cs="Calibri"/>
          <w:spacing w:val="-3"/>
          <w:sz w:val="20"/>
        </w:rPr>
        <w:t xml:space="preserve"> praw patentowych i będzie w pełni odpowiedzialny za wypełnienie wszelkich wymagań prawnych odnośnie wykorzystania opatentowanych urządzeń lub metod i w sposób ciągły będzie informować Inżyniera o swoich działaniach, przedstawiając kopie zezwoleń i inne odnośne dokumenty.</w:t>
      </w:r>
    </w:p>
    <w:p w:rsidR="006A40B7" w:rsidRDefault="006A40B7" w:rsidP="00945C3D">
      <w:pPr>
        <w:pStyle w:val="Akapitzlist"/>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jc w:val="both"/>
        <w:rPr>
          <w:rFonts w:ascii="Calibri" w:hAnsi="Calibri" w:cs="Calibri"/>
          <w:spacing w:val="-3"/>
          <w:sz w:val="20"/>
        </w:rPr>
      </w:pPr>
    </w:p>
    <w:p w:rsidR="006A40B7" w:rsidRDefault="006A40B7" w:rsidP="00945C3D">
      <w:pPr>
        <w:pStyle w:val="Akapitzlist"/>
        <w:numPr>
          <w:ilvl w:val="2"/>
          <w:numId w:val="2"/>
        </w:numPr>
        <w:spacing w:after="0" w:line="240" w:lineRule="auto"/>
        <w:ind w:left="0" w:firstLine="0"/>
        <w:jc w:val="both"/>
        <w:rPr>
          <w:b/>
          <w:sz w:val="20"/>
          <w:szCs w:val="20"/>
        </w:rPr>
      </w:pPr>
      <w:r>
        <w:rPr>
          <w:b/>
          <w:sz w:val="20"/>
          <w:szCs w:val="20"/>
        </w:rPr>
        <w:t>Równoważność norm i przepisów prawnych.</w:t>
      </w:r>
    </w:p>
    <w:p w:rsidR="006A40B7" w:rsidRPr="006A40B7" w:rsidRDefault="006A40B7" w:rsidP="00945C3D">
      <w:pPr>
        <w:pStyle w:val="Akapitzlist"/>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jc w:val="both"/>
        <w:rPr>
          <w:rFonts w:ascii="Calibri" w:hAnsi="Calibri" w:cs="Calibri"/>
          <w:spacing w:val="-3"/>
          <w:sz w:val="20"/>
        </w:rPr>
      </w:pPr>
      <w:r w:rsidRPr="006A40B7">
        <w:rPr>
          <w:rFonts w:ascii="Calibri" w:hAnsi="Calibri" w:cs="Calibri"/>
          <w:spacing w:val="-3"/>
          <w:sz w:val="20"/>
        </w:rPr>
        <w:t xml:space="preserve">Gdziekolwiek w </w:t>
      </w:r>
      <w:r w:rsidR="008A1B3A">
        <w:rPr>
          <w:rFonts w:ascii="Calibri" w:hAnsi="Calibri" w:cs="Calibri"/>
          <w:spacing w:val="-3"/>
          <w:sz w:val="20"/>
        </w:rPr>
        <w:t xml:space="preserve">Dokumentacji projektowej i </w:t>
      </w:r>
      <w:r w:rsidRPr="006A40B7">
        <w:rPr>
          <w:rFonts w:ascii="Calibri" w:hAnsi="Calibri" w:cs="Calibri"/>
          <w:spacing w:val="-3"/>
          <w:sz w:val="20"/>
        </w:rPr>
        <w:t xml:space="preserve">Kontrakcie (Umowie) powoływane są konkretne normy lub zbiory przepisów, których wymagania spełniać mają materiały, sprzęt i inne dostarczone towary, oraz wykonane </w:t>
      </w:r>
      <w:r w:rsidR="008A1B3A">
        <w:rPr>
          <w:rFonts w:ascii="Calibri" w:hAnsi="Calibri" w:cs="Calibri"/>
          <w:spacing w:val="-3"/>
          <w:sz w:val="20"/>
        </w:rPr>
        <w:br/>
      </w:r>
      <w:r w:rsidRPr="006A40B7">
        <w:rPr>
          <w:rFonts w:ascii="Calibri" w:hAnsi="Calibri" w:cs="Calibri"/>
          <w:spacing w:val="-3"/>
          <w:sz w:val="20"/>
        </w:rPr>
        <w:t>i zbadane roboty, będą obowiązywać postanowienia najnowszego wydania lub wydania poprawione powołanych norm i</w:t>
      </w:r>
      <w:r w:rsidR="008A1B3A">
        <w:rPr>
          <w:rFonts w:ascii="Calibri" w:hAnsi="Calibri" w:cs="Calibri"/>
          <w:spacing w:val="-3"/>
          <w:sz w:val="20"/>
        </w:rPr>
        <w:t xml:space="preserve"> przepisów</w:t>
      </w:r>
      <w:r w:rsidRPr="006A40B7">
        <w:rPr>
          <w:rFonts w:ascii="Calibri" w:hAnsi="Calibri" w:cs="Calibri"/>
          <w:spacing w:val="-3"/>
          <w:sz w:val="20"/>
        </w:rPr>
        <w:t>. W przypadku, gdy powołane normy lub przepisy są państwowe, lub odnoszą się do konkretnego kraju lub regionu, mogą</w:t>
      </w:r>
      <w:r w:rsidRPr="006A40B7">
        <w:rPr>
          <w:rFonts w:ascii="Calibri" w:hAnsi="Calibri" w:cs="Calibri"/>
          <w:color w:val="FF0000"/>
          <w:spacing w:val="-3"/>
          <w:sz w:val="20"/>
        </w:rPr>
        <w:t xml:space="preserve"> </w:t>
      </w:r>
      <w:r w:rsidRPr="006A40B7">
        <w:rPr>
          <w:rFonts w:ascii="Calibri" w:hAnsi="Calibri" w:cs="Calibri"/>
          <w:spacing w:val="-3"/>
          <w:sz w:val="20"/>
        </w:rPr>
        <w:t>być również stosowane inne odpowiednie normy, które zapewniają wykonanie na równym lub większym poziomie niż wymagany przez wcześniej wyszczególnione normy i zbiory przepisów pod warunkiem ich uprzedniego sprawdzenia i zatwierdzenia na piśmie przez Inżynier</w:t>
      </w:r>
      <w:r w:rsidR="008A1B3A">
        <w:rPr>
          <w:rFonts w:ascii="Calibri" w:hAnsi="Calibri" w:cs="Calibri"/>
          <w:spacing w:val="-3"/>
          <w:sz w:val="20"/>
        </w:rPr>
        <w:t>a</w:t>
      </w:r>
      <w:r w:rsidRPr="006A40B7">
        <w:rPr>
          <w:rFonts w:ascii="Calibri" w:hAnsi="Calibri" w:cs="Calibri"/>
          <w:spacing w:val="-3"/>
          <w:sz w:val="20"/>
        </w:rPr>
        <w:t xml:space="preserve">. Różnice pomiędzy wyszczególnionymi normami a ich proponowanymi zamiennikami muszą być dokładnie odnotowane na piśmie przez Wykonawcę </w:t>
      </w:r>
      <w:r w:rsidR="005229D9">
        <w:rPr>
          <w:rFonts w:ascii="Calibri" w:hAnsi="Calibri" w:cs="Calibri"/>
          <w:spacing w:val="-3"/>
          <w:sz w:val="20"/>
        </w:rPr>
        <w:br/>
      </w:r>
      <w:r w:rsidRPr="006A40B7">
        <w:rPr>
          <w:rFonts w:ascii="Calibri" w:hAnsi="Calibri" w:cs="Calibri"/>
          <w:spacing w:val="-3"/>
          <w:sz w:val="20"/>
        </w:rPr>
        <w:t xml:space="preserve">i przedłożone Inżynierowi, co najmniej na 28 dni przed datą oczekiwanego przez Wykonawcę zatwierdzenia ich </w:t>
      </w:r>
      <w:r w:rsidRPr="006A40B7">
        <w:rPr>
          <w:rFonts w:ascii="Calibri" w:hAnsi="Calibri" w:cs="Calibri"/>
          <w:spacing w:val="-3"/>
          <w:sz w:val="20"/>
        </w:rPr>
        <w:lastRenderedPageBreak/>
        <w:t xml:space="preserve">przez Inżyniera. W przypadku, gdy </w:t>
      </w:r>
      <w:r w:rsidR="008A1B3A">
        <w:rPr>
          <w:rFonts w:ascii="Calibri" w:hAnsi="Calibri" w:cs="Calibri"/>
          <w:spacing w:val="-3"/>
          <w:sz w:val="20"/>
        </w:rPr>
        <w:t>Zamawiający</w:t>
      </w:r>
      <w:r w:rsidRPr="006A40B7">
        <w:rPr>
          <w:rFonts w:ascii="Calibri" w:hAnsi="Calibri" w:cs="Calibri"/>
          <w:spacing w:val="-3"/>
          <w:sz w:val="20"/>
        </w:rPr>
        <w:t xml:space="preserve"> stwierdzi, że zaproponowane zmiany nie zapewniają wykonania </w:t>
      </w:r>
      <w:r w:rsidR="005229D9">
        <w:rPr>
          <w:rFonts w:ascii="Calibri" w:hAnsi="Calibri" w:cs="Calibri"/>
          <w:spacing w:val="-3"/>
          <w:sz w:val="20"/>
        </w:rPr>
        <w:br/>
      </w:r>
      <w:r w:rsidRPr="006A40B7">
        <w:rPr>
          <w:rFonts w:ascii="Calibri" w:hAnsi="Calibri" w:cs="Calibri"/>
          <w:spacing w:val="-3"/>
          <w:sz w:val="20"/>
        </w:rPr>
        <w:t>na zasadniczo równym poziomie lub wyższym, Wykonawca zastosuje się do norm powołanych w dokumentach.</w:t>
      </w:r>
    </w:p>
    <w:p w:rsidR="006B7165" w:rsidRDefault="006B7165" w:rsidP="00945C3D">
      <w:pPr>
        <w:pStyle w:val="Akapitzlist"/>
        <w:spacing w:after="0" w:line="240" w:lineRule="auto"/>
        <w:ind w:left="0"/>
        <w:jc w:val="both"/>
        <w:rPr>
          <w:b/>
          <w:sz w:val="20"/>
          <w:szCs w:val="20"/>
        </w:rPr>
      </w:pPr>
    </w:p>
    <w:p w:rsidR="005229D9" w:rsidRPr="00AC0548" w:rsidRDefault="00FA2251" w:rsidP="00AC0548">
      <w:pPr>
        <w:pStyle w:val="Akapitzlist"/>
        <w:numPr>
          <w:ilvl w:val="0"/>
          <w:numId w:val="2"/>
        </w:numPr>
        <w:spacing w:after="0" w:line="240" w:lineRule="auto"/>
        <w:ind w:left="567" w:hanging="567"/>
        <w:jc w:val="both"/>
        <w:rPr>
          <w:b/>
          <w:sz w:val="20"/>
          <w:szCs w:val="20"/>
        </w:rPr>
      </w:pPr>
      <w:r w:rsidRPr="00AC0548">
        <w:rPr>
          <w:b/>
          <w:sz w:val="20"/>
          <w:szCs w:val="20"/>
        </w:rPr>
        <w:t>Materiały</w:t>
      </w:r>
      <w:r w:rsidR="008A1B3A" w:rsidRPr="00AC0548">
        <w:rPr>
          <w:b/>
          <w:sz w:val="20"/>
          <w:szCs w:val="20"/>
        </w:rPr>
        <w:t>.</w:t>
      </w:r>
    </w:p>
    <w:p w:rsidR="00901F68" w:rsidRDefault="00901F68" w:rsidP="00901F68">
      <w:pPr>
        <w:pStyle w:val="Akapitzlist"/>
        <w:spacing w:after="0" w:line="240" w:lineRule="auto"/>
        <w:ind w:left="0"/>
        <w:jc w:val="both"/>
        <w:rPr>
          <w:b/>
          <w:sz w:val="20"/>
          <w:szCs w:val="20"/>
        </w:rPr>
      </w:pPr>
    </w:p>
    <w:p w:rsidR="005229D9" w:rsidRDefault="005229D9" w:rsidP="005229D9">
      <w:pPr>
        <w:pStyle w:val="Akapitzlist"/>
        <w:spacing w:after="0" w:line="240" w:lineRule="auto"/>
        <w:ind w:left="0"/>
        <w:jc w:val="both"/>
        <w:rPr>
          <w:b/>
          <w:sz w:val="20"/>
          <w:szCs w:val="20"/>
        </w:rPr>
      </w:pPr>
      <w:r>
        <w:rPr>
          <w:b/>
          <w:sz w:val="20"/>
          <w:szCs w:val="20"/>
        </w:rPr>
        <w:t xml:space="preserve">2.1 </w:t>
      </w:r>
      <w:r>
        <w:rPr>
          <w:b/>
          <w:sz w:val="20"/>
          <w:szCs w:val="20"/>
        </w:rPr>
        <w:tab/>
        <w:t>Źródła uzyskania materiałów.</w:t>
      </w:r>
    </w:p>
    <w:p w:rsidR="005229D9" w:rsidRPr="00547BBA" w:rsidRDefault="005229D9" w:rsidP="005229D9">
      <w:pPr>
        <w:tabs>
          <w:tab w:val="left" w:pos="-1725"/>
          <w:tab w:val="left" w:pos="-1005"/>
          <w:tab w:val="left" w:pos="-285"/>
        </w:tabs>
        <w:spacing w:line="240" w:lineRule="auto"/>
        <w:jc w:val="both"/>
        <w:rPr>
          <w:rFonts w:ascii="Calibri" w:hAnsi="Calibri" w:cs="Calibri"/>
          <w:sz w:val="20"/>
        </w:rPr>
      </w:pPr>
      <w:r w:rsidRPr="00547BBA">
        <w:rPr>
          <w:rFonts w:ascii="Calibri" w:hAnsi="Calibri" w:cs="Calibri"/>
          <w:spacing w:val="-3"/>
          <w:sz w:val="20"/>
        </w:rPr>
        <w:t xml:space="preserve">Co najmniej na dwa tygodnie przed zaplanowanym wykorzystaniem jakichkolwiek materiałów przeznaczonych </w:t>
      </w:r>
      <w:r>
        <w:rPr>
          <w:rFonts w:ascii="Calibri" w:hAnsi="Calibri" w:cs="Calibri"/>
          <w:spacing w:val="-3"/>
          <w:sz w:val="20"/>
        </w:rPr>
        <w:br/>
      </w:r>
      <w:r w:rsidRPr="00547BBA">
        <w:rPr>
          <w:rFonts w:ascii="Calibri" w:hAnsi="Calibri" w:cs="Calibri"/>
          <w:spacing w:val="-3"/>
          <w:sz w:val="20"/>
        </w:rPr>
        <w:t>do robót Wykonawca przedstawi szczegółowe informacje dotyczące pro</w:t>
      </w:r>
      <w:r>
        <w:rPr>
          <w:rFonts w:ascii="Calibri" w:hAnsi="Calibri" w:cs="Calibri"/>
          <w:spacing w:val="-3"/>
          <w:sz w:val="20"/>
        </w:rPr>
        <w:t>pono</w:t>
      </w:r>
      <w:r>
        <w:rPr>
          <w:rFonts w:ascii="Calibri" w:hAnsi="Calibri" w:cs="Calibri"/>
          <w:spacing w:val="-3"/>
          <w:sz w:val="20"/>
        </w:rPr>
        <w:softHyphen/>
        <w:t xml:space="preserve">wanego źródła wytwarzania, </w:t>
      </w:r>
      <w:r w:rsidRPr="00547BBA">
        <w:rPr>
          <w:rFonts w:ascii="Calibri" w:hAnsi="Calibri" w:cs="Calibri"/>
          <w:spacing w:val="-3"/>
          <w:sz w:val="20"/>
        </w:rPr>
        <w:t xml:space="preserve">zamawiania lub wydobywania tych materiałów i odpowiednie świadectwa badań laboratoryjnych oraz próbki </w:t>
      </w:r>
      <w:r>
        <w:rPr>
          <w:rFonts w:ascii="Calibri" w:hAnsi="Calibri" w:cs="Calibri"/>
          <w:spacing w:val="-3"/>
          <w:sz w:val="20"/>
        </w:rPr>
        <w:br/>
      </w:r>
      <w:r w:rsidRPr="00547BBA">
        <w:rPr>
          <w:rFonts w:ascii="Calibri" w:hAnsi="Calibri" w:cs="Calibri"/>
          <w:spacing w:val="-3"/>
          <w:sz w:val="20"/>
        </w:rPr>
        <w:t xml:space="preserve">do zatwierdzenia przez Inżyniera (Kierownika Projektu). </w:t>
      </w:r>
      <w:r w:rsidRPr="00547BBA">
        <w:rPr>
          <w:rFonts w:ascii="Calibri" w:hAnsi="Calibri" w:cs="Calibri"/>
          <w:sz w:val="20"/>
        </w:rPr>
        <w:t>Zatwierdzenie partii (części) materiałów z danego źródła nie oznacza automatycznie, że wszelkie materiały z danego źródła uzyskają zatwierdzenie.</w:t>
      </w:r>
    </w:p>
    <w:p w:rsidR="005229D9" w:rsidRDefault="005229D9" w:rsidP="005229D9">
      <w:pPr>
        <w:pStyle w:val="Akapitzlist"/>
        <w:spacing w:after="0" w:line="240" w:lineRule="auto"/>
        <w:ind w:left="0"/>
        <w:jc w:val="both"/>
        <w:rPr>
          <w:b/>
          <w:sz w:val="20"/>
          <w:szCs w:val="20"/>
        </w:rPr>
      </w:pPr>
      <w:r>
        <w:rPr>
          <w:b/>
          <w:sz w:val="20"/>
          <w:szCs w:val="20"/>
        </w:rPr>
        <w:t>2.2</w:t>
      </w:r>
      <w:r>
        <w:rPr>
          <w:b/>
          <w:sz w:val="20"/>
          <w:szCs w:val="20"/>
        </w:rPr>
        <w:tab/>
        <w:t>Pozyskiwanie materiałów miejscowych.</w:t>
      </w:r>
    </w:p>
    <w:p w:rsidR="005229D9" w:rsidRPr="00547BBA" w:rsidRDefault="005229D9" w:rsidP="005229D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 xml:space="preserve">Wykonawca odpowiada za uzyskanie pozwoleń od właścicieli i odnośnych władz na pozyskanie materiałów </w:t>
      </w:r>
      <w:r w:rsidR="00DD4E41">
        <w:rPr>
          <w:rFonts w:ascii="Calibri" w:hAnsi="Calibri" w:cs="Calibri"/>
          <w:spacing w:val="-3"/>
          <w:sz w:val="20"/>
        </w:rPr>
        <w:br/>
      </w:r>
      <w:r w:rsidRPr="00547BBA">
        <w:rPr>
          <w:rFonts w:ascii="Calibri" w:hAnsi="Calibri" w:cs="Calibri"/>
          <w:spacing w:val="-3"/>
          <w:sz w:val="20"/>
        </w:rPr>
        <w:t>z jakichkolwiek źródeł miejscowych włączając w to źródła wskazane przez Zamawiającego i jest zobowiązany dostarczyć Inżynierowi wymagane dokumenty przed rozpoczęciem eksploatacji źródła.</w:t>
      </w:r>
    </w:p>
    <w:p w:rsidR="005229D9" w:rsidRPr="00547BBA" w:rsidRDefault="005229D9" w:rsidP="005229D9">
      <w:pPr>
        <w:pStyle w:val="Tekstpodstawowy"/>
        <w:tabs>
          <w:tab w:val="left" w:pos="291"/>
          <w:tab w:val="left" w:pos="867"/>
          <w:tab w:val="left" w:pos="1011"/>
        </w:tabs>
        <w:spacing w:line="240" w:lineRule="auto"/>
        <w:rPr>
          <w:rFonts w:ascii="Calibri" w:hAnsi="Calibri" w:cs="Calibri"/>
          <w:sz w:val="20"/>
        </w:rPr>
      </w:pPr>
      <w:r w:rsidRPr="00547BBA">
        <w:rPr>
          <w:rFonts w:ascii="Calibri" w:hAnsi="Calibri" w:cs="Calibri"/>
          <w:sz w:val="20"/>
        </w:rPr>
        <w:t>Wykonawca przedstawi dokumentację zawierającą raporty z badań te</w:t>
      </w:r>
      <w:r w:rsidR="00DD4E41">
        <w:rPr>
          <w:rFonts w:ascii="Calibri" w:hAnsi="Calibri" w:cs="Calibri"/>
          <w:sz w:val="20"/>
        </w:rPr>
        <w:t xml:space="preserve">renowych i laboratoryjnych oraz </w:t>
      </w:r>
      <w:r w:rsidRPr="00547BBA">
        <w:rPr>
          <w:rFonts w:ascii="Calibri" w:hAnsi="Calibri" w:cs="Calibri"/>
          <w:sz w:val="20"/>
        </w:rPr>
        <w:t>proponowaną przez siebie metodę wydobycia i selekcji do zatwierdzenia Inżynierowi.</w:t>
      </w:r>
    </w:p>
    <w:p w:rsidR="005229D9" w:rsidRPr="00547BBA" w:rsidRDefault="005229D9" w:rsidP="005229D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 xml:space="preserve">Wykonawca ponosi odpowiedzialność za spełnienie wymagań ilościowych i jakościowych materiałów </w:t>
      </w:r>
      <w:r w:rsidR="004C05C3">
        <w:rPr>
          <w:rFonts w:ascii="Calibri" w:hAnsi="Calibri" w:cs="Calibri"/>
          <w:spacing w:val="-3"/>
          <w:sz w:val="20"/>
        </w:rPr>
        <w:br/>
      </w:r>
      <w:r w:rsidRPr="00547BBA">
        <w:rPr>
          <w:rFonts w:ascii="Calibri" w:hAnsi="Calibri" w:cs="Calibri"/>
          <w:spacing w:val="-3"/>
          <w:sz w:val="20"/>
        </w:rPr>
        <w:t>z jakiegokolwiek źródła.</w:t>
      </w:r>
    </w:p>
    <w:p w:rsidR="005229D9" w:rsidRPr="00547BBA" w:rsidRDefault="005229D9" w:rsidP="005229D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Wykonawca poniesie wszystkie koszty a w tym: opłaty, wynagrodzenia i jakiekolwiek inne koszty związane</w:t>
      </w:r>
      <w:r w:rsidR="00DD4E41">
        <w:rPr>
          <w:rFonts w:ascii="Calibri" w:hAnsi="Calibri" w:cs="Calibri"/>
          <w:spacing w:val="-3"/>
          <w:sz w:val="20"/>
        </w:rPr>
        <w:t xml:space="preserve"> </w:t>
      </w:r>
      <w:r w:rsidR="00DD4E41">
        <w:rPr>
          <w:rFonts w:ascii="Calibri" w:hAnsi="Calibri" w:cs="Calibri"/>
          <w:spacing w:val="-3"/>
          <w:sz w:val="20"/>
        </w:rPr>
        <w:br/>
      </w:r>
      <w:r w:rsidRPr="00547BBA">
        <w:rPr>
          <w:rFonts w:ascii="Calibri" w:hAnsi="Calibri" w:cs="Calibri"/>
          <w:spacing w:val="-3"/>
          <w:sz w:val="20"/>
        </w:rPr>
        <w:t>z dostarczeniem materiałów do robót.</w:t>
      </w:r>
    </w:p>
    <w:p w:rsidR="005229D9" w:rsidRPr="00547BBA" w:rsidRDefault="005229D9" w:rsidP="005229D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 xml:space="preserve">Humus i nadkład czasowo zdjęte z terenu ukopów i miejsc pozyskania piasku i żwiru będą formowane w hałdy </w:t>
      </w:r>
      <w:r w:rsidR="00DD4E41">
        <w:rPr>
          <w:rFonts w:ascii="Calibri" w:hAnsi="Calibri" w:cs="Calibri"/>
          <w:spacing w:val="-3"/>
          <w:sz w:val="20"/>
        </w:rPr>
        <w:br/>
      </w:r>
      <w:r w:rsidRPr="00547BBA">
        <w:rPr>
          <w:rFonts w:ascii="Calibri" w:hAnsi="Calibri" w:cs="Calibri"/>
          <w:spacing w:val="-3"/>
          <w:sz w:val="20"/>
        </w:rPr>
        <w:t>i wykorzystane przy zasypce i rekultywacji terenu po ukończeniu robót.</w:t>
      </w:r>
    </w:p>
    <w:p w:rsidR="005229D9" w:rsidRPr="00547BBA" w:rsidRDefault="005229D9" w:rsidP="005229D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 xml:space="preserve">Wszystkie odpowiednie materiały pozyskane z wykopów na terenie budowy lub z innych miejsc wskazanych </w:t>
      </w:r>
      <w:r w:rsidR="00DD4E41">
        <w:rPr>
          <w:rFonts w:ascii="Calibri" w:hAnsi="Calibri" w:cs="Calibri"/>
          <w:spacing w:val="-3"/>
          <w:sz w:val="20"/>
        </w:rPr>
        <w:br/>
      </w:r>
      <w:r w:rsidRPr="00547BBA">
        <w:rPr>
          <w:rFonts w:ascii="Calibri" w:hAnsi="Calibri" w:cs="Calibri"/>
          <w:spacing w:val="-3"/>
          <w:sz w:val="20"/>
        </w:rPr>
        <w:t xml:space="preserve">w Kontrakcie będą wykorzystane do robót lub odwiezione na odkład odpowiednio do wymagań Kontraktu </w:t>
      </w:r>
      <w:r w:rsidR="00DD4E41">
        <w:rPr>
          <w:rFonts w:ascii="Calibri" w:hAnsi="Calibri" w:cs="Calibri"/>
          <w:spacing w:val="-3"/>
          <w:sz w:val="20"/>
        </w:rPr>
        <w:br/>
      </w:r>
      <w:r w:rsidRPr="00547BBA">
        <w:rPr>
          <w:rFonts w:ascii="Calibri" w:hAnsi="Calibri" w:cs="Calibri"/>
          <w:spacing w:val="-3"/>
          <w:sz w:val="20"/>
        </w:rPr>
        <w:t>lub wskazań Inżyniera.</w:t>
      </w:r>
    </w:p>
    <w:p w:rsidR="005229D9" w:rsidRPr="00547BBA" w:rsidRDefault="005229D9" w:rsidP="005229D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Z wyjątkiem uzyskania na to pisemnej zgody Inżyniera (Kierownika Projektu), Wykonawca nie będzie prowadzić żadnych wykopów w obrębie terenu budowy poza tymi, które zostały wyszczególnione w Kontrakcie.</w:t>
      </w:r>
    </w:p>
    <w:p w:rsidR="005229D9" w:rsidRDefault="005229D9" w:rsidP="005229D9">
      <w:pPr>
        <w:pStyle w:val="Akapitzlist"/>
        <w:spacing w:after="0" w:line="240" w:lineRule="auto"/>
        <w:ind w:left="0"/>
        <w:jc w:val="both"/>
        <w:rPr>
          <w:rFonts w:ascii="Calibri" w:hAnsi="Calibri" w:cs="Calibri"/>
          <w:spacing w:val="-3"/>
          <w:sz w:val="20"/>
        </w:rPr>
      </w:pPr>
      <w:r w:rsidRPr="00547BBA">
        <w:rPr>
          <w:rFonts w:ascii="Calibri" w:hAnsi="Calibri" w:cs="Calibri"/>
          <w:spacing w:val="-3"/>
          <w:sz w:val="20"/>
        </w:rPr>
        <w:t>Eksploatacja źródeł materiałów będzie zgodna z wszelkimi regulacjami prawnymi obowiązującymi na danym obszarze</w:t>
      </w:r>
      <w:r w:rsidR="00DD4E41">
        <w:rPr>
          <w:rFonts w:ascii="Calibri" w:hAnsi="Calibri" w:cs="Calibri"/>
          <w:spacing w:val="-3"/>
          <w:sz w:val="20"/>
        </w:rPr>
        <w:t>.</w:t>
      </w:r>
    </w:p>
    <w:p w:rsidR="00DD4E41" w:rsidRDefault="00DD4E41" w:rsidP="005229D9">
      <w:pPr>
        <w:pStyle w:val="Akapitzlist"/>
        <w:spacing w:after="0" w:line="240" w:lineRule="auto"/>
        <w:ind w:left="0"/>
        <w:jc w:val="both"/>
        <w:rPr>
          <w:b/>
          <w:sz w:val="20"/>
          <w:szCs w:val="20"/>
        </w:rPr>
      </w:pPr>
    </w:p>
    <w:p w:rsidR="005229D9" w:rsidRDefault="005229D9" w:rsidP="005229D9">
      <w:pPr>
        <w:pStyle w:val="Akapitzlist"/>
        <w:spacing w:after="0" w:line="240" w:lineRule="auto"/>
        <w:ind w:left="0"/>
        <w:jc w:val="both"/>
        <w:rPr>
          <w:b/>
          <w:sz w:val="20"/>
          <w:szCs w:val="20"/>
        </w:rPr>
      </w:pPr>
      <w:r>
        <w:rPr>
          <w:b/>
          <w:sz w:val="20"/>
          <w:szCs w:val="20"/>
        </w:rPr>
        <w:t>2.3</w:t>
      </w:r>
      <w:r>
        <w:rPr>
          <w:b/>
          <w:sz w:val="20"/>
          <w:szCs w:val="20"/>
        </w:rPr>
        <w:tab/>
        <w:t>Inspekcja wytwórni materiałów.</w:t>
      </w:r>
    </w:p>
    <w:p w:rsidR="007431CC" w:rsidRPr="00547BBA" w:rsidRDefault="007431CC" w:rsidP="007431CC">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Wytwórnie materiałów mogą być okresowo kontrolowane przez Inżyniera w celu sprawdzenia zgodności stosowanych metod produkcyjnych z wymaganiami. Próbki materiałów mogą być pobierane w celu sprawdzenia ich właściwości. Wynik tych kontroli będzie podstawą akceptacji określonej partii materiałów pod względem jakości.</w:t>
      </w:r>
    </w:p>
    <w:p w:rsidR="007431CC" w:rsidRPr="00547BBA" w:rsidRDefault="007431CC" w:rsidP="007431CC">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W przypadku, gdy Inżynier będzie przeprowadzał inspekcję wytwórni będą zachowane następujące warunki:</w:t>
      </w:r>
    </w:p>
    <w:p w:rsidR="007431CC" w:rsidRPr="00547BBA" w:rsidRDefault="007431CC" w:rsidP="00496E37">
      <w:pPr>
        <w:numPr>
          <w:ilvl w:val="0"/>
          <w:numId w:val="18"/>
        </w:numPr>
        <w:tabs>
          <w:tab w:val="left" w:pos="-1725"/>
          <w:tab w:val="left" w:pos="-1005"/>
          <w:tab w:val="left" w:pos="-285"/>
        </w:tabs>
        <w:spacing w:after="0" w:line="240" w:lineRule="auto"/>
        <w:ind w:left="0" w:firstLine="0"/>
        <w:jc w:val="both"/>
        <w:rPr>
          <w:rFonts w:ascii="Calibri" w:hAnsi="Calibri" w:cs="Calibri"/>
          <w:spacing w:val="-3"/>
          <w:sz w:val="20"/>
        </w:rPr>
      </w:pPr>
      <w:r w:rsidRPr="00547BBA">
        <w:rPr>
          <w:rFonts w:ascii="Calibri" w:hAnsi="Calibri" w:cs="Calibri"/>
          <w:spacing w:val="-3"/>
          <w:sz w:val="20"/>
        </w:rPr>
        <w:t>Inżynier będzie miał zapewnioną współpracę i pomoc Wykonawcy oraz producenta materiałów w czasie przeprowadzania inspekcji,</w:t>
      </w:r>
    </w:p>
    <w:p w:rsidR="007431CC" w:rsidRPr="00547BBA" w:rsidRDefault="007431CC" w:rsidP="00496E37">
      <w:pPr>
        <w:numPr>
          <w:ilvl w:val="0"/>
          <w:numId w:val="18"/>
        </w:numPr>
        <w:tabs>
          <w:tab w:val="left" w:pos="-1725"/>
          <w:tab w:val="left" w:pos="-1005"/>
          <w:tab w:val="left" w:pos="-285"/>
        </w:tabs>
        <w:spacing w:after="0" w:line="240" w:lineRule="auto"/>
        <w:ind w:left="0" w:firstLine="0"/>
        <w:jc w:val="both"/>
        <w:rPr>
          <w:rFonts w:ascii="Calibri" w:hAnsi="Calibri" w:cs="Calibri"/>
          <w:spacing w:val="-3"/>
          <w:sz w:val="20"/>
        </w:rPr>
      </w:pPr>
      <w:r w:rsidRPr="00547BBA">
        <w:rPr>
          <w:rFonts w:ascii="Calibri" w:hAnsi="Calibri" w:cs="Calibri"/>
          <w:spacing w:val="-3"/>
          <w:sz w:val="20"/>
        </w:rPr>
        <w:t>Inżynier będzie miał wolny dostęp, w dowolnym czasie, do tych części wytwórni, gdzie odbywa się produkcja materiałów przeznaczonych do realizacji Kontraktu.</w:t>
      </w:r>
    </w:p>
    <w:p w:rsidR="007431CC" w:rsidRDefault="007431CC" w:rsidP="005229D9">
      <w:pPr>
        <w:pStyle w:val="Akapitzlist"/>
        <w:spacing w:after="0" w:line="240" w:lineRule="auto"/>
        <w:ind w:left="0"/>
        <w:jc w:val="both"/>
        <w:rPr>
          <w:b/>
          <w:sz w:val="20"/>
          <w:szCs w:val="20"/>
        </w:rPr>
      </w:pPr>
    </w:p>
    <w:p w:rsidR="005229D9" w:rsidRDefault="005229D9" w:rsidP="00B50076">
      <w:pPr>
        <w:pStyle w:val="Akapitzlist"/>
        <w:spacing w:after="0" w:line="240" w:lineRule="auto"/>
        <w:ind w:left="0"/>
        <w:jc w:val="both"/>
        <w:rPr>
          <w:b/>
          <w:sz w:val="20"/>
          <w:szCs w:val="20"/>
        </w:rPr>
      </w:pPr>
      <w:r>
        <w:rPr>
          <w:b/>
          <w:sz w:val="20"/>
          <w:szCs w:val="20"/>
        </w:rPr>
        <w:t>2.4</w:t>
      </w:r>
      <w:r>
        <w:rPr>
          <w:b/>
          <w:sz w:val="20"/>
          <w:szCs w:val="20"/>
        </w:rPr>
        <w:tab/>
        <w:t>Materiały nie odpowiadające wymaganiom.</w:t>
      </w:r>
    </w:p>
    <w:p w:rsidR="007431CC" w:rsidRPr="00547BBA" w:rsidRDefault="007431CC" w:rsidP="00B50076">
      <w:pPr>
        <w:pStyle w:val="Tekstpodstawowy"/>
        <w:tabs>
          <w:tab w:val="clear" w:pos="1155"/>
          <w:tab w:val="left" w:pos="3"/>
          <w:tab w:val="left" w:pos="147"/>
          <w:tab w:val="left" w:pos="291"/>
          <w:tab w:val="left" w:pos="867"/>
          <w:tab w:val="left" w:pos="1011"/>
        </w:tabs>
        <w:spacing w:line="240" w:lineRule="auto"/>
        <w:rPr>
          <w:rFonts w:ascii="Calibri" w:hAnsi="Calibri" w:cs="Calibri"/>
          <w:sz w:val="20"/>
        </w:rPr>
      </w:pPr>
      <w:r w:rsidRPr="00547BBA">
        <w:rPr>
          <w:rFonts w:ascii="Calibri" w:hAnsi="Calibri" w:cs="Calibri"/>
          <w:sz w:val="20"/>
        </w:rPr>
        <w:t>Materiały nie odpowiadające wymaganiom zostaną przez Wykonawcę wywiezione z terenu budowy, bądź złożone w miejscu wskazanym przez Inżyniera. Jeśli Inżynier zezwoli Wykonawcy na użycie tych materiałów do innych robót, niż te, dla których zostały zakupione, to koszt tych materiałów zostanie przewartościowany przez Inżyniera.</w:t>
      </w:r>
    </w:p>
    <w:p w:rsidR="00AC0548" w:rsidRPr="00CC1236" w:rsidRDefault="007431CC" w:rsidP="00B50076">
      <w:pPr>
        <w:pStyle w:val="Akapitzlist"/>
        <w:spacing w:after="0" w:line="240" w:lineRule="auto"/>
        <w:ind w:left="0"/>
        <w:jc w:val="both"/>
        <w:rPr>
          <w:rFonts w:ascii="Calibri" w:hAnsi="Calibri" w:cs="Calibri"/>
          <w:spacing w:val="-3"/>
          <w:sz w:val="20"/>
        </w:rPr>
      </w:pPr>
      <w:r w:rsidRPr="00547BBA">
        <w:rPr>
          <w:rFonts w:ascii="Calibri" w:hAnsi="Calibri" w:cs="Calibri"/>
          <w:spacing w:val="-3"/>
          <w:sz w:val="20"/>
        </w:rPr>
        <w:t xml:space="preserve">Każdy rodzaj robót, w którym znajdują się nie zbadane i nie zaakceptowane materiały, Wykonawca wykonuje </w:t>
      </w:r>
      <w:r>
        <w:rPr>
          <w:rFonts w:ascii="Calibri" w:hAnsi="Calibri" w:cs="Calibri"/>
          <w:spacing w:val="-3"/>
          <w:sz w:val="20"/>
        </w:rPr>
        <w:br/>
      </w:r>
      <w:r w:rsidRPr="00547BBA">
        <w:rPr>
          <w:rFonts w:ascii="Calibri" w:hAnsi="Calibri" w:cs="Calibri"/>
          <w:spacing w:val="-3"/>
          <w:sz w:val="20"/>
        </w:rPr>
        <w:t>na własne ryzyko, licząc się z jego nieprzyjęciem i niezapłaceniem</w:t>
      </w:r>
      <w:r>
        <w:rPr>
          <w:rFonts w:ascii="Calibri" w:hAnsi="Calibri" w:cs="Calibri"/>
          <w:spacing w:val="-3"/>
          <w:sz w:val="20"/>
        </w:rPr>
        <w:t>.</w:t>
      </w:r>
    </w:p>
    <w:p w:rsidR="00AC0548" w:rsidRDefault="00AC0548" w:rsidP="00B50076">
      <w:pPr>
        <w:pStyle w:val="Akapitzlist"/>
        <w:spacing w:after="0" w:line="240" w:lineRule="auto"/>
        <w:ind w:left="0"/>
        <w:jc w:val="both"/>
        <w:rPr>
          <w:b/>
          <w:sz w:val="20"/>
          <w:szCs w:val="20"/>
        </w:rPr>
      </w:pPr>
    </w:p>
    <w:p w:rsidR="00B50076" w:rsidRDefault="00B50076" w:rsidP="00B50076">
      <w:pPr>
        <w:pStyle w:val="Akapitzlist"/>
        <w:spacing w:after="0" w:line="240" w:lineRule="auto"/>
        <w:ind w:left="0"/>
        <w:jc w:val="both"/>
        <w:rPr>
          <w:b/>
          <w:sz w:val="20"/>
          <w:szCs w:val="20"/>
        </w:rPr>
      </w:pPr>
      <w:r>
        <w:rPr>
          <w:b/>
          <w:sz w:val="20"/>
          <w:szCs w:val="20"/>
        </w:rPr>
        <w:t xml:space="preserve">2.5 </w:t>
      </w:r>
      <w:r>
        <w:rPr>
          <w:b/>
          <w:sz w:val="20"/>
          <w:szCs w:val="20"/>
        </w:rPr>
        <w:tab/>
        <w:t>Przechowywanie i składowane materiałów.</w:t>
      </w:r>
    </w:p>
    <w:p w:rsidR="00CC1236" w:rsidRDefault="00B50076" w:rsidP="00CC1236">
      <w:pPr>
        <w:tabs>
          <w:tab w:val="left" w:pos="-1725"/>
          <w:tab w:val="left" w:pos="-1005"/>
          <w:tab w:val="left" w:pos="-285"/>
          <w:tab w:val="left" w:pos="147"/>
          <w:tab w:val="left" w:pos="284"/>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jc w:val="both"/>
        <w:rPr>
          <w:rFonts w:ascii="Calibri" w:hAnsi="Calibri" w:cs="Calibri"/>
          <w:spacing w:val="-3"/>
          <w:sz w:val="20"/>
        </w:rPr>
      </w:pPr>
      <w:r w:rsidRPr="00B50076">
        <w:rPr>
          <w:rFonts w:ascii="Calibri" w:hAnsi="Calibri" w:cs="Calibri"/>
          <w:spacing w:val="-3"/>
          <w:sz w:val="20"/>
        </w:rPr>
        <w:t>Wykonawca, zapewni aby tymczasowo składowane materiały, do czasu gdy będą one potrzebne do robót, były zabezpieczone przed zanieczyszczeniem, zachowały swoją jakość i właściwość do robót i były dostępne do kontroli przez Inżyniera.</w:t>
      </w:r>
    </w:p>
    <w:p w:rsidR="00B50076" w:rsidRDefault="00B50076" w:rsidP="00CC1236">
      <w:pPr>
        <w:tabs>
          <w:tab w:val="left" w:pos="-1725"/>
          <w:tab w:val="left" w:pos="-1005"/>
          <w:tab w:val="left" w:pos="-285"/>
          <w:tab w:val="left" w:pos="147"/>
          <w:tab w:val="left" w:pos="284"/>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jc w:val="both"/>
        <w:rPr>
          <w:rFonts w:ascii="Calibri" w:hAnsi="Calibri" w:cs="Calibri"/>
          <w:sz w:val="20"/>
        </w:rPr>
      </w:pPr>
      <w:r w:rsidRPr="00547BBA">
        <w:rPr>
          <w:rFonts w:ascii="Calibri" w:hAnsi="Calibri" w:cs="Calibri"/>
          <w:sz w:val="20"/>
        </w:rPr>
        <w:t>Miejsca czasowego składowania będą zlokalizowane w obrębie terenu budowy w miejscach uzgodnionych z Inżynierem lub poza terenem budowy w miejscach zorganizowanych przez Wykonawcę.</w:t>
      </w:r>
    </w:p>
    <w:p w:rsidR="00B50076" w:rsidRDefault="00B50076" w:rsidP="00B50076">
      <w:pPr>
        <w:pStyle w:val="Tekstpodstawowy"/>
        <w:tabs>
          <w:tab w:val="clear" w:pos="435"/>
          <w:tab w:val="clear" w:pos="1155"/>
          <w:tab w:val="left" w:pos="142"/>
          <w:tab w:val="left" w:pos="291"/>
          <w:tab w:val="left" w:pos="567"/>
          <w:tab w:val="left" w:pos="867"/>
          <w:tab w:val="left" w:pos="1011"/>
        </w:tabs>
        <w:spacing w:line="240" w:lineRule="auto"/>
        <w:rPr>
          <w:rFonts w:ascii="Calibri" w:hAnsi="Calibri" w:cs="Calibri"/>
          <w:b/>
          <w:sz w:val="20"/>
        </w:rPr>
      </w:pPr>
      <w:r w:rsidRPr="00B50076">
        <w:rPr>
          <w:rFonts w:ascii="Calibri" w:hAnsi="Calibri" w:cs="Calibri"/>
          <w:b/>
          <w:sz w:val="20"/>
        </w:rPr>
        <w:lastRenderedPageBreak/>
        <w:t>2.6</w:t>
      </w:r>
      <w:r w:rsidRPr="00B50076">
        <w:rPr>
          <w:rFonts w:ascii="Calibri" w:hAnsi="Calibri" w:cs="Calibri"/>
          <w:b/>
          <w:sz w:val="20"/>
        </w:rPr>
        <w:tab/>
      </w:r>
      <w:r w:rsidRPr="00B50076">
        <w:rPr>
          <w:rFonts w:ascii="Calibri" w:hAnsi="Calibri" w:cs="Calibri"/>
          <w:b/>
          <w:sz w:val="20"/>
        </w:rPr>
        <w:tab/>
        <w:t>Wariantowe stosowanie materiałów.</w:t>
      </w:r>
      <w:r w:rsidRPr="00B50076">
        <w:rPr>
          <w:rFonts w:ascii="Calibri" w:hAnsi="Calibri" w:cs="Calibri"/>
          <w:b/>
          <w:sz w:val="20"/>
        </w:rPr>
        <w:tab/>
      </w:r>
    </w:p>
    <w:p w:rsidR="00B50076" w:rsidRPr="00B50076" w:rsidRDefault="00B50076" w:rsidP="00B50076">
      <w:pPr>
        <w:pStyle w:val="Tekstpodstawowy"/>
        <w:tabs>
          <w:tab w:val="clear" w:pos="435"/>
          <w:tab w:val="clear" w:pos="1155"/>
          <w:tab w:val="left" w:pos="142"/>
          <w:tab w:val="left" w:pos="291"/>
          <w:tab w:val="left" w:pos="567"/>
          <w:tab w:val="left" w:pos="867"/>
          <w:tab w:val="left" w:pos="1011"/>
        </w:tabs>
        <w:spacing w:line="240" w:lineRule="auto"/>
        <w:rPr>
          <w:rFonts w:ascii="Calibri" w:hAnsi="Calibri" w:cs="Calibri"/>
          <w:b/>
          <w:sz w:val="20"/>
        </w:rPr>
      </w:pPr>
      <w:r>
        <w:rPr>
          <w:rFonts w:ascii="Calibri" w:hAnsi="Calibri" w:cs="Calibri"/>
          <w:sz w:val="20"/>
        </w:rPr>
        <w:t>J</w:t>
      </w:r>
      <w:r w:rsidRPr="00547BBA">
        <w:rPr>
          <w:rFonts w:ascii="Calibri" w:hAnsi="Calibri" w:cs="Calibri"/>
          <w:sz w:val="20"/>
        </w:rPr>
        <w:t xml:space="preserve">eśli Dokumentacja Projektowa lub </w:t>
      </w:r>
      <w:proofErr w:type="spellStart"/>
      <w:r w:rsidRPr="00547BBA">
        <w:rPr>
          <w:rFonts w:ascii="Calibri" w:hAnsi="Calibri" w:cs="Calibri"/>
          <w:sz w:val="20"/>
        </w:rPr>
        <w:t>STWiORB</w:t>
      </w:r>
      <w:proofErr w:type="spellEnd"/>
      <w:r w:rsidRPr="00547BBA">
        <w:rPr>
          <w:rFonts w:ascii="Calibri" w:hAnsi="Calibri" w:cs="Calibri"/>
          <w:sz w:val="20"/>
        </w:rPr>
        <w:t xml:space="preserve"> przewidują możliwość wariantowego zastosowania rodzaju materiału w wykonywanych robotach, Wykonawca powiadomi Inżyniera o swoim zamiarze co najmniej 3 tygodnie przed użyciem materiału, albo w okresie dłuższym, jeśli będzie to wymagane dla badań prowadzonych przez Inżyniera. Wybrany i zaakceptowany rodzaj materiału nie może być później zmieniany bez zgody Inżyniera.</w:t>
      </w:r>
    </w:p>
    <w:p w:rsidR="00B50076" w:rsidRPr="00B50076" w:rsidRDefault="00B50076" w:rsidP="00B50076">
      <w:pPr>
        <w:pStyle w:val="Tekstpodstawowy"/>
        <w:tabs>
          <w:tab w:val="clear" w:pos="435"/>
          <w:tab w:val="clear" w:pos="723"/>
          <w:tab w:val="clear" w:pos="1155"/>
          <w:tab w:val="left" w:pos="142"/>
          <w:tab w:val="left" w:pos="291"/>
          <w:tab w:val="left" w:pos="567"/>
          <w:tab w:val="left" w:pos="709"/>
          <w:tab w:val="left" w:pos="867"/>
          <w:tab w:val="left" w:pos="1011"/>
        </w:tabs>
        <w:spacing w:line="240" w:lineRule="auto"/>
        <w:rPr>
          <w:rFonts w:ascii="Calibri" w:hAnsi="Calibri" w:cs="Calibri"/>
          <w:b/>
          <w:sz w:val="20"/>
        </w:rPr>
      </w:pPr>
    </w:p>
    <w:p w:rsidR="008A1B3A" w:rsidRPr="00AC0548" w:rsidRDefault="008A1B3A" w:rsidP="00AC0548">
      <w:pPr>
        <w:pStyle w:val="Akapitzlist"/>
        <w:numPr>
          <w:ilvl w:val="0"/>
          <w:numId w:val="2"/>
        </w:numPr>
        <w:spacing w:after="0" w:line="240" w:lineRule="auto"/>
        <w:ind w:left="567" w:hanging="567"/>
        <w:jc w:val="both"/>
        <w:rPr>
          <w:b/>
          <w:sz w:val="20"/>
          <w:szCs w:val="20"/>
        </w:rPr>
      </w:pPr>
      <w:r w:rsidRPr="00AC0548">
        <w:rPr>
          <w:b/>
          <w:sz w:val="20"/>
          <w:szCs w:val="20"/>
        </w:rPr>
        <w:t>Sprzęt.</w:t>
      </w:r>
    </w:p>
    <w:p w:rsidR="00B50076" w:rsidRPr="00547BBA" w:rsidRDefault="00B50076" w:rsidP="00B50076">
      <w:pPr>
        <w:pStyle w:val="Tekstpodstawowy"/>
        <w:tabs>
          <w:tab w:val="clear" w:pos="435"/>
          <w:tab w:val="clear" w:pos="1155"/>
          <w:tab w:val="left" w:pos="142"/>
          <w:tab w:val="left" w:pos="291"/>
          <w:tab w:val="left" w:pos="867"/>
          <w:tab w:val="left" w:pos="1011"/>
        </w:tabs>
        <w:spacing w:line="240" w:lineRule="auto"/>
        <w:rPr>
          <w:rFonts w:ascii="Calibri" w:hAnsi="Calibri" w:cs="Calibri"/>
          <w:sz w:val="20"/>
        </w:rPr>
      </w:pPr>
      <w:r w:rsidRPr="00547BBA">
        <w:rPr>
          <w:rFonts w:ascii="Calibri" w:hAnsi="Calibri" w:cs="Calibri"/>
          <w:sz w:val="20"/>
        </w:rPr>
        <w:t xml:space="preserve">Wykonawca jest zobowiązany do używania jedynie takiego sprzętu, który nie spowoduje niekorzystnego wpływu </w:t>
      </w:r>
      <w:r>
        <w:rPr>
          <w:rFonts w:ascii="Calibri" w:hAnsi="Calibri" w:cs="Calibri"/>
          <w:sz w:val="20"/>
        </w:rPr>
        <w:br/>
      </w:r>
      <w:r w:rsidRPr="00547BBA">
        <w:rPr>
          <w:rFonts w:ascii="Calibri" w:hAnsi="Calibri" w:cs="Calibri"/>
          <w:sz w:val="20"/>
        </w:rPr>
        <w:t>na jakość wykonywa</w:t>
      </w:r>
      <w:r w:rsidRPr="00547BBA">
        <w:rPr>
          <w:rFonts w:ascii="Calibri" w:hAnsi="Calibri" w:cs="Calibri"/>
          <w:sz w:val="20"/>
        </w:rPr>
        <w:softHyphen/>
        <w:t>nych robót. Sprzęt używany do robót powinien być zgodny z ofertą Wykonawcy i powinien odpowiadać pod względem typów i ilości wskaza</w:t>
      </w:r>
      <w:r w:rsidRPr="00547BBA">
        <w:rPr>
          <w:rFonts w:ascii="Calibri" w:hAnsi="Calibri" w:cs="Calibri"/>
          <w:sz w:val="20"/>
        </w:rPr>
        <w:softHyphen/>
        <w:t xml:space="preserve">niom zawartym w </w:t>
      </w:r>
      <w:proofErr w:type="spellStart"/>
      <w:r w:rsidRPr="00547BBA">
        <w:rPr>
          <w:rFonts w:ascii="Calibri" w:hAnsi="Calibri" w:cs="Calibri"/>
          <w:sz w:val="20"/>
        </w:rPr>
        <w:t>STWiORB</w:t>
      </w:r>
      <w:proofErr w:type="spellEnd"/>
      <w:r w:rsidRPr="00547BBA">
        <w:rPr>
          <w:rFonts w:ascii="Calibri" w:hAnsi="Calibri" w:cs="Calibri"/>
          <w:sz w:val="20"/>
        </w:rPr>
        <w:t xml:space="preserve">, PZJ lub Projekcie Organizacji Robót, zaakceptowanym przez Inżyniera; w przypadku braku ustaleń w takich dokumentach sprzęt powinien być uzgodniony i zaakceptowany przez Inżyniera. Liczba i wydajność sprzętu będzie gwarantować przeprowadzenie robót, zgodnie z zasadami określonymi w Dokumentacji Projektowej, </w:t>
      </w:r>
      <w:proofErr w:type="spellStart"/>
      <w:r w:rsidRPr="00547BBA">
        <w:rPr>
          <w:rFonts w:ascii="Calibri" w:hAnsi="Calibri" w:cs="Calibri"/>
          <w:sz w:val="20"/>
        </w:rPr>
        <w:t>STWiORB</w:t>
      </w:r>
      <w:proofErr w:type="spellEnd"/>
      <w:r w:rsidRPr="00547BBA">
        <w:rPr>
          <w:rFonts w:ascii="Calibri" w:hAnsi="Calibri" w:cs="Calibri"/>
          <w:sz w:val="20"/>
        </w:rPr>
        <w:t xml:space="preserve"> i wskazaniach Inżyniera w terminie przewidzianym Kontraktem (Umową). </w:t>
      </w:r>
      <w:r w:rsidRPr="00547BBA">
        <w:rPr>
          <w:rFonts w:ascii="Calibri" w:hAnsi="Calibri" w:cs="Calibri"/>
          <w:sz w:val="20"/>
        </w:rPr>
        <w:tab/>
        <w:t xml:space="preserve">Sprzęt będący własnością Wykonawcy lub wynajęty do wykonania robót ma być utrzymywany w dobrym stanie i gotowości do pracy. Będzie on zgodny z normami ochrony środowiska </w:t>
      </w:r>
      <w:r>
        <w:rPr>
          <w:rFonts w:ascii="Calibri" w:hAnsi="Calibri" w:cs="Calibri"/>
          <w:sz w:val="20"/>
        </w:rPr>
        <w:br/>
      </w:r>
      <w:r w:rsidRPr="00547BBA">
        <w:rPr>
          <w:rFonts w:ascii="Calibri" w:hAnsi="Calibri" w:cs="Calibri"/>
          <w:sz w:val="20"/>
        </w:rPr>
        <w:t xml:space="preserve">i przepisami dotyczącymi jego użytkowania. Wykonawca dostarczy Inżynierowi kopie dokumentów potwierdzających dopuszczenie sprzętu do użytkowania, tam gdzie jest to wymagane przepisami. Jeżeli Dokumentacja Projektowa lub </w:t>
      </w:r>
      <w:proofErr w:type="spellStart"/>
      <w:r w:rsidRPr="00547BBA">
        <w:rPr>
          <w:rFonts w:ascii="Calibri" w:hAnsi="Calibri" w:cs="Calibri"/>
          <w:sz w:val="20"/>
        </w:rPr>
        <w:t>STWiORB</w:t>
      </w:r>
      <w:proofErr w:type="spellEnd"/>
      <w:r w:rsidRPr="00547BBA">
        <w:rPr>
          <w:rFonts w:ascii="Calibri" w:hAnsi="Calibri" w:cs="Calibri"/>
          <w:sz w:val="20"/>
        </w:rPr>
        <w:t xml:space="preserve"> przewidują możliwość wariantowego użycia sprzętu przy wykonywanych robotach, Wykonawca powiadomi Inżyniera o swoim zamiarze wyboru i uzyska jego akceptację przed użyciem sprzętu. Wybrany sprzęt, po akceptacji Inżyniera, nie może być później zmieniany bez jego zgody. Jakikolwiek sprzęt, maszyny, urządzenia i narzędzia nie gwarantujące zachowania warunków Kontraktu, zostaną przez Inżyniera zdyskwalifikowane i nie dopuszczone do robót.</w:t>
      </w:r>
    </w:p>
    <w:p w:rsidR="00B50076" w:rsidRDefault="00B50076" w:rsidP="00B50076">
      <w:pPr>
        <w:pStyle w:val="Akapitzlist"/>
        <w:spacing w:after="0" w:line="240" w:lineRule="auto"/>
        <w:ind w:left="0"/>
        <w:jc w:val="both"/>
        <w:rPr>
          <w:b/>
          <w:sz w:val="20"/>
          <w:szCs w:val="20"/>
        </w:rPr>
      </w:pPr>
    </w:p>
    <w:p w:rsidR="008A1B3A" w:rsidRDefault="008A1B3A" w:rsidP="00AC0548">
      <w:pPr>
        <w:pStyle w:val="Akapitzlist"/>
        <w:numPr>
          <w:ilvl w:val="0"/>
          <w:numId w:val="2"/>
        </w:numPr>
        <w:spacing w:after="0" w:line="240" w:lineRule="auto"/>
        <w:ind w:left="567" w:hanging="501"/>
        <w:jc w:val="both"/>
        <w:rPr>
          <w:b/>
          <w:sz w:val="20"/>
          <w:szCs w:val="20"/>
        </w:rPr>
      </w:pPr>
      <w:r>
        <w:rPr>
          <w:b/>
          <w:sz w:val="20"/>
          <w:szCs w:val="20"/>
        </w:rPr>
        <w:t>Transport.</w:t>
      </w:r>
    </w:p>
    <w:p w:rsidR="00901F68" w:rsidRPr="00901F68" w:rsidRDefault="00901F68" w:rsidP="00901F68">
      <w:pPr>
        <w:tabs>
          <w:tab w:val="left" w:pos="-1725"/>
          <w:tab w:val="left" w:pos="-1005"/>
          <w:tab w:val="left" w:pos="-285"/>
          <w:tab w:val="left" w:pos="147"/>
          <w:tab w:val="left" w:pos="284"/>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jc w:val="both"/>
        <w:rPr>
          <w:rFonts w:ascii="Calibri" w:hAnsi="Calibri" w:cs="Calibri"/>
          <w:sz w:val="20"/>
        </w:rPr>
      </w:pPr>
      <w:r w:rsidRPr="00901F68">
        <w:rPr>
          <w:rFonts w:ascii="Calibri" w:hAnsi="Calibri" w:cs="Calibri"/>
          <w:spacing w:val="-3"/>
          <w:sz w:val="20"/>
        </w:rPr>
        <w:t xml:space="preserve">Wykonawca stosować się będzie do ustawowych ograniczeń obciążenia na oś przy transporcie materiałów (sprzętu) na i z terenu robót. Uzyska on wszelkie niezbędne zezwolenia od władz, co do przewozu nietypowych ładunków </w:t>
      </w:r>
      <w:r>
        <w:rPr>
          <w:rFonts w:ascii="Calibri" w:hAnsi="Calibri" w:cs="Calibri"/>
          <w:spacing w:val="-3"/>
          <w:sz w:val="20"/>
        </w:rPr>
        <w:br/>
      </w:r>
      <w:r w:rsidRPr="00901F68">
        <w:rPr>
          <w:rFonts w:ascii="Calibri" w:hAnsi="Calibri" w:cs="Calibri"/>
          <w:spacing w:val="-3"/>
          <w:sz w:val="20"/>
        </w:rPr>
        <w:t xml:space="preserve">i w sposób ciągły będzie o każdym takim przewozie powiadamiał Inżyniera. </w:t>
      </w:r>
      <w:r w:rsidRPr="00901F68">
        <w:rPr>
          <w:rFonts w:ascii="Calibri" w:hAnsi="Calibri" w:cs="Calibri"/>
          <w:spacing w:val="-6"/>
          <w:sz w:val="20"/>
        </w:rPr>
        <w:t xml:space="preserve">Wykonawca jest zobowiązany </w:t>
      </w:r>
      <w:r>
        <w:rPr>
          <w:rFonts w:ascii="Calibri" w:hAnsi="Calibri" w:cs="Calibri"/>
          <w:spacing w:val="-6"/>
          <w:sz w:val="20"/>
        </w:rPr>
        <w:br/>
      </w:r>
      <w:r w:rsidRPr="00901F68">
        <w:rPr>
          <w:rFonts w:ascii="Calibri" w:hAnsi="Calibri" w:cs="Calibri"/>
          <w:spacing w:val="-6"/>
          <w:sz w:val="20"/>
        </w:rPr>
        <w:t>do stosowania jedynie takich środków transportu, które nie wpłyną niekorzystnie na jakość wykonywa</w:t>
      </w:r>
      <w:r w:rsidRPr="00901F68">
        <w:rPr>
          <w:rFonts w:ascii="Calibri" w:hAnsi="Calibri" w:cs="Calibri"/>
          <w:spacing w:val="-6"/>
          <w:sz w:val="20"/>
        </w:rPr>
        <w:softHyphen/>
        <w:t>nych robót</w:t>
      </w:r>
      <w:r>
        <w:rPr>
          <w:rFonts w:ascii="Calibri" w:hAnsi="Calibri" w:cs="Calibri"/>
          <w:spacing w:val="-6"/>
          <w:sz w:val="20"/>
        </w:rPr>
        <w:br/>
      </w:r>
      <w:r w:rsidRPr="00901F68">
        <w:rPr>
          <w:rFonts w:ascii="Calibri" w:hAnsi="Calibri" w:cs="Calibri"/>
          <w:spacing w:val="-6"/>
          <w:sz w:val="20"/>
        </w:rPr>
        <w:t xml:space="preserve"> i właściwości przewożonych materiałów. </w:t>
      </w:r>
      <w:r w:rsidRPr="00901F68">
        <w:rPr>
          <w:rFonts w:ascii="Calibri" w:hAnsi="Calibri" w:cs="Calibri"/>
          <w:sz w:val="20"/>
        </w:rPr>
        <w:t xml:space="preserve">Liczba środków transportu będzie zapewniać prowadzenie robót zgodnie z zasadami określonymi w Dokumentacji Projektowej, </w:t>
      </w:r>
      <w:proofErr w:type="spellStart"/>
      <w:r w:rsidRPr="00901F68">
        <w:rPr>
          <w:rFonts w:ascii="Calibri" w:hAnsi="Calibri" w:cs="Calibri"/>
          <w:sz w:val="20"/>
        </w:rPr>
        <w:t>STWiORB</w:t>
      </w:r>
      <w:proofErr w:type="spellEnd"/>
      <w:r w:rsidRPr="00901F68">
        <w:rPr>
          <w:rFonts w:ascii="Calibri" w:hAnsi="Calibri" w:cs="Calibri"/>
          <w:sz w:val="20"/>
        </w:rPr>
        <w:t xml:space="preserve"> i ws</w:t>
      </w:r>
      <w:r w:rsidR="004C05C3">
        <w:rPr>
          <w:rFonts w:ascii="Calibri" w:hAnsi="Calibri" w:cs="Calibri"/>
          <w:sz w:val="20"/>
        </w:rPr>
        <w:t xml:space="preserve">kazaniach Inżyniera, w terminie </w:t>
      </w:r>
      <w:r w:rsidRPr="00901F68">
        <w:rPr>
          <w:rFonts w:ascii="Calibri" w:hAnsi="Calibri" w:cs="Calibri"/>
          <w:sz w:val="20"/>
        </w:rPr>
        <w:t xml:space="preserve">przewidzianym Kontraktem. </w:t>
      </w:r>
      <w:r w:rsidRPr="00901F68">
        <w:rPr>
          <w:rFonts w:ascii="Calibri" w:hAnsi="Calibri" w:cs="Calibri"/>
          <w:spacing w:val="-3"/>
          <w:sz w:val="20"/>
        </w:rPr>
        <w:t xml:space="preserve">Środki transportu nie odpowiadające warunkom dopuszczalnych obciążeń na osie mogą być użyte przez Wykonawcę pod warunkiem przywrócenia do stanu pierwotnego użytkowanych odcinków dróg publicznych na koszt Wykonawcy. </w:t>
      </w:r>
      <w:r w:rsidRPr="00901F68">
        <w:rPr>
          <w:rFonts w:ascii="Calibri" w:hAnsi="Calibri" w:cs="Calibri"/>
          <w:sz w:val="20"/>
        </w:rPr>
        <w:t>Wykonawca będzie usuwać na bieżąco, na własny koszt, wszelkie zanieczyszczenia spowodowane jego pojazdami na drogach publicznych oraz dojazdach do terenu budowy.</w:t>
      </w:r>
    </w:p>
    <w:p w:rsidR="00901F68" w:rsidRDefault="00901F68" w:rsidP="00AC0548">
      <w:pPr>
        <w:pStyle w:val="Akapitzlist"/>
        <w:numPr>
          <w:ilvl w:val="0"/>
          <w:numId w:val="2"/>
        </w:numPr>
        <w:spacing w:after="0" w:line="240" w:lineRule="auto"/>
        <w:ind w:left="567" w:hanging="501"/>
        <w:jc w:val="both"/>
        <w:rPr>
          <w:b/>
          <w:sz w:val="20"/>
          <w:szCs w:val="20"/>
        </w:rPr>
      </w:pPr>
      <w:r>
        <w:rPr>
          <w:b/>
          <w:sz w:val="20"/>
          <w:szCs w:val="20"/>
        </w:rPr>
        <w:t>Wykonanie robót.</w:t>
      </w:r>
    </w:p>
    <w:p w:rsidR="00901F68" w:rsidRDefault="00901F68" w:rsidP="00901F68">
      <w:pPr>
        <w:pStyle w:val="Akapitzlist"/>
        <w:spacing w:after="0" w:line="240" w:lineRule="auto"/>
        <w:ind w:left="0"/>
        <w:jc w:val="both"/>
        <w:rPr>
          <w:b/>
          <w:sz w:val="20"/>
          <w:szCs w:val="20"/>
        </w:rPr>
      </w:pPr>
    </w:p>
    <w:p w:rsidR="00901F68" w:rsidRPr="00901F68" w:rsidRDefault="00DC15D5" w:rsidP="00901F68">
      <w:pPr>
        <w:tabs>
          <w:tab w:val="left" w:pos="-1725"/>
          <w:tab w:val="left" w:pos="-1005"/>
          <w:tab w:val="left" w:pos="-285"/>
          <w:tab w:val="left" w:pos="3"/>
          <w:tab w:val="left" w:pos="147"/>
          <w:tab w:val="left" w:pos="435"/>
          <w:tab w:val="left" w:pos="567"/>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b/>
          <w:spacing w:val="-3"/>
          <w:sz w:val="20"/>
        </w:rPr>
      </w:pPr>
      <w:r>
        <w:rPr>
          <w:rFonts w:ascii="Calibri" w:hAnsi="Calibri" w:cs="Calibri"/>
          <w:b/>
          <w:spacing w:val="-3"/>
          <w:sz w:val="20"/>
        </w:rPr>
        <w:t>5.1</w:t>
      </w:r>
      <w:r w:rsidR="00901F68" w:rsidRPr="00901F68">
        <w:rPr>
          <w:rFonts w:ascii="Calibri" w:hAnsi="Calibri" w:cs="Calibri"/>
          <w:b/>
          <w:spacing w:val="-3"/>
          <w:sz w:val="20"/>
        </w:rPr>
        <w:t xml:space="preserve"> </w:t>
      </w:r>
      <w:r w:rsidR="00901F68" w:rsidRPr="00901F68">
        <w:rPr>
          <w:rFonts w:ascii="Calibri" w:hAnsi="Calibri" w:cs="Calibri"/>
          <w:b/>
          <w:spacing w:val="-3"/>
          <w:sz w:val="20"/>
        </w:rPr>
        <w:tab/>
      </w:r>
      <w:r w:rsidR="00901F68" w:rsidRPr="00901F68">
        <w:rPr>
          <w:rFonts w:ascii="Calibri" w:hAnsi="Calibri" w:cs="Calibri"/>
          <w:b/>
          <w:spacing w:val="-3"/>
          <w:sz w:val="20"/>
        </w:rPr>
        <w:tab/>
        <w:t>Ogólne zasady wykonywania robót.</w:t>
      </w:r>
    </w:p>
    <w:p w:rsidR="00901F68" w:rsidRPr="00547BBA" w:rsidRDefault="00901F68" w:rsidP="00901F68">
      <w:pPr>
        <w:pStyle w:val="Tekstpodstawowy"/>
        <w:tabs>
          <w:tab w:val="clear" w:pos="1155"/>
          <w:tab w:val="left" w:pos="147"/>
          <w:tab w:val="left" w:pos="284"/>
          <w:tab w:val="left" w:pos="867"/>
          <w:tab w:val="left" w:pos="1011"/>
        </w:tabs>
        <w:spacing w:line="240" w:lineRule="auto"/>
        <w:rPr>
          <w:rFonts w:ascii="Calibri" w:hAnsi="Calibri" w:cs="Calibri"/>
          <w:sz w:val="20"/>
        </w:rPr>
      </w:pPr>
      <w:r w:rsidRPr="00547BBA">
        <w:rPr>
          <w:rFonts w:ascii="Calibri" w:hAnsi="Calibri" w:cs="Calibri"/>
          <w:sz w:val="20"/>
        </w:rPr>
        <w:t>Wykonawca jest odpowiedzialny za prowadzenie robót zgodnie z Kontraktem, oraz za jakość zastosowanych materiałów i wykonywanych robót, za ich zgodność z</w:t>
      </w:r>
      <w:r w:rsidRPr="00547BBA">
        <w:rPr>
          <w:rFonts w:ascii="Calibri" w:hAnsi="Calibri" w:cs="Calibri"/>
          <w:color w:val="FF0000"/>
          <w:sz w:val="20"/>
        </w:rPr>
        <w:t xml:space="preserve"> </w:t>
      </w:r>
      <w:r w:rsidRPr="00547BBA">
        <w:rPr>
          <w:rFonts w:ascii="Calibri" w:hAnsi="Calibri" w:cs="Calibri"/>
          <w:sz w:val="20"/>
        </w:rPr>
        <w:t xml:space="preserve">Dokumentacją Projektową, wymaganiami </w:t>
      </w:r>
      <w:proofErr w:type="spellStart"/>
      <w:r w:rsidRPr="00547BBA">
        <w:rPr>
          <w:rFonts w:ascii="Calibri" w:hAnsi="Calibri" w:cs="Calibri"/>
          <w:sz w:val="20"/>
        </w:rPr>
        <w:t>STWiORB</w:t>
      </w:r>
      <w:proofErr w:type="spellEnd"/>
      <w:r w:rsidRPr="00547BBA">
        <w:rPr>
          <w:rFonts w:ascii="Calibri" w:hAnsi="Calibri" w:cs="Calibri"/>
          <w:sz w:val="20"/>
        </w:rPr>
        <w:t>, PZJ, Projektu Organizacji Robót oraz poleceniami Inżyniera. Wykonawca ponosi odpowiedzialność za dokładne wytyczenie w planie i wyznaczenie wysokości wszystkich elementów robót zgodnie z wymiarami i rzędnymi określonymi w Dokumentacji Projektowej lub przekazanymi na piśmie przez Inżyniera.</w:t>
      </w:r>
    </w:p>
    <w:p w:rsidR="00810C56" w:rsidRDefault="00901F68" w:rsidP="00901F68">
      <w:pPr>
        <w:tabs>
          <w:tab w:val="left" w:pos="-1725"/>
          <w:tab w:val="left" w:pos="-1005"/>
          <w:tab w:val="left" w:pos="-285"/>
          <w:tab w:val="left" w:pos="147"/>
          <w:tab w:val="left" w:pos="284"/>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z w:val="20"/>
        </w:rPr>
      </w:pPr>
      <w:r w:rsidRPr="00901F68">
        <w:rPr>
          <w:rFonts w:ascii="Calibri" w:hAnsi="Calibri" w:cs="Calibri"/>
          <w:spacing w:val="-3"/>
          <w:sz w:val="20"/>
        </w:rPr>
        <w:t xml:space="preserve">Następstwa jakiegokolwiek błędu spowodowanego przez Wykonawcę w wytyczeniu i wyznaczaniu Robót zostaną, jeśli wymagać tego będzie Inżynier, poprawione przez Wykonawcę na własny koszt. Sprawdzenie wytyczenia robót lub wyznaczenia wysokości przez Inżyniera nie zwalnia Wykonawcy od odpowiedzialności za ich dokładność. </w:t>
      </w:r>
      <w:r w:rsidRPr="00901F68">
        <w:rPr>
          <w:rFonts w:ascii="Calibri" w:hAnsi="Calibri" w:cs="Calibri"/>
          <w:sz w:val="20"/>
        </w:rPr>
        <w:t xml:space="preserve">Decyzje Inżyniera dotyczące akceptacji lub odrzucenia materiałów i elementów Robót będą oparte na wymaganiach sformułowanych w Kontrakcie, Dokumentacji Projektowej i w </w:t>
      </w:r>
      <w:proofErr w:type="spellStart"/>
      <w:r w:rsidRPr="00901F68">
        <w:rPr>
          <w:rFonts w:ascii="Calibri" w:hAnsi="Calibri" w:cs="Calibri"/>
          <w:sz w:val="20"/>
        </w:rPr>
        <w:t>STWiORB</w:t>
      </w:r>
      <w:proofErr w:type="spellEnd"/>
      <w:r w:rsidRPr="00901F68">
        <w:rPr>
          <w:rFonts w:ascii="Calibri" w:hAnsi="Calibri" w:cs="Calibri"/>
          <w:sz w:val="20"/>
        </w:rPr>
        <w:t>, a także w normach i wytycznych. Przy podejmowaniu decyzji Inżynier uwzględni wyniki badań materiałów i robót, rozrzuty normalnie występujące przy produkcji i przy badaniach materiałów, doświadczenia z przeszłości, wyniki badań naukowych oraz inne czynniki wpływające na rozważaną kwestię. Polecenia Inżyniera będą wykonywane nie później niż w czasie przez niego wyznaczonym, po ich otrzymaniu przez Wykonawcę, pod groźbą zatrzymania robót. Skutki finansowe z tego tytułu ponosi Wykonawca.</w:t>
      </w:r>
    </w:p>
    <w:p w:rsidR="00717DAF" w:rsidRDefault="00717DAF" w:rsidP="00901F68">
      <w:pPr>
        <w:tabs>
          <w:tab w:val="left" w:pos="-1725"/>
          <w:tab w:val="left" w:pos="-1005"/>
          <w:tab w:val="left" w:pos="-285"/>
          <w:tab w:val="left" w:pos="147"/>
          <w:tab w:val="left" w:pos="284"/>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z w:val="20"/>
        </w:rPr>
      </w:pPr>
    </w:p>
    <w:p w:rsidR="00E944A5" w:rsidRDefault="00E944A5" w:rsidP="00901F68">
      <w:pPr>
        <w:tabs>
          <w:tab w:val="left" w:pos="-1725"/>
          <w:tab w:val="left" w:pos="-1005"/>
          <w:tab w:val="left" w:pos="-285"/>
          <w:tab w:val="left" w:pos="147"/>
          <w:tab w:val="left" w:pos="284"/>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z w:val="20"/>
        </w:rPr>
      </w:pPr>
    </w:p>
    <w:p w:rsidR="00E944A5" w:rsidRDefault="00E944A5" w:rsidP="00901F68">
      <w:pPr>
        <w:tabs>
          <w:tab w:val="left" w:pos="-1725"/>
          <w:tab w:val="left" w:pos="-1005"/>
          <w:tab w:val="left" w:pos="-285"/>
          <w:tab w:val="left" w:pos="147"/>
          <w:tab w:val="left" w:pos="284"/>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z w:val="20"/>
        </w:rPr>
      </w:pPr>
    </w:p>
    <w:p w:rsidR="008A1B3A" w:rsidRDefault="008A1B3A" w:rsidP="00AC0548">
      <w:pPr>
        <w:pStyle w:val="Akapitzlist"/>
        <w:numPr>
          <w:ilvl w:val="0"/>
          <w:numId w:val="2"/>
        </w:numPr>
        <w:spacing w:after="0" w:line="240" w:lineRule="auto"/>
        <w:ind w:left="567" w:hanging="567"/>
        <w:jc w:val="both"/>
        <w:rPr>
          <w:b/>
          <w:sz w:val="20"/>
          <w:szCs w:val="20"/>
        </w:rPr>
      </w:pPr>
      <w:r>
        <w:rPr>
          <w:b/>
          <w:sz w:val="20"/>
          <w:szCs w:val="20"/>
        </w:rPr>
        <w:lastRenderedPageBreak/>
        <w:t>Kontrola jakości robót.</w:t>
      </w:r>
    </w:p>
    <w:p w:rsidR="00DC15D5" w:rsidRDefault="00DC15D5" w:rsidP="00DC15D5">
      <w:pPr>
        <w:pStyle w:val="Akapitzlist"/>
        <w:spacing w:after="0" w:line="240" w:lineRule="auto"/>
        <w:ind w:left="0"/>
        <w:jc w:val="both"/>
        <w:rPr>
          <w:b/>
          <w:sz w:val="20"/>
          <w:szCs w:val="20"/>
        </w:rPr>
      </w:pPr>
    </w:p>
    <w:p w:rsidR="00DC15D5" w:rsidRPr="00DC15D5" w:rsidRDefault="00DC15D5" w:rsidP="00DC15D5">
      <w:pPr>
        <w:pStyle w:val="Tekstpodstawowy"/>
        <w:tabs>
          <w:tab w:val="clear" w:pos="1155"/>
          <w:tab w:val="left" w:pos="3"/>
          <w:tab w:val="left" w:pos="291"/>
          <w:tab w:val="left" w:pos="567"/>
          <w:tab w:val="left" w:pos="867"/>
          <w:tab w:val="left" w:pos="1011"/>
        </w:tabs>
        <w:spacing w:line="240" w:lineRule="auto"/>
        <w:rPr>
          <w:rFonts w:ascii="Calibri" w:hAnsi="Calibri" w:cs="Calibri"/>
          <w:b/>
          <w:sz w:val="20"/>
        </w:rPr>
      </w:pPr>
      <w:r w:rsidRPr="00DC15D5">
        <w:rPr>
          <w:rFonts w:ascii="Calibri" w:hAnsi="Calibri" w:cs="Calibri"/>
          <w:b/>
          <w:sz w:val="20"/>
        </w:rPr>
        <w:t>6.1</w:t>
      </w:r>
      <w:r w:rsidRPr="00DC15D5">
        <w:rPr>
          <w:rFonts w:ascii="Calibri" w:hAnsi="Calibri" w:cs="Calibri"/>
          <w:b/>
          <w:sz w:val="20"/>
        </w:rPr>
        <w:tab/>
      </w:r>
      <w:r w:rsidRPr="00DC15D5">
        <w:rPr>
          <w:rFonts w:ascii="Calibri" w:hAnsi="Calibri" w:cs="Calibri"/>
          <w:b/>
          <w:sz w:val="20"/>
        </w:rPr>
        <w:tab/>
      </w:r>
      <w:r w:rsidRPr="00DC15D5">
        <w:rPr>
          <w:rFonts w:ascii="Calibri" w:hAnsi="Calibri" w:cs="Calibri"/>
          <w:b/>
          <w:sz w:val="20"/>
        </w:rPr>
        <w:tab/>
        <w:t>Program Zapewnienia Jakości (PZJ).</w:t>
      </w:r>
    </w:p>
    <w:p w:rsidR="00DC15D5" w:rsidRPr="00547BBA" w:rsidRDefault="00DC15D5" w:rsidP="00DC15D5">
      <w:pPr>
        <w:tabs>
          <w:tab w:val="left" w:pos="-1725"/>
          <w:tab w:val="left" w:pos="-1005"/>
          <w:tab w:val="left" w:pos="-285"/>
          <w:tab w:val="left" w:pos="142"/>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 xml:space="preserve">Do obowiązków Wykonawcy należy opracować i przedstawić do aprobaty Inżyniera Programu Zapewnienia Jakości, w którym przedstawi on zamierzony sposób wykonywania robót, możliwości techniczne, kadrowe i organizacyjne gwarantujące wykonanie robót zgodnie z Dokumentacją Projektową, </w:t>
      </w:r>
      <w:proofErr w:type="spellStart"/>
      <w:r w:rsidRPr="00547BBA">
        <w:rPr>
          <w:rFonts w:ascii="Calibri" w:hAnsi="Calibri" w:cs="Calibri"/>
          <w:spacing w:val="-3"/>
          <w:sz w:val="20"/>
        </w:rPr>
        <w:t>STWiORB</w:t>
      </w:r>
      <w:proofErr w:type="spellEnd"/>
      <w:r w:rsidRPr="00547BBA">
        <w:rPr>
          <w:rFonts w:ascii="Calibri" w:hAnsi="Calibri" w:cs="Calibri"/>
          <w:spacing w:val="-3"/>
          <w:sz w:val="20"/>
        </w:rPr>
        <w:t xml:space="preserve"> oraz poleceniami i ustaleniami przekazanymi przez Inżyniera.</w:t>
      </w:r>
    </w:p>
    <w:p w:rsidR="00DC15D5" w:rsidRPr="00547BBA" w:rsidRDefault="00DC15D5" w:rsidP="00DC15D5">
      <w:pPr>
        <w:pStyle w:val="Tekstpodstawowy"/>
        <w:tabs>
          <w:tab w:val="clear" w:pos="1155"/>
          <w:tab w:val="left" w:pos="3"/>
          <w:tab w:val="left" w:pos="147"/>
          <w:tab w:val="left" w:pos="291"/>
          <w:tab w:val="left" w:pos="867"/>
          <w:tab w:val="left" w:pos="1011"/>
        </w:tabs>
        <w:spacing w:line="240" w:lineRule="auto"/>
        <w:rPr>
          <w:rFonts w:ascii="Calibri" w:hAnsi="Calibri" w:cs="Calibri"/>
          <w:sz w:val="20"/>
        </w:rPr>
      </w:pPr>
      <w:r w:rsidRPr="00547BBA">
        <w:rPr>
          <w:rFonts w:ascii="Calibri" w:hAnsi="Calibri" w:cs="Calibri"/>
          <w:sz w:val="20"/>
        </w:rPr>
        <w:tab/>
        <w:t>Program Zapewnienia Jakości będzie zawierać:</w:t>
      </w:r>
    </w:p>
    <w:p w:rsidR="00DC15D5" w:rsidRPr="00547BBA" w:rsidRDefault="00DC15D5" w:rsidP="00DC15D5">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a) część ogólną opisującą:</w:t>
      </w:r>
    </w:p>
    <w:p w:rsidR="00DC15D5" w:rsidRPr="00547BBA" w:rsidRDefault="00DC15D5" w:rsidP="00DC15D5">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ab/>
        <w:t>-</w:t>
      </w:r>
      <w:r w:rsidRPr="00547BBA">
        <w:rPr>
          <w:rFonts w:ascii="Calibri" w:hAnsi="Calibri" w:cs="Calibri"/>
          <w:spacing w:val="-3"/>
          <w:sz w:val="20"/>
        </w:rPr>
        <w:tab/>
        <w:t>organizację wykonania robót, w tym terminy i sposób prowadzenia robót,</w:t>
      </w:r>
    </w:p>
    <w:p w:rsidR="00DC15D5" w:rsidRPr="00547BBA" w:rsidRDefault="00DC15D5" w:rsidP="00DC15D5">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w:t>
      </w:r>
      <w:r w:rsidRPr="00547BBA">
        <w:rPr>
          <w:rFonts w:ascii="Calibri" w:hAnsi="Calibri" w:cs="Calibri"/>
          <w:spacing w:val="-3"/>
          <w:sz w:val="20"/>
        </w:rPr>
        <w:tab/>
        <w:t>organizację ruchu na budowie wraz z oznakowaniem robót,</w:t>
      </w:r>
    </w:p>
    <w:p w:rsidR="00DC15D5" w:rsidRPr="00547BBA" w:rsidRDefault="00DC15D5" w:rsidP="00DC15D5">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w:t>
      </w:r>
      <w:r w:rsidRPr="00547BBA">
        <w:rPr>
          <w:rFonts w:ascii="Calibri" w:hAnsi="Calibri" w:cs="Calibri"/>
          <w:spacing w:val="-3"/>
          <w:sz w:val="20"/>
        </w:rPr>
        <w:tab/>
        <w:t>bhp,</w:t>
      </w:r>
    </w:p>
    <w:p w:rsidR="00DC15D5" w:rsidRPr="00547BBA" w:rsidRDefault="00DC15D5" w:rsidP="00DC15D5">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w:t>
      </w:r>
      <w:r w:rsidRPr="00547BBA">
        <w:rPr>
          <w:rFonts w:ascii="Calibri" w:hAnsi="Calibri" w:cs="Calibri"/>
          <w:spacing w:val="-3"/>
          <w:sz w:val="20"/>
        </w:rPr>
        <w:tab/>
        <w:t>wykaz zespołów roboczych, ich kwalifikacje i przygotowanie praktyczne,</w:t>
      </w:r>
    </w:p>
    <w:p w:rsidR="00DC15D5" w:rsidRDefault="00DC15D5" w:rsidP="00DC15D5">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w:t>
      </w:r>
      <w:r w:rsidRPr="00547BBA">
        <w:rPr>
          <w:rFonts w:ascii="Calibri" w:hAnsi="Calibri" w:cs="Calibri"/>
          <w:spacing w:val="-3"/>
          <w:sz w:val="20"/>
        </w:rPr>
        <w:tab/>
        <w:t>wykaz osób odpowiedzialnych za jakość i terminowość wykonania poszczególnych elementów robót,</w:t>
      </w:r>
    </w:p>
    <w:p w:rsidR="00DC15D5" w:rsidRPr="00547BBA" w:rsidRDefault="00DC15D5" w:rsidP="00DC15D5">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w:t>
      </w:r>
      <w:r w:rsidRPr="00547BBA">
        <w:rPr>
          <w:rFonts w:ascii="Calibri" w:hAnsi="Calibri" w:cs="Calibri"/>
          <w:spacing w:val="-3"/>
          <w:sz w:val="20"/>
        </w:rPr>
        <w:tab/>
        <w:t>system (sposób i procedurę) proponowanej kontroli i sterowania jakością wykonywanych robót,</w:t>
      </w:r>
    </w:p>
    <w:p w:rsidR="00DC15D5" w:rsidRPr="00547BBA" w:rsidRDefault="00DC15D5" w:rsidP="00DC15D5">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w:t>
      </w:r>
      <w:r w:rsidRPr="00547BBA">
        <w:rPr>
          <w:rFonts w:ascii="Calibri" w:hAnsi="Calibri" w:cs="Calibri"/>
          <w:spacing w:val="-3"/>
          <w:sz w:val="20"/>
        </w:rPr>
        <w:tab/>
        <w:t>wyposażenie w sprzęt i urządzenia do pomiarów i kontroli (opis Laboratorium własnego lub laboratorium, któremu Wykonawca zamierza zlecić prowadzenie badań),</w:t>
      </w:r>
    </w:p>
    <w:p w:rsidR="00DC15D5" w:rsidRPr="00547BBA" w:rsidRDefault="00DC15D5" w:rsidP="00DC15D5">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w:t>
      </w:r>
      <w:r w:rsidRPr="00547BBA">
        <w:rPr>
          <w:rFonts w:ascii="Calibri" w:hAnsi="Calibri" w:cs="Calibri"/>
          <w:spacing w:val="-3"/>
          <w:sz w:val="20"/>
        </w:rPr>
        <w:tab/>
        <w:t>sposób oraz formę gromadzenia wyników badań laboratoryjnych, zapis pomiarów, nastaw mechanizmów sterujących a także wyciąganych wniosków i zastosowanych korekt w procesie technologicznym, proponowany sposób i formę przekazywania tych informacji Inżynierowi;</w:t>
      </w:r>
    </w:p>
    <w:p w:rsidR="00DC15D5" w:rsidRPr="00547BBA" w:rsidRDefault="00DC15D5" w:rsidP="00DC15D5">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b) część szczegółową opisującą dla każdego asortymentu robót:</w:t>
      </w:r>
    </w:p>
    <w:p w:rsidR="00DC15D5" w:rsidRPr="00547BBA" w:rsidRDefault="00DC15D5" w:rsidP="00DC15D5">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w:t>
      </w:r>
      <w:r w:rsidRPr="00547BBA">
        <w:rPr>
          <w:rFonts w:ascii="Calibri" w:hAnsi="Calibri" w:cs="Calibri"/>
          <w:spacing w:val="-3"/>
          <w:sz w:val="20"/>
        </w:rPr>
        <w:tab/>
        <w:t xml:space="preserve">wykaz maszyn i urządzeń stosowanych na budowie z ich parametrami technicznymi oraz wyposażeniem </w:t>
      </w:r>
      <w:r>
        <w:rPr>
          <w:rFonts w:ascii="Calibri" w:hAnsi="Calibri" w:cs="Calibri"/>
          <w:spacing w:val="-3"/>
          <w:sz w:val="20"/>
        </w:rPr>
        <w:br/>
      </w:r>
      <w:r w:rsidRPr="00547BBA">
        <w:rPr>
          <w:rFonts w:ascii="Calibri" w:hAnsi="Calibri" w:cs="Calibri"/>
          <w:spacing w:val="-3"/>
          <w:sz w:val="20"/>
        </w:rPr>
        <w:t>w mechanizmy do sterowania i urządzenia pomiarowo-kontrolne,</w:t>
      </w:r>
    </w:p>
    <w:p w:rsidR="00DC15D5" w:rsidRPr="00547BBA" w:rsidRDefault="00DC15D5" w:rsidP="00DC15D5">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w:t>
      </w:r>
      <w:r w:rsidRPr="00547BBA">
        <w:rPr>
          <w:rFonts w:ascii="Calibri" w:hAnsi="Calibri" w:cs="Calibri"/>
          <w:spacing w:val="-3"/>
          <w:sz w:val="20"/>
        </w:rPr>
        <w:tab/>
        <w:t>rodzaje i ilość środków transportu oraz urządzeń do magazynowania i załadunku materiałów, spoiw, lepiszczy, kruszyw itp.,</w:t>
      </w:r>
    </w:p>
    <w:p w:rsidR="00DC15D5" w:rsidRPr="00547BBA" w:rsidRDefault="00DC15D5" w:rsidP="00DC15D5">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w:t>
      </w:r>
      <w:r w:rsidRPr="00547BBA">
        <w:rPr>
          <w:rFonts w:ascii="Calibri" w:hAnsi="Calibri" w:cs="Calibri"/>
          <w:spacing w:val="-3"/>
          <w:sz w:val="20"/>
        </w:rPr>
        <w:tab/>
        <w:t>sposób zabezpieczenia i ochrony ładunków przed utratą ich właściwości w czasie transportu,</w:t>
      </w:r>
    </w:p>
    <w:p w:rsidR="00DC15D5" w:rsidRPr="00547BBA" w:rsidRDefault="00DC15D5" w:rsidP="00DC15D5">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w:t>
      </w:r>
      <w:r w:rsidRPr="00547BBA">
        <w:rPr>
          <w:rFonts w:ascii="Calibri" w:hAnsi="Calibri" w:cs="Calibri"/>
          <w:spacing w:val="-3"/>
          <w:sz w:val="20"/>
        </w:rPr>
        <w:tab/>
        <w:t>sposób i procedurę pomiarów i badań (rodzaj i częstotliwość, pobieranie próbek, legalizacja i sprawdzanie urządzeń, itp.) prowadzonych podczas dostaw materiałów, wytwarzania mieszanek i wykonywania poszczególnych elementów robót,</w:t>
      </w:r>
    </w:p>
    <w:p w:rsidR="00DC15D5" w:rsidRPr="00547BBA" w:rsidRDefault="00DC15D5" w:rsidP="00DC15D5">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w:t>
      </w:r>
      <w:r w:rsidRPr="00547BBA">
        <w:rPr>
          <w:rFonts w:ascii="Calibri" w:hAnsi="Calibri" w:cs="Calibri"/>
          <w:spacing w:val="-3"/>
          <w:sz w:val="20"/>
        </w:rPr>
        <w:tab/>
        <w:t>sposób postępowania z materiałami i robotami nie odpowiadającymi wymaganiom.</w:t>
      </w:r>
    </w:p>
    <w:p w:rsidR="00DC15D5" w:rsidRPr="00547BBA" w:rsidRDefault="00DC15D5" w:rsidP="00DC15D5">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1276" w:hanging="436"/>
        <w:jc w:val="both"/>
        <w:rPr>
          <w:rFonts w:ascii="Calibri" w:hAnsi="Calibri" w:cs="Calibri"/>
          <w:spacing w:val="-3"/>
          <w:sz w:val="20"/>
        </w:rPr>
      </w:pPr>
    </w:p>
    <w:p w:rsidR="00DC15D5" w:rsidRPr="00DC15D5" w:rsidRDefault="00DC15D5" w:rsidP="00DC15D5">
      <w:pPr>
        <w:tabs>
          <w:tab w:val="left" w:pos="-1725"/>
          <w:tab w:val="left" w:pos="-1005"/>
          <w:tab w:val="left" w:pos="-285"/>
          <w:tab w:val="left" w:pos="3"/>
          <w:tab w:val="left" w:pos="147"/>
          <w:tab w:val="left" w:pos="291"/>
          <w:tab w:val="left" w:pos="567"/>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b/>
          <w:spacing w:val="-3"/>
          <w:sz w:val="20"/>
        </w:rPr>
      </w:pPr>
      <w:r w:rsidRPr="00DC15D5">
        <w:rPr>
          <w:rFonts w:ascii="Calibri" w:hAnsi="Calibri" w:cs="Calibri"/>
          <w:b/>
          <w:spacing w:val="-3"/>
          <w:sz w:val="20"/>
        </w:rPr>
        <w:t xml:space="preserve">6.2. </w:t>
      </w:r>
      <w:r w:rsidRPr="00DC15D5">
        <w:rPr>
          <w:rFonts w:ascii="Calibri" w:hAnsi="Calibri" w:cs="Calibri"/>
          <w:b/>
          <w:spacing w:val="-3"/>
          <w:sz w:val="20"/>
        </w:rPr>
        <w:tab/>
        <w:t>Zasady kontroli jakości robót.</w:t>
      </w:r>
    </w:p>
    <w:p w:rsidR="00DC15D5" w:rsidRPr="00547BBA" w:rsidRDefault="00DC15D5" w:rsidP="00DC15D5">
      <w:pPr>
        <w:tabs>
          <w:tab w:val="left" w:pos="-1725"/>
          <w:tab w:val="left" w:pos="-1005"/>
          <w:tab w:val="left" w:pos="-285"/>
          <w:tab w:val="left" w:pos="142"/>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Celem kontroli robót będzie takie sterowanie ich przygotowaniem i wykonaniem, aby osiągnąć założoną jakość robót.</w:t>
      </w:r>
    </w:p>
    <w:p w:rsidR="00DC15D5" w:rsidRPr="00547BBA" w:rsidRDefault="00DC15D5" w:rsidP="00DC15D5">
      <w:pPr>
        <w:pStyle w:val="Tekstpodstawowy"/>
        <w:tabs>
          <w:tab w:val="clear" w:pos="1155"/>
          <w:tab w:val="left" w:pos="142"/>
          <w:tab w:val="left" w:pos="291"/>
          <w:tab w:val="left" w:pos="867"/>
          <w:tab w:val="left" w:pos="1011"/>
        </w:tabs>
        <w:spacing w:line="240" w:lineRule="auto"/>
        <w:rPr>
          <w:rFonts w:ascii="Calibri" w:hAnsi="Calibri" w:cs="Calibri"/>
          <w:sz w:val="20"/>
        </w:rPr>
      </w:pPr>
      <w:r w:rsidRPr="00547BBA">
        <w:rPr>
          <w:rFonts w:ascii="Calibri" w:hAnsi="Calibri" w:cs="Calibri"/>
          <w:sz w:val="20"/>
        </w:rPr>
        <w:t xml:space="preserve">Wykonawca jest odpowiedzialny za pełną kontrolę jakości robót i materiałów. Wykonawca zapewni odpowiedni system kontroli, włączając personel, laboratorium, sprzęt, zaopatrzenie i wszystkie urządzenia niezbędne </w:t>
      </w:r>
      <w:r>
        <w:rPr>
          <w:rFonts w:ascii="Calibri" w:hAnsi="Calibri" w:cs="Calibri"/>
          <w:sz w:val="20"/>
        </w:rPr>
        <w:br/>
      </w:r>
      <w:r w:rsidRPr="00547BBA">
        <w:rPr>
          <w:rFonts w:ascii="Calibri" w:hAnsi="Calibri" w:cs="Calibri"/>
          <w:sz w:val="20"/>
        </w:rPr>
        <w:t>do pobierania próbek i badań materiałów oraz robót.</w:t>
      </w:r>
    </w:p>
    <w:p w:rsidR="00DC15D5" w:rsidRPr="00547BBA" w:rsidRDefault="00DC15D5" w:rsidP="00DC15D5">
      <w:pPr>
        <w:tabs>
          <w:tab w:val="left" w:pos="-1725"/>
          <w:tab w:val="left" w:pos="-1005"/>
          <w:tab w:val="left" w:pos="-285"/>
          <w:tab w:val="left" w:pos="142"/>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 xml:space="preserve">Wykonawca będzie przeprowadzać pomiary i badania materiałów oraz robót z częstotliwością zapewniającą stwierdzenie, że roboty wykonano zgodnie z wymaganiami zawartymi w Dokumentacji Projektowej i </w:t>
      </w:r>
      <w:proofErr w:type="spellStart"/>
      <w:r w:rsidRPr="00547BBA">
        <w:rPr>
          <w:rFonts w:ascii="Calibri" w:hAnsi="Calibri" w:cs="Calibri"/>
          <w:spacing w:val="-3"/>
          <w:sz w:val="20"/>
        </w:rPr>
        <w:t>STWiORB</w:t>
      </w:r>
      <w:proofErr w:type="spellEnd"/>
      <w:r w:rsidRPr="00547BBA">
        <w:rPr>
          <w:rFonts w:ascii="Calibri" w:hAnsi="Calibri" w:cs="Calibri"/>
          <w:spacing w:val="-3"/>
          <w:sz w:val="20"/>
        </w:rPr>
        <w:t>.</w:t>
      </w:r>
    </w:p>
    <w:p w:rsidR="00DC15D5" w:rsidRPr="00547BBA" w:rsidRDefault="00DC15D5" w:rsidP="00DC15D5">
      <w:pPr>
        <w:tabs>
          <w:tab w:val="left" w:pos="-1725"/>
          <w:tab w:val="left" w:pos="-1005"/>
          <w:tab w:val="left" w:pos="-285"/>
          <w:tab w:val="left" w:pos="142"/>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 xml:space="preserve">Minimalne wymagania, co do zakresu badań i ich częstotliwość są określone w </w:t>
      </w:r>
      <w:proofErr w:type="spellStart"/>
      <w:r w:rsidRPr="00547BBA">
        <w:rPr>
          <w:rFonts w:ascii="Calibri" w:hAnsi="Calibri" w:cs="Calibri"/>
          <w:spacing w:val="-3"/>
          <w:sz w:val="20"/>
        </w:rPr>
        <w:t>STWiORB</w:t>
      </w:r>
      <w:proofErr w:type="spellEnd"/>
      <w:r w:rsidRPr="00547BBA">
        <w:rPr>
          <w:rFonts w:ascii="Calibri" w:hAnsi="Calibri" w:cs="Calibri"/>
          <w:spacing w:val="-3"/>
          <w:sz w:val="20"/>
        </w:rPr>
        <w:t xml:space="preserve">, normach i wytycznych. </w:t>
      </w:r>
      <w:r>
        <w:rPr>
          <w:rFonts w:ascii="Calibri" w:hAnsi="Calibri" w:cs="Calibri"/>
          <w:spacing w:val="-3"/>
          <w:sz w:val="20"/>
        </w:rPr>
        <w:br/>
      </w:r>
      <w:r w:rsidRPr="00547BBA">
        <w:rPr>
          <w:rFonts w:ascii="Calibri" w:hAnsi="Calibri" w:cs="Calibri"/>
          <w:spacing w:val="-3"/>
          <w:sz w:val="20"/>
        </w:rPr>
        <w:t>W przypadku, gdy nie zostały one tam określone, Inżynier ustali, jaki zakres kontroli jest konieczny, aby zapewnić wykonanie robót zgodnie z Kontraktem.</w:t>
      </w:r>
    </w:p>
    <w:p w:rsidR="00DC15D5" w:rsidRPr="00547BBA" w:rsidRDefault="00DC15D5" w:rsidP="00DC15D5">
      <w:pPr>
        <w:tabs>
          <w:tab w:val="left" w:pos="-1725"/>
          <w:tab w:val="left" w:pos="-1005"/>
          <w:tab w:val="left" w:pos="-285"/>
          <w:tab w:val="left" w:pos="142"/>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Inżynier będzie mieć nieograniczony dostęp do pomieszczeń laboratoryjnych, w celu ich inspekcji.</w:t>
      </w:r>
    </w:p>
    <w:p w:rsidR="00DC15D5" w:rsidRPr="00547BBA" w:rsidRDefault="00DC15D5" w:rsidP="00DC15D5">
      <w:pPr>
        <w:pStyle w:val="Tekstpodstawowy"/>
        <w:tabs>
          <w:tab w:val="clear" w:pos="1155"/>
          <w:tab w:val="left" w:pos="142"/>
          <w:tab w:val="left" w:pos="291"/>
          <w:tab w:val="left" w:pos="867"/>
          <w:tab w:val="left" w:pos="1011"/>
        </w:tabs>
        <w:spacing w:line="240" w:lineRule="auto"/>
        <w:rPr>
          <w:rFonts w:ascii="Calibri" w:hAnsi="Calibri" w:cs="Calibri"/>
          <w:sz w:val="20"/>
        </w:rPr>
      </w:pPr>
      <w:r w:rsidRPr="00547BBA">
        <w:rPr>
          <w:rFonts w:ascii="Calibri" w:hAnsi="Calibri" w:cs="Calibri"/>
          <w:sz w:val="20"/>
        </w:rPr>
        <w:t>Inżynier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Inżynier natychmiast wstrzyma użycie do robót badanych materiałów i dopuści je do użycia dopiero wtedy, gdy niedociągnięcia w pracy Laboratorium Wykonawcy zostaną usunięte i stwierdzona zostanie odpowiednia jakość tych materiałów.</w:t>
      </w:r>
    </w:p>
    <w:p w:rsidR="00DC15D5" w:rsidRPr="00547BBA" w:rsidRDefault="00DC15D5" w:rsidP="00DC15D5">
      <w:pPr>
        <w:tabs>
          <w:tab w:val="left" w:pos="-1725"/>
          <w:tab w:val="left" w:pos="-1005"/>
          <w:tab w:val="left" w:pos="-285"/>
          <w:tab w:val="left" w:pos="142"/>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Wszystkie koszty związane z organizowaniem i prowadzeniem badań materiałów ponosi Wykonawca.</w:t>
      </w:r>
    </w:p>
    <w:p w:rsidR="00546842" w:rsidRPr="00547BBA" w:rsidRDefault="00546842" w:rsidP="00DC15D5">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p>
    <w:p w:rsidR="00DC15D5" w:rsidRPr="00DC15D5" w:rsidRDefault="00DC15D5" w:rsidP="00DC15D5">
      <w:pPr>
        <w:tabs>
          <w:tab w:val="left" w:pos="-1725"/>
          <w:tab w:val="left" w:pos="-1005"/>
          <w:tab w:val="left" w:pos="-285"/>
          <w:tab w:val="left" w:pos="3"/>
          <w:tab w:val="left" w:pos="147"/>
          <w:tab w:val="left" w:pos="435"/>
          <w:tab w:val="left" w:pos="567"/>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b/>
          <w:spacing w:val="-3"/>
          <w:sz w:val="20"/>
        </w:rPr>
      </w:pPr>
      <w:r w:rsidRPr="00DC15D5">
        <w:rPr>
          <w:rFonts w:ascii="Calibri" w:hAnsi="Calibri" w:cs="Calibri"/>
          <w:b/>
          <w:spacing w:val="-3"/>
          <w:sz w:val="20"/>
        </w:rPr>
        <w:t xml:space="preserve">6.3. </w:t>
      </w:r>
      <w:r w:rsidRPr="00DC15D5">
        <w:rPr>
          <w:rFonts w:ascii="Calibri" w:hAnsi="Calibri" w:cs="Calibri"/>
          <w:b/>
          <w:spacing w:val="-3"/>
          <w:sz w:val="20"/>
        </w:rPr>
        <w:tab/>
        <w:t xml:space="preserve">  Pobieranie próbek.</w:t>
      </w:r>
    </w:p>
    <w:p w:rsidR="00DC15D5" w:rsidRPr="00547BBA" w:rsidRDefault="00DC15D5" w:rsidP="00DC15D5">
      <w:pPr>
        <w:pStyle w:val="Tekstpodstawowy"/>
        <w:tabs>
          <w:tab w:val="clear" w:pos="723"/>
          <w:tab w:val="clear" w:pos="1155"/>
          <w:tab w:val="left" w:pos="147"/>
          <w:tab w:val="left" w:pos="284"/>
          <w:tab w:val="left" w:pos="567"/>
          <w:tab w:val="left" w:pos="867"/>
          <w:tab w:val="left" w:pos="1011"/>
        </w:tabs>
        <w:spacing w:line="240" w:lineRule="auto"/>
        <w:rPr>
          <w:rFonts w:ascii="Calibri" w:hAnsi="Calibri" w:cs="Calibri"/>
          <w:sz w:val="20"/>
        </w:rPr>
      </w:pPr>
      <w:r w:rsidRPr="00547BBA">
        <w:rPr>
          <w:rFonts w:ascii="Calibri" w:hAnsi="Calibri" w:cs="Calibri"/>
          <w:sz w:val="20"/>
        </w:rPr>
        <w:t xml:space="preserve">Próbki będą pobierane losowo. Zaleca się stosowanie statystycznych metod pobierania próbek, opartych </w:t>
      </w:r>
      <w:r>
        <w:rPr>
          <w:rFonts w:ascii="Calibri" w:hAnsi="Calibri" w:cs="Calibri"/>
          <w:sz w:val="20"/>
        </w:rPr>
        <w:br/>
      </w:r>
      <w:r w:rsidRPr="00547BBA">
        <w:rPr>
          <w:rFonts w:ascii="Calibri" w:hAnsi="Calibri" w:cs="Calibri"/>
          <w:sz w:val="20"/>
        </w:rPr>
        <w:t>na zasadzie, że wszystkie jednostkowe elementy produkcji mogą być z jednakowym prawdopodobieństwem wytypowane do badań.</w:t>
      </w:r>
    </w:p>
    <w:p w:rsidR="00DC15D5" w:rsidRPr="00547BBA" w:rsidRDefault="00DC15D5" w:rsidP="00DC15D5">
      <w:pPr>
        <w:tabs>
          <w:tab w:val="left" w:pos="-1725"/>
          <w:tab w:val="left" w:pos="-1005"/>
          <w:tab w:val="left" w:pos="-285"/>
          <w:tab w:val="left" w:pos="147"/>
          <w:tab w:val="left" w:pos="284"/>
          <w:tab w:val="left" w:pos="435"/>
          <w:tab w:val="left" w:pos="567"/>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z w:val="20"/>
        </w:rPr>
      </w:pPr>
      <w:r>
        <w:rPr>
          <w:rFonts w:ascii="Calibri" w:hAnsi="Calibri" w:cs="Calibri"/>
          <w:spacing w:val="-3"/>
          <w:sz w:val="20"/>
        </w:rPr>
        <w:t>I</w:t>
      </w:r>
      <w:r w:rsidRPr="00547BBA">
        <w:rPr>
          <w:rFonts w:ascii="Calibri" w:hAnsi="Calibri" w:cs="Calibri"/>
          <w:spacing w:val="-3"/>
          <w:sz w:val="20"/>
        </w:rPr>
        <w:t xml:space="preserve">nżynier (Kierownik Projektu) będzie mieć zapewnioną możliwość udziału w pobieraniu próbek. </w:t>
      </w:r>
      <w:r w:rsidRPr="00547BBA">
        <w:rPr>
          <w:rFonts w:ascii="Calibri" w:hAnsi="Calibri" w:cs="Calibri"/>
          <w:sz w:val="20"/>
        </w:rPr>
        <w:t>Na zlecenie Inżyniera Wykonawca będzie przeprowadzać dodatkowe badania tych materiał</w:t>
      </w:r>
      <w:r>
        <w:rPr>
          <w:rFonts w:ascii="Calibri" w:hAnsi="Calibri" w:cs="Calibri"/>
          <w:sz w:val="20"/>
        </w:rPr>
        <w:t xml:space="preserve">ów, które budzą wątpliwości, </w:t>
      </w:r>
      <w:r>
        <w:rPr>
          <w:rFonts w:ascii="Calibri" w:hAnsi="Calibri" w:cs="Calibri"/>
          <w:sz w:val="20"/>
        </w:rPr>
        <w:br/>
      </w:r>
      <w:r>
        <w:rPr>
          <w:rFonts w:ascii="Calibri" w:hAnsi="Calibri" w:cs="Calibri"/>
          <w:sz w:val="20"/>
        </w:rPr>
        <w:lastRenderedPageBreak/>
        <w:t xml:space="preserve">co </w:t>
      </w:r>
      <w:r w:rsidRPr="00547BBA">
        <w:rPr>
          <w:rFonts w:ascii="Calibri" w:hAnsi="Calibri" w:cs="Calibri"/>
          <w:sz w:val="20"/>
        </w:rPr>
        <w:t>do jakości, o ile kwestionowane materiały nie zostaną przez Wykonawcę usunięte lub ulepszone z własnej woli. Koszty tych dodatkowych badań pokrywa Wykonawca tylko w przypadku stw</w:t>
      </w:r>
      <w:r>
        <w:rPr>
          <w:rFonts w:ascii="Calibri" w:hAnsi="Calibri" w:cs="Calibri"/>
          <w:sz w:val="20"/>
        </w:rPr>
        <w:t xml:space="preserve">ierdzenia usterek; </w:t>
      </w:r>
      <w:r>
        <w:rPr>
          <w:rFonts w:ascii="Calibri" w:hAnsi="Calibri" w:cs="Calibri"/>
          <w:sz w:val="20"/>
        </w:rPr>
        <w:br/>
        <w:t xml:space="preserve">w przeciwnym </w:t>
      </w:r>
      <w:r w:rsidRPr="00547BBA">
        <w:rPr>
          <w:rFonts w:ascii="Calibri" w:hAnsi="Calibri" w:cs="Calibri"/>
          <w:sz w:val="20"/>
        </w:rPr>
        <w:t>przypadku koszty te pokrywa Zamawiający. Pojemniki do pobierani</w:t>
      </w:r>
      <w:r>
        <w:rPr>
          <w:rFonts w:ascii="Calibri" w:hAnsi="Calibri" w:cs="Calibri"/>
          <w:sz w:val="20"/>
        </w:rPr>
        <w:t xml:space="preserve">a próbek będą dostarczone przez </w:t>
      </w:r>
      <w:r w:rsidRPr="00547BBA">
        <w:rPr>
          <w:rFonts w:ascii="Calibri" w:hAnsi="Calibri" w:cs="Calibri"/>
          <w:sz w:val="20"/>
        </w:rPr>
        <w:t xml:space="preserve">Wykonawcę i zatwierdzone przez Inżyniera. Próbki dostarczone przez </w:t>
      </w:r>
      <w:r>
        <w:rPr>
          <w:rFonts w:ascii="Calibri" w:hAnsi="Calibri" w:cs="Calibri"/>
          <w:sz w:val="20"/>
        </w:rPr>
        <w:t xml:space="preserve">Wykonawcę do badań wykonywanych </w:t>
      </w:r>
      <w:r w:rsidRPr="00547BBA">
        <w:rPr>
          <w:rFonts w:ascii="Calibri" w:hAnsi="Calibri" w:cs="Calibri"/>
          <w:sz w:val="20"/>
        </w:rPr>
        <w:t>przez Inżyniera będą odpowiednio opisane i oznakowane, w sposób zaakceptowany przez Inżyniera.</w:t>
      </w:r>
    </w:p>
    <w:p w:rsidR="00DC15D5" w:rsidRPr="00547BBA" w:rsidRDefault="00DC15D5" w:rsidP="00DC15D5">
      <w:pPr>
        <w:tabs>
          <w:tab w:val="left" w:pos="-1725"/>
          <w:tab w:val="left" w:pos="-1005"/>
          <w:tab w:val="left" w:pos="-285"/>
          <w:tab w:val="left" w:pos="147"/>
          <w:tab w:val="left" w:pos="284"/>
          <w:tab w:val="left" w:pos="435"/>
          <w:tab w:val="left" w:pos="567"/>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567"/>
        <w:jc w:val="both"/>
        <w:rPr>
          <w:rFonts w:ascii="Calibri" w:hAnsi="Calibri" w:cs="Calibri"/>
          <w:sz w:val="20"/>
        </w:rPr>
      </w:pPr>
    </w:p>
    <w:p w:rsidR="00DC15D5" w:rsidRPr="00DC15D5" w:rsidRDefault="00DC15D5" w:rsidP="00DC15D5">
      <w:pPr>
        <w:tabs>
          <w:tab w:val="left" w:pos="-1725"/>
          <w:tab w:val="left" w:pos="-1005"/>
          <w:tab w:val="left" w:pos="-285"/>
          <w:tab w:val="left" w:pos="3"/>
          <w:tab w:val="left" w:pos="147"/>
          <w:tab w:val="left" w:pos="435"/>
          <w:tab w:val="left" w:pos="567"/>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b/>
          <w:spacing w:val="-3"/>
          <w:sz w:val="20"/>
        </w:rPr>
      </w:pPr>
      <w:r w:rsidRPr="00DC15D5">
        <w:rPr>
          <w:rFonts w:ascii="Calibri" w:hAnsi="Calibri" w:cs="Calibri"/>
          <w:b/>
          <w:spacing w:val="-3"/>
          <w:sz w:val="20"/>
        </w:rPr>
        <w:t xml:space="preserve">6.4. </w:t>
      </w:r>
      <w:r w:rsidRPr="00DC15D5">
        <w:rPr>
          <w:rFonts w:ascii="Calibri" w:hAnsi="Calibri" w:cs="Calibri"/>
          <w:b/>
          <w:spacing w:val="-3"/>
          <w:sz w:val="20"/>
        </w:rPr>
        <w:tab/>
        <w:t xml:space="preserve">  Badania i pomiary.</w:t>
      </w:r>
    </w:p>
    <w:p w:rsidR="00DC15D5" w:rsidRPr="00547BBA" w:rsidRDefault="00DC15D5" w:rsidP="00717DAF">
      <w:pPr>
        <w:tabs>
          <w:tab w:val="left" w:pos="-1725"/>
          <w:tab w:val="left" w:pos="-1005"/>
          <w:tab w:val="left" w:pos="-285"/>
          <w:tab w:val="left" w:pos="142"/>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z w:val="20"/>
        </w:rPr>
      </w:pPr>
      <w:r w:rsidRPr="00547BBA">
        <w:rPr>
          <w:rFonts w:ascii="Calibri" w:hAnsi="Calibri" w:cs="Calibri"/>
          <w:spacing w:val="-3"/>
          <w:sz w:val="20"/>
        </w:rPr>
        <w:t xml:space="preserve">Wszystkie badania i pomiary będą przeprowadzone zgodnie z wymaganiami norm. W przypadku, gdy normy </w:t>
      </w:r>
      <w:r w:rsidR="001004AF">
        <w:rPr>
          <w:rFonts w:ascii="Calibri" w:hAnsi="Calibri" w:cs="Calibri"/>
          <w:spacing w:val="-3"/>
          <w:sz w:val="20"/>
        </w:rPr>
        <w:br/>
      </w:r>
      <w:r w:rsidRPr="00547BBA">
        <w:rPr>
          <w:rFonts w:ascii="Calibri" w:hAnsi="Calibri" w:cs="Calibri"/>
          <w:spacing w:val="-3"/>
          <w:sz w:val="20"/>
        </w:rPr>
        <w:t xml:space="preserve">nie obejmują jakiegokolwiek badania wymaganego w </w:t>
      </w:r>
      <w:proofErr w:type="spellStart"/>
      <w:r w:rsidRPr="00547BBA">
        <w:rPr>
          <w:rFonts w:ascii="Calibri" w:hAnsi="Calibri" w:cs="Calibri"/>
          <w:spacing w:val="-3"/>
          <w:sz w:val="20"/>
        </w:rPr>
        <w:t>STWiORB</w:t>
      </w:r>
      <w:proofErr w:type="spellEnd"/>
      <w:r w:rsidRPr="00547BBA">
        <w:rPr>
          <w:rFonts w:ascii="Calibri" w:hAnsi="Calibri" w:cs="Calibri"/>
          <w:spacing w:val="-3"/>
          <w:sz w:val="20"/>
        </w:rPr>
        <w:t>, stosować można wytyczne krajowe, albo inne procedury, zaakceptowane przez Inżyniera.</w:t>
      </w:r>
      <w:r w:rsidR="00717DAF">
        <w:rPr>
          <w:rFonts w:ascii="Calibri" w:hAnsi="Calibri" w:cs="Calibri"/>
          <w:spacing w:val="-3"/>
          <w:sz w:val="20"/>
        </w:rPr>
        <w:t xml:space="preserve"> </w:t>
      </w:r>
      <w:r w:rsidRPr="00547BBA">
        <w:rPr>
          <w:rFonts w:ascii="Calibri" w:hAnsi="Calibri" w:cs="Calibri"/>
          <w:sz w:val="20"/>
        </w:rPr>
        <w:t>Przed przystąpieniem do pomiarów lub badań, Wykonawca powiadomi Inżyniera o rodzaju, miejscu i terminie pomiaru lub badania. Po wykonaniu pomiaru lub badania, Wykonawca przedstawi na piśmie ich wyniki do akceptacji Inżyniera.</w:t>
      </w:r>
    </w:p>
    <w:p w:rsidR="00DC15D5" w:rsidRPr="00547BBA" w:rsidRDefault="00DC15D5" w:rsidP="00DC15D5">
      <w:pPr>
        <w:tabs>
          <w:tab w:val="left" w:pos="-1725"/>
          <w:tab w:val="left" w:pos="-1005"/>
          <w:tab w:val="left" w:pos="-285"/>
          <w:tab w:val="left" w:pos="142"/>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567"/>
        <w:jc w:val="both"/>
        <w:rPr>
          <w:rFonts w:ascii="Calibri" w:hAnsi="Calibri" w:cs="Calibri"/>
          <w:spacing w:val="-3"/>
          <w:sz w:val="20"/>
        </w:rPr>
      </w:pPr>
    </w:p>
    <w:p w:rsidR="00DC15D5" w:rsidRPr="00DC15D5" w:rsidRDefault="00DC15D5" w:rsidP="00DC15D5">
      <w:pPr>
        <w:tabs>
          <w:tab w:val="left" w:pos="-1725"/>
          <w:tab w:val="left" w:pos="-1005"/>
          <w:tab w:val="left" w:pos="-285"/>
          <w:tab w:val="left" w:pos="3"/>
          <w:tab w:val="left" w:pos="147"/>
          <w:tab w:val="left" w:pos="291"/>
          <w:tab w:val="left" w:pos="567"/>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b/>
          <w:spacing w:val="-3"/>
          <w:sz w:val="20"/>
        </w:rPr>
      </w:pPr>
      <w:r w:rsidRPr="00DC15D5">
        <w:rPr>
          <w:rFonts w:ascii="Calibri" w:hAnsi="Calibri" w:cs="Calibri"/>
          <w:b/>
          <w:spacing w:val="-3"/>
          <w:sz w:val="20"/>
        </w:rPr>
        <w:t xml:space="preserve">6.5. </w:t>
      </w:r>
      <w:r w:rsidRPr="00DC15D5">
        <w:rPr>
          <w:rFonts w:ascii="Calibri" w:hAnsi="Calibri" w:cs="Calibri"/>
          <w:b/>
          <w:spacing w:val="-3"/>
          <w:sz w:val="20"/>
        </w:rPr>
        <w:tab/>
        <w:t>Raporty z badań.</w:t>
      </w:r>
    </w:p>
    <w:p w:rsidR="00DC15D5" w:rsidRPr="00547BBA" w:rsidRDefault="00DC15D5" w:rsidP="00717DAF">
      <w:pPr>
        <w:pStyle w:val="Tekstpodstawowy"/>
        <w:tabs>
          <w:tab w:val="clear" w:pos="1155"/>
          <w:tab w:val="left" w:pos="142"/>
          <w:tab w:val="left" w:pos="291"/>
          <w:tab w:val="left" w:pos="867"/>
          <w:tab w:val="left" w:pos="1011"/>
        </w:tabs>
        <w:spacing w:line="240" w:lineRule="auto"/>
        <w:rPr>
          <w:rFonts w:ascii="Calibri" w:hAnsi="Calibri" w:cs="Calibri"/>
          <w:sz w:val="20"/>
        </w:rPr>
      </w:pPr>
      <w:r w:rsidRPr="00547BBA">
        <w:rPr>
          <w:rFonts w:ascii="Calibri" w:hAnsi="Calibri" w:cs="Calibri"/>
          <w:sz w:val="20"/>
        </w:rPr>
        <w:t>Wykonawca będzie przekazywać Inżynierowi kopie raportów z wynikami badań jak najszybciej, nie później jednak niż w terminie określonym w Programie Zapewnienia Jakości.</w:t>
      </w:r>
      <w:r w:rsidR="00717DAF">
        <w:rPr>
          <w:rFonts w:ascii="Calibri" w:hAnsi="Calibri" w:cs="Calibri"/>
          <w:sz w:val="20"/>
        </w:rPr>
        <w:t xml:space="preserve"> </w:t>
      </w:r>
      <w:r w:rsidRPr="00547BBA">
        <w:rPr>
          <w:rFonts w:ascii="Calibri" w:hAnsi="Calibri" w:cs="Calibri"/>
          <w:sz w:val="20"/>
        </w:rPr>
        <w:t>Wyniki badań (kopie) będą przekazywane Inżynierowi na formularzach według dostarczonego przez niego wzoru lub innych, przez niego zaaprobowanych.</w:t>
      </w:r>
    </w:p>
    <w:p w:rsidR="00DC15D5" w:rsidRPr="00547BBA" w:rsidRDefault="00DC15D5" w:rsidP="00DC15D5">
      <w:pPr>
        <w:tabs>
          <w:tab w:val="left" w:pos="-1725"/>
          <w:tab w:val="left" w:pos="-1005"/>
          <w:tab w:val="left" w:pos="-285"/>
          <w:tab w:val="left" w:pos="142"/>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567"/>
        <w:jc w:val="both"/>
        <w:rPr>
          <w:rFonts w:ascii="Calibri" w:hAnsi="Calibri" w:cs="Calibri"/>
          <w:color w:val="FF0000"/>
          <w:spacing w:val="-3"/>
          <w:sz w:val="20"/>
        </w:rPr>
      </w:pPr>
    </w:p>
    <w:p w:rsidR="00DC15D5" w:rsidRPr="00DC15D5" w:rsidRDefault="00DC15D5" w:rsidP="00DC15D5">
      <w:pPr>
        <w:tabs>
          <w:tab w:val="left" w:pos="-1725"/>
          <w:tab w:val="left" w:pos="-1005"/>
          <w:tab w:val="left" w:pos="-285"/>
          <w:tab w:val="left" w:pos="3"/>
          <w:tab w:val="left" w:pos="147"/>
          <w:tab w:val="left" w:pos="435"/>
          <w:tab w:val="left" w:pos="567"/>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b/>
          <w:spacing w:val="-3"/>
          <w:sz w:val="20"/>
        </w:rPr>
      </w:pPr>
      <w:r w:rsidRPr="00DC15D5">
        <w:rPr>
          <w:rFonts w:ascii="Calibri" w:hAnsi="Calibri" w:cs="Calibri"/>
          <w:b/>
          <w:spacing w:val="-3"/>
          <w:sz w:val="20"/>
        </w:rPr>
        <w:t xml:space="preserve">6.6. </w:t>
      </w:r>
      <w:r w:rsidRPr="00DC15D5">
        <w:rPr>
          <w:rFonts w:ascii="Calibri" w:hAnsi="Calibri" w:cs="Calibri"/>
          <w:b/>
          <w:spacing w:val="-3"/>
          <w:sz w:val="20"/>
        </w:rPr>
        <w:tab/>
        <w:t xml:space="preserve">  Badania prowadzone przez Inżyniera (Kierownika Projektu).</w:t>
      </w:r>
    </w:p>
    <w:p w:rsidR="00DC15D5" w:rsidRPr="00547BBA" w:rsidRDefault="00DC15D5" w:rsidP="00DC15D5">
      <w:pPr>
        <w:tabs>
          <w:tab w:val="left" w:pos="-1725"/>
          <w:tab w:val="left" w:pos="-1005"/>
          <w:tab w:val="left" w:pos="-285"/>
          <w:tab w:val="left" w:pos="142"/>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Dla celów kontroli jakości i zatwierdzenia, Inżynier uprawniony jest do dokonywania kontroli, pobierania próbek</w:t>
      </w:r>
      <w:r>
        <w:rPr>
          <w:rFonts w:ascii="Calibri" w:hAnsi="Calibri" w:cs="Calibri"/>
          <w:spacing w:val="-3"/>
          <w:sz w:val="20"/>
        </w:rPr>
        <w:br/>
      </w:r>
      <w:r w:rsidRPr="00547BBA">
        <w:rPr>
          <w:rFonts w:ascii="Calibri" w:hAnsi="Calibri" w:cs="Calibri"/>
          <w:spacing w:val="-3"/>
          <w:sz w:val="20"/>
        </w:rPr>
        <w:t xml:space="preserve"> i badania materiałów u źródła ich wytwarzania, i zapewniona mu będzie wszelka potrzebna do tego pomoc </w:t>
      </w:r>
      <w:r>
        <w:rPr>
          <w:rFonts w:ascii="Calibri" w:hAnsi="Calibri" w:cs="Calibri"/>
          <w:spacing w:val="-3"/>
          <w:sz w:val="20"/>
        </w:rPr>
        <w:br/>
      </w:r>
      <w:r w:rsidRPr="00547BBA">
        <w:rPr>
          <w:rFonts w:ascii="Calibri" w:hAnsi="Calibri" w:cs="Calibri"/>
          <w:spacing w:val="-3"/>
          <w:sz w:val="20"/>
        </w:rPr>
        <w:t>ze strony Wykonawcy i producenta materiałów.</w:t>
      </w:r>
    </w:p>
    <w:p w:rsidR="00DC15D5" w:rsidRPr="00547BBA" w:rsidRDefault="00DC15D5" w:rsidP="00DC15D5">
      <w:pPr>
        <w:pStyle w:val="Tekstpodstawowy"/>
        <w:tabs>
          <w:tab w:val="clear" w:pos="1155"/>
          <w:tab w:val="left" w:pos="142"/>
          <w:tab w:val="left" w:pos="291"/>
          <w:tab w:val="left" w:pos="867"/>
          <w:tab w:val="left" w:pos="1011"/>
        </w:tabs>
        <w:spacing w:line="240" w:lineRule="auto"/>
        <w:rPr>
          <w:rFonts w:ascii="Calibri" w:hAnsi="Calibri" w:cs="Calibri"/>
          <w:sz w:val="20"/>
        </w:rPr>
      </w:pPr>
      <w:r w:rsidRPr="00547BBA">
        <w:rPr>
          <w:rFonts w:ascii="Calibri" w:hAnsi="Calibri" w:cs="Calibri"/>
          <w:sz w:val="20"/>
        </w:rPr>
        <w:t xml:space="preserve">Inżynier, po uprzedniej weryfikacji systemu kontroli robót prowadzonego przez Wykonawcę, będzie oceniać zgodność materiałów i robót z wymaganiami </w:t>
      </w:r>
      <w:proofErr w:type="spellStart"/>
      <w:r w:rsidRPr="00547BBA">
        <w:rPr>
          <w:rFonts w:ascii="Calibri" w:hAnsi="Calibri" w:cs="Calibri"/>
          <w:sz w:val="20"/>
        </w:rPr>
        <w:t>STWiORB</w:t>
      </w:r>
      <w:proofErr w:type="spellEnd"/>
      <w:r w:rsidRPr="00547BBA">
        <w:rPr>
          <w:rFonts w:ascii="Calibri" w:hAnsi="Calibri" w:cs="Calibri"/>
          <w:sz w:val="20"/>
        </w:rPr>
        <w:t xml:space="preserve"> na podstawie wyników badań dostarczonych przez Wykonawcę. Inżynier może pobierać próbki materiałów i prowadzić badania niezależnie od Wykonawcy, na swój koszt. Jeżeli wyniki tych badań wykażą, że raporty Wykonawcy są niewiarygodne, to Inżynier poleci Wykonawcy </w:t>
      </w:r>
      <w:r>
        <w:rPr>
          <w:rFonts w:ascii="Calibri" w:hAnsi="Calibri" w:cs="Calibri"/>
          <w:sz w:val="20"/>
        </w:rPr>
        <w:br/>
      </w:r>
      <w:r w:rsidRPr="00547BBA">
        <w:rPr>
          <w:rFonts w:ascii="Calibri" w:hAnsi="Calibri" w:cs="Calibri"/>
          <w:sz w:val="20"/>
        </w:rPr>
        <w:t xml:space="preserve">lub zleci niezależnemu laboratorium przeprowadzenie powtórnych lub dodatkowych badań, </w:t>
      </w:r>
      <w:r w:rsidR="001004AF">
        <w:rPr>
          <w:rFonts w:ascii="Calibri" w:hAnsi="Calibri" w:cs="Calibri"/>
          <w:sz w:val="20"/>
        </w:rPr>
        <w:br/>
      </w:r>
      <w:r w:rsidRPr="00547BBA">
        <w:rPr>
          <w:rFonts w:ascii="Calibri" w:hAnsi="Calibri" w:cs="Calibri"/>
          <w:sz w:val="20"/>
        </w:rPr>
        <w:t>albo oprze się wyłącznie na własnych badaniach przy ocenie zgodności materiałów i robót z Dokumentacją</w:t>
      </w:r>
      <w:r w:rsidRPr="00547BBA">
        <w:rPr>
          <w:rFonts w:ascii="Calibri" w:hAnsi="Calibri" w:cs="Calibri"/>
          <w:color w:val="FF0000"/>
          <w:sz w:val="20"/>
        </w:rPr>
        <w:t xml:space="preserve"> </w:t>
      </w:r>
      <w:r w:rsidRPr="00547BBA">
        <w:rPr>
          <w:rFonts w:ascii="Calibri" w:hAnsi="Calibri" w:cs="Calibri"/>
          <w:sz w:val="20"/>
        </w:rPr>
        <w:t xml:space="preserve">Projektową i </w:t>
      </w:r>
      <w:proofErr w:type="spellStart"/>
      <w:r w:rsidRPr="00547BBA">
        <w:rPr>
          <w:rFonts w:ascii="Calibri" w:hAnsi="Calibri" w:cs="Calibri"/>
          <w:sz w:val="20"/>
        </w:rPr>
        <w:t>STWiORB</w:t>
      </w:r>
      <w:proofErr w:type="spellEnd"/>
      <w:r w:rsidRPr="00547BBA">
        <w:rPr>
          <w:rFonts w:ascii="Calibri" w:hAnsi="Calibri" w:cs="Calibri"/>
          <w:sz w:val="20"/>
        </w:rPr>
        <w:t>. W takim przypadku całkowite koszty powtórnych lub dodatkowych badań i pobierania próbek poniesione zostaną przez Wykonawcę.</w:t>
      </w:r>
    </w:p>
    <w:p w:rsidR="00DC15D5" w:rsidRPr="00547BBA" w:rsidRDefault="00DC15D5" w:rsidP="00DC15D5">
      <w:pPr>
        <w:tabs>
          <w:tab w:val="left" w:pos="-1725"/>
          <w:tab w:val="left" w:pos="-1005"/>
          <w:tab w:val="left" w:pos="-285"/>
          <w:tab w:val="left" w:pos="3"/>
          <w:tab w:val="left" w:pos="147"/>
          <w:tab w:val="left" w:pos="435"/>
          <w:tab w:val="left" w:pos="567"/>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p>
    <w:p w:rsidR="00DC15D5" w:rsidRPr="00DC15D5" w:rsidRDefault="00DC15D5" w:rsidP="00DC15D5">
      <w:pPr>
        <w:tabs>
          <w:tab w:val="left" w:pos="-1725"/>
          <w:tab w:val="left" w:pos="-1005"/>
          <w:tab w:val="left" w:pos="-285"/>
          <w:tab w:val="left" w:pos="3"/>
          <w:tab w:val="left" w:pos="147"/>
          <w:tab w:val="left" w:pos="435"/>
          <w:tab w:val="left" w:pos="567"/>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b/>
          <w:spacing w:val="-3"/>
          <w:sz w:val="20"/>
        </w:rPr>
      </w:pPr>
      <w:r w:rsidRPr="00DC15D5">
        <w:rPr>
          <w:rFonts w:ascii="Calibri" w:hAnsi="Calibri" w:cs="Calibri"/>
          <w:b/>
          <w:spacing w:val="-3"/>
          <w:sz w:val="20"/>
        </w:rPr>
        <w:t xml:space="preserve">6.7. </w:t>
      </w:r>
      <w:r w:rsidRPr="00DC15D5">
        <w:rPr>
          <w:rFonts w:ascii="Calibri" w:hAnsi="Calibri" w:cs="Calibri"/>
          <w:b/>
          <w:spacing w:val="-3"/>
          <w:sz w:val="20"/>
        </w:rPr>
        <w:tab/>
        <w:t>Certyfikaty i deklaracje.</w:t>
      </w:r>
    </w:p>
    <w:p w:rsidR="00DC15D5" w:rsidRPr="00547BBA" w:rsidRDefault="00DC15D5" w:rsidP="001004AF">
      <w:pPr>
        <w:tabs>
          <w:tab w:val="left" w:pos="-1725"/>
          <w:tab w:val="left" w:pos="-1005"/>
          <w:tab w:val="left" w:pos="-285"/>
          <w:tab w:val="left" w:pos="142"/>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Inżynier może dopuści</w:t>
      </w:r>
      <w:r w:rsidRPr="00547BBA">
        <w:rPr>
          <w:rFonts w:ascii="Calibri" w:hAnsi="Calibri" w:cs="Calibri"/>
          <w:spacing w:val="-3"/>
          <w:sz w:val="20"/>
        </w:rPr>
        <w:sym w:font="Times New Roman" w:char="0107"/>
      </w:r>
      <w:r w:rsidRPr="00547BBA">
        <w:rPr>
          <w:rFonts w:ascii="Calibri" w:hAnsi="Calibri" w:cs="Calibri"/>
          <w:spacing w:val="-3"/>
          <w:sz w:val="20"/>
        </w:rPr>
        <w:t xml:space="preserve"> do użycia tylko te materiały, które posiadają:</w:t>
      </w:r>
    </w:p>
    <w:p w:rsidR="001004AF" w:rsidRDefault="00DC15D5" w:rsidP="00496E37">
      <w:pPr>
        <w:pStyle w:val="Akapitzlist"/>
        <w:numPr>
          <w:ilvl w:val="0"/>
          <w:numId w:val="19"/>
        </w:numPr>
        <w:tabs>
          <w:tab w:val="left" w:pos="-1725"/>
          <w:tab w:val="left" w:pos="-1005"/>
          <w:tab w:val="left" w:pos="-285"/>
          <w:tab w:val="left" w:pos="142"/>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1004AF">
        <w:rPr>
          <w:rFonts w:ascii="Calibri" w:hAnsi="Calibri" w:cs="Calibri"/>
          <w:spacing w:val="-3"/>
          <w:sz w:val="20"/>
        </w:rPr>
        <w:t>certyfikat na znak bezpieczeństwa, wykazujący że zapewniono zgodność z kryteriami technicznymi określonymi na podstawie Polskich Norm, Aprobat Technicznych oraz właściwych przepisów i dokumentów technicznych,</w:t>
      </w:r>
    </w:p>
    <w:p w:rsidR="00DC15D5" w:rsidRPr="001004AF" w:rsidRDefault="00DC15D5" w:rsidP="00496E37">
      <w:pPr>
        <w:pStyle w:val="Akapitzlist"/>
        <w:numPr>
          <w:ilvl w:val="0"/>
          <w:numId w:val="19"/>
        </w:numPr>
        <w:tabs>
          <w:tab w:val="left" w:pos="-1725"/>
          <w:tab w:val="left" w:pos="-1005"/>
          <w:tab w:val="left" w:pos="-285"/>
          <w:tab w:val="left" w:pos="142"/>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1004AF">
        <w:rPr>
          <w:rFonts w:ascii="Calibri" w:hAnsi="Calibri" w:cs="Calibri"/>
          <w:spacing w:val="-3"/>
          <w:sz w:val="20"/>
        </w:rPr>
        <w:t>deklarację zgodności lub certyfikat zgodności z:</w:t>
      </w:r>
    </w:p>
    <w:p w:rsidR="00DC15D5" w:rsidRPr="00547BBA" w:rsidRDefault="00DC15D5" w:rsidP="00496E37">
      <w:pPr>
        <w:numPr>
          <w:ilvl w:val="0"/>
          <w:numId w:val="20"/>
        </w:numPr>
        <w:tabs>
          <w:tab w:val="left" w:pos="-1725"/>
          <w:tab w:val="left" w:pos="-1005"/>
          <w:tab w:val="left" w:pos="-285"/>
          <w:tab w:val="left" w:pos="142"/>
          <w:tab w:val="left" w:pos="426"/>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firstLine="0"/>
        <w:jc w:val="both"/>
        <w:rPr>
          <w:rFonts w:ascii="Calibri" w:hAnsi="Calibri" w:cs="Calibri"/>
          <w:spacing w:val="-3"/>
          <w:sz w:val="20"/>
        </w:rPr>
      </w:pPr>
      <w:r w:rsidRPr="00547BBA">
        <w:rPr>
          <w:rFonts w:ascii="Calibri" w:hAnsi="Calibri" w:cs="Calibri"/>
          <w:spacing w:val="-3"/>
          <w:sz w:val="20"/>
        </w:rPr>
        <w:t xml:space="preserve">Polską Normą lub </w:t>
      </w:r>
    </w:p>
    <w:p w:rsidR="00DC15D5" w:rsidRPr="00547BBA" w:rsidRDefault="00DC15D5" w:rsidP="00496E37">
      <w:pPr>
        <w:numPr>
          <w:ilvl w:val="0"/>
          <w:numId w:val="20"/>
        </w:numPr>
        <w:tabs>
          <w:tab w:val="left" w:pos="-1725"/>
          <w:tab w:val="left" w:pos="-1005"/>
          <w:tab w:val="left" w:pos="-285"/>
          <w:tab w:val="left" w:pos="142"/>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firstLine="0"/>
        <w:jc w:val="both"/>
        <w:rPr>
          <w:rFonts w:ascii="Calibri" w:hAnsi="Calibri" w:cs="Calibri"/>
          <w:spacing w:val="-3"/>
          <w:sz w:val="20"/>
        </w:rPr>
      </w:pPr>
      <w:r w:rsidRPr="00547BBA">
        <w:rPr>
          <w:rFonts w:ascii="Calibri" w:hAnsi="Calibri" w:cs="Calibri"/>
          <w:spacing w:val="-3"/>
          <w:sz w:val="20"/>
        </w:rPr>
        <w:t>Aprobatą Techniczną, w przypadku wyrobów, dla których nie ustanowiono Polskiej Normy, jeżeli nie są objęte certyfikacją określoną w pkt. 1. i które spełniają wymogi Specyfikacji Technicznej.</w:t>
      </w:r>
    </w:p>
    <w:p w:rsidR="00DC15D5" w:rsidRPr="00547BBA" w:rsidRDefault="00DC15D5" w:rsidP="001004AF">
      <w:pPr>
        <w:pStyle w:val="Tekstpodstawowy"/>
        <w:tabs>
          <w:tab w:val="clear" w:pos="435"/>
          <w:tab w:val="clear" w:pos="1155"/>
          <w:tab w:val="left" w:pos="0"/>
          <w:tab w:val="left" w:pos="142"/>
          <w:tab w:val="left" w:pos="291"/>
          <w:tab w:val="left" w:pos="867"/>
          <w:tab w:val="left" w:pos="1011"/>
        </w:tabs>
        <w:spacing w:line="240" w:lineRule="auto"/>
        <w:rPr>
          <w:rFonts w:ascii="Calibri" w:hAnsi="Calibri" w:cs="Calibri"/>
          <w:sz w:val="20"/>
        </w:rPr>
      </w:pPr>
      <w:r w:rsidRPr="00547BBA">
        <w:rPr>
          <w:rFonts w:ascii="Calibri" w:hAnsi="Calibri" w:cs="Calibri"/>
          <w:sz w:val="20"/>
        </w:rPr>
        <w:t>W przypadku materiałów, dla których w/w dokumenty są wymagane przez ST, każda partia dostarczona do robót będzie posiadać te dokumenty, określające w sposób jednoznaczny jej cechy. Produkty przemysłowe muszą posiadać w/w dokumenty wydane przez producenta, a w razie potrzeby poparte wynikami badań wykonanych przez niego. Kopie wyników tych badań będą dostarczone przez Wykonawcę Inżynierowi.</w:t>
      </w:r>
    </w:p>
    <w:p w:rsidR="00AC0548" w:rsidRDefault="00DC15D5" w:rsidP="00CC1236">
      <w:pPr>
        <w:tabs>
          <w:tab w:val="left" w:pos="-1725"/>
          <w:tab w:val="left" w:pos="-1005"/>
          <w:tab w:val="left" w:pos="-285"/>
          <w:tab w:val="left" w:pos="0"/>
          <w:tab w:val="left" w:pos="142"/>
          <w:tab w:val="left" w:pos="291"/>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 xml:space="preserve">Jakiekolwiek materiały, które nie spełniają tych wymagań będą odrzucone. </w:t>
      </w:r>
    </w:p>
    <w:p w:rsidR="00546842" w:rsidRPr="00547BBA" w:rsidRDefault="00546842" w:rsidP="00DC15D5">
      <w:pPr>
        <w:tabs>
          <w:tab w:val="left" w:pos="-1725"/>
          <w:tab w:val="left" w:pos="-1005"/>
          <w:tab w:val="left" w:pos="-285"/>
          <w:tab w:val="left" w:pos="142"/>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567"/>
        <w:jc w:val="both"/>
        <w:rPr>
          <w:rFonts w:ascii="Calibri" w:hAnsi="Calibri" w:cs="Calibri"/>
          <w:spacing w:val="-3"/>
          <w:sz w:val="20"/>
        </w:rPr>
      </w:pPr>
    </w:p>
    <w:p w:rsidR="00DC15D5" w:rsidRDefault="00DC15D5" w:rsidP="00DC15D5">
      <w:pPr>
        <w:tabs>
          <w:tab w:val="left" w:pos="-1725"/>
          <w:tab w:val="left" w:pos="-1005"/>
          <w:tab w:val="left" w:pos="-285"/>
          <w:tab w:val="left" w:pos="3"/>
          <w:tab w:val="left" w:pos="147"/>
          <w:tab w:val="left" w:pos="435"/>
          <w:tab w:val="left" w:pos="567"/>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b/>
          <w:spacing w:val="-3"/>
          <w:sz w:val="20"/>
        </w:rPr>
      </w:pPr>
      <w:r w:rsidRPr="00DC15D5">
        <w:rPr>
          <w:rFonts w:ascii="Calibri" w:hAnsi="Calibri" w:cs="Calibri"/>
          <w:b/>
          <w:spacing w:val="-3"/>
          <w:sz w:val="20"/>
        </w:rPr>
        <w:t xml:space="preserve">6.8. </w:t>
      </w:r>
      <w:r w:rsidRPr="00DC15D5">
        <w:rPr>
          <w:rFonts w:ascii="Calibri" w:hAnsi="Calibri" w:cs="Calibri"/>
          <w:b/>
          <w:spacing w:val="-3"/>
          <w:sz w:val="20"/>
        </w:rPr>
        <w:tab/>
        <w:t>Dokumenty budowy.</w:t>
      </w:r>
    </w:p>
    <w:p w:rsidR="001004AF" w:rsidRPr="00DC15D5" w:rsidRDefault="001004AF" w:rsidP="00DC15D5">
      <w:pPr>
        <w:tabs>
          <w:tab w:val="left" w:pos="-1725"/>
          <w:tab w:val="left" w:pos="-1005"/>
          <w:tab w:val="left" w:pos="-285"/>
          <w:tab w:val="left" w:pos="3"/>
          <w:tab w:val="left" w:pos="147"/>
          <w:tab w:val="left" w:pos="435"/>
          <w:tab w:val="left" w:pos="567"/>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b/>
          <w:spacing w:val="-3"/>
          <w:sz w:val="20"/>
        </w:rPr>
      </w:pPr>
    </w:p>
    <w:p w:rsidR="00DC15D5" w:rsidRPr="001004AF" w:rsidRDefault="001004AF" w:rsidP="001004AF">
      <w:pPr>
        <w:tabs>
          <w:tab w:val="left" w:pos="-1725"/>
          <w:tab w:val="left" w:pos="-1005"/>
          <w:tab w:val="left" w:pos="-285"/>
          <w:tab w:val="left" w:pos="147"/>
          <w:tab w:val="left" w:pos="284"/>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b/>
          <w:spacing w:val="-3"/>
          <w:sz w:val="20"/>
        </w:rPr>
      </w:pPr>
      <w:r w:rsidRPr="001004AF">
        <w:rPr>
          <w:rFonts w:ascii="Calibri" w:hAnsi="Calibri" w:cs="Calibri"/>
          <w:b/>
          <w:spacing w:val="-3"/>
          <w:sz w:val="20"/>
        </w:rPr>
        <w:t>6.8.01</w:t>
      </w:r>
      <w:r w:rsidR="00701149">
        <w:rPr>
          <w:rFonts w:ascii="Calibri" w:hAnsi="Calibri" w:cs="Calibri"/>
          <w:b/>
          <w:spacing w:val="-3"/>
          <w:sz w:val="20"/>
        </w:rPr>
        <w:tab/>
      </w:r>
      <w:r w:rsidR="00DC15D5" w:rsidRPr="001004AF">
        <w:rPr>
          <w:rFonts w:ascii="Calibri" w:hAnsi="Calibri" w:cs="Calibri"/>
          <w:b/>
          <w:spacing w:val="-3"/>
          <w:sz w:val="20"/>
        </w:rPr>
        <w:t>Dziennik Budowy</w:t>
      </w:r>
    </w:p>
    <w:p w:rsidR="00DC15D5" w:rsidRPr="00547BBA" w:rsidRDefault="00DC15D5" w:rsidP="001004AF">
      <w:pPr>
        <w:pStyle w:val="Tekstpodstawowy"/>
        <w:tabs>
          <w:tab w:val="clear" w:pos="1155"/>
          <w:tab w:val="left" w:pos="147"/>
          <w:tab w:val="left" w:pos="284"/>
          <w:tab w:val="left" w:pos="867"/>
          <w:tab w:val="left" w:pos="1011"/>
        </w:tabs>
        <w:spacing w:line="240" w:lineRule="auto"/>
        <w:rPr>
          <w:rFonts w:ascii="Calibri" w:hAnsi="Calibri" w:cs="Calibri"/>
          <w:sz w:val="20"/>
        </w:rPr>
      </w:pPr>
      <w:r w:rsidRPr="00547BBA">
        <w:rPr>
          <w:rFonts w:ascii="Calibri" w:hAnsi="Calibri" w:cs="Calibri"/>
          <w:sz w:val="20"/>
        </w:rPr>
        <w:t>Dziennik Budowy jest wymaganym dokumentem prawnym obowiązującym Zamawiającego i Wykonawcę w okresie od przekazania Wykonawcy terenu budowy do końca okresu gwarancyjnego. Odpowiedzialność za prowadzenie Dziennika Budowy zgodnie z obowiązującymi przepisami spoczywa na Wykonawcy. Zapisy w Dzienniku Budowy będą dokonywane na bieżąco i będą dotyczyć przebiegu robót, stanu bezpieczeństwa ludzi i mienia oraz technicznej i gospodarczej strony budowy.</w:t>
      </w:r>
    </w:p>
    <w:p w:rsidR="00DC15D5" w:rsidRPr="00547BBA" w:rsidRDefault="00DC15D5" w:rsidP="001004AF">
      <w:pPr>
        <w:tabs>
          <w:tab w:val="left" w:pos="-1725"/>
          <w:tab w:val="left" w:pos="-1005"/>
          <w:tab w:val="left" w:pos="-285"/>
          <w:tab w:val="left" w:pos="147"/>
          <w:tab w:val="left" w:pos="284"/>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lastRenderedPageBreak/>
        <w:t xml:space="preserve">Każdy zapis w Dzienniku Budowy będzie opatrzony datą jego dokonania, podpisem osoby, która dokonała zapisu, </w:t>
      </w:r>
      <w:r w:rsidR="001004AF">
        <w:rPr>
          <w:rFonts w:ascii="Calibri" w:hAnsi="Calibri" w:cs="Calibri"/>
          <w:spacing w:val="-3"/>
          <w:sz w:val="20"/>
        </w:rPr>
        <w:br/>
      </w:r>
      <w:r w:rsidRPr="00547BBA">
        <w:rPr>
          <w:rFonts w:ascii="Calibri" w:hAnsi="Calibri" w:cs="Calibri"/>
          <w:spacing w:val="-3"/>
          <w:sz w:val="20"/>
        </w:rPr>
        <w:t xml:space="preserve">z podaniem jej imienia i nazwiska oraz stanowiska służbowego. Zapisy będą czytelne, dokonane trwałą techniką, </w:t>
      </w:r>
      <w:r w:rsidR="001004AF">
        <w:rPr>
          <w:rFonts w:ascii="Calibri" w:hAnsi="Calibri" w:cs="Calibri"/>
          <w:spacing w:val="-3"/>
          <w:sz w:val="20"/>
        </w:rPr>
        <w:br/>
      </w:r>
      <w:r w:rsidRPr="00547BBA">
        <w:rPr>
          <w:rFonts w:ascii="Calibri" w:hAnsi="Calibri" w:cs="Calibri"/>
          <w:spacing w:val="-3"/>
          <w:sz w:val="20"/>
        </w:rPr>
        <w:t>w porządku chronologicznym, bezpośrednio jeden pod drugim, bez przerw.</w:t>
      </w:r>
    </w:p>
    <w:p w:rsidR="00DC15D5" w:rsidRPr="00547BBA" w:rsidRDefault="00DC15D5" w:rsidP="001004AF">
      <w:pPr>
        <w:tabs>
          <w:tab w:val="left" w:pos="-1725"/>
          <w:tab w:val="left" w:pos="-1005"/>
          <w:tab w:val="left" w:pos="-285"/>
          <w:tab w:val="left" w:pos="147"/>
          <w:tab w:val="left" w:pos="284"/>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z w:val="20"/>
        </w:rPr>
      </w:pPr>
      <w:r w:rsidRPr="00547BBA">
        <w:rPr>
          <w:rFonts w:ascii="Calibri" w:hAnsi="Calibri" w:cs="Calibri"/>
          <w:sz w:val="20"/>
        </w:rPr>
        <w:t xml:space="preserve">Załączone do Dziennika Budowy protokoły i inne dokumenty będą oznaczone kolejnym numerem załącznika </w:t>
      </w:r>
      <w:r w:rsidR="001004AF">
        <w:rPr>
          <w:rFonts w:ascii="Calibri" w:hAnsi="Calibri" w:cs="Calibri"/>
          <w:sz w:val="20"/>
        </w:rPr>
        <w:br/>
      </w:r>
      <w:r w:rsidRPr="00547BBA">
        <w:rPr>
          <w:rFonts w:ascii="Calibri" w:hAnsi="Calibri" w:cs="Calibri"/>
          <w:sz w:val="20"/>
        </w:rPr>
        <w:t>i opatrzone datą i podpisem Wykonawcy i Inżyniera.</w:t>
      </w:r>
    </w:p>
    <w:p w:rsidR="001004AF" w:rsidRDefault="00DC15D5" w:rsidP="001004AF">
      <w:pPr>
        <w:tabs>
          <w:tab w:val="left" w:pos="-1725"/>
          <w:tab w:val="left" w:pos="-1005"/>
          <w:tab w:val="left" w:pos="-285"/>
          <w:tab w:val="left" w:pos="147"/>
          <w:tab w:val="left" w:pos="284"/>
          <w:tab w:val="left" w:pos="435"/>
          <w:tab w:val="left" w:pos="723"/>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z w:val="20"/>
        </w:rPr>
        <w:t>Do Dziennika Budowy należy wpisywać w szczególności:</w:t>
      </w:r>
    </w:p>
    <w:p w:rsidR="00DC15D5" w:rsidRPr="00547BBA" w:rsidRDefault="001004AF" w:rsidP="001004AF">
      <w:pPr>
        <w:tabs>
          <w:tab w:val="left" w:pos="-1725"/>
          <w:tab w:val="left" w:pos="-1005"/>
          <w:tab w:val="left" w:pos="-285"/>
          <w:tab w:val="left" w:pos="147"/>
          <w:tab w:val="left" w:pos="284"/>
          <w:tab w:val="left" w:pos="435"/>
          <w:tab w:val="left" w:pos="723"/>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Pr>
          <w:rFonts w:ascii="Calibri" w:hAnsi="Calibri" w:cs="Calibri"/>
          <w:spacing w:val="-3"/>
          <w:sz w:val="20"/>
        </w:rPr>
        <w:t>-</w:t>
      </w:r>
      <w:r w:rsidR="00DC15D5" w:rsidRPr="00547BBA">
        <w:rPr>
          <w:rFonts w:ascii="Calibri" w:hAnsi="Calibri" w:cs="Calibri"/>
          <w:spacing w:val="-3"/>
          <w:sz w:val="20"/>
        </w:rPr>
        <w:tab/>
        <w:t>datę przekazania Wykonawcy terenu budowy,</w:t>
      </w:r>
    </w:p>
    <w:p w:rsidR="001004AF" w:rsidRDefault="00DC15D5" w:rsidP="001004AF">
      <w:pPr>
        <w:tabs>
          <w:tab w:val="left" w:pos="-1725"/>
          <w:tab w:val="left" w:pos="-1005"/>
          <w:tab w:val="left" w:pos="-285"/>
          <w:tab w:val="left" w:pos="435"/>
          <w:tab w:val="left" w:pos="85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w:t>
      </w:r>
      <w:r w:rsidR="001004AF">
        <w:rPr>
          <w:rFonts w:ascii="Calibri" w:hAnsi="Calibri" w:cs="Calibri"/>
          <w:spacing w:val="-3"/>
          <w:sz w:val="20"/>
        </w:rPr>
        <w:t xml:space="preserve"> </w:t>
      </w:r>
      <w:r w:rsidRPr="00547BBA">
        <w:rPr>
          <w:rFonts w:ascii="Calibri" w:hAnsi="Calibri" w:cs="Calibri"/>
          <w:spacing w:val="-3"/>
          <w:sz w:val="20"/>
        </w:rPr>
        <w:t>datę przekazania przez Zamawiającego Dokumentacji Projektowej,</w:t>
      </w:r>
    </w:p>
    <w:p w:rsidR="00DC15D5" w:rsidRPr="00547BBA" w:rsidRDefault="001004AF" w:rsidP="001004AF">
      <w:pPr>
        <w:tabs>
          <w:tab w:val="left" w:pos="-1725"/>
          <w:tab w:val="left" w:pos="-1005"/>
          <w:tab w:val="left" w:pos="-285"/>
          <w:tab w:val="left" w:pos="435"/>
          <w:tab w:val="left" w:pos="85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Pr>
          <w:rFonts w:ascii="Calibri" w:hAnsi="Calibri" w:cs="Calibri"/>
          <w:spacing w:val="-3"/>
          <w:sz w:val="20"/>
        </w:rPr>
        <w:t xml:space="preserve">- </w:t>
      </w:r>
      <w:r w:rsidR="00DC15D5" w:rsidRPr="00547BBA">
        <w:rPr>
          <w:rFonts w:ascii="Calibri" w:hAnsi="Calibri" w:cs="Calibri"/>
          <w:spacing w:val="-3"/>
          <w:sz w:val="20"/>
        </w:rPr>
        <w:t>uzgodnienie przez Inżyniera Programu Zapewnienia Jakości i Harmonogramów robót,</w:t>
      </w:r>
    </w:p>
    <w:p w:rsidR="00DC15D5" w:rsidRPr="00547BBA" w:rsidRDefault="001004AF" w:rsidP="001004AF">
      <w:pPr>
        <w:tabs>
          <w:tab w:val="left" w:pos="-1725"/>
          <w:tab w:val="left" w:pos="-1005"/>
          <w:tab w:val="left" w:pos="-285"/>
          <w:tab w:val="left" w:pos="435"/>
          <w:tab w:val="left" w:pos="85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Pr>
          <w:rFonts w:ascii="Calibri" w:hAnsi="Calibri" w:cs="Calibri"/>
          <w:spacing w:val="-3"/>
          <w:sz w:val="20"/>
        </w:rPr>
        <w:t xml:space="preserve">- </w:t>
      </w:r>
      <w:r w:rsidR="00DC15D5" w:rsidRPr="00547BBA">
        <w:rPr>
          <w:rFonts w:ascii="Calibri" w:hAnsi="Calibri" w:cs="Calibri"/>
          <w:spacing w:val="-3"/>
          <w:sz w:val="20"/>
        </w:rPr>
        <w:t>terminy rozpoczęcia i zakończenia poszczególnych elementów robót,</w:t>
      </w:r>
    </w:p>
    <w:p w:rsidR="00DC15D5" w:rsidRPr="00547BBA" w:rsidRDefault="001004AF" w:rsidP="001004AF">
      <w:pPr>
        <w:tabs>
          <w:tab w:val="left" w:pos="-1725"/>
          <w:tab w:val="left" w:pos="-1005"/>
          <w:tab w:val="left" w:pos="-285"/>
          <w:tab w:val="left" w:pos="435"/>
          <w:tab w:val="left" w:pos="85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Pr>
          <w:rFonts w:ascii="Calibri" w:hAnsi="Calibri" w:cs="Calibri"/>
          <w:spacing w:val="-3"/>
          <w:sz w:val="20"/>
        </w:rPr>
        <w:t xml:space="preserve">- </w:t>
      </w:r>
      <w:r w:rsidR="00DC15D5" w:rsidRPr="00547BBA">
        <w:rPr>
          <w:rFonts w:ascii="Calibri" w:hAnsi="Calibri" w:cs="Calibri"/>
          <w:spacing w:val="-3"/>
          <w:sz w:val="20"/>
        </w:rPr>
        <w:t>przebieg robót, trudności i przeszkody w ich prowadzeniu, okresy i przyczyny przerw w robotach,</w:t>
      </w:r>
    </w:p>
    <w:p w:rsidR="00DC15D5" w:rsidRPr="00547BBA" w:rsidRDefault="00DC15D5" w:rsidP="001004AF">
      <w:pPr>
        <w:tabs>
          <w:tab w:val="left" w:pos="-1725"/>
          <w:tab w:val="left" w:pos="-1005"/>
          <w:tab w:val="left" w:pos="-285"/>
          <w:tab w:val="left" w:pos="435"/>
          <w:tab w:val="left" w:pos="85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w:t>
      </w:r>
      <w:r w:rsidR="001004AF">
        <w:rPr>
          <w:rFonts w:ascii="Calibri" w:hAnsi="Calibri" w:cs="Calibri"/>
          <w:spacing w:val="-3"/>
          <w:sz w:val="20"/>
        </w:rPr>
        <w:t xml:space="preserve"> </w:t>
      </w:r>
      <w:r w:rsidRPr="00547BBA">
        <w:rPr>
          <w:rFonts w:ascii="Calibri" w:hAnsi="Calibri" w:cs="Calibri"/>
          <w:spacing w:val="-3"/>
          <w:sz w:val="20"/>
        </w:rPr>
        <w:t>uwagi i polecenia Inżyniera,</w:t>
      </w:r>
    </w:p>
    <w:p w:rsidR="00DC15D5" w:rsidRPr="00547BBA" w:rsidRDefault="00DC15D5" w:rsidP="001004AF">
      <w:pPr>
        <w:tabs>
          <w:tab w:val="left" w:pos="-1725"/>
          <w:tab w:val="left" w:pos="-1005"/>
          <w:tab w:val="left" w:pos="-285"/>
          <w:tab w:val="left" w:pos="435"/>
          <w:tab w:val="left" w:pos="85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w:t>
      </w:r>
      <w:r w:rsidR="001004AF">
        <w:rPr>
          <w:rFonts w:ascii="Calibri" w:hAnsi="Calibri" w:cs="Calibri"/>
          <w:spacing w:val="-3"/>
          <w:sz w:val="20"/>
        </w:rPr>
        <w:t xml:space="preserve"> </w:t>
      </w:r>
      <w:r w:rsidRPr="00547BBA">
        <w:rPr>
          <w:rFonts w:ascii="Calibri" w:hAnsi="Calibri" w:cs="Calibri"/>
          <w:spacing w:val="-3"/>
          <w:sz w:val="20"/>
        </w:rPr>
        <w:t>daty zarządzenia wstrzymania robót, z podaniem powodu,</w:t>
      </w:r>
    </w:p>
    <w:p w:rsidR="00DC15D5" w:rsidRPr="00547BBA" w:rsidRDefault="001004AF" w:rsidP="001004AF">
      <w:pPr>
        <w:tabs>
          <w:tab w:val="left" w:pos="-1725"/>
          <w:tab w:val="left" w:pos="-1005"/>
          <w:tab w:val="left" w:pos="-285"/>
          <w:tab w:val="left" w:pos="435"/>
          <w:tab w:val="left" w:pos="85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Pr>
          <w:rFonts w:ascii="Calibri" w:hAnsi="Calibri" w:cs="Calibri"/>
          <w:spacing w:val="-3"/>
          <w:sz w:val="20"/>
        </w:rPr>
        <w:t xml:space="preserve">- </w:t>
      </w:r>
      <w:r w:rsidR="00DC15D5" w:rsidRPr="00547BBA">
        <w:rPr>
          <w:rFonts w:ascii="Calibri" w:hAnsi="Calibri" w:cs="Calibri"/>
          <w:spacing w:val="-3"/>
          <w:sz w:val="20"/>
        </w:rPr>
        <w:t>zgłoszenia i daty odbiorów robót zanikających i ulegających zakryciu, częściowych i ostatecznych odbiorów robót,</w:t>
      </w:r>
    </w:p>
    <w:p w:rsidR="00DC15D5" w:rsidRPr="00547BBA" w:rsidRDefault="00DC15D5" w:rsidP="001004AF">
      <w:pPr>
        <w:tabs>
          <w:tab w:val="left" w:pos="-1725"/>
          <w:tab w:val="left" w:pos="-1005"/>
          <w:tab w:val="left" w:pos="-285"/>
          <w:tab w:val="left" w:pos="435"/>
          <w:tab w:val="left" w:pos="85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w:t>
      </w:r>
      <w:r w:rsidR="001004AF">
        <w:rPr>
          <w:rFonts w:ascii="Calibri" w:hAnsi="Calibri" w:cs="Calibri"/>
          <w:spacing w:val="-3"/>
          <w:sz w:val="20"/>
        </w:rPr>
        <w:t xml:space="preserve"> </w:t>
      </w:r>
      <w:r w:rsidRPr="00547BBA">
        <w:rPr>
          <w:rFonts w:ascii="Calibri" w:hAnsi="Calibri" w:cs="Calibri"/>
          <w:spacing w:val="-3"/>
          <w:sz w:val="20"/>
        </w:rPr>
        <w:t>wyjaśnienia, uwagi i propozycje Wykonawcy,</w:t>
      </w:r>
    </w:p>
    <w:p w:rsidR="00DC15D5" w:rsidRPr="00547BBA" w:rsidRDefault="00DC15D5" w:rsidP="001004AF">
      <w:pPr>
        <w:tabs>
          <w:tab w:val="left" w:pos="-1725"/>
          <w:tab w:val="left" w:pos="-1005"/>
          <w:tab w:val="left" w:pos="-285"/>
          <w:tab w:val="left" w:pos="435"/>
          <w:tab w:val="left" w:pos="85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w:t>
      </w:r>
      <w:r w:rsidR="001004AF">
        <w:rPr>
          <w:rFonts w:ascii="Calibri" w:hAnsi="Calibri" w:cs="Calibri"/>
          <w:spacing w:val="-3"/>
          <w:sz w:val="20"/>
        </w:rPr>
        <w:t xml:space="preserve"> </w:t>
      </w:r>
      <w:r w:rsidRPr="00547BBA">
        <w:rPr>
          <w:rFonts w:ascii="Calibri" w:hAnsi="Calibri" w:cs="Calibri"/>
          <w:spacing w:val="-3"/>
          <w:sz w:val="20"/>
        </w:rPr>
        <w:t xml:space="preserve">stan pogody i temperaturę powietrza w okresie wykonywania robót podlegających ograniczeniom </w:t>
      </w:r>
      <w:r w:rsidR="001004AF">
        <w:rPr>
          <w:rFonts w:ascii="Calibri" w:hAnsi="Calibri" w:cs="Calibri"/>
          <w:spacing w:val="-3"/>
          <w:sz w:val="20"/>
        </w:rPr>
        <w:br/>
      </w:r>
      <w:r w:rsidRPr="00547BBA">
        <w:rPr>
          <w:rFonts w:ascii="Calibri" w:hAnsi="Calibri" w:cs="Calibri"/>
          <w:spacing w:val="-3"/>
          <w:sz w:val="20"/>
        </w:rPr>
        <w:t>lub wymaganiom szczególnym w związku z warunkami klimatycznymi,</w:t>
      </w:r>
    </w:p>
    <w:p w:rsidR="00DC15D5" w:rsidRPr="00547BBA" w:rsidRDefault="00DC15D5" w:rsidP="001004AF">
      <w:pPr>
        <w:tabs>
          <w:tab w:val="left" w:pos="-1725"/>
          <w:tab w:val="left" w:pos="-1005"/>
          <w:tab w:val="left" w:pos="-285"/>
          <w:tab w:val="left" w:pos="435"/>
          <w:tab w:val="left" w:pos="85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w:t>
      </w:r>
      <w:r w:rsidR="001004AF">
        <w:rPr>
          <w:rFonts w:ascii="Calibri" w:hAnsi="Calibri" w:cs="Calibri"/>
          <w:spacing w:val="-3"/>
          <w:sz w:val="20"/>
        </w:rPr>
        <w:t xml:space="preserve"> </w:t>
      </w:r>
      <w:r w:rsidRPr="00547BBA">
        <w:rPr>
          <w:rFonts w:ascii="Calibri" w:hAnsi="Calibri" w:cs="Calibri"/>
          <w:spacing w:val="-3"/>
          <w:sz w:val="20"/>
        </w:rPr>
        <w:t>zgodność rzeczywistych warunków geotechnicznych z ich opisem w Dokumentacji Projektowej,</w:t>
      </w:r>
    </w:p>
    <w:p w:rsidR="00DC15D5" w:rsidRPr="00547BBA" w:rsidRDefault="00DC15D5" w:rsidP="001004AF">
      <w:pPr>
        <w:tabs>
          <w:tab w:val="left" w:pos="-1725"/>
          <w:tab w:val="left" w:pos="-1005"/>
          <w:tab w:val="left" w:pos="-285"/>
          <w:tab w:val="left" w:pos="435"/>
          <w:tab w:val="left" w:pos="85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w:t>
      </w:r>
      <w:r w:rsidR="001004AF">
        <w:rPr>
          <w:rFonts w:ascii="Calibri" w:hAnsi="Calibri" w:cs="Calibri"/>
          <w:spacing w:val="-3"/>
          <w:sz w:val="20"/>
        </w:rPr>
        <w:t xml:space="preserve"> </w:t>
      </w:r>
      <w:r w:rsidRPr="00547BBA">
        <w:rPr>
          <w:rFonts w:ascii="Calibri" w:hAnsi="Calibri" w:cs="Calibri"/>
          <w:spacing w:val="-3"/>
          <w:sz w:val="20"/>
        </w:rPr>
        <w:t>dane dotyczące czynności geodezyjnych (pomiarowych) dokonywanych przed i w trakcie wykonywania robót,</w:t>
      </w:r>
    </w:p>
    <w:p w:rsidR="00DC15D5" w:rsidRPr="00547BBA" w:rsidRDefault="00DC15D5" w:rsidP="001004AF">
      <w:pPr>
        <w:tabs>
          <w:tab w:val="left" w:pos="-1725"/>
          <w:tab w:val="left" w:pos="-1005"/>
          <w:tab w:val="left" w:pos="-285"/>
          <w:tab w:val="left" w:pos="435"/>
          <w:tab w:val="left" w:pos="85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w:t>
      </w:r>
      <w:r w:rsidR="001004AF">
        <w:rPr>
          <w:rFonts w:ascii="Calibri" w:hAnsi="Calibri" w:cs="Calibri"/>
          <w:spacing w:val="-3"/>
          <w:sz w:val="20"/>
        </w:rPr>
        <w:t xml:space="preserve"> </w:t>
      </w:r>
      <w:r w:rsidRPr="00547BBA">
        <w:rPr>
          <w:rFonts w:ascii="Calibri" w:hAnsi="Calibri" w:cs="Calibri"/>
          <w:spacing w:val="-3"/>
          <w:sz w:val="20"/>
        </w:rPr>
        <w:t>dane dotyczące sposobu wykonywania zabezpieczenia robót,</w:t>
      </w:r>
    </w:p>
    <w:p w:rsidR="00DC15D5" w:rsidRPr="00547BBA" w:rsidRDefault="00DC15D5" w:rsidP="001004AF">
      <w:pPr>
        <w:tabs>
          <w:tab w:val="left" w:pos="-1725"/>
          <w:tab w:val="left" w:pos="-1005"/>
          <w:tab w:val="left" w:pos="-285"/>
          <w:tab w:val="left" w:pos="435"/>
          <w:tab w:val="left" w:pos="85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w:t>
      </w:r>
      <w:r w:rsidR="001004AF">
        <w:rPr>
          <w:rFonts w:ascii="Calibri" w:hAnsi="Calibri" w:cs="Calibri"/>
          <w:spacing w:val="-3"/>
          <w:sz w:val="20"/>
        </w:rPr>
        <w:t xml:space="preserve"> </w:t>
      </w:r>
      <w:r w:rsidRPr="00547BBA">
        <w:rPr>
          <w:rFonts w:ascii="Calibri" w:hAnsi="Calibri" w:cs="Calibri"/>
          <w:spacing w:val="-3"/>
          <w:sz w:val="20"/>
        </w:rPr>
        <w:t>dane dotyczące jakości materiałów, pobierania próbek oraz wyniki przeprowadzonych badań z podaniem, kto je przeprowadzał,</w:t>
      </w:r>
    </w:p>
    <w:p w:rsidR="00DC15D5" w:rsidRPr="00547BBA" w:rsidRDefault="00DC15D5" w:rsidP="001004AF">
      <w:pPr>
        <w:tabs>
          <w:tab w:val="left" w:pos="-1725"/>
          <w:tab w:val="left" w:pos="-1005"/>
          <w:tab w:val="left" w:pos="-285"/>
          <w:tab w:val="left" w:pos="435"/>
          <w:tab w:val="left" w:pos="85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w:t>
      </w:r>
      <w:r w:rsidR="001004AF">
        <w:rPr>
          <w:rFonts w:ascii="Calibri" w:hAnsi="Calibri" w:cs="Calibri"/>
          <w:spacing w:val="-3"/>
          <w:sz w:val="20"/>
        </w:rPr>
        <w:t xml:space="preserve"> </w:t>
      </w:r>
      <w:r w:rsidRPr="00547BBA">
        <w:rPr>
          <w:rFonts w:ascii="Calibri" w:hAnsi="Calibri" w:cs="Calibri"/>
          <w:spacing w:val="-3"/>
          <w:sz w:val="20"/>
        </w:rPr>
        <w:t>wyniki prób poszczególnych elementów budowli z podaniem, kto je przeprowadzał,</w:t>
      </w:r>
    </w:p>
    <w:p w:rsidR="00DC15D5" w:rsidRPr="00547BBA" w:rsidRDefault="00DC15D5" w:rsidP="001004AF">
      <w:pPr>
        <w:tabs>
          <w:tab w:val="left" w:pos="-1725"/>
          <w:tab w:val="left" w:pos="-1005"/>
          <w:tab w:val="left" w:pos="-285"/>
          <w:tab w:val="left" w:pos="435"/>
          <w:tab w:val="left" w:pos="85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w:t>
      </w:r>
      <w:r w:rsidR="001004AF">
        <w:rPr>
          <w:rFonts w:ascii="Calibri" w:hAnsi="Calibri" w:cs="Calibri"/>
          <w:spacing w:val="-3"/>
          <w:sz w:val="20"/>
        </w:rPr>
        <w:t xml:space="preserve"> </w:t>
      </w:r>
      <w:r w:rsidRPr="00547BBA">
        <w:rPr>
          <w:rFonts w:ascii="Calibri" w:hAnsi="Calibri" w:cs="Calibri"/>
          <w:spacing w:val="-3"/>
          <w:sz w:val="20"/>
        </w:rPr>
        <w:t>inne istotne informacje o przebiegu robót.</w:t>
      </w:r>
    </w:p>
    <w:p w:rsidR="00DC15D5" w:rsidRPr="00547BBA" w:rsidRDefault="00DC15D5" w:rsidP="001004AF">
      <w:pPr>
        <w:pStyle w:val="Tekstpodstawowy"/>
        <w:tabs>
          <w:tab w:val="clear" w:pos="435"/>
          <w:tab w:val="clear" w:pos="1155"/>
          <w:tab w:val="left" w:pos="142"/>
          <w:tab w:val="left" w:pos="291"/>
          <w:tab w:val="left" w:pos="867"/>
          <w:tab w:val="left" w:pos="1011"/>
        </w:tabs>
        <w:spacing w:line="240" w:lineRule="auto"/>
        <w:rPr>
          <w:rFonts w:ascii="Calibri" w:hAnsi="Calibri" w:cs="Calibri"/>
          <w:sz w:val="20"/>
        </w:rPr>
      </w:pPr>
      <w:r w:rsidRPr="00547BBA">
        <w:rPr>
          <w:rFonts w:ascii="Calibri" w:hAnsi="Calibri" w:cs="Calibri"/>
          <w:sz w:val="20"/>
        </w:rPr>
        <w:t xml:space="preserve">Propozycje, uwagi i wyjaśnienia Wykonawcy, wpisane do Dziennika Budowy będą przedłożone Inżynierowi </w:t>
      </w:r>
      <w:r w:rsidR="001004AF">
        <w:rPr>
          <w:rFonts w:ascii="Calibri" w:hAnsi="Calibri" w:cs="Calibri"/>
          <w:sz w:val="20"/>
        </w:rPr>
        <w:br/>
      </w:r>
      <w:r w:rsidRPr="00547BBA">
        <w:rPr>
          <w:rFonts w:ascii="Calibri" w:hAnsi="Calibri" w:cs="Calibri"/>
          <w:sz w:val="20"/>
        </w:rPr>
        <w:t>do ustosunkowania się.</w:t>
      </w:r>
    </w:p>
    <w:p w:rsidR="00DC15D5" w:rsidRPr="00547BBA" w:rsidRDefault="00DC15D5" w:rsidP="001004AF">
      <w:pPr>
        <w:tabs>
          <w:tab w:val="left" w:pos="-1725"/>
          <w:tab w:val="left" w:pos="-1005"/>
          <w:tab w:val="left" w:pos="-285"/>
          <w:tab w:val="left" w:pos="142"/>
          <w:tab w:val="left" w:pos="291"/>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Decyzje Inżyniera wpisane do Dziennika Budowy Wykonawca podpisuje z zaznaczeniem ich przyjęcia lub zajęciem stanowiska.</w:t>
      </w:r>
    </w:p>
    <w:p w:rsidR="00DC15D5" w:rsidRPr="00547BBA" w:rsidRDefault="00DC15D5" w:rsidP="001004AF">
      <w:pPr>
        <w:tabs>
          <w:tab w:val="left" w:pos="-1725"/>
          <w:tab w:val="left" w:pos="-1005"/>
          <w:tab w:val="left" w:pos="-285"/>
          <w:tab w:val="left" w:pos="142"/>
          <w:tab w:val="left" w:pos="291"/>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Wpis projektanta do Dziennika Budowy obliguje Inżyniera do ustosunkowania się. Projektant nie jest jednak stroną Kontraktu i nie ma uprawnień do wydawania poleceń Wykonawcy robót.</w:t>
      </w:r>
    </w:p>
    <w:p w:rsidR="001004AF" w:rsidRDefault="001004AF" w:rsidP="001004AF">
      <w:pPr>
        <w:tabs>
          <w:tab w:val="left" w:pos="-1725"/>
          <w:tab w:val="left" w:pos="-1005"/>
          <w:tab w:val="left" w:pos="-285"/>
          <w:tab w:val="left" w:pos="142"/>
          <w:tab w:val="left" w:pos="291"/>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p>
    <w:p w:rsidR="00DC15D5" w:rsidRPr="00701149" w:rsidRDefault="001004AF" w:rsidP="001004AF">
      <w:pPr>
        <w:tabs>
          <w:tab w:val="left" w:pos="-1725"/>
          <w:tab w:val="left" w:pos="-1005"/>
          <w:tab w:val="left" w:pos="-285"/>
          <w:tab w:val="left" w:pos="142"/>
          <w:tab w:val="left" w:pos="291"/>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b/>
          <w:spacing w:val="-3"/>
          <w:sz w:val="20"/>
        </w:rPr>
      </w:pPr>
      <w:r w:rsidRPr="00701149">
        <w:rPr>
          <w:rFonts w:ascii="Calibri" w:hAnsi="Calibri" w:cs="Calibri"/>
          <w:b/>
          <w:spacing w:val="-3"/>
          <w:sz w:val="20"/>
        </w:rPr>
        <w:t>6.8.0</w:t>
      </w:r>
      <w:r w:rsidR="00701149" w:rsidRPr="00701149">
        <w:rPr>
          <w:rFonts w:ascii="Calibri" w:hAnsi="Calibri" w:cs="Calibri"/>
          <w:b/>
          <w:spacing w:val="-3"/>
          <w:sz w:val="20"/>
        </w:rPr>
        <w:t>2</w:t>
      </w:r>
      <w:r w:rsidR="00701149" w:rsidRPr="00701149">
        <w:rPr>
          <w:rFonts w:ascii="Calibri" w:hAnsi="Calibri" w:cs="Calibri"/>
          <w:b/>
          <w:spacing w:val="-3"/>
          <w:sz w:val="20"/>
        </w:rPr>
        <w:tab/>
      </w:r>
      <w:r w:rsidR="00DC15D5" w:rsidRPr="00701149">
        <w:rPr>
          <w:rFonts w:ascii="Calibri" w:hAnsi="Calibri" w:cs="Calibri"/>
          <w:b/>
          <w:spacing w:val="-3"/>
          <w:sz w:val="20"/>
        </w:rPr>
        <w:t>Rejestr Obmiarów.</w:t>
      </w:r>
    </w:p>
    <w:p w:rsidR="00DC15D5" w:rsidRDefault="00DC15D5" w:rsidP="001004AF">
      <w:pPr>
        <w:tabs>
          <w:tab w:val="left" w:pos="-1725"/>
          <w:tab w:val="left" w:pos="-1005"/>
          <w:tab w:val="left" w:pos="-285"/>
          <w:tab w:val="left" w:pos="142"/>
          <w:tab w:val="left" w:pos="291"/>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 xml:space="preserve">Rejestr Obmiarów stanowi dokument pozwalający na rozliczenie faktycznego postępu każdego z elementów robót. Obmiary wykonanych robót przeprowadza się w sposób ciągły w jednostkach przyjętych w Przedmiarze robót </w:t>
      </w:r>
      <w:r w:rsidR="001004AF">
        <w:rPr>
          <w:rFonts w:ascii="Calibri" w:hAnsi="Calibri" w:cs="Calibri"/>
          <w:spacing w:val="-3"/>
          <w:sz w:val="20"/>
        </w:rPr>
        <w:br/>
      </w:r>
      <w:r w:rsidRPr="00547BBA">
        <w:rPr>
          <w:rFonts w:ascii="Calibri" w:hAnsi="Calibri" w:cs="Calibri"/>
          <w:spacing w:val="-3"/>
          <w:sz w:val="20"/>
        </w:rPr>
        <w:t>i wpisuje do Rejestru Obmiarów.</w:t>
      </w:r>
    </w:p>
    <w:p w:rsidR="001004AF" w:rsidRDefault="001004AF" w:rsidP="001004AF">
      <w:pPr>
        <w:tabs>
          <w:tab w:val="left" w:pos="-1725"/>
          <w:tab w:val="left" w:pos="-1005"/>
          <w:tab w:val="left" w:pos="-285"/>
          <w:tab w:val="left" w:pos="142"/>
          <w:tab w:val="left" w:pos="291"/>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p>
    <w:p w:rsidR="00DC15D5" w:rsidRPr="00701149" w:rsidRDefault="00701149" w:rsidP="001004AF">
      <w:pPr>
        <w:tabs>
          <w:tab w:val="left" w:pos="-1725"/>
          <w:tab w:val="left" w:pos="-1005"/>
          <w:tab w:val="left" w:pos="-285"/>
          <w:tab w:val="left" w:pos="142"/>
          <w:tab w:val="left" w:pos="291"/>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b/>
          <w:spacing w:val="-3"/>
          <w:sz w:val="20"/>
        </w:rPr>
      </w:pPr>
      <w:r w:rsidRPr="00701149">
        <w:rPr>
          <w:rFonts w:ascii="Calibri" w:hAnsi="Calibri" w:cs="Calibri"/>
          <w:b/>
          <w:spacing w:val="-3"/>
          <w:sz w:val="20"/>
        </w:rPr>
        <w:t>6.8.03</w:t>
      </w:r>
      <w:r w:rsidRPr="00701149">
        <w:rPr>
          <w:rFonts w:ascii="Calibri" w:hAnsi="Calibri" w:cs="Calibri"/>
          <w:b/>
          <w:spacing w:val="-3"/>
          <w:sz w:val="20"/>
        </w:rPr>
        <w:tab/>
      </w:r>
      <w:r w:rsidR="00DC15D5" w:rsidRPr="00701149">
        <w:rPr>
          <w:rFonts w:ascii="Calibri" w:hAnsi="Calibri" w:cs="Calibri"/>
          <w:b/>
          <w:spacing w:val="-3"/>
          <w:sz w:val="20"/>
        </w:rPr>
        <w:t>Dokumenty laboratoryjne.</w:t>
      </w:r>
    </w:p>
    <w:p w:rsidR="00DC15D5" w:rsidRDefault="00DC15D5" w:rsidP="001004AF">
      <w:pPr>
        <w:pStyle w:val="Tekstpodstawowy"/>
        <w:tabs>
          <w:tab w:val="clear" w:pos="435"/>
          <w:tab w:val="clear" w:pos="1155"/>
          <w:tab w:val="left" w:pos="142"/>
          <w:tab w:val="left" w:pos="291"/>
          <w:tab w:val="left" w:pos="867"/>
          <w:tab w:val="left" w:pos="1011"/>
        </w:tabs>
        <w:spacing w:line="240" w:lineRule="auto"/>
        <w:rPr>
          <w:rFonts w:ascii="Calibri" w:hAnsi="Calibri" w:cs="Calibri"/>
          <w:sz w:val="20"/>
        </w:rPr>
      </w:pPr>
      <w:r w:rsidRPr="00547BBA">
        <w:rPr>
          <w:rFonts w:ascii="Calibri" w:hAnsi="Calibri" w:cs="Calibri"/>
          <w:sz w:val="20"/>
        </w:rPr>
        <w:t xml:space="preserve">Dzienniki laboratoryjne, deklaracje zgodności lub certyfikaty zgodności materiałów, orzeczenia o jakości materiałów, recepty robocze i kontrolne wyniki badań Wykonawcy będą gromadzone w formie uzgodnionej </w:t>
      </w:r>
      <w:r w:rsidR="001004AF">
        <w:rPr>
          <w:rFonts w:ascii="Calibri" w:hAnsi="Calibri" w:cs="Calibri"/>
          <w:sz w:val="20"/>
        </w:rPr>
        <w:br/>
      </w:r>
      <w:r w:rsidRPr="00547BBA">
        <w:rPr>
          <w:rFonts w:ascii="Calibri" w:hAnsi="Calibri" w:cs="Calibri"/>
          <w:sz w:val="20"/>
        </w:rPr>
        <w:t xml:space="preserve">w programie zapewnienia jakości. Dokumenty te stanowią załączniki do odbioru robót. Winny być udostępnione </w:t>
      </w:r>
      <w:r w:rsidR="001004AF">
        <w:rPr>
          <w:rFonts w:ascii="Calibri" w:hAnsi="Calibri" w:cs="Calibri"/>
          <w:sz w:val="20"/>
        </w:rPr>
        <w:br/>
      </w:r>
      <w:r w:rsidRPr="00547BBA">
        <w:rPr>
          <w:rFonts w:ascii="Calibri" w:hAnsi="Calibri" w:cs="Calibri"/>
          <w:sz w:val="20"/>
        </w:rPr>
        <w:t>na każde życzenie Inżyniera.</w:t>
      </w:r>
    </w:p>
    <w:p w:rsidR="00AC0548" w:rsidRDefault="00AC0548" w:rsidP="001004AF">
      <w:pPr>
        <w:pStyle w:val="Tekstpodstawowy"/>
        <w:tabs>
          <w:tab w:val="clear" w:pos="435"/>
          <w:tab w:val="clear" w:pos="1155"/>
          <w:tab w:val="left" w:pos="142"/>
          <w:tab w:val="left" w:pos="291"/>
          <w:tab w:val="left" w:pos="867"/>
          <w:tab w:val="left" w:pos="1011"/>
        </w:tabs>
        <w:spacing w:line="240" w:lineRule="auto"/>
        <w:rPr>
          <w:rFonts w:ascii="Calibri" w:hAnsi="Calibri" w:cs="Calibri"/>
          <w:sz w:val="20"/>
        </w:rPr>
      </w:pPr>
    </w:p>
    <w:p w:rsidR="00DC15D5" w:rsidRPr="00701149" w:rsidRDefault="00701149" w:rsidP="001004AF">
      <w:pPr>
        <w:tabs>
          <w:tab w:val="left" w:pos="-1725"/>
          <w:tab w:val="left" w:pos="-1005"/>
          <w:tab w:val="left" w:pos="-285"/>
          <w:tab w:val="left" w:pos="142"/>
          <w:tab w:val="left" w:pos="291"/>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b/>
          <w:spacing w:val="-3"/>
          <w:sz w:val="20"/>
        </w:rPr>
      </w:pPr>
      <w:r w:rsidRPr="00701149">
        <w:rPr>
          <w:rFonts w:ascii="Calibri" w:eastAsia="Times New Roman" w:hAnsi="Calibri" w:cs="Calibri"/>
          <w:b/>
          <w:spacing w:val="-3"/>
          <w:sz w:val="20"/>
          <w:szCs w:val="20"/>
          <w:lang w:eastAsia="pl-PL"/>
        </w:rPr>
        <w:t>6.8.04</w:t>
      </w:r>
      <w:r w:rsidRPr="00701149">
        <w:rPr>
          <w:rFonts w:ascii="Calibri" w:eastAsia="Times New Roman" w:hAnsi="Calibri" w:cs="Calibri"/>
          <w:b/>
          <w:spacing w:val="-3"/>
          <w:sz w:val="20"/>
          <w:szCs w:val="20"/>
          <w:lang w:eastAsia="pl-PL"/>
        </w:rPr>
        <w:tab/>
      </w:r>
      <w:r w:rsidR="00DC15D5" w:rsidRPr="00701149">
        <w:rPr>
          <w:rFonts w:ascii="Calibri" w:hAnsi="Calibri" w:cs="Calibri"/>
          <w:b/>
          <w:spacing w:val="-3"/>
          <w:sz w:val="20"/>
        </w:rPr>
        <w:t>Pozostałe dokumenty budowy.</w:t>
      </w:r>
    </w:p>
    <w:p w:rsidR="00DC15D5" w:rsidRPr="00547BBA" w:rsidRDefault="00DC15D5" w:rsidP="001004AF">
      <w:pPr>
        <w:pStyle w:val="Tekstpodstawowy"/>
        <w:tabs>
          <w:tab w:val="clear" w:pos="435"/>
          <w:tab w:val="clear" w:pos="1155"/>
          <w:tab w:val="left" w:pos="142"/>
          <w:tab w:val="left" w:pos="291"/>
          <w:tab w:val="left" w:pos="867"/>
          <w:tab w:val="left" w:pos="1011"/>
        </w:tabs>
        <w:spacing w:line="240" w:lineRule="auto"/>
        <w:rPr>
          <w:rFonts w:ascii="Calibri" w:hAnsi="Calibri" w:cs="Calibri"/>
          <w:sz w:val="20"/>
        </w:rPr>
      </w:pPr>
      <w:r w:rsidRPr="00547BBA">
        <w:rPr>
          <w:rFonts w:ascii="Calibri" w:hAnsi="Calibri" w:cs="Calibri"/>
          <w:sz w:val="20"/>
        </w:rPr>
        <w:t xml:space="preserve">Do dokumentów budowy zalicza się, oprócz wymienionych w </w:t>
      </w:r>
      <w:proofErr w:type="spellStart"/>
      <w:r w:rsidRPr="00547BBA">
        <w:rPr>
          <w:rFonts w:ascii="Calibri" w:hAnsi="Calibri" w:cs="Calibri"/>
          <w:sz w:val="20"/>
        </w:rPr>
        <w:t>pkt</w:t>
      </w:r>
      <w:proofErr w:type="spellEnd"/>
      <w:r w:rsidRPr="00547BBA">
        <w:rPr>
          <w:rFonts w:ascii="Calibri" w:hAnsi="Calibri" w:cs="Calibri"/>
          <w:sz w:val="20"/>
        </w:rPr>
        <w:t xml:space="preserve"> (1)-(3) następujące dokumenty:</w:t>
      </w:r>
    </w:p>
    <w:p w:rsidR="00DC15D5" w:rsidRPr="00547BBA" w:rsidRDefault="00DC15D5" w:rsidP="001004AF">
      <w:pPr>
        <w:tabs>
          <w:tab w:val="left" w:pos="-1725"/>
          <w:tab w:val="left" w:pos="-1005"/>
          <w:tab w:val="left" w:pos="-285"/>
          <w:tab w:val="left" w:pos="3"/>
          <w:tab w:val="left" w:pos="147"/>
          <w:tab w:val="left" w:pos="284"/>
          <w:tab w:val="left" w:pos="723"/>
          <w:tab w:val="left" w:pos="867"/>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a)</w:t>
      </w:r>
      <w:r w:rsidRPr="00547BBA">
        <w:rPr>
          <w:rFonts w:ascii="Calibri" w:hAnsi="Calibri" w:cs="Calibri"/>
          <w:spacing w:val="-3"/>
          <w:sz w:val="20"/>
        </w:rPr>
        <w:tab/>
        <w:t>pozwolenie na realizację zadania budowlanego,</w:t>
      </w:r>
    </w:p>
    <w:p w:rsidR="00DC15D5" w:rsidRPr="00547BBA" w:rsidRDefault="00DC15D5" w:rsidP="001004AF">
      <w:pPr>
        <w:tabs>
          <w:tab w:val="left" w:pos="-1725"/>
          <w:tab w:val="left" w:pos="-1005"/>
          <w:tab w:val="left" w:pos="-285"/>
          <w:tab w:val="left" w:pos="3"/>
          <w:tab w:val="left" w:pos="147"/>
          <w:tab w:val="left" w:pos="284"/>
          <w:tab w:val="left" w:pos="723"/>
          <w:tab w:val="left" w:pos="867"/>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b)</w:t>
      </w:r>
      <w:r w:rsidRPr="00547BBA">
        <w:rPr>
          <w:rFonts w:ascii="Calibri" w:hAnsi="Calibri" w:cs="Calibri"/>
          <w:spacing w:val="-3"/>
          <w:sz w:val="20"/>
        </w:rPr>
        <w:tab/>
        <w:t>protokoły przekazania terenu budowy,</w:t>
      </w:r>
    </w:p>
    <w:p w:rsidR="00DC15D5" w:rsidRPr="00547BBA" w:rsidRDefault="00DC15D5" w:rsidP="001004AF">
      <w:pPr>
        <w:tabs>
          <w:tab w:val="left" w:pos="-1725"/>
          <w:tab w:val="left" w:pos="-1005"/>
          <w:tab w:val="left" w:pos="-285"/>
          <w:tab w:val="left" w:pos="3"/>
          <w:tab w:val="left" w:pos="147"/>
          <w:tab w:val="left" w:pos="284"/>
          <w:tab w:val="left" w:pos="723"/>
          <w:tab w:val="left" w:pos="867"/>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c)</w:t>
      </w:r>
      <w:r w:rsidRPr="00547BBA">
        <w:rPr>
          <w:rFonts w:ascii="Calibri" w:hAnsi="Calibri" w:cs="Calibri"/>
          <w:spacing w:val="-3"/>
          <w:sz w:val="20"/>
        </w:rPr>
        <w:tab/>
        <w:t>umowy cywilno-prawne z osobami trzecimi i inne umowy cywilno-prawne,</w:t>
      </w:r>
    </w:p>
    <w:p w:rsidR="00DC15D5" w:rsidRPr="00547BBA" w:rsidRDefault="00DC15D5" w:rsidP="001004AF">
      <w:pPr>
        <w:tabs>
          <w:tab w:val="left" w:pos="-1725"/>
          <w:tab w:val="left" w:pos="-1005"/>
          <w:tab w:val="left" w:pos="-285"/>
          <w:tab w:val="left" w:pos="3"/>
          <w:tab w:val="left" w:pos="147"/>
          <w:tab w:val="left" w:pos="284"/>
          <w:tab w:val="left" w:pos="723"/>
          <w:tab w:val="left" w:pos="867"/>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d)</w:t>
      </w:r>
      <w:r w:rsidRPr="00547BBA">
        <w:rPr>
          <w:rFonts w:ascii="Calibri" w:hAnsi="Calibri" w:cs="Calibri"/>
          <w:spacing w:val="-3"/>
          <w:sz w:val="20"/>
        </w:rPr>
        <w:tab/>
        <w:t>protokoły odbioru robót,</w:t>
      </w:r>
    </w:p>
    <w:p w:rsidR="00DC15D5" w:rsidRPr="00547BBA" w:rsidRDefault="00DC15D5" w:rsidP="001004AF">
      <w:pPr>
        <w:tabs>
          <w:tab w:val="left" w:pos="-1725"/>
          <w:tab w:val="left" w:pos="-1005"/>
          <w:tab w:val="left" w:pos="-285"/>
          <w:tab w:val="left" w:pos="3"/>
          <w:tab w:val="left" w:pos="147"/>
          <w:tab w:val="left" w:pos="284"/>
          <w:tab w:val="left" w:pos="723"/>
          <w:tab w:val="left" w:pos="867"/>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e)</w:t>
      </w:r>
      <w:r w:rsidRPr="00547BBA">
        <w:rPr>
          <w:rFonts w:ascii="Calibri" w:hAnsi="Calibri" w:cs="Calibri"/>
          <w:spacing w:val="-3"/>
          <w:sz w:val="20"/>
        </w:rPr>
        <w:tab/>
        <w:t>protokoły z narad i ustaleń,</w:t>
      </w:r>
    </w:p>
    <w:p w:rsidR="00DC15D5" w:rsidRDefault="001004AF" w:rsidP="001004AF">
      <w:pPr>
        <w:tabs>
          <w:tab w:val="left" w:pos="-1725"/>
          <w:tab w:val="left" w:pos="-1005"/>
          <w:tab w:val="left" w:pos="-285"/>
          <w:tab w:val="left" w:pos="3"/>
          <w:tab w:val="left" w:pos="147"/>
          <w:tab w:val="left" w:pos="284"/>
          <w:tab w:val="left" w:pos="723"/>
          <w:tab w:val="left" w:pos="867"/>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Pr>
          <w:rFonts w:ascii="Calibri" w:hAnsi="Calibri" w:cs="Calibri"/>
          <w:spacing w:val="-3"/>
          <w:sz w:val="20"/>
        </w:rPr>
        <w:t>f)   korespondencję na budowie</w:t>
      </w:r>
    </w:p>
    <w:p w:rsidR="001004AF" w:rsidRPr="00547BBA" w:rsidRDefault="001004AF" w:rsidP="001004AF">
      <w:pPr>
        <w:tabs>
          <w:tab w:val="left" w:pos="-1725"/>
          <w:tab w:val="left" w:pos="-1005"/>
          <w:tab w:val="left" w:pos="-285"/>
          <w:tab w:val="left" w:pos="3"/>
          <w:tab w:val="left" w:pos="147"/>
          <w:tab w:val="left" w:pos="284"/>
          <w:tab w:val="left" w:pos="723"/>
          <w:tab w:val="left" w:pos="867"/>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p>
    <w:p w:rsidR="00DC15D5" w:rsidRPr="00701149" w:rsidRDefault="00701149" w:rsidP="001004AF">
      <w:pPr>
        <w:tabs>
          <w:tab w:val="left" w:pos="-1725"/>
          <w:tab w:val="left" w:pos="-1005"/>
          <w:tab w:val="left" w:pos="-285"/>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b/>
          <w:spacing w:val="-3"/>
          <w:sz w:val="20"/>
        </w:rPr>
      </w:pPr>
      <w:r w:rsidRPr="00701149">
        <w:rPr>
          <w:rFonts w:ascii="Calibri" w:hAnsi="Calibri" w:cs="Calibri"/>
          <w:b/>
          <w:spacing w:val="-3"/>
          <w:sz w:val="20"/>
        </w:rPr>
        <w:t>6.8.0</w:t>
      </w:r>
      <w:r w:rsidR="00AC0548">
        <w:rPr>
          <w:rFonts w:ascii="Calibri" w:hAnsi="Calibri" w:cs="Calibri"/>
          <w:b/>
          <w:spacing w:val="-3"/>
          <w:sz w:val="20"/>
        </w:rPr>
        <w:t>5</w:t>
      </w:r>
      <w:r w:rsidRPr="00701149">
        <w:rPr>
          <w:rFonts w:ascii="Calibri" w:hAnsi="Calibri" w:cs="Calibri"/>
          <w:b/>
          <w:spacing w:val="-3"/>
          <w:sz w:val="20"/>
        </w:rPr>
        <w:tab/>
      </w:r>
      <w:r w:rsidR="00DC15D5" w:rsidRPr="00701149">
        <w:rPr>
          <w:rFonts w:ascii="Calibri" w:hAnsi="Calibri" w:cs="Calibri"/>
          <w:b/>
          <w:spacing w:val="-3"/>
          <w:sz w:val="20"/>
        </w:rPr>
        <w:t>Przechowywanie dokumentów budowy.</w:t>
      </w:r>
    </w:p>
    <w:p w:rsidR="00DC15D5" w:rsidRPr="00547BBA" w:rsidRDefault="00DC15D5" w:rsidP="001004AF">
      <w:pPr>
        <w:pStyle w:val="Tekstpodstawowy"/>
        <w:tabs>
          <w:tab w:val="clear" w:pos="1155"/>
          <w:tab w:val="left" w:pos="142"/>
          <w:tab w:val="left" w:pos="291"/>
          <w:tab w:val="left" w:pos="867"/>
          <w:tab w:val="left" w:pos="1011"/>
        </w:tabs>
        <w:spacing w:line="240" w:lineRule="auto"/>
        <w:rPr>
          <w:rFonts w:ascii="Calibri" w:hAnsi="Calibri" w:cs="Calibri"/>
          <w:sz w:val="20"/>
        </w:rPr>
      </w:pPr>
      <w:r w:rsidRPr="00547BBA">
        <w:rPr>
          <w:rFonts w:ascii="Calibri" w:hAnsi="Calibri" w:cs="Calibri"/>
          <w:sz w:val="20"/>
        </w:rPr>
        <w:t>Dokumenty budowy będą przechowywane na terenie budowy w miejscu odpowiednio zabezpieczonym.</w:t>
      </w:r>
    </w:p>
    <w:p w:rsidR="00DC15D5" w:rsidRPr="00547BBA" w:rsidRDefault="00DC15D5" w:rsidP="001004AF">
      <w:pPr>
        <w:pStyle w:val="Tekstpodstawowy"/>
        <w:tabs>
          <w:tab w:val="clear" w:pos="1155"/>
          <w:tab w:val="left" w:pos="142"/>
          <w:tab w:val="left" w:pos="291"/>
          <w:tab w:val="left" w:pos="867"/>
          <w:tab w:val="left" w:pos="1011"/>
        </w:tabs>
        <w:spacing w:line="240" w:lineRule="auto"/>
        <w:rPr>
          <w:rFonts w:ascii="Calibri" w:hAnsi="Calibri" w:cs="Calibri"/>
          <w:sz w:val="20"/>
        </w:rPr>
      </w:pPr>
      <w:r w:rsidRPr="00547BBA">
        <w:rPr>
          <w:rFonts w:ascii="Calibri" w:hAnsi="Calibri" w:cs="Calibri"/>
          <w:sz w:val="20"/>
        </w:rPr>
        <w:t>Zaginięcie któregokolwiek z dokumentów budowy spowoduje jego natychmiastowe odtworzenie w formie przewidzianej prawem.</w:t>
      </w:r>
    </w:p>
    <w:p w:rsidR="00DC15D5" w:rsidRPr="00547BBA" w:rsidRDefault="00DC15D5" w:rsidP="001004AF">
      <w:pPr>
        <w:pStyle w:val="Tekstpodstawowy"/>
        <w:tabs>
          <w:tab w:val="clear" w:pos="1155"/>
          <w:tab w:val="left" w:pos="142"/>
          <w:tab w:val="left" w:pos="291"/>
          <w:tab w:val="left" w:pos="867"/>
          <w:tab w:val="left" w:pos="1011"/>
        </w:tabs>
        <w:spacing w:line="240" w:lineRule="auto"/>
        <w:rPr>
          <w:rFonts w:ascii="Calibri" w:hAnsi="Calibri" w:cs="Calibri"/>
          <w:sz w:val="20"/>
        </w:rPr>
      </w:pPr>
      <w:r w:rsidRPr="00547BBA">
        <w:rPr>
          <w:rFonts w:ascii="Calibri" w:hAnsi="Calibri" w:cs="Calibri"/>
          <w:sz w:val="20"/>
        </w:rPr>
        <w:lastRenderedPageBreak/>
        <w:t>Wszelkie dokumenty budowy będą zawsze dostępne dla Inżyniera i przedstawiane do wglądu na życzenie Zamawiającego.</w:t>
      </w:r>
    </w:p>
    <w:p w:rsidR="00663425" w:rsidRDefault="00663425" w:rsidP="00663425">
      <w:pPr>
        <w:pStyle w:val="Akapitzlist"/>
        <w:spacing w:after="0" w:line="240" w:lineRule="auto"/>
        <w:ind w:left="0"/>
        <w:jc w:val="both"/>
        <w:rPr>
          <w:b/>
          <w:sz w:val="20"/>
          <w:szCs w:val="20"/>
        </w:rPr>
      </w:pPr>
    </w:p>
    <w:p w:rsidR="008A1B3A" w:rsidRDefault="008A1B3A" w:rsidP="00AC0548">
      <w:pPr>
        <w:pStyle w:val="Akapitzlist"/>
        <w:numPr>
          <w:ilvl w:val="0"/>
          <w:numId w:val="2"/>
        </w:numPr>
        <w:spacing w:after="0" w:line="240" w:lineRule="auto"/>
        <w:ind w:left="567" w:hanging="567"/>
        <w:jc w:val="both"/>
        <w:rPr>
          <w:b/>
          <w:sz w:val="20"/>
          <w:szCs w:val="20"/>
        </w:rPr>
      </w:pPr>
      <w:r>
        <w:rPr>
          <w:b/>
          <w:sz w:val="20"/>
          <w:szCs w:val="20"/>
        </w:rPr>
        <w:t>Obmiar robót.</w:t>
      </w:r>
    </w:p>
    <w:p w:rsidR="00901F68" w:rsidRDefault="00901F68" w:rsidP="00901F68">
      <w:pPr>
        <w:pStyle w:val="Akapitzlist"/>
        <w:spacing w:after="0" w:line="240" w:lineRule="auto"/>
        <w:ind w:left="0"/>
        <w:jc w:val="both"/>
        <w:rPr>
          <w:b/>
          <w:sz w:val="20"/>
          <w:szCs w:val="20"/>
        </w:rPr>
      </w:pPr>
    </w:p>
    <w:p w:rsidR="00901F68" w:rsidRPr="00901F68" w:rsidRDefault="00901F68" w:rsidP="00901F68">
      <w:pPr>
        <w:tabs>
          <w:tab w:val="left" w:pos="-1725"/>
          <w:tab w:val="left" w:pos="-1005"/>
          <w:tab w:val="left" w:pos="-285"/>
          <w:tab w:val="left" w:pos="3"/>
          <w:tab w:val="left" w:pos="147"/>
          <w:tab w:val="left" w:pos="291"/>
          <w:tab w:val="left" w:pos="567"/>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b/>
          <w:spacing w:val="-3"/>
          <w:sz w:val="20"/>
        </w:rPr>
      </w:pPr>
      <w:r>
        <w:rPr>
          <w:rFonts w:ascii="Calibri" w:hAnsi="Calibri" w:cs="Calibri"/>
          <w:b/>
          <w:spacing w:val="-3"/>
          <w:sz w:val="20"/>
        </w:rPr>
        <w:t>7.1</w:t>
      </w:r>
      <w:r>
        <w:rPr>
          <w:rFonts w:ascii="Calibri" w:hAnsi="Calibri" w:cs="Calibri"/>
          <w:b/>
          <w:spacing w:val="-3"/>
          <w:sz w:val="20"/>
        </w:rPr>
        <w:tab/>
      </w:r>
      <w:r w:rsidRPr="00901F68">
        <w:rPr>
          <w:rFonts w:ascii="Calibri" w:hAnsi="Calibri" w:cs="Calibri"/>
          <w:b/>
          <w:spacing w:val="-3"/>
          <w:sz w:val="20"/>
        </w:rPr>
        <w:tab/>
        <w:t>Ogólne zasady obmiaru robót.</w:t>
      </w:r>
    </w:p>
    <w:p w:rsidR="00901F68" w:rsidRDefault="00901F68" w:rsidP="00901F68">
      <w:pPr>
        <w:tabs>
          <w:tab w:val="left" w:pos="-1725"/>
          <w:tab w:val="left" w:pos="-1005"/>
          <w:tab w:val="left" w:pos="-285"/>
          <w:tab w:val="left" w:pos="142"/>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901F68">
        <w:rPr>
          <w:rFonts w:ascii="Calibri" w:hAnsi="Calibri" w:cs="Calibri"/>
          <w:spacing w:val="-3"/>
          <w:sz w:val="20"/>
        </w:rPr>
        <w:t xml:space="preserve">Obmiar robót będzie określać faktyczny zakres wykonywanych robót zgodnie z Dokumentacją Projektową </w:t>
      </w:r>
      <w:r w:rsidR="000A3733">
        <w:rPr>
          <w:rFonts w:ascii="Calibri" w:hAnsi="Calibri" w:cs="Calibri"/>
          <w:spacing w:val="-3"/>
          <w:sz w:val="20"/>
        </w:rPr>
        <w:br/>
      </w:r>
      <w:r w:rsidRPr="00901F68">
        <w:rPr>
          <w:rFonts w:ascii="Calibri" w:hAnsi="Calibri" w:cs="Calibri"/>
          <w:spacing w:val="-3"/>
          <w:sz w:val="20"/>
        </w:rPr>
        <w:t xml:space="preserve">i </w:t>
      </w:r>
      <w:proofErr w:type="spellStart"/>
      <w:r w:rsidRPr="00901F68">
        <w:rPr>
          <w:rFonts w:ascii="Calibri" w:hAnsi="Calibri" w:cs="Calibri"/>
          <w:spacing w:val="-3"/>
          <w:sz w:val="20"/>
        </w:rPr>
        <w:t>STWiORB</w:t>
      </w:r>
      <w:proofErr w:type="spellEnd"/>
      <w:r w:rsidRPr="00901F68">
        <w:rPr>
          <w:rFonts w:ascii="Calibri" w:hAnsi="Calibri" w:cs="Calibri"/>
          <w:spacing w:val="-3"/>
          <w:sz w:val="20"/>
        </w:rPr>
        <w:t>, w jednostkach ustalonych w Kosztorysie.</w:t>
      </w:r>
      <w:r>
        <w:rPr>
          <w:rFonts w:ascii="Calibri" w:hAnsi="Calibri" w:cs="Calibri"/>
          <w:spacing w:val="-3"/>
          <w:sz w:val="20"/>
        </w:rPr>
        <w:t xml:space="preserve"> </w:t>
      </w:r>
      <w:r w:rsidRPr="00901F68">
        <w:rPr>
          <w:rFonts w:ascii="Calibri" w:hAnsi="Calibri" w:cs="Calibri"/>
          <w:spacing w:val="-3"/>
          <w:sz w:val="20"/>
        </w:rPr>
        <w:t>Obmiaru robót dokonuje Wykonawca po pisemnym powiadomieniu Inżyniera o zakresie obmierzanych robót i terminie obmiaru, co najmniej na 3 dni przed tym terminem.</w:t>
      </w:r>
      <w:r>
        <w:rPr>
          <w:rFonts w:ascii="Calibri" w:hAnsi="Calibri" w:cs="Calibri"/>
          <w:spacing w:val="-3"/>
          <w:sz w:val="20"/>
        </w:rPr>
        <w:t xml:space="preserve"> </w:t>
      </w:r>
      <w:r w:rsidRPr="00901F68">
        <w:rPr>
          <w:rFonts w:ascii="Calibri" w:hAnsi="Calibri" w:cs="Calibri"/>
          <w:spacing w:val="-3"/>
          <w:sz w:val="20"/>
        </w:rPr>
        <w:t xml:space="preserve">Wyniki obmiaru będą wpisane do Rejestru Obmiarów. </w:t>
      </w:r>
    </w:p>
    <w:p w:rsidR="00901F68" w:rsidRDefault="00901F68" w:rsidP="00901F68">
      <w:pPr>
        <w:tabs>
          <w:tab w:val="left" w:pos="-1725"/>
          <w:tab w:val="left" w:pos="-1005"/>
          <w:tab w:val="left" w:pos="-285"/>
          <w:tab w:val="left" w:pos="142"/>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901F68">
        <w:rPr>
          <w:rFonts w:ascii="Calibri" w:hAnsi="Calibri" w:cs="Calibri"/>
          <w:spacing w:val="-3"/>
          <w:sz w:val="20"/>
        </w:rPr>
        <w:t xml:space="preserve">Jakikolwiek błąd lub przeoczenie (opuszczenie) w ilościach podanych w Przedmiarze Robót lub gdzie indziej </w:t>
      </w:r>
      <w:r w:rsidR="000A3733">
        <w:rPr>
          <w:rFonts w:ascii="Calibri" w:hAnsi="Calibri" w:cs="Calibri"/>
          <w:spacing w:val="-3"/>
          <w:sz w:val="20"/>
        </w:rPr>
        <w:br/>
      </w:r>
      <w:r w:rsidRPr="00901F68">
        <w:rPr>
          <w:rFonts w:ascii="Calibri" w:hAnsi="Calibri" w:cs="Calibri"/>
          <w:spacing w:val="-3"/>
          <w:sz w:val="20"/>
        </w:rPr>
        <w:t>w Specyfikacjach Technicznych Wykonania i Odbioru Robót Budowlanych nie zwalnia Wykonawcy od obowiązku ukończenia wszystkich robót. Błędne dane zostaną poprawione wg instrukcji Inżyniera na piśmie</w:t>
      </w:r>
      <w:r>
        <w:rPr>
          <w:rFonts w:ascii="Calibri" w:hAnsi="Calibri" w:cs="Calibri"/>
          <w:spacing w:val="-3"/>
          <w:sz w:val="20"/>
        </w:rPr>
        <w:t>.</w:t>
      </w:r>
    </w:p>
    <w:p w:rsidR="00901F68" w:rsidRPr="00901F68" w:rsidRDefault="00901F68" w:rsidP="00901F68">
      <w:pPr>
        <w:tabs>
          <w:tab w:val="left" w:pos="-1725"/>
          <w:tab w:val="left" w:pos="-1005"/>
          <w:tab w:val="left" w:pos="-285"/>
          <w:tab w:val="left" w:pos="142"/>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901F68">
        <w:rPr>
          <w:rFonts w:ascii="Calibri" w:hAnsi="Calibri" w:cs="Calibri"/>
          <w:spacing w:val="-3"/>
          <w:sz w:val="20"/>
        </w:rPr>
        <w:t>Obmiar gotowych robót będzie przeprowadzony z częstością wymaganą do celu miesięcznej płatności na rzecz Wykonawcy lub w innym czasie określonym w Kontrakcie lub oczekiwanym przez Wykonawcę i Inżyniera.</w:t>
      </w:r>
    </w:p>
    <w:p w:rsidR="00901F68" w:rsidRDefault="00901F68" w:rsidP="00901F68">
      <w:pPr>
        <w:tabs>
          <w:tab w:val="left" w:pos="-1725"/>
          <w:tab w:val="left" w:pos="-1005"/>
          <w:tab w:val="left" w:pos="-285"/>
          <w:tab w:val="left" w:pos="3"/>
          <w:tab w:val="left" w:pos="147"/>
          <w:tab w:val="left" w:pos="435"/>
          <w:tab w:val="left" w:pos="567"/>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p>
    <w:p w:rsidR="00901F68" w:rsidRPr="00901F68" w:rsidRDefault="00901F68" w:rsidP="00901F68">
      <w:pPr>
        <w:tabs>
          <w:tab w:val="left" w:pos="-1725"/>
          <w:tab w:val="left" w:pos="-1005"/>
          <w:tab w:val="left" w:pos="-285"/>
          <w:tab w:val="left" w:pos="3"/>
          <w:tab w:val="left" w:pos="147"/>
          <w:tab w:val="left" w:pos="567"/>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b/>
          <w:spacing w:val="-3"/>
          <w:sz w:val="20"/>
        </w:rPr>
      </w:pPr>
      <w:r>
        <w:rPr>
          <w:rFonts w:ascii="Calibri" w:hAnsi="Calibri" w:cs="Calibri"/>
          <w:b/>
          <w:spacing w:val="-3"/>
          <w:sz w:val="20"/>
        </w:rPr>
        <w:t>7.2</w:t>
      </w:r>
      <w:r>
        <w:rPr>
          <w:rFonts w:ascii="Calibri" w:hAnsi="Calibri" w:cs="Calibri"/>
          <w:b/>
          <w:spacing w:val="-3"/>
          <w:sz w:val="20"/>
        </w:rPr>
        <w:tab/>
      </w:r>
      <w:r w:rsidRPr="00901F68">
        <w:rPr>
          <w:rFonts w:ascii="Calibri" w:hAnsi="Calibri" w:cs="Calibri"/>
          <w:b/>
          <w:spacing w:val="-3"/>
          <w:sz w:val="20"/>
        </w:rPr>
        <w:t>Zasady określania ilości robót i materiałów.</w:t>
      </w:r>
    </w:p>
    <w:p w:rsidR="00901F68" w:rsidRDefault="00901F68" w:rsidP="00901F68">
      <w:pPr>
        <w:pStyle w:val="Tekstpodstawowy"/>
        <w:tabs>
          <w:tab w:val="clear" w:pos="1155"/>
          <w:tab w:val="left" w:pos="142"/>
          <w:tab w:val="left" w:pos="291"/>
          <w:tab w:val="left" w:pos="867"/>
          <w:tab w:val="left" w:pos="1011"/>
        </w:tabs>
        <w:spacing w:line="240" w:lineRule="auto"/>
        <w:rPr>
          <w:rFonts w:ascii="Calibri" w:hAnsi="Calibri" w:cs="Calibri"/>
          <w:sz w:val="20"/>
        </w:rPr>
      </w:pPr>
      <w:r w:rsidRPr="00547BBA">
        <w:rPr>
          <w:rFonts w:ascii="Calibri" w:hAnsi="Calibri" w:cs="Calibri"/>
          <w:sz w:val="20"/>
        </w:rPr>
        <w:t>Długości i odległości pomiędzy wyszczególnionymi punktami skrajnymi będą obmierzone poziomo wzdłuż linii osiowej.</w:t>
      </w:r>
      <w:r>
        <w:rPr>
          <w:rFonts w:ascii="Calibri" w:hAnsi="Calibri" w:cs="Calibri"/>
          <w:sz w:val="20"/>
        </w:rPr>
        <w:t xml:space="preserve"> </w:t>
      </w:r>
    </w:p>
    <w:p w:rsidR="00901F68" w:rsidRPr="00901F68" w:rsidRDefault="00901F68" w:rsidP="00901F68">
      <w:pPr>
        <w:pStyle w:val="Tekstpodstawowy"/>
        <w:tabs>
          <w:tab w:val="clear" w:pos="1155"/>
          <w:tab w:val="left" w:pos="142"/>
          <w:tab w:val="left" w:pos="291"/>
          <w:tab w:val="left" w:pos="867"/>
          <w:tab w:val="left" w:pos="1011"/>
        </w:tabs>
        <w:spacing w:line="240" w:lineRule="auto"/>
        <w:rPr>
          <w:rFonts w:ascii="Calibri" w:hAnsi="Calibri" w:cs="Calibri"/>
          <w:sz w:val="20"/>
        </w:rPr>
      </w:pPr>
      <w:r w:rsidRPr="00901F68">
        <w:rPr>
          <w:rFonts w:ascii="Calibri" w:hAnsi="Calibri" w:cs="Calibri"/>
          <w:sz w:val="20"/>
        </w:rPr>
        <w:t>Jeśli Specyfikacje Techniczne Wykonania i Odbioru Robót Budowlanych właściwe dla danych robót nie wymagają tego inaczej, objętości będą wyliczone w m</w:t>
      </w:r>
      <w:r w:rsidRPr="00901F68">
        <w:rPr>
          <w:rFonts w:ascii="Calibri" w:hAnsi="Calibri" w:cs="Calibri"/>
          <w:sz w:val="20"/>
          <w:vertAlign w:val="superscript"/>
        </w:rPr>
        <w:t>3</w:t>
      </w:r>
      <w:r w:rsidRPr="00901F68">
        <w:rPr>
          <w:rFonts w:ascii="Calibri" w:hAnsi="Calibri" w:cs="Calibri"/>
          <w:sz w:val="20"/>
        </w:rPr>
        <w:t xml:space="preserve"> jako długość pomnożona przez średni przekrój.</w:t>
      </w:r>
    </w:p>
    <w:p w:rsidR="00901F68" w:rsidRDefault="00901F68" w:rsidP="00901F68">
      <w:pPr>
        <w:tabs>
          <w:tab w:val="left" w:pos="-1725"/>
          <w:tab w:val="left" w:pos="-1005"/>
          <w:tab w:val="left" w:pos="-285"/>
          <w:tab w:val="left" w:pos="142"/>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901F68">
        <w:rPr>
          <w:rFonts w:ascii="Calibri" w:hAnsi="Calibri" w:cs="Calibri"/>
          <w:spacing w:val="-3"/>
          <w:sz w:val="20"/>
        </w:rPr>
        <w:t xml:space="preserve">Ilości, które mają być obmierzone wagowo, będą ważone w tonach lub kilogramach zgodnie z wymaganiami </w:t>
      </w:r>
      <w:proofErr w:type="spellStart"/>
      <w:r w:rsidRPr="00901F68">
        <w:rPr>
          <w:rFonts w:ascii="Calibri" w:hAnsi="Calibri" w:cs="Calibri"/>
          <w:spacing w:val="-3"/>
          <w:sz w:val="20"/>
        </w:rPr>
        <w:t>STWiORB</w:t>
      </w:r>
      <w:proofErr w:type="spellEnd"/>
      <w:r w:rsidRPr="00901F68">
        <w:rPr>
          <w:rFonts w:ascii="Calibri" w:hAnsi="Calibri" w:cs="Calibri"/>
          <w:spacing w:val="-3"/>
          <w:sz w:val="20"/>
        </w:rPr>
        <w:t>.</w:t>
      </w:r>
    </w:p>
    <w:p w:rsidR="008C047E" w:rsidRPr="00901F68" w:rsidRDefault="008C047E" w:rsidP="00901F68">
      <w:pPr>
        <w:tabs>
          <w:tab w:val="left" w:pos="-1725"/>
          <w:tab w:val="left" w:pos="-1005"/>
          <w:tab w:val="left" w:pos="-285"/>
          <w:tab w:val="left" w:pos="142"/>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p>
    <w:p w:rsidR="00901F68" w:rsidRPr="00901F68" w:rsidRDefault="00901F68" w:rsidP="00901F68">
      <w:pPr>
        <w:tabs>
          <w:tab w:val="left" w:pos="-1725"/>
          <w:tab w:val="left" w:pos="-1005"/>
          <w:tab w:val="left" w:pos="-285"/>
          <w:tab w:val="left" w:pos="3"/>
          <w:tab w:val="left" w:pos="147"/>
          <w:tab w:val="left" w:pos="435"/>
          <w:tab w:val="left" w:pos="567"/>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b/>
          <w:spacing w:val="-3"/>
          <w:sz w:val="20"/>
        </w:rPr>
      </w:pPr>
      <w:r w:rsidRPr="00901F68">
        <w:rPr>
          <w:rFonts w:ascii="Calibri" w:hAnsi="Calibri" w:cs="Calibri"/>
          <w:b/>
          <w:spacing w:val="-3"/>
          <w:sz w:val="20"/>
        </w:rPr>
        <w:t>7.3</w:t>
      </w:r>
      <w:r w:rsidRPr="00901F68">
        <w:rPr>
          <w:rFonts w:ascii="Calibri" w:hAnsi="Calibri" w:cs="Calibri"/>
          <w:b/>
          <w:spacing w:val="-3"/>
          <w:sz w:val="20"/>
        </w:rPr>
        <w:tab/>
      </w:r>
      <w:r w:rsidRPr="00901F68">
        <w:rPr>
          <w:rFonts w:ascii="Calibri" w:hAnsi="Calibri" w:cs="Calibri"/>
          <w:b/>
          <w:spacing w:val="-3"/>
          <w:sz w:val="20"/>
        </w:rPr>
        <w:tab/>
        <w:t>Urządzenia i sprzęt pomiarowy.</w:t>
      </w:r>
    </w:p>
    <w:p w:rsidR="00901F68" w:rsidRPr="00547BBA" w:rsidRDefault="00901F68" w:rsidP="00901F68">
      <w:pPr>
        <w:pStyle w:val="Tekstpodstawowy"/>
        <w:tabs>
          <w:tab w:val="clear" w:pos="1155"/>
          <w:tab w:val="left" w:pos="142"/>
          <w:tab w:val="left" w:pos="291"/>
          <w:tab w:val="left" w:pos="867"/>
          <w:tab w:val="left" w:pos="1011"/>
        </w:tabs>
        <w:spacing w:line="240" w:lineRule="auto"/>
        <w:rPr>
          <w:rFonts w:ascii="Calibri" w:hAnsi="Calibri" w:cs="Calibri"/>
          <w:sz w:val="20"/>
        </w:rPr>
      </w:pPr>
      <w:r w:rsidRPr="00547BBA">
        <w:rPr>
          <w:rFonts w:ascii="Calibri" w:hAnsi="Calibri" w:cs="Calibri"/>
          <w:sz w:val="20"/>
        </w:rPr>
        <w:t>Wszystkie urządzenia i sprzęt pomiarowy, stosowany w czasie obmiaru robót będą zaakceptowane przez Inżyniera.</w:t>
      </w:r>
    </w:p>
    <w:p w:rsidR="00901F68" w:rsidRDefault="00901F68" w:rsidP="00901F68">
      <w:pPr>
        <w:tabs>
          <w:tab w:val="left" w:pos="-1725"/>
          <w:tab w:val="left" w:pos="-1005"/>
          <w:tab w:val="left" w:pos="-285"/>
          <w:tab w:val="left" w:pos="142"/>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901F68">
        <w:rPr>
          <w:rFonts w:ascii="Calibri" w:hAnsi="Calibri" w:cs="Calibri"/>
          <w:spacing w:val="-3"/>
          <w:sz w:val="20"/>
        </w:rPr>
        <w:t>Urządzenia i sprzęt pomiarowy zostaną dostarczone przez Wykonawcę. Jeżeli urządzenia te lub sprzęt wymagają badań atestujących to Wykonawca będzie posiadać ważne świadectwa legalizacji.</w:t>
      </w:r>
    </w:p>
    <w:p w:rsidR="00901F68" w:rsidRDefault="00901F68" w:rsidP="00901F68">
      <w:pPr>
        <w:tabs>
          <w:tab w:val="left" w:pos="-1725"/>
          <w:tab w:val="left" w:pos="-1005"/>
          <w:tab w:val="left" w:pos="-285"/>
          <w:tab w:val="left" w:pos="142"/>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901F68">
        <w:rPr>
          <w:rFonts w:ascii="Calibri" w:hAnsi="Calibri" w:cs="Calibri"/>
          <w:spacing w:val="-3"/>
          <w:sz w:val="20"/>
        </w:rPr>
        <w:t>Wszystkie urządzenia pomiarowe będą przez Wykonawcę utrzymywane w dobrym stanie, w całym okresie trwania robót.</w:t>
      </w:r>
    </w:p>
    <w:p w:rsidR="00901F68" w:rsidRPr="00901F68" w:rsidRDefault="00901F68" w:rsidP="00901F68">
      <w:pPr>
        <w:tabs>
          <w:tab w:val="left" w:pos="-1725"/>
          <w:tab w:val="left" w:pos="-1005"/>
          <w:tab w:val="left" w:pos="-285"/>
          <w:tab w:val="left" w:pos="142"/>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p>
    <w:p w:rsidR="00901F68" w:rsidRPr="00901F68" w:rsidRDefault="00901F68" w:rsidP="00901F68">
      <w:pPr>
        <w:tabs>
          <w:tab w:val="left" w:pos="-1725"/>
          <w:tab w:val="left" w:pos="-1005"/>
          <w:tab w:val="left" w:pos="-285"/>
          <w:tab w:val="left" w:pos="3"/>
          <w:tab w:val="left" w:pos="291"/>
          <w:tab w:val="left" w:pos="435"/>
          <w:tab w:val="left" w:pos="567"/>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b/>
          <w:spacing w:val="-3"/>
          <w:sz w:val="20"/>
        </w:rPr>
      </w:pPr>
      <w:r>
        <w:rPr>
          <w:rFonts w:ascii="Calibri" w:hAnsi="Calibri" w:cs="Calibri"/>
          <w:b/>
          <w:spacing w:val="-3"/>
          <w:sz w:val="20"/>
        </w:rPr>
        <w:t>7.4</w:t>
      </w:r>
      <w:r>
        <w:rPr>
          <w:rFonts w:ascii="Calibri" w:hAnsi="Calibri" w:cs="Calibri"/>
          <w:b/>
          <w:spacing w:val="-3"/>
          <w:sz w:val="20"/>
        </w:rPr>
        <w:tab/>
      </w:r>
      <w:r>
        <w:rPr>
          <w:rFonts w:ascii="Calibri" w:hAnsi="Calibri" w:cs="Calibri"/>
          <w:b/>
          <w:spacing w:val="-3"/>
          <w:sz w:val="20"/>
        </w:rPr>
        <w:tab/>
      </w:r>
      <w:r>
        <w:rPr>
          <w:rFonts w:ascii="Calibri" w:hAnsi="Calibri" w:cs="Calibri"/>
          <w:b/>
          <w:spacing w:val="-3"/>
          <w:sz w:val="20"/>
        </w:rPr>
        <w:tab/>
      </w:r>
      <w:r w:rsidRPr="00901F68">
        <w:rPr>
          <w:rFonts w:ascii="Calibri" w:hAnsi="Calibri" w:cs="Calibri"/>
          <w:b/>
          <w:spacing w:val="-3"/>
          <w:sz w:val="20"/>
        </w:rPr>
        <w:t>Wagi i zasady ważenia.</w:t>
      </w:r>
    </w:p>
    <w:p w:rsidR="00901F68" w:rsidRDefault="00901F68" w:rsidP="00901F68">
      <w:pPr>
        <w:tabs>
          <w:tab w:val="left" w:pos="-1725"/>
          <w:tab w:val="left" w:pos="-1005"/>
          <w:tab w:val="left" w:pos="-285"/>
          <w:tab w:val="left" w:pos="142"/>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901F68">
        <w:rPr>
          <w:rFonts w:ascii="Calibri" w:hAnsi="Calibri" w:cs="Calibri"/>
          <w:spacing w:val="-3"/>
          <w:sz w:val="20"/>
        </w:rPr>
        <w:t xml:space="preserve">Wykonawca dostarczy i zainstaluje urządzenia wagowe odpowiadające odnośnym wymaganiom </w:t>
      </w:r>
      <w:proofErr w:type="spellStart"/>
      <w:r w:rsidRPr="00901F68">
        <w:rPr>
          <w:rFonts w:ascii="Calibri" w:hAnsi="Calibri" w:cs="Calibri"/>
          <w:spacing w:val="-3"/>
          <w:sz w:val="20"/>
        </w:rPr>
        <w:t>STWiORB</w:t>
      </w:r>
      <w:proofErr w:type="spellEnd"/>
      <w:r w:rsidRPr="00901F68">
        <w:rPr>
          <w:rFonts w:ascii="Calibri" w:hAnsi="Calibri" w:cs="Calibri"/>
          <w:spacing w:val="-3"/>
          <w:sz w:val="20"/>
        </w:rPr>
        <w:t>. Będzie utrzymywać to wyposażenie zapewniając w sposób ciągły zachowanie dokładności wg norm zatwierdzonych przez Inżyniera.</w:t>
      </w:r>
    </w:p>
    <w:p w:rsidR="00901F68" w:rsidRPr="00901F68" w:rsidRDefault="00901F68" w:rsidP="00901F68">
      <w:pPr>
        <w:tabs>
          <w:tab w:val="left" w:pos="-1725"/>
          <w:tab w:val="left" w:pos="-1005"/>
          <w:tab w:val="left" w:pos="-285"/>
          <w:tab w:val="left" w:pos="142"/>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p>
    <w:p w:rsidR="00901F68" w:rsidRPr="00901F68" w:rsidRDefault="00901F68" w:rsidP="000A3733">
      <w:pPr>
        <w:tabs>
          <w:tab w:val="left" w:pos="-1725"/>
          <w:tab w:val="left" w:pos="-1005"/>
          <w:tab w:val="left" w:pos="-285"/>
          <w:tab w:val="left" w:pos="3"/>
          <w:tab w:val="left" w:pos="291"/>
          <w:tab w:val="left" w:pos="435"/>
          <w:tab w:val="left" w:pos="567"/>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b/>
          <w:spacing w:val="-3"/>
          <w:sz w:val="20"/>
        </w:rPr>
      </w:pPr>
      <w:r w:rsidRPr="00901F68">
        <w:rPr>
          <w:rFonts w:ascii="Calibri" w:hAnsi="Calibri" w:cs="Calibri"/>
          <w:b/>
          <w:spacing w:val="-3"/>
          <w:sz w:val="20"/>
        </w:rPr>
        <w:t xml:space="preserve">7.5. </w:t>
      </w:r>
      <w:r w:rsidRPr="00901F68">
        <w:rPr>
          <w:rFonts w:ascii="Calibri" w:hAnsi="Calibri" w:cs="Calibri"/>
          <w:b/>
          <w:spacing w:val="-3"/>
          <w:sz w:val="20"/>
        </w:rPr>
        <w:tab/>
        <w:t>Czas przeprowadzenia obmiaru.</w:t>
      </w:r>
    </w:p>
    <w:p w:rsidR="00901F68" w:rsidRPr="00901F68" w:rsidRDefault="00901F68" w:rsidP="000A3733">
      <w:pPr>
        <w:tabs>
          <w:tab w:val="left" w:pos="-1725"/>
          <w:tab w:val="left" w:pos="-1005"/>
          <w:tab w:val="left" w:pos="-285"/>
          <w:tab w:val="left" w:pos="142"/>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901F68">
        <w:rPr>
          <w:rFonts w:ascii="Calibri" w:hAnsi="Calibri" w:cs="Calibri"/>
          <w:spacing w:val="-3"/>
          <w:sz w:val="20"/>
        </w:rPr>
        <w:t>Obmiary będą przeprowadzone przed częściowym lub ostatecznym odbiorem odcinków robót, a także w przypadku występowania dłuższej przerwy w robotach.</w:t>
      </w:r>
    </w:p>
    <w:p w:rsidR="00901F68" w:rsidRPr="00901F68" w:rsidRDefault="00901F68" w:rsidP="000A3733">
      <w:pPr>
        <w:tabs>
          <w:tab w:val="left" w:pos="-1725"/>
          <w:tab w:val="left" w:pos="-1005"/>
          <w:tab w:val="left" w:pos="-285"/>
          <w:tab w:val="left" w:pos="142"/>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901F68">
        <w:rPr>
          <w:rFonts w:ascii="Calibri" w:hAnsi="Calibri" w:cs="Calibri"/>
          <w:spacing w:val="-3"/>
          <w:sz w:val="20"/>
        </w:rPr>
        <w:t>Obmiar robót zanikających przeprowadza się w czasie ich wykonywania.</w:t>
      </w:r>
    </w:p>
    <w:p w:rsidR="00901F68" w:rsidRPr="00901F68" w:rsidRDefault="00901F68" w:rsidP="000A3733">
      <w:pPr>
        <w:tabs>
          <w:tab w:val="left" w:pos="-1725"/>
          <w:tab w:val="left" w:pos="-1005"/>
          <w:tab w:val="left" w:pos="-285"/>
          <w:tab w:val="left" w:pos="142"/>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901F68">
        <w:rPr>
          <w:rFonts w:ascii="Calibri" w:hAnsi="Calibri" w:cs="Calibri"/>
          <w:spacing w:val="-3"/>
          <w:sz w:val="20"/>
        </w:rPr>
        <w:t>Obmiar robót podlegających zakryciu przeprowadza się przed ich zakryciem.</w:t>
      </w:r>
    </w:p>
    <w:p w:rsidR="00901F68" w:rsidRPr="00901F68" w:rsidRDefault="00901F68" w:rsidP="000A3733">
      <w:pPr>
        <w:tabs>
          <w:tab w:val="left" w:pos="-1725"/>
          <w:tab w:val="left" w:pos="-1005"/>
          <w:tab w:val="left" w:pos="-285"/>
          <w:tab w:val="left" w:pos="142"/>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901F68">
        <w:rPr>
          <w:rFonts w:ascii="Calibri" w:hAnsi="Calibri" w:cs="Calibri"/>
          <w:spacing w:val="-3"/>
          <w:sz w:val="20"/>
        </w:rPr>
        <w:t>Roboty pomiarowe do obmiaru oraz nieodzowne obliczenia będą wykonane w sposób zrozumiały i jednoznaczny.</w:t>
      </w:r>
    </w:p>
    <w:p w:rsidR="00AC0548" w:rsidRDefault="00901F68" w:rsidP="000A3733">
      <w:pPr>
        <w:tabs>
          <w:tab w:val="left" w:pos="-1725"/>
          <w:tab w:val="left" w:pos="-1005"/>
          <w:tab w:val="left" w:pos="-285"/>
          <w:tab w:val="left" w:pos="142"/>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901F68">
        <w:rPr>
          <w:rFonts w:ascii="Calibri" w:hAnsi="Calibri" w:cs="Calibri"/>
          <w:spacing w:val="-3"/>
          <w:sz w:val="20"/>
        </w:rPr>
        <w:t xml:space="preserve">Wymiary skomplikowanych powierzchni lub objętości będą uzupełnione odpowiednimi szkicami umieszczonymi na karcie Rejestru Obmiarów. W razie braku miejsca szkice mogą być dołączone w formie oddzielnego załącznika </w:t>
      </w:r>
      <w:r w:rsidR="000A3733">
        <w:rPr>
          <w:rFonts w:ascii="Calibri" w:hAnsi="Calibri" w:cs="Calibri"/>
          <w:spacing w:val="-3"/>
          <w:sz w:val="20"/>
        </w:rPr>
        <w:br/>
      </w:r>
      <w:r w:rsidRPr="00901F68">
        <w:rPr>
          <w:rFonts w:ascii="Calibri" w:hAnsi="Calibri" w:cs="Calibri"/>
          <w:spacing w:val="-3"/>
          <w:sz w:val="20"/>
        </w:rPr>
        <w:t>do Rejestru Obmiarów, którego wzór zostanie uzgodniony z Inżynierem</w:t>
      </w:r>
      <w:r w:rsidR="00CC1236">
        <w:rPr>
          <w:rFonts w:ascii="Calibri" w:hAnsi="Calibri" w:cs="Calibri"/>
          <w:spacing w:val="-3"/>
          <w:sz w:val="20"/>
        </w:rPr>
        <w:t>.</w:t>
      </w:r>
    </w:p>
    <w:p w:rsidR="00717DAF" w:rsidRPr="00901F68" w:rsidRDefault="00717DAF" w:rsidP="000A3733">
      <w:pPr>
        <w:tabs>
          <w:tab w:val="left" w:pos="-1725"/>
          <w:tab w:val="left" w:pos="-1005"/>
          <w:tab w:val="left" w:pos="-285"/>
          <w:tab w:val="left" w:pos="142"/>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p>
    <w:p w:rsidR="008A1B3A" w:rsidRDefault="008A1B3A" w:rsidP="00AC0548">
      <w:pPr>
        <w:pStyle w:val="Akapitzlist"/>
        <w:numPr>
          <w:ilvl w:val="0"/>
          <w:numId w:val="2"/>
        </w:numPr>
        <w:spacing w:after="0" w:line="240" w:lineRule="auto"/>
        <w:ind w:left="567" w:hanging="567"/>
        <w:jc w:val="both"/>
        <w:rPr>
          <w:b/>
          <w:sz w:val="20"/>
          <w:szCs w:val="20"/>
        </w:rPr>
      </w:pPr>
      <w:r>
        <w:rPr>
          <w:b/>
          <w:sz w:val="20"/>
          <w:szCs w:val="20"/>
        </w:rPr>
        <w:t>Odbiór robót.</w:t>
      </w:r>
    </w:p>
    <w:p w:rsidR="00D25570" w:rsidRPr="00D25570" w:rsidRDefault="00D25570" w:rsidP="00945C3D">
      <w:pPr>
        <w:tabs>
          <w:tab w:val="left" w:pos="-1725"/>
          <w:tab w:val="left" w:pos="-1005"/>
          <w:tab w:val="left" w:pos="-285"/>
          <w:tab w:val="left" w:pos="147"/>
          <w:tab w:val="left" w:pos="291"/>
          <w:tab w:val="left" w:pos="426"/>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contextualSpacing/>
        <w:jc w:val="both"/>
        <w:rPr>
          <w:rFonts w:ascii="Calibri" w:hAnsi="Calibri" w:cs="Calibri"/>
          <w:spacing w:val="-3"/>
          <w:sz w:val="20"/>
        </w:rPr>
      </w:pPr>
      <w:r w:rsidRPr="00D25570">
        <w:rPr>
          <w:rFonts w:ascii="Calibri" w:hAnsi="Calibri" w:cs="Calibri"/>
          <w:spacing w:val="-3"/>
          <w:sz w:val="20"/>
        </w:rPr>
        <w:t xml:space="preserve">W zależności od ustaleń odpowiednich </w:t>
      </w:r>
      <w:proofErr w:type="spellStart"/>
      <w:r w:rsidRPr="00D25570">
        <w:rPr>
          <w:rFonts w:ascii="Calibri" w:hAnsi="Calibri" w:cs="Calibri"/>
          <w:spacing w:val="-3"/>
          <w:sz w:val="20"/>
        </w:rPr>
        <w:t>STWiORB</w:t>
      </w:r>
      <w:proofErr w:type="spellEnd"/>
      <w:r w:rsidRPr="00D25570">
        <w:rPr>
          <w:rFonts w:ascii="Calibri" w:hAnsi="Calibri" w:cs="Calibri"/>
          <w:spacing w:val="-3"/>
          <w:sz w:val="20"/>
        </w:rPr>
        <w:t>, Roboty podlega</w:t>
      </w:r>
      <w:r w:rsidRPr="00D25570">
        <w:rPr>
          <w:rFonts w:ascii="Calibri" w:hAnsi="Calibri" w:cs="Calibri"/>
          <w:spacing w:val="-3"/>
          <w:sz w:val="20"/>
        </w:rPr>
        <w:softHyphen/>
        <w:t>ją następującym etapom odbioru:</w:t>
      </w:r>
    </w:p>
    <w:p w:rsidR="00D25570" w:rsidRDefault="00D25570" w:rsidP="00945C3D">
      <w:pPr>
        <w:tabs>
          <w:tab w:val="left" w:pos="-1725"/>
          <w:tab w:val="left" w:pos="-1005"/>
          <w:tab w:val="left" w:pos="-285"/>
          <w:tab w:val="left" w:pos="147"/>
          <w:tab w:val="left" w:pos="291"/>
          <w:tab w:val="left" w:pos="426"/>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contextualSpacing/>
        <w:jc w:val="both"/>
        <w:rPr>
          <w:rFonts w:ascii="Calibri" w:hAnsi="Calibri" w:cs="Calibri"/>
          <w:spacing w:val="-3"/>
          <w:sz w:val="20"/>
        </w:rPr>
      </w:pPr>
      <w:r w:rsidRPr="00D25570">
        <w:rPr>
          <w:rFonts w:ascii="Calibri" w:hAnsi="Calibri" w:cs="Calibri"/>
          <w:spacing w:val="-3"/>
          <w:sz w:val="20"/>
        </w:rPr>
        <w:t>a) odbiorowi robót zanikających i ulegających zakryciu,</w:t>
      </w:r>
    </w:p>
    <w:p w:rsidR="00D25570" w:rsidRDefault="00D25570" w:rsidP="00945C3D">
      <w:pPr>
        <w:tabs>
          <w:tab w:val="left" w:pos="-1725"/>
          <w:tab w:val="left" w:pos="-1005"/>
          <w:tab w:val="left" w:pos="-285"/>
          <w:tab w:val="left" w:pos="147"/>
          <w:tab w:val="left" w:pos="291"/>
          <w:tab w:val="left" w:pos="426"/>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contextualSpacing/>
        <w:jc w:val="both"/>
        <w:rPr>
          <w:rFonts w:ascii="Calibri" w:hAnsi="Calibri" w:cs="Calibri"/>
          <w:spacing w:val="-3"/>
          <w:sz w:val="20"/>
        </w:rPr>
      </w:pPr>
      <w:r w:rsidRPr="00D25570">
        <w:rPr>
          <w:rFonts w:ascii="Calibri" w:hAnsi="Calibri" w:cs="Calibri"/>
          <w:spacing w:val="-3"/>
          <w:sz w:val="20"/>
        </w:rPr>
        <w:t>b) odbiorowi częściowemu,</w:t>
      </w:r>
    </w:p>
    <w:p w:rsidR="00D25570" w:rsidRPr="00D25570" w:rsidRDefault="00D25570" w:rsidP="00945C3D">
      <w:pPr>
        <w:tabs>
          <w:tab w:val="left" w:pos="-1725"/>
          <w:tab w:val="left" w:pos="-1005"/>
          <w:tab w:val="left" w:pos="-285"/>
          <w:tab w:val="left" w:pos="147"/>
          <w:tab w:val="left" w:pos="291"/>
          <w:tab w:val="left" w:pos="426"/>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contextualSpacing/>
        <w:jc w:val="both"/>
        <w:rPr>
          <w:rFonts w:ascii="Calibri" w:hAnsi="Calibri" w:cs="Calibri"/>
          <w:spacing w:val="-3"/>
          <w:sz w:val="20"/>
        </w:rPr>
      </w:pPr>
      <w:r w:rsidRPr="00D25570">
        <w:rPr>
          <w:rFonts w:ascii="Calibri" w:hAnsi="Calibri" w:cs="Calibri"/>
          <w:spacing w:val="-3"/>
          <w:sz w:val="20"/>
        </w:rPr>
        <w:t xml:space="preserve">c) odbiorowi </w:t>
      </w:r>
      <w:r w:rsidRPr="00D25570">
        <w:rPr>
          <w:rFonts w:ascii="Calibri" w:hAnsi="Calibri" w:cs="Calibri"/>
          <w:sz w:val="20"/>
        </w:rPr>
        <w:t>ostatecznemu</w:t>
      </w:r>
      <w:r w:rsidRPr="00D25570">
        <w:rPr>
          <w:rFonts w:ascii="Calibri" w:hAnsi="Calibri" w:cs="Calibri"/>
          <w:spacing w:val="-3"/>
          <w:sz w:val="20"/>
        </w:rPr>
        <w:t>,</w:t>
      </w:r>
    </w:p>
    <w:p w:rsidR="00D25570" w:rsidRDefault="00D25570" w:rsidP="00945C3D">
      <w:pPr>
        <w:tabs>
          <w:tab w:val="left" w:pos="-1725"/>
          <w:tab w:val="left" w:pos="-1005"/>
          <w:tab w:val="left" w:pos="-285"/>
          <w:tab w:val="left" w:pos="147"/>
          <w:tab w:val="left" w:pos="291"/>
          <w:tab w:val="left" w:pos="426"/>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contextualSpacing/>
        <w:jc w:val="both"/>
        <w:rPr>
          <w:rFonts w:ascii="Calibri" w:hAnsi="Calibri" w:cs="Calibri"/>
          <w:spacing w:val="-3"/>
          <w:sz w:val="20"/>
        </w:rPr>
      </w:pPr>
      <w:r w:rsidRPr="00D25570">
        <w:rPr>
          <w:rFonts w:ascii="Calibri" w:hAnsi="Calibri" w:cs="Calibri"/>
          <w:spacing w:val="-3"/>
          <w:sz w:val="20"/>
        </w:rPr>
        <w:t xml:space="preserve">d) odbiorowi </w:t>
      </w:r>
      <w:r w:rsidRPr="00D25570">
        <w:rPr>
          <w:rFonts w:ascii="Calibri" w:hAnsi="Calibri" w:cs="Calibri"/>
          <w:sz w:val="20"/>
        </w:rPr>
        <w:t>pogwarancyjnemu</w:t>
      </w:r>
      <w:r w:rsidRPr="00D25570">
        <w:rPr>
          <w:rFonts w:ascii="Calibri" w:hAnsi="Calibri" w:cs="Calibri"/>
          <w:spacing w:val="-3"/>
          <w:sz w:val="20"/>
        </w:rPr>
        <w:t>.</w:t>
      </w:r>
    </w:p>
    <w:p w:rsidR="00D25570" w:rsidRDefault="00D25570" w:rsidP="00945C3D">
      <w:pPr>
        <w:tabs>
          <w:tab w:val="left" w:pos="-1725"/>
          <w:tab w:val="left" w:pos="-1005"/>
          <w:tab w:val="left" w:pos="-285"/>
          <w:tab w:val="left" w:pos="147"/>
          <w:tab w:val="left" w:pos="291"/>
          <w:tab w:val="left" w:pos="426"/>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contextualSpacing/>
        <w:jc w:val="both"/>
        <w:rPr>
          <w:rFonts w:ascii="Calibri" w:hAnsi="Calibri" w:cs="Calibri"/>
          <w:spacing w:val="-3"/>
          <w:sz w:val="20"/>
        </w:rPr>
      </w:pPr>
    </w:p>
    <w:p w:rsidR="00D25570" w:rsidRPr="00D25570" w:rsidRDefault="005229D9" w:rsidP="005229D9">
      <w:pPr>
        <w:tabs>
          <w:tab w:val="left" w:pos="-1725"/>
          <w:tab w:val="left" w:pos="-1005"/>
          <w:tab w:val="left" w:pos="-285"/>
        </w:tabs>
        <w:spacing w:after="0" w:line="240" w:lineRule="auto"/>
        <w:contextualSpacing/>
        <w:jc w:val="both"/>
        <w:rPr>
          <w:rFonts w:ascii="Calibri" w:hAnsi="Calibri" w:cs="Calibri"/>
          <w:b/>
          <w:spacing w:val="-3"/>
          <w:sz w:val="20"/>
        </w:rPr>
      </w:pPr>
      <w:r>
        <w:rPr>
          <w:rFonts w:ascii="Calibri" w:hAnsi="Calibri" w:cs="Calibri"/>
          <w:b/>
          <w:spacing w:val="-3"/>
          <w:sz w:val="20"/>
        </w:rPr>
        <w:t xml:space="preserve">8.1 </w:t>
      </w:r>
      <w:r>
        <w:rPr>
          <w:rFonts w:ascii="Calibri" w:hAnsi="Calibri" w:cs="Calibri"/>
          <w:b/>
          <w:spacing w:val="-3"/>
          <w:sz w:val="20"/>
        </w:rPr>
        <w:tab/>
      </w:r>
      <w:r w:rsidR="00D25570" w:rsidRPr="00D25570">
        <w:rPr>
          <w:rFonts w:ascii="Calibri" w:hAnsi="Calibri" w:cs="Calibri"/>
          <w:b/>
          <w:spacing w:val="-3"/>
          <w:sz w:val="20"/>
        </w:rPr>
        <w:t>Odbiór robót zanikających i ulegających zakryciu.</w:t>
      </w:r>
    </w:p>
    <w:p w:rsidR="00D25570" w:rsidRPr="00547BBA" w:rsidRDefault="00D25570" w:rsidP="00945C3D">
      <w:pPr>
        <w:tabs>
          <w:tab w:val="left" w:pos="-1725"/>
          <w:tab w:val="left" w:pos="-1005"/>
          <w:tab w:val="left" w:pos="-285"/>
          <w:tab w:val="left" w:pos="142"/>
          <w:tab w:val="left" w:pos="426"/>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contextualSpacing/>
        <w:jc w:val="both"/>
        <w:rPr>
          <w:rFonts w:ascii="Calibri" w:hAnsi="Calibri" w:cs="Calibri"/>
          <w:spacing w:val="-3"/>
          <w:sz w:val="20"/>
        </w:rPr>
      </w:pPr>
      <w:r w:rsidRPr="00547BBA">
        <w:rPr>
          <w:rFonts w:ascii="Calibri" w:hAnsi="Calibri" w:cs="Calibri"/>
          <w:spacing w:val="-3"/>
          <w:sz w:val="20"/>
        </w:rPr>
        <w:t>Odbiór robót zanikających i ulegających zakryciu polega na finalnej ocenie ilości i jakości wykonywanych robót, które w dalszym procesie realizacji ulegną zakryciu.</w:t>
      </w:r>
    </w:p>
    <w:p w:rsidR="00D25570" w:rsidRPr="00547BBA" w:rsidRDefault="00D25570" w:rsidP="00945C3D">
      <w:pPr>
        <w:tabs>
          <w:tab w:val="left" w:pos="-1725"/>
          <w:tab w:val="left" w:pos="-1005"/>
          <w:tab w:val="left" w:pos="-285"/>
          <w:tab w:val="left" w:pos="142"/>
          <w:tab w:val="left" w:pos="426"/>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contextualSpacing/>
        <w:jc w:val="both"/>
        <w:rPr>
          <w:rFonts w:ascii="Calibri" w:hAnsi="Calibri" w:cs="Calibri"/>
          <w:spacing w:val="-3"/>
          <w:sz w:val="20"/>
        </w:rPr>
      </w:pPr>
      <w:r w:rsidRPr="00547BBA">
        <w:rPr>
          <w:rFonts w:ascii="Calibri" w:hAnsi="Calibri" w:cs="Calibri"/>
          <w:spacing w:val="-3"/>
          <w:sz w:val="20"/>
        </w:rPr>
        <w:lastRenderedPageBreak/>
        <w:t>Odbiór robót zanikających i ulegających zakryciu będzie dokonany w czasie umożliwiającym wykonanie ewentualnych korekt i poprawek bez hamowania ogólnego postępu robót.</w:t>
      </w:r>
    </w:p>
    <w:p w:rsidR="00D25570" w:rsidRPr="00547BBA" w:rsidRDefault="00D25570" w:rsidP="00945C3D">
      <w:pPr>
        <w:tabs>
          <w:tab w:val="left" w:pos="-1725"/>
          <w:tab w:val="left" w:pos="-1005"/>
          <w:tab w:val="left" w:pos="-285"/>
          <w:tab w:val="left" w:pos="142"/>
          <w:tab w:val="left" w:pos="426"/>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contextualSpacing/>
        <w:jc w:val="both"/>
        <w:rPr>
          <w:rFonts w:ascii="Calibri" w:hAnsi="Calibri" w:cs="Calibri"/>
          <w:spacing w:val="-3"/>
          <w:sz w:val="20"/>
        </w:rPr>
      </w:pPr>
      <w:r w:rsidRPr="00547BBA">
        <w:rPr>
          <w:rFonts w:ascii="Calibri" w:hAnsi="Calibri" w:cs="Calibri"/>
          <w:spacing w:val="-3"/>
          <w:sz w:val="20"/>
        </w:rPr>
        <w:t>Odbioru robót dokonuje Inżynier (Kierownik Projektu).</w:t>
      </w:r>
    </w:p>
    <w:p w:rsidR="00D25570" w:rsidRPr="00547BBA" w:rsidRDefault="00D25570" w:rsidP="00945C3D">
      <w:pPr>
        <w:tabs>
          <w:tab w:val="left" w:pos="-1725"/>
          <w:tab w:val="left" w:pos="-1005"/>
          <w:tab w:val="left" w:pos="-285"/>
          <w:tab w:val="left" w:pos="142"/>
          <w:tab w:val="left" w:pos="426"/>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contextualSpacing/>
        <w:jc w:val="both"/>
        <w:rPr>
          <w:rFonts w:ascii="Calibri" w:hAnsi="Calibri" w:cs="Calibri"/>
          <w:spacing w:val="-3"/>
          <w:sz w:val="20"/>
        </w:rPr>
      </w:pPr>
      <w:r w:rsidRPr="00547BBA">
        <w:rPr>
          <w:rFonts w:ascii="Calibri" w:hAnsi="Calibri" w:cs="Calibri"/>
          <w:spacing w:val="-3"/>
          <w:sz w:val="20"/>
        </w:rPr>
        <w:t>Gotowość danej części robót do odbioru zgłasza Wykonawca wpisem do Dziennika Budowy i jednoczesnym powiadomieniem Inżyniera. Odbiór będzie przeprowadzony niezwłocznie, nie później jednak niż w ciągu 3 dni od daty zgłoszenia wpisem do Dziennika Budowy i powiadomienia o tym fakcie Inżyniera.</w:t>
      </w:r>
    </w:p>
    <w:p w:rsidR="00D25570" w:rsidRPr="00547BBA" w:rsidRDefault="00D25570" w:rsidP="00945C3D">
      <w:pPr>
        <w:tabs>
          <w:tab w:val="left" w:pos="-1725"/>
          <w:tab w:val="left" w:pos="-1005"/>
          <w:tab w:val="left" w:pos="-285"/>
          <w:tab w:val="left" w:pos="142"/>
          <w:tab w:val="left" w:pos="426"/>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contextualSpacing/>
        <w:jc w:val="both"/>
        <w:rPr>
          <w:rFonts w:ascii="Calibri" w:hAnsi="Calibri" w:cs="Calibri"/>
          <w:spacing w:val="-3"/>
          <w:sz w:val="20"/>
        </w:rPr>
      </w:pPr>
      <w:r w:rsidRPr="00547BBA">
        <w:rPr>
          <w:rFonts w:ascii="Calibri" w:hAnsi="Calibri" w:cs="Calibri"/>
          <w:spacing w:val="-3"/>
          <w:sz w:val="20"/>
        </w:rPr>
        <w:t>Jakość i ilość Robót ulegających zakryciu ocenia Inżynier na podstawie dokumentów zawierających komplet wyników badań laborato</w:t>
      </w:r>
      <w:r w:rsidRPr="00547BBA">
        <w:rPr>
          <w:rFonts w:ascii="Calibri" w:hAnsi="Calibri" w:cs="Calibri"/>
          <w:spacing w:val="-3"/>
          <w:sz w:val="20"/>
        </w:rPr>
        <w:softHyphen/>
        <w:t xml:space="preserve">ryjnych i w oparciu o przeprowadzone pomiary, w konfrontacji z Dokumentacją Projektową, </w:t>
      </w:r>
      <w:proofErr w:type="spellStart"/>
      <w:r w:rsidRPr="00547BBA">
        <w:rPr>
          <w:rFonts w:ascii="Calibri" w:hAnsi="Calibri" w:cs="Calibri"/>
          <w:spacing w:val="-3"/>
          <w:sz w:val="20"/>
        </w:rPr>
        <w:t>STWiORB</w:t>
      </w:r>
      <w:proofErr w:type="spellEnd"/>
      <w:r w:rsidRPr="00547BBA">
        <w:rPr>
          <w:rFonts w:ascii="Calibri" w:hAnsi="Calibri" w:cs="Calibri"/>
          <w:spacing w:val="-3"/>
          <w:sz w:val="20"/>
        </w:rPr>
        <w:t xml:space="preserve"> i uprzednimi ustaleniami.</w:t>
      </w:r>
    </w:p>
    <w:p w:rsidR="00D25570" w:rsidRDefault="00D25570" w:rsidP="00945C3D">
      <w:pPr>
        <w:tabs>
          <w:tab w:val="left" w:pos="-1725"/>
          <w:tab w:val="left" w:pos="-1005"/>
          <w:tab w:val="left" w:pos="-285"/>
          <w:tab w:val="left" w:pos="147"/>
          <w:tab w:val="left" w:pos="291"/>
          <w:tab w:val="left" w:pos="426"/>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contextualSpacing/>
        <w:jc w:val="both"/>
        <w:rPr>
          <w:rFonts w:ascii="Calibri" w:hAnsi="Calibri" w:cs="Calibri"/>
          <w:spacing w:val="-3"/>
          <w:sz w:val="20"/>
        </w:rPr>
      </w:pPr>
    </w:p>
    <w:p w:rsidR="00D25570" w:rsidRPr="00D25570" w:rsidRDefault="005229D9" w:rsidP="005229D9">
      <w:pPr>
        <w:tabs>
          <w:tab w:val="left" w:pos="-1725"/>
          <w:tab w:val="left" w:pos="-1005"/>
          <w:tab w:val="left" w:pos="-285"/>
        </w:tabs>
        <w:spacing w:after="0" w:line="240" w:lineRule="auto"/>
        <w:contextualSpacing/>
        <w:jc w:val="both"/>
        <w:rPr>
          <w:rFonts w:ascii="Calibri" w:hAnsi="Calibri" w:cs="Calibri"/>
          <w:b/>
          <w:spacing w:val="-3"/>
          <w:sz w:val="20"/>
        </w:rPr>
      </w:pPr>
      <w:r>
        <w:rPr>
          <w:rFonts w:ascii="Calibri" w:hAnsi="Calibri" w:cs="Calibri"/>
          <w:b/>
          <w:spacing w:val="-3"/>
          <w:sz w:val="20"/>
        </w:rPr>
        <w:t xml:space="preserve">8.2 </w:t>
      </w:r>
      <w:r>
        <w:rPr>
          <w:rFonts w:ascii="Calibri" w:hAnsi="Calibri" w:cs="Calibri"/>
          <w:b/>
          <w:spacing w:val="-3"/>
          <w:sz w:val="20"/>
        </w:rPr>
        <w:tab/>
      </w:r>
      <w:r w:rsidR="00D25570" w:rsidRPr="00D25570">
        <w:rPr>
          <w:rFonts w:ascii="Calibri" w:hAnsi="Calibri" w:cs="Calibri"/>
          <w:b/>
          <w:spacing w:val="-3"/>
          <w:sz w:val="20"/>
        </w:rPr>
        <w:t>Odbiór częściowy.</w:t>
      </w:r>
    </w:p>
    <w:p w:rsidR="00D25570" w:rsidRDefault="00D25570" w:rsidP="00945C3D">
      <w:pPr>
        <w:tabs>
          <w:tab w:val="left" w:pos="-285"/>
        </w:tabs>
        <w:spacing w:after="0" w:line="240" w:lineRule="auto"/>
        <w:contextualSpacing/>
        <w:jc w:val="both"/>
        <w:rPr>
          <w:rFonts w:ascii="Calibri" w:hAnsi="Calibri" w:cs="Calibri"/>
          <w:spacing w:val="-3"/>
          <w:sz w:val="20"/>
        </w:rPr>
      </w:pPr>
      <w:r w:rsidRPr="00547BBA">
        <w:rPr>
          <w:rFonts w:ascii="Calibri" w:hAnsi="Calibri" w:cs="Calibri"/>
          <w:spacing w:val="-3"/>
          <w:sz w:val="20"/>
        </w:rPr>
        <w:t>Odbiór częściowy polega na ocenie ilości i jakości wykona</w:t>
      </w:r>
      <w:r w:rsidRPr="00547BBA">
        <w:rPr>
          <w:rFonts w:ascii="Calibri" w:hAnsi="Calibri" w:cs="Calibri"/>
          <w:spacing w:val="-3"/>
          <w:sz w:val="20"/>
        </w:rPr>
        <w:softHyphen/>
        <w:t xml:space="preserve">nych części Robót. Odbioru częściowego Robót dokonuje się wg zasad jak przy odbiorze </w:t>
      </w:r>
      <w:r w:rsidRPr="00547BBA">
        <w:rPr>
          <w:rFonts w:ascii="Calibri" w:hAnsi="Calibri" w:cs="Calibri"/>
          <w:sz w:val="20"/>
        </w:rPr>
        <w:t>ostatecznym</w:t>
      </w:r>
      <w:r w:rsidRPr="00547BBA">
        <w:rPr>
          <w:rFonts w:ascii="Calibri" w:hAnsi="Calibri" w:cs="Calibri"/>
          <w:spacing w:val="-3"/>
          <w:sz w:val="20"/>
        </w:rPr>
        <w:t xml:space="preserve"> Robót. Odbioru Robót dokonuje Inżynier.</w:t>
      </w:r>
    </w:p>
    <w:p w:rsidR="000A3733" w:rsidRDefault="000A3733" w:rsidP="00945C3D">
      <w:pPr>
        <w:tabs>
          <w:tab w:val="left" w:pos="-285"/>
        </w:tabs>
        <w:spacing w:after="0" w:line="240" w:lineRule="auto"/>
        <w:contextualSpacing/>
        <w:jc w:val="both"/>
        <w:rPr>
          <w:rFonts w:ascii="Calibri" w:hAnsi="Calibri" w:cs="Calibri"/>
          <w:spacing w:val="-3"/>
          <w:sz w:val="20"/>
        </w:rPr>
      </w:pPr>
    </w:p>
    <w:p w:rsidR="00D25570" w:rsidRPr="000760A1" w:rsidRDefault="005229D9" w:rsidP="00945C3D">
      <w:pPr>
        <w:tabs>
          <w:tab w:val="left" w:pos="-285"/>
        </w:tabs>
        <w:spacing w:after="0" w:line="240" w:lineRule="auto"/>
        <w:contextualSpacing/>
        <w:jc w:val="both"/>
        <w:rPr>
          <w:rFonts w:ascii="Calibri" w:hAnsi="Calibri" w:cs="Calibri"/>
          <w:b/>
          <w:spacing w:val="-3"/>
          <w:sz w:val="20"/>
        </w:rPr>
      </w:pPr>
      <w:r>
        <w:rPr>
          <w:rFonts w:ascii="Calibri" w:hAnsi="Calibri" w:cs="Calibri"/>
          <w:b/>
          <w:spacing w:val="-3"/>
          <w:sz w:val="20"/>
        </w:rPr>
        <w:t xml:space="preserve">8.3 </w:t>
      </w:r>
      <w:r>
        <w:rPr>
          <w:rFonts w:ascii="Calibri" w:hAnsi="Calibri" w:cs="Calibri"/>
          <w:b/>
          <w:spacing w:val="-3"/>
          <w:sz w:val="20"/>
        </w:rPr>
        <w:tab/>
      </w:r>
      <w:r w:rsidR="00D25570" w:rsidRPr="000760A1">
        <w:rPr>
          <w:rFonts w:ascii="Calibri" w:hAnsi="Calibri" w:cs="Calibri"/>
          <w:b/>
          <w:spacing w:val="-3"/>
          <w:sz w:val="20"/>
        </w:rPr>
        <w:t>Odbiór ostateczny robót.</w:t>
      </w:r>
    </w:p>
    <w:p w:rsidR="00D25570" w:rsidRPr="00547BBA" w:rsidRDefault="00D25570" w:rsidP="00945C3D">
      <w:pPr>
        <w:tabs>
          <w:tab w:val="left" w:pos="-1725"/>
          <w:tab w:val="left" w:pos="-1005"/>
          <w:tab w:val="left" w:pos="-285"/>
        </w:tabs>
        <w:spacing w:after="0" w:line="240" w:lineRule="auto"/>
        <w:contextualSpacing/>
        <w:jc w:val="both"/>
        <w:rPr>
          <w:rFonts w:ascii="Calibri" w:hAnsi="Calibri" w:cs="Calibri"/>
          <w:spacing w:val="-3"/>
          <w:sz w:val="20"/>
        </w:rPr>
      </w:pPr>
      <w:r w:rsidRPr="00547BBA">
        <w:rPr>
          <w:rFonts w:ascii="Calibri" w:hAnsi="Calibri" w:cs="Calibri"/>
          <w:spacing w:val="-3"/>
          <w:sz w:val="20"/>
        </w:rPr>
        <w:t xml:space="preserve">Odbiór </w:t>
      </w:r>
      <w:r w:rsidRPr="00547BBA">
        <w:rPr>
          <w:rFonts w:ascii="Calibri" w:hAnsi="Calibri" w:cs="Calibri"/>
          <w:sz w:val="20"/>
        </w:rPr>
        <w:t>ostateczny</w:t>
      </w:r>
      <w:r w:rsidRPr="00547BBA">
        <w:rPr>
          <w:rFonts w:ascii="Calibri" w:hAnsi="Calibri" w:cs="Calibri"/>
          <w:spacing w:val="-3"/>
          <w:sz w:val="20"/>
        </w:rPr>
        <w:t xml:space="preserve"> polega na finalnej ocenie rzeczywistego wykonania robót w odniesieniu do ich ilości, jakości </w:t>
      </w:r>
      <w:r w:rsidR="005229D9">
        <w:rPr>
          <w:rFonts w:ascii="Calibri" w:hAnsi="Calibri" w:cs="Calibri"/>
          <w:spacing w:val="-3"/>
          <w:sz w:val="20"/>
        </w:rPr>
        <w:br/>
      </w:r>
      <w:r w:rsidRPr="00547BBA">
        <w:rPr>
          <w:rFonts w:ascii="Calibri" w:hAnsi="Calibri" w:cs="Calibri"/>
          <w:spacing w:val="-3"/>
          <w:sz w:val="20"/>
        </w:rPr>
        <w:t>i wartości.</w:t>
      </w:r>
    </w:p>
    <w:p w:rsidR="00D25570" w:rsidRPr="00547BBA" w:rsidRDefault="00D25570" w:rsidP="00945C3D">
      <w:pPr>
        <w:tabs>
          <w:tab w:val="left" w:pos="-1725"/>
          <w:tab w:val="left" w:pos="-1005"/>
          <w:tab w:val="left" w:pos="-285"/>
        </w:tabs>
        <w:spacing w:after="0" w:line="240" w:lineRule="auto"/>
        <w:contextualSpacing/>
        <w:jc w:val="both"/>
        <w:rPr>
          <w:rFonts w:ascii="Calibri" w:hAnsi="Calibri" w:cs="Calibri"/>
          <w:spacing w:val="-3"/>
          <w:sz w:val="20"/>
        </w:rPr>
      </w:pPr>
      <w:r w:rsidRPr="00547BBA">
        <w:rPr>
          <w:rFonts w:ascii="Calibri" w:hAnsi="Calibri" w:cs="Calibri"/>
          <w:spacing w:val="-3"/>
          <w:sz w:val="20"/>
        </w:rPr>
        <w:t xml:space="preserve">Całkowite zakończenie robót oraz gotowość do odbioru </w:t>
      </w:r>
      <w:r w:rsidRPr="00547BBA">
        <w:rPr>
          <w:rFonts w:ascii="Calibri" w:hAnsi="Calibri" w:cs="Calibri"/>
          <w:sz w:val="20"/>
        </w:rPr>
        <w:t>ostatecznego</w:t>
      </w:r>
      <w:r w:rsidRPr="00547BBA">
        <w:rPr>
          <w:rFonts w:ascii="Calibri" w:hAnsi="Calibri" w:cs="Calibri"/>
          <w:spacing w:val="-3"/>
          <w:sz w:val="20"/>
        </w:rPr>
        <w:t xml:space="preserve"> będzie stwierdzona przez Wykonawcę wpisem do Dziennika Budowy z bezzwłocznym powiadomieniem na piśmie o tym fakcie Inżyniera.</w:t>
      </w:r>
    </w:p>
    <w:p w:rsidR="00D25570" w:rsidRPr="00547BBA" w:rsidRDefault="00D25570" w:rsidP="00945C3D">
      <w:pPr>
        <w:tabs>
          <w:tab w:val="left" w:pos="-1725"/>
          <w:tab w:val="left" w:pos="-1005"/>
          <w:tab w:val="left" w:pos="-285"/>
        </w:tabs>
        <w:spacing w:after="0" w:line="240" w:lineRule="auto"/>
        <w:contextualSpacing/>
        <w:jc w:val="both"/>
        <w:rPr>
          <w:rFonts w:ascii="Calibri" w:hAnsi="Calibri" w:cs="Calibri"/>
          <w:spacing w:val="-3"/>
          <w:sz w:val="20"/>
        </w:rPr>
      </w:pPr>
      <w:r w:rsidRPr="00547BBA">
        <w:rPr>
          <w:rFonts w:ascii="Calibri" w:hAnsi="Calibri" w:cs="Calibri"/>
          <w:spacing w:val="-3"/>
          <w:sz w:val="20"/>
        </w:rPr>
        <w:t xml:space="preserve">Odbiór </w:t>
      </w:r>
      <w:r w:rsidRPr="00547BBA">
        <w:rPr>
          <w:rFonts w:ascii="Calibri" w:hAnsi="Calibri" w:cs="Calibri"/>
          <w:sz w:val="20"/>
        </w:rPr>
        <w:t>ostateczny</w:t>
      </w:r>
      <w:r w:rsidRPr="00547BBA">
        <w:rPr>
          <w:rFonts w:ascii="Calibri" w:hAnsi="Calibri" w:cs="Calibri"/>
          <w:spacing w:val="-3"/>
          <w:sz w:val="20"/>
        </w:rPr>
        <w:t xml:space="preserve"> robót nastąpi w terminie ustalonym w Dokumentach Kontraktowych, licząc od dnia potwierdzenia przez Inżyniera zakończenia robót i przyjęcia dokumentów, o których mowa w punkcie 8.3.</w:t>
      </w:r>
      <w:r w:rsidR="000760A1">
        <w:rPr>
          <w:rFonts w:ascii="Calibri" w:hAnsi="Calibri" w:cs="Calibri"/>
          <w:spacing w:val="-3"/>
          <w:sz w:val="20"/>
        </w:rPr>
        <w:t>0</w:t>
      </w:r>
      <w:r w:rsidRPr="00547BBA">
        <w:rPr>
          <w:rFonts w:ascii="Calibri" w:hAnsi="Calibri" w:cs="Calibri"/>
          <w:spacing w:val="-3"/>
          <w:sz w:val="20"/>
        </w:rPr>
        <w:t>1.</w:t>
      </w:r>
    </w:p>
    <w:p w:rsidR="00D25570" w:rsidRPr="00547BBA" w:rsidRDefault="00D25570" w:rsidP="00945C3D">
      <w:pPr>
        <w:tabs>
          <w:tab w:val="left" w:pos="-1725"/>
          <w:tab w:val="left" w:pos="-1005"/>
          <w:tab w:val="left" w:pos="-285"/>
        </w:tabs>
        <w:spacing w:after="0" w:line="240" w:lineRule="auto"/>
        <w:contextualSpacing/>
        <w:jc w:val="both"/>
        <w:rPr>
          <w:rFonts w:ascii="Calibri" w:hAnsi="Calibri" w:cs="Calibri"/>
          <w:spacing w:val="-3"/>
          <w:sz w:val="20"/>
        </w:rPr>
      </w:pPr>
      <w:r w:rsidRPr="00547BBA">
        <w:rPr>
          <w:rFonts w:ascii="Calibri" w:hAnsi="Calibri" w:cs="Calibri"/>
          <w:spacing w:val="-3"/>
          <w:sz w:val="20"/>
        </w:rPr>
        <w:t xml:space="preserve">Odbioru </w:t>
      </w:r>
      <w:r w:rsidRPr="00547BBA">
        <w:rPr>
          <w:rFonts w:ascii="Calibri" w:hAnsi="Calibri" w:cs="Calibri"/>
          <w:sz w:val="20"/>
        </w:rPr>
        <w:t>ostatecznego</w:t>
      </w:r>
      <w:r w:rsidRPr="00547BBA">
        <w:rPr>
          <w:rFonts w:ascii="Calibri" w:hAnsi="Calibri" w:cs="Calibri"/>
          <w:spacing w:val="-3"/>
          <w:sz w:val="20"/>
        </w:rPr>
        <w:t xml:space="preserve"> robót dokona komisja wyznaczona przez Zamawiającego w obecności Inżyniera </w:t>
      </w:r>
      <w:r w:rsidR="000760A1">
        <w:rPr>
          <w:rFonts w:ascii="Calibri" w:hAnsi="Calibri" w:cs="Calibri"/>
          <w:spacing w:val="-3"/>
          <w:sz w:val="20"/>
        </w:rPr>
        <w:br/>
      </w:r>
      <w:r w:rsidRPr="00547BBA">
        <w:rPr>
          <w:rFonts w:ascii="Calibri" w:hAnsi="Calibri" w:cs="Calibri"/>
          <w:spacing w:val="-3"/>
          <w:sz w:val="20"/>
        </w:rPr>
        <w:t xml:space="preserve">i Wykonawcy. Komisja odbierająca roboty dokona ich oceny jakościowej na podstawie przedłożonych dokumentów, wyników badań i pomiarów, ocenie wizualnej oraz zgodności wykonania robót z Dokumentacją Projektową </w:t>
      </w:r>
      <w:r w:rsidR="005229D9">
        <w:rPr>
          <w:rFonts w:ascii="Calibri" w:hAnsi="Calibri" w:cs="Calibri"/>
          <w:spacing w:val="-3"/>
          <w:sz w:val="20"/>
        </w:rPr>
        <w:br/>
      </w:r>
      <w:r w:rsidRPr="00547BBA">
        <w:rPr>
          <w:rFonts w:ascii="Calibri" w:hAnsi="Calibri" w:cs="Calibri"/>
          <w:spacing w:val="-3"/>
          <w:sz w:val="20"/>
        </w:rPr>
        <w:t xml:space="preserve">i </w:t>
      </w:r>
      <w:proofErr w:type="spellStart"/>
      <w:r w:rsidRPr="00547BBA">
        <w:rPr>
          <w:rFonts w:ascii="Calibri" w:hAnsi="Calibri" w:cs="Calibri"/>
          <w:spacing w:val="-3"/>
          <w:sz w:val="20"/>
        </w:rPr>
        <w:t>STWiORB</w:t>
      </w:r>
      <w:proofErr w:type="spellEnd"/>
      <w:r w:rsidRPr="00547BBA">
        <w:rPr>
          <w:rFonts w:ascii="Calibri" w:hAnsi="Calibri" w:cs="Calibri"/>
          <w:spacing w:val="-3"/>
          <w:sz w:val="20"/>
        </w:rPr>
        <w:t>.</w:t>
      </w:r>
    </w:p>
    <w:p w:rsidR="00D25570" w:rsidRPr="00547BBA" w:rsidRDefault="00D25570" w:rsidP="00945C3D">
      <w:pPr>
        <w:tabs>
          <w:tab w:val="left" w:pos="-1725"/>
          <w:tab w:val="left" w:pos="-1005"/>
          <w:tab w:val="left" w:pos="-285"/>
        </w:tabs>
        <w:spacing w:after="0" w:line="240" w:lineRule="auto"/>
        <w:contextualSpacing/>
        <w:jc w:val="both"/>
        <w:rPr>
          <w:rFonts w:ascii="Calibri" w:hAnsi="Calibri" w:cs="Calibri"/>
          <w:spacing w:val="-3"/>
          <w:sz w:val="20"/>
        </w:rPr>
      </w:pPr>
      <w:r w:rsidRPr="00547BBA">
        <w:rPr>
          <w:rFonts w:ascii="Calibri" w:hAnsi="Calibri" w:cs="Calibri"/>
          <w:spacing w:val="-3"/>
          <w:sz w:val="20"/>
        </w:rPr>
        <w:t xml:space="preserve">W toku odbioru </w:t>
      </w:r>
      <w:r w:rsidRPr="00547BBA">
        <w:rPr>
          <w:rFonts w:ascii="Calibri" w:hAnsi="Calibri" w:cs="Calibri"/>
          <w:sz w:val="20"/>
        </w:rPr>
        <w:t>ostatecznego</w:t>
      </w:r>
      <w:r w:rsidRPr="00547BBA">
        <w:rPr>
          <w:rFonts w:ascii="Calibri" w:hAnsi="Calibri" w:cs="Calibri"/>
          <w:spacing w:val="-3"/>
          <w:sz w:val="20"/>
        </w:rPr>
        <w:t xml:space="preserve"> robót komisja zapozna się z realizacją ustaleń przyjętych w trakcie odbiorów robót zanikających i ulegających zakryciu, zwłaszcza w zakresie wykonania robót uzupełniających i robót poprawkowych.</w:t>
      </w:r>
    </w:p>
    <w:p w:rsidR="00D25570" w:rsidRPr="00547BBA" w:rsidRDefault="00D25570" w:rsidP="00945C3D">
      <w:pPr>
        <w:tabs>
          <w:tab w:val="left" w:pos="-1725"/>
          <w:tab w:val="left" w:pos="-1005"/>
          <w:tab w:val="left" w:pos="-285"/>
        </w:tabs>
        <w:spacing w:after="0" w:line="240" w:lineRule="auto"/>
        <w:contextualSpacing/>
        <w:jc w:val="both"/>
        <w:rPr>
          <w:rFonts w:ascii="Calibri" w:hAnsi="Calibri" w:cs="Calibri"/>
          <w:spacing w:val="-3"/>
          <w:sz w:val="20"/>
        </w:rPr>
      </w:pPr>
      <w:r w:rsidRPr="00547BBA">
        <w:rPr>
          <w:rFonts w:ascii="Calibri" w:hAnsi="Calibri" w:cs="Calibri"/>
          <w:spacing w:val="-3"/>
          <w:sz w:val="20"/>
        </w:rPr>
        <w:t xml:space="preserve">W przypadkach niewykonania wyznaczonych robót poprawkowych lub robót uzupełniających w warstwie ścieralnej lub robotach wykończeniowych, komisja przerwie swoje czynności i ustala nowy termin odbioru </w:t>
      </w:r>
      <w:r w:rsidRPr="00547BBA">
        <w:rPr>
          <w:rFonts w:ascii="Calibri" w:hAnsi="Calibri" w:cs="Calibri"/>
          <w:sz w:val="20"/>
        </w:rPr>
        <w:t>ostatecznego</w:t>
      </w:r>
      <w:r w:rsidRPr="00547BBA">
        <w:rPr>
          <w:rFonts w:ascii="Calibri" w:hAnsi="Calibri" w:cs="Calibri"/>
          <w:spacing w:val="-3"/>
          <w:sz w:val="20"/>
        </w:rPr>
        <w:t>.</w:t>
      </w:r>
    </w:p>
    <w:p w:rsidR="00D25570" w:rsidRPr="00547BBA" w:rsidRDefault="00D25570" w:rsidP="00945C3D">
      <w:pPr>
        <w:tabs>
          <w:tab w:val="left" w:pos="-1725"/>
          <w:tab w:val="left" w:pos="-1005"/>
          <w:tab w:val="left" w:pos="-285"/>
        </w:tabs>
        <w:spacing w:after="0" w:line="240" w:lineRule="auto"/>
        <w:contextualSpacing/>
        <w:jc w:val="both"/>
        <w:rPr>
          <w:rFonts w:ascii="Calibri" w:hAnsi="Calibri" w:cs="Calibri"/>
          <w:spacing w:val="-3"/>
          <w:sz w:val="20"/>
        </w:rPr>
      </w:pPr>
      <w:r w:rsidRPr="00547BBA">
        <w:rPr>
          <w:rFonts w:ascii="Calibri" w:hAnsi="Calibri" w:cs="Calibri"/>
          <w:spacing w:val="-3"/>
          <w:sz w:val="20"/>
        </w:rPr>
        <w:t xml:space="preserve">W przypadku stwierdzenia przez Komisję, że jakość wykonywanych robót w poszczególnych asortymentach nieznacznie odbiega od wymaganej Dokumentacją Projektową i </w:t>
      </w:r>
      <w:proofErr w:type="spellStart"/>
      <w:r w:rsidRPr="00547BBA">
        <w:rPr>
          <w:rFonts w:ascii="Calibri" w:hAnsi="Calibri" w:cs="Calibri"/>
          <w:spacing w:val="-3"/>
          <w:sz w:val="20"/>
        </w:rPr>
        <w:t>STWiORB</w:t>
      </w:r>
      <w:proofErr w:type="spellEnd"/>
      <w:r w:rsidRPr="00547BBA">
        <w:rPr>
          <w:rFonts w:ascii="Calibri" w:hAnsi="Calibri" w:cs="Calibri"/>
          <w:spacing w:val="-3"/>
          <w:sz w:val="20"/>
        </w:rPr>
        <w:t xml:space="preserve"> z uwzględnieniem tolerancji </w:t>
      </w:r>
      <w:r w:rsidR="000760A1">
        <w:rPr>
          <w:rFonts w:ascii="Calibri" w:hAnsi="Calibri" w:cs="Calibri"/>
          <w:spacing w:val="-3"/>
          <w:sz w:val="20"/>
        </w:rPr>
        <w:br/>
      </w:r>
      <w:r w:rsidRPr="00547BBA">
        <w:rPr>
          <w:rFonts w:ascii="Calibri" w:hAnsi="Calibri" w:cs="Calibri"/>
          <w:spacing w:val="-3"/>
          <w:sz w:val="20"/>
        </w:rPr>
        <w:t>i nie ma większego wpływu na cechy eksploatacyjne obiektu i bezpieczeństwo ruchu, Komisja dokona potrąceń, oceniając pomniejszoną wartość wykonywanych robót w stosunku do wymagań przyjętych w Dokumentach Kontraktowych.</w:t>
      </w:r>
    </w:p>
    <w:p w:rsidR="00D25570" w:rsidRDefault="00D25570" w:rsidP="00945C3D">
      <w:pPr>
        <w:tabs>
          <w:tab w:val="left" w:pos="-285"/>
        </w:tabs>
        <w:spacing w:after="0" w:line="240" w:lineRule="auto"/>
        <w:contextualSpacing/>
        <w:jc w:val="both"/>
        <w:rPr>
          <w:rFonts w:ascii="Calibri" w:hAnsi="Calibri" w:cs="Calibri"/>
          <w:spacing w:val="-3"/>
          <w:sz w:val="20"/>
        </w:rPr>
      </w:pPr>
    </w:p>
    <w:p w:rsidR="00D25570" w:rsidRDefault="00D25570" w:rsidP="00945C3D">
      <w:pPr>
        <w:tabs>
          <w:tab w:val="left" w:pos="-285"/>
        </w:tabs>
        <w:spacing w:after="0" w:line="240" w:lineRule="auto"/>
        <w:contextualSpacing/>
        <w:jc w:val="both"/>
        <w:rPr>
          <w:rFonts w:ascii="Calibri" w:hAnsi="Calibri" w:cs="Calibri"/>
          <w:b/>
          <w:spacing w:val="-3"/>
          <w:sz w:val="20"/>
        </w:rPr>
      </w:pPr>
      <w:r w:rsidRPr="000760A1">
        <w:rPr>
          <w:rFonts w:ascii="Calibri" w:hAnsi="Calibri" w:cs="Calibri"/>
          <w:b/>
          <w:spacing w:val="-3"/>
          <w:sz w:val="20"/>
        </w:rPr>
        <w:t>8.3.01. Dokumenty do odbioru ostatecznego.</w:t>
      </w:r>
    </w:p>
    <w:p w:rsidR="000760A1" w:rsidRPr="00547BBA" w:rsidRDefault="000760A1" w:rsidP="00945C3D">
      <w:pPr>
        <w:tabs>
          <w:tab w:val="left" w:pos="-1725"/>
          <w:tab w:val="left" w:pos="-1005"/>
          <w:tab w:val="left" w:pos="-285"/>
        </w:tabs>
        <w:spacing w:after="0" w:line="240" w:lineRule="auto"/>
        <w:contextualSpacing/>
        <w:jc w:val="both"/>
        <w:rPr>
          <w:rFonts w:ascii="Calibri" w:hAnsi="Calibri" w:cs="Calibri"/>
          <w:spacing w:val="-3"/>
          <w:sz w:val="20"/>
        </w:rPr>
      </w:pPr>
      <w:r w:rsidRPr="00547BBA">
        <w:rPr>
          <w:rFonts w:ascii="Calibri" w:hAnsi="Calibri" w:cs="Calibri"/>
          <w:spacing w:val="-3"/>
          <w:sz w:val="20"/>
        </w:rPr>
        <w:t xml:space="preserve">Podstawowym dokumentem do dokonania odbioru </w:t>
      </w:r>
      <w:r w:rsidRPr="00547BBA">
        <w:rPr>
          <w:rFonts w:ascii="Calibri" w:hAnsi="Calibri" w:cs="Calibri"/>
          <w:sz w:val="20"/>
        </w:rPr>
        <w:t>ostatecznego</w:t>
      </w:r>
      <w:r w:rsidRPr="00547BBA">
        <w:rPr>
          <w:rFonts w:ascii="Calibri" w:hAnsi="Calibri" w:cs="Calibri"/>
          <w:spacing w:val="-3"/>
          <w:sz w:val="20"/>
        </w:rPr>
        <w:t xml:space="preserve"> robót jest Protokół Odbioru </w:t>
      </w:r>
      <w:r w:rsidRPr="00547BBA">
        <w:rPr>
          <w:rFonts w:ascii="Calibri" w:hAnsi="Calibri" w:cs="Calibri"/>
          <w:sz w:val="20"/>
        </w:rPr>
        <w:t>Ostatecznego</w:t>
      </w:r>
      <w:r w:rsidRPr="00547BBA">
        <w:rPr>
          <w:rFonts w:ascii="Calibri" w:hAnsi="Calibri" w:cs="Calibri"/>
          <w:spacing w:val="-3"/>
          <w:sz w:val="20"/>
        </w:rPr>
        <w:t xml:space="preserve"> robót sporządzony wg wzoru ustalonego przez Zamawiającego.</w:t>
      </w:r>
    </w:p>
    <w:p w:rsidR="000760A1" w:rsidRPr="00547BBA" w:rsidRDefault="000760A1" w:rsidP="00945C3D">
      <w:pPr>
        <w:tabs>
          <w:tab w:val="left" w:pos="-1725"/>
          <w:tab w:val="left" w:pos="-1005"/>
          <w:tab w:val="left" w:pos="-285"/>
          <w:tab w:val="left" w:pos="147"/>
          <w:tab w:val="left" w:pos="284"/>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contextualSpacing/>
        <w:jc w:val="both"/>
        <w:rPr>
          <w:rFonts w:ascii="Calibri" w:hAnsi="Calibri" w:cs="Calibri"/>
          <w:spacing w:val="-3"/>
          <w:sz w:val="20"/>
        </w:rPr>
      </w:pPr>
      <w:r w:rsidRPr="00547BBA">
        <w:rPr>
          <w:rFonts w:ascii="Calibri" w:hAnsi="Calibri" w:cs="Calibri"/>
          <w:spacing w:val="-3"/>
          <w:sz w:val="20"/>
        </w:rPr>
        <w:t xml:space="preserve">Do odbioru </w:t>
      </w:r>
      <w:r w:rsidRPr="00547BBA">
        <w:rPr>
          <w:rFonts w:ascii="Calibri" w:hAnsi="Calibri" w:cs="Calibri"/>
          <w:sz w:val="20"/>
        </w:rPr>
        <w:t>ostatecznego</w:t>
      </w:r>
      <w:r w:rsidRPr="00547BBA">
        <w:rPr>
          <w:rFonts w:ascii="Calibri" w:hAnsi="Calibri" w:cs="Calibri"/>
          <w:spacing w:val="-3"/>
          <w:sz w:val="20"/>
        </w:rPr>
        <w:t xml:space="preserve"> Wykonawca jest zobowiązany przygo</w:t>
      </w:r>
      <w:r w:rsidRPr="00547BBA">
        <w:rPr>
          <w:rFonts w:ascii="Calibri" w:hAnsi="Calibri" w:cs="Calibri"/>
          <w:spacing w:val="-3"/>
          <w:sz w:val="20"/>
        </w:rPr>
        <w:softHyphen/>
        <w:t>tować następujące dokumenty:</w:t>
      </w:r>
    </w:p>
    <w:p w:rsidR="000760A1" w:rsidRPr="00547BBA" w:rsidRDefault="000760A1" w:rsidP="00496E37">
      <w:pPr>
        <w:numPr>
          <w:ilvl w:val="0"/>
          <w:numId w:val="8"/>
        </w:numPr>
        <w:tabs>
          <w:tab w:val="left" w:pos="-1725"/>
          <w:tab w:val="left" w:pos="-1005"/>
          <w:tab w:val="left" w:pos="-285"/>
          <w:tab w:val="left" w:pos="147"/>
          <w:tab w:val="left" w:pos="284"/>
          <w:tab w:val="left" w:pos="993"/>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firstLine="0"/>
        <w:contextualSpacing/>
        <w:jc w:val="both"/>
        <w:rPr>
          <w:rFonts w:ascii="Calibri" w:hAnsi="Calibri" w:cs="Calibri"/>
          <w:spacing w:val="-3"/>
          <w:sz w:val="20"/>
        </w:rPr>
      </w:pPr>
      <w:r w:rsidRPr="00547BBA">
        <w:rPr>
          <w:rFonts w:ascii="Calibri" w:hAnsi="Calibri" w:cs="Calibri"/>
          <w:spacing w:val="-3"/>
          <w:sz w:val="20"/>
        </w:rPr>
        <w:t xml:space="preserve">Dokumentację Projektową podstawową z naniesionymi zmianami oraz dodatkową, jeśli została sporządzona </w:t>
      </w:r>
      <w:r w:rsidR="005229D9">
        <w:rPr>
          <w:rFonts w:ascii="Calibri" w:hAnsi="Calibri" w:cs="Calibri"/>
          <w:spacing w:val="-3"/>
          <w:sz w:val="20"/>
        </w:rPr>
        <w:br/>
      </w:r>
      <w:r w:rsidRPr="00547BBA">
        <w:rPr>
          <w:rFonts w:ascii="Calibri" w:hAnsi="Calibri" w:cs="Calibri"/>
          <w:spacing w:val="-3"/>
          <w:sz w:val="20"/>
        </w:rPr>
        <w:t>w trakcie realizacji Kontraktu.</w:t>
      </w:r>
    </w:p>
    <w:p w:rsidR="000760A1" w:rsidRPr="00547BBA" w:rsidRDefault="000760A1" w:rsidP="00496E37">
      <w:pPr>
        <w:numPr>
          <w:ilvl w:val="0"/>
          <w:numId w:val="9"/>
        </w:numPr>
        <w:tabs>
          <w:tab w:val="left" w:pos="-1725"/>
          <w:tab w:val="left" w:pos="-1005"/>
          <w:tab w:val="left" w:pos="-285"/>
          <w:tab w:val="left" w:pos="147"/>
          <w:tab w:val="left" w:pos="284"/>
          <w:tab w:val="left" w:pos="993"/>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firstLine="0"/>
        <w:contextualSpacing/>
        <w:jc w:val="both"/>
        <w:rPr>
          <w:rFonts w:ascii="Calibri" w:hAnsi="Calibri" w:cs="Calibri"/>
          <w:spacing w:val="-3"/>
          <w:sz w:val="20"/>
        </w:rPr>
      </w:pPr>
      <w:r w:rsidRPr="00547BBA">
        <w:rPr>
          <w:rFonts w:ascii="Calibri" w:hAnsi="Calibri" w:cs="Calibri"/>
          <w:spacing w:val="-3"/>
          <w:sz w:val="20"/>
        </w:rPr>
        <w:t>Specyfikacje Techniczne (podstawowe z Kontraktu i ew. uzupełniające lub zamienne).</w:t>
      </w:r>
    </w:p>
    <w:p w:rsidR="000760A1" w:rsidRPr="00547BBA" w:rsidRDefault="000760A1" w:rsidP="00496E37">
      <w:pPr>
        <w:numPr>
          <w:ilvl w:val="0"/>
          <w:numId w:val="10"/>
        </w:numPr>
        <w:tabs>
          <w:tab w:val="left" w:pos="-1725"/>
          <w:tab w:val="left" w:pos="-1005"/>
          <w:tab w:val="left" w:pos="-285"/>
          <w:tab w:val="left" w:pos="147"/>
          <w:tab w:val="left" w:pos="284"/>
          <w:tab w:val="left" w:pos="993"/>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firstLine="0"/>
        <w:contextualSpacing/>
        <w:jc w:val="both"/>
        <w:rPr>
          <w:rFonts w:ascii="Calibri" w:hAnsi="Calibri" w:cs="Calibri"/>
          <w:spacing w:val="-3"/>
          <w:sz w:val="20"/>
        </w:rPr>
      </w:pPr>
      <w:r w:rsidRPr="00547BBA">
        <w:rPr>
          <w:rFonts w:ascii="Calibri" w:hAnsi="Calibri" w:cs="Calibri"/>
          <w:spacing w:val="-3"/>
          <w:sz w:val="20"/>
        </w:rPr>
        <w:t>Recepty i ustalenia technologiczne.</w:t>
      </w:r>
    </w:p>
    <w:p w:rsidR="000760A1" w:rsidRPr="00547BBA" w:rsidRDefault="000760A1" w:rsidP="00496E37">
      <w:pPr>
        <w:numPr>
          <w:ilvl w:val="0"/>
          <w:numId w:val="11"/>
        </w:numPr>
        <w:tabs>
          <w:tab w:val="left" w:pos="-1725"/>
          <w:tab w:val="left" w:pos="-1005"/>
          <w:tab w:val="left" w:pos="-285"/>
          <w:tab w:val="left" w:pos="147"/>
          <w:tab w:val="left" w:pos="284"/>
          <w:tab w:val="left" w:pos="993"/>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firstLine="0"/>
        <w:contextualSpacing/>
        <w:jc w:val="both"/>
        <w:rPr>
          <w:rFonts w:ascii="Calibri" w:hAnsi="Calibri" w:cs="Calibri"/>
          <w:spacing w:val="-3"/>
          <w:sz w:val="20"/>
        </w:rPr>
      </w:pPr>
      <w:r w:rsidRPr="00547BBA">
        <w:rPr>
          <w:rFonts w:ascii="Calibri" w:hAnsi="Calibri" w:cs="Calibri"/>
          <w:spacing w:val="-3"/>
          <w:sz w:val="20"/>
        </w:rPr>
        <w:t>Dzienniki Budowy i Rejestry Obmiarów (oryginały).</w:t>
      </w:r>
    </w:p>
    <w:p w:rsidR="000760A1" w:rsidRPr="00547BBA" w:rsidRDefault="000760A1" w:rsidP="00496E37">
      <w:pPr>
        <w:numPr>
          <w:ilvl w:val="0"/>
          <w:numId w:val="12"/>
        </w:numPr>
        <w:tabs>
          <w:tab w:val="left" w:pos="-1725"/>
          <w:tab w:val="left" w:pos="-1005"/>
          <w:tab w:val="left" w:pos="-285"/>
          <w:tab w:val="left" w:pos="147"/>
          <w:tab w:val="left" w:pos="284"/>
          <w:tab w:val="left" w:pos="993"/>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firstLine="0"/>
        <w:contextualSpacing/>
        <w:jc w:val="both"/>
        <w:rPr>
          <w:rFonts w:ascii="Calibri" w:hAnsi="Calibri" w:cs="Calibri"/>
          <w:spacing w:val="-3"/>
          <w:sz w:val="20"/>
        </w:rPr>
      </w:pPr>
      <w:r w:rsidRPr="00547BBA">
        <w:rPr>
          <w:rFonts w:ascii="Calibri" w:hAnsi="Calibri" w:cs="Calibri"/>
          <w:spacing w:val="-3"/>
          <w:sz w:val="20"/>
        </w:rPr>
        <w:t>Wyniki pomiarów kontrolnych oraz badań i oznaczeń laboratoryjnych, zgodnie z</w:t>
      </w:r>
      <w:r>
        <w:rPr>
          <w:rFonts w:ascii="Calibri" w:hAnsi="Calibri" w:cs="Calibri"/>
          <w:spacing w:val="-3"/>
          <w:sz w:val="20"/>
        </w:rPr>
        <w:t xml:space="preserve"> </w:t>
      </w:r>
      <w:proofErr w:type="spellStart"/>
      <w:r w:rsidRPr="00547BBA">
        <w:rPr>
          <w:rFonts w:ascii="Calibri" w:hAnsi="Calibri" w:cs="Calibri"/>
          <w:spacing w:val="-3"/>
          <w:sz w:val="20"/>
        </w:rPr>
        <w:t>STWiORB</w:t>
      </w:r>
      <w:proofErr w:type="spellEnd"/>
      <w:r w:rsidRPr="00547BBA">
        <w:rPr>
          <w:rFonts w:ascii="Calibri" w:hAnsi="Calibri" w:cs="Calibri"/>
          <w:spacing w:val="-3"/>
          <w:sz w:val="20"/>
        </w:rPr>
        <w:t xml:space="preserve"> i PZJ.</w:t>
      </w:r>
    </w:p>
    <w:p w:rsidR="000760A1" w:rsidRPr="00547BBA" w:rsidRDefault="000760A1" w:rsidP="00496E37">
      <w:pPr>
        <w:numPr>
          <w:ilvl w:val="0"/>
          <w:numId w:val="13"/>
        </w:numPr>
        <w:tabs>
          <w:tab w:val="left" w:pos="-1725"/>
          <w:tab w:val="left" w:pos="-1005"/>
          <w:tab w:val="left" w:pos="-285"/>
          <w:tab w:val="left" w:pos="147"/>
          <w:tab w:val="left" w:pos="284"/>
          <w:tab w:val="left" w:pos="993"/>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firstLine="0"/>
        <w:contextualSpacing/>
        <w:jc w:val="both"/>
        <w:rPr>
          <w:rFonts w:ascii="Calibri" w:hAnsi="Calibri" w:cs="Calibri"/>
          <w:spacing w:val="-3"/>
          <w:sz w:val="20"/>
        </w:rPr>
      </w:pPr>
      <w:r w:rsidRPr="00547BBA">
        <w:rPr>
          <w:rFonts w:ascii="Calibri" w:hAnsi="Calibri" w:cs="Calibri"/>
          <w:spacing w:val="-3"/>
          <w:sz w:val="20"/>
        </w:rPr>
        <w:t xml:space="preserve">Deklaracje zgodności lub certyfikaty zgodności wbudowanych materiałów zgodnie z </w:t>
      </w:r>
      <w:proofErr w:type="spellStart"/>
      <w:r w:rsidRPr="00547BBA">
        <w:rPr>
          <w:rFonts w:ascii="Calibri" w:hAnsi="Calibri" w:cs="Calibri"/>
          <w:spacing w:val="-3"/>
          <w:sz w:val="20"/>
        </w:rPr>
        <w:t>STWiORB</w:t>
      </w:r>
      <w:proofErr w:type="spellEnd"/>
      <w:r w:rsidRPr="00547BBA">
        <w:rPr>
          <w:rFonts w:ascii="Calibri" w:hAnsi="Calibri" w:cs="Calibri"/>
          <w:spacing w:val="-3"/>
          <w:sz w:val="20"/>
        </w:rPr>
        <w:t xml:space="preserve"> i PZJ.</w:t>
      </w:r>
    </w:p>
    <w:p w:rsidR="000760A1" w:rsidRPr="00547BBA" w:rsidRDefault="000760A1" w:rsidP="00496E37">
      <w:pPr>
        <w:numPr>
          <w:ilvl w:val="0"/>
          <w:numId w:val="14"/>
        </w:numPr>
        <w:tabs>
          <w:tab w:val="left" w:pos="-1725"/>
          <w:tab w:val="left" w:pos="-1005"/>
          <w:tab w:val="left" w:pos="-285"/>
          <w:tab w:val="left" w:pos="147"/>
          <w:tab w:val="left" w:pos="284"/>
          <w:tab w:val="left" w:pos="993"/>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firstLine="0"/>
        <w:contextualSpacing/>
        <w:jc w:val="both"/>
        <w:rPr>
          <w:rFonts w:ascii="Calibri" w:hAnsi="Calibri" w:cs="Calibri"/>
          <w:spacing w:val="-3"/>
          <w:sz w:val="20"/>
        </w:rPr>
      </w:pPr>
      <w:r w:rsidRPr="00547BBA">
        <w:rPr>
          <w:rFonts w:ascii="Calibri" w:hAnsi="Calibri" w:cs="Calibri"/>
          <w:spacing w:val="-3"/>
          <w:sz w:val="20"/>
        </w:rPr>
        <w:t xml:space="preserve">Opinię technologiczną sporządzoną na podstawie wszystkich wyników badań i pomiarów załączonych </w:t>
      </w:r>
      <w:r>
        <w:rPr>
          <w:rFonts w:ascii="Calibri" w:hAnsi="Calibri" w:cs="Calibri"/>
          <w:spacing w:val="-3"/>
          <w:sz w:val="20"/>
        </w:rPr>
        <w:br/>
      </w:r>
      <w:r w:rsidRPr="00547BBA">
        <w:rPr>
          <w:rFonts w:ascii="Calibri" w:hAnsi="Calibri" w:cs="Calibri"/>
          <w:spacing w:val="-3"/>
          <w:sz w:val="20"/>
        </w:rPr>
        <w:t xml:space="preserve">do dokumentów odbioru, wykonanych zgodnie z </w:t>
      </w:r>
      <w:proofErr w:type="spellStart"/>
      <w:r w:rsidRPr="00547BBA">
        <w:rPr>
          <w:rFonts w:ascii="Calibri" w:hAnsi="Calibri" w:cs="Calibri"/>
          <w:spacing w:val="-3"/>
          <w:sz w:val="20"/>
        </w:rPr>
        <w:t>STWiORB</w:t>
      </w:r>
      <w:proofErr w:type="spellEnd"/>
      <w:r w:rsidRPr="00547BBA">
        <w:rPr>
          <w:rFonts w:ascii="Calibri" w:hAnsi="Calibri" w:cs="Calibri"/>
          <w:spacing w:val="-3"/>
          <w:sz w:val="20"/>
        </w:rPr>
        <w:t xml:space="preserve"> i PZJ.</w:t>
      </w:r>
    </w:p>
    <w:p w:rsidR="000760A1" w:rsidRPr="00547BBA" w:rsidRDefault="000760A1" w:rsidP="00496E37">
      <w:pPr>
        <w:numPr>
          <w:ilvl w:val="0"/>
          <w:numId w:val="15"/>
        </w:numPr>
        <w:tabs>
          <w:tab w:val="left" w:pos="-1725"/>
          <w:tab w:val="left" w:pos="-1005"/>
          <w:tab w:val="left" w:pos="-285"/>
          <w:tab w:val="left" w:pos="147"/>
          <w:tab w:val="left" w:pos="284"/>
          <w:tab w:val="left" w:pos="993"/>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firstLine="0"/>
        <w:contextualSpacing/>
        <w:jc w:val="both"/>
        <w:rPr>
          <w:rFonts w:ascii="Calibri" w:hAnsi="Calibri" w:cs="Calibri"/>
          <w:spacing w:val="-3"/>
          <w:sz w:val="20"/>
        </w:rPr>
      </w:pPr>
      <w:r w:rsidRPr="00547BBA">
        <w:rPr>
          <w:rFonts w:ascii="Calibri" w:hAnsi="Calibri" w:cs="Calibri"/>
          <w:spacing w:val="-3"/>
          <w:sz w:val="20"/>
        </w:rPr>
        <w:t>Rysunki (dokumentacje) na wykonanie robót towarzyszących (np. na przełożenie linii telefonicznej, energetycznej, oświetlenia itp.) oraz protokoły odbioru i przekazania tych robót właścicielom urządzeń.</w:t>
      </w:r>
    </w:p>
    <w:p w:rsidR="000760A1" w:rsidRPr="00547BBA" w:rsidRDefault="000760A1" w:rsidP="00496E37">
      <w:pPr>
        <w:numPr>
          <w:ilvl w:val="0"/>
          <w:numId w:val="16"/>
        </w:numPr>
        <w:tabs>
          <w:tab w:val="left" w:pos="-1725"/>
          <w:tab w:val="left" w:pos="-1005"/>
          <w:tab w:val="left" w:pos="-285"/>
          <w:tab w:val="left" w:pos="147"/>
          <w:tab w:val="left" w:pos="284"/>
          <w:tab w:val="left" w:pos="993"/>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firstLine="0"/>
        <w:contextualSpacing/>
        <w:jc w:val="both"/>
        <w:rPr>
          <w:rFonts w:ascii="Calibri" w:hAnsi="Calibri" w:cs="Calibri"/>
          <w:spacing w:val="-3"/>
          <w:sz w:val="20"/>
        </w:rPr>
      </w:pPr>
      <w:r w:rsidRPr="00547BBA">
        <w:rPr>
          <w:rFonts w:ascii="Calibri" w:hAnsi="Calibri" w:cs="Calibri"/>
          <w:spacing w:val="-3"/>
          <w:sz w:val="20"/>
        </w:rPr>
        <w:t>Geodezyjną inwentaryzację powykonawczą robót i sieci uzbrojenia terenu.</w:t>
      </w:r>
    </w:p>
    <w:p w:rsidR="000760A1" w:rsidRPr="00547BBA" w:rsidRDefault="000760A1" w:rsidP="00496E37">
      <w:pPr>
        <w:numPr>
          <w:ilvl w:val="0"/>
          <w:numId w:val="17"/>
        </w:numPr>
        <w:tabs>
          <w:tab w:val="left" w:pos="-1725"/>
          <w:tab w:val="left" w:pos="-1005"/>
          <w:tab w:val="left" w:pos="-285"/>
          <w:tab w:val="left" w:pos="147"/>
          <w:tab w:val="left" w:pos="284"/>
          <w:tab w:val="left" w:pos="993"/>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firstLine="0"/>
        <w:contextualSpacing/>
        <w:jc w:val="both"/>
        <w:rPr>
          <w:rFonts w:ascii="Calibri" w:hAnsi="Calibri" w:cs="Calibri"/>
          <w:spacing w:val="-3"/>
          <w:sz w:val="20"/>
        </w:rPr>
      </w:pPr>
      <w:r w:rsidRPr="00547BBA">
        <w:rPr>
          <w:rFonts w:ascii="Calibri" w:hAnsi="Calibri" w:cs="Calibri"/>
          <w:spacing w:val="-3"/>
          <w:sz w:val="20"/>
        </w:rPr>
        <w:t xml:space="preserve"> Kopię mapy zasadniczej powstałej w wyniku geodezyjnej inwentaryzacji powykonawczej.</w:t>
      </w:r>
    </w:p>
    <w:p w:rsidR="000760A1" w:rsidRPr="00547BBA" w:rsidRDefault="000760A1" w:rsidP="00945C3D">
      <w:pPr>
        <w:tabs>
          <w:tab w:val="left" w:pos="-1725"/>
          <w:tab w:val="left" w:pos="-1005"/>
          <w:tab w:val="left" w:pos="-285"/>
          <w:tab w:val="left" w:pos="147"/>
          <w:tab w:val="left" w:pos="284"/>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contextualSpacing/>
        <w:jc w:val="both"/>
        <w:rPr>
          <w:rFonts w:ascii="Calibri" w:hAnsi="Calibri" w:cs="Calibri"/>
          <w:spacing w:val="-3"/>
          <w:sz w:val="20"/>
        </w:rPr>
      </w:pPr>
      <w:r w:rsidRPr="00547BBA">
        <w:rPr>
          <w:rFonts w:ascii="Calibri" w:hAnsi="Calibri" w:cs="Calibri"/>
          <w:spacing w:val="-3"/>
          <w:sz w:val="20"/>
        </w:rPr>
        <w:t xml:space="preserve">W przypadku, gdy wg Komisji, roboty pod względem przygotowania dokumentacyjnego nie będą gotowe </w:t>
      </w:r>
      <w:r>
        <w:rPr>
          <w:rFonts w:ascii="Calibri" w:hAnsi="Calibri" w:cs="Calibri"/>
          <w:spacing w:val="-3"/>
          <w:sz w:val="20"/>
        </w:rPr>
        <w:br/>
      </w:r>
      <w:r w:rsidRPr="00547BBA">
        <w:rPr>
          <w:rFonts w:ascii="Calibri" w:hAnsi="Calibri" w:cs="Calibri"/>
          <w:spacing w:val="-3"/>
          <w:sz w:val="20"/>
        </w:rPr>
        <w:t xml:space="preserve">do odbioru </w:t>
      </w:r>
      <w:r w:rsidRPr="00547BBA">
        <w:rPr>
          <w:rFonts w:ascii="Calibri" w:hAnsi="Calibri" w:cs="Calibri"/>
          <w:sz w:val="20"/>
        </w:rPr>
        <w:t>ostatecznego</w:t>
      </w:r>
      <w:r w:rsidRPr="00547BBA">
        <w:rPr>
          <w:rFonts w:ascii="Calibri" w:hAnsi="Calibri" w:cs="Calibri"/>
          <w:spacing w:val="-3"/>
          <w:sz w:val="20"/>
        </w:rPr>
        <w:t xml:space="preserve">, Komisja w porozumieniu z Wykonawcą wyznaczy ponowny termin odbioru </w:t>
      </w:r>
      <w:r w:rsidRPr="00547BBA">
        <w:rPr>
          <w:rFonts w:ascii="Calibri" w:hAnsi="Calibri" w:cs="Calibri"/>
          <w:sz w:val="20"/>
        </w:rPr>
        <w:t>ostatecznego</w:t>
      </w:r>
      <w:r w:rsidRPr="00547BBA">
        <w:rPr>
          <w:rFonts w:ascii="Calibri" w:hAnsi="Calibri" w:cs="Calibri"/>
          <w:spacing w:val="-3"/>
          <w:sz w:val="20"/>
        </w:rPr>
        <w:t xml:space="preserve"> robót.</w:t>
      </w:r>
    </w:p>
    <w:p w:rsidR="000760A1" w:rsidRPr="00547BBA" w:rsidRDefault="000760A1" w:rsidP="00945C3D">
      <w:pPr>
        <w:tabs>
          <w:tab w:val="left" w:pos="-1725"/>
          <w:tab w:val="left" w:pos="-1005"/>
          <w:tab w:val="left" w:pos="-285"/>
          <w:tab w:val="left" w:pos="147"/>
          <w:tab w:val="left" w:pos="284"/>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contextualSpacing/>
        <w:jc w:val="both"/>
        <w:rPr>
          <w:rFonts w:ascii="Calibri" w:hAnsi="Calibri" w:cs="Calibri"/>
          <w:spacing w:val="-3"/>
          <w:sz w:val="20"/>
        </w:rPr>
      </w:pPr>
      <w:r w:rsidRPr="00547BBA">
        <w:rPr>
          <w:rFonts w:ascii="Calibri" w:hAnsi="Calibri" w:cs="Calibri"/>
          <w:spacing w:val="-3"/>
          <w:sz w:val="20"/>
        </w:rPr>
        <w:lastRenderedPageBreak/>
        <w:t>Wszystkie zarządzone przez Komisję roboty poprawkowe lub uzupełniające będą zestawione wg wzoru ustalonego przez Zamawiającego.</w:t>
      </w:r>
      <w:r w:rsidR="00CC1236">
        <w:rPr>
          <w:rFonts w:ascii="Calibri" w:hAnsi="Calibri" w:cs="Calibri"/>
          <w:spacing w:val="-3"/>
          <w:sz w:val="20"/>
        </w:rPr>
        <w:t xml:space="preserve"> </w:t>
      </w:r>
      <w:r w:rsidRPr="00547BBA">
        <w:rPr>
          <w:rFonts w:ascii="Calibri" w:hAnsi="Calibri" w:cs="Calibri"/>
          <w:spacing w:val="-3"/>
          <w:sz w:val="20"/>
        </w:rPr>
        <w:t>Termin wykonania robót poprawkowych i robót uzupełniających wyznaczy Komisja.</w:t>
      </w:r>
    </w:p>
    <w:p w:rsidR="000760A1" w:rsidRPr="000760A1" w:rsidRDefault="000760A1" w:rsidP="00945C3D">
      <w:pPr>
        <w:tabs>
          <w:tab w:val="left" w:pos="-285"/>
        </w:tabs>
        <w:spacing w:after="0" w:line="240" w:lineRule="auto"/>
        <w:contextualSpacing/>
        <w:jc w:val="both"/>
        <w:rPr>
          <w:rFonts w:ascii="Calibri" w:hAnsi="Calibri" w:cs="Calibri"/>
          <w:b/>
          <w:spacing w:val="-3"/>
          <w:sz w:val="20"/>
        </w:rPr>
      </w:pPr>
    </w:p>
    <w:p w:rsidR="00D25570" w:rsidRPr="007868CF" w:rsidRDefault="00D25570" w:rsidP="005229D9">
      <w:pPr>
        <w:tabs>
          <w:tab w:val="left" w:pos="-285"/>
        </w:tabs>
        <w:spacing w:after="0" w:line="240" w:lineRule="auto"/>
        <w:contextualSpacing/>
        <w:jc w:val="both"/>
        <w:rPr>
          <w:rFonts w:ascii="Calibri" w:hAnsi="Calibri" w:cs="Calibri"/>
          <w:b/>
          <w:spacing w:val="-3"/>
          <w:sz w:val="20"/>
        </w:rPr>
      </w:pPr>
      <w:r w:rsidRPr="007868CF">
        <w:rPr>
          <w:rFonts w:ascii="Calibri" w:hAnsi="Calibri" w:cs="Calibri"/>
          <w:b/>
          <w:spacing w:val="-3"/>
          <w:sz w:val="20"/>
        </w:rPr>
        <w:t xml:space="preserve">8.4. </w:t>
      </w:r>
      <w:r w:rsidR="005229D9" w:rsidRPr="007868CF">
        <w:rPr>
          <w:rFonts w:ascii="Calibri" w:hAnsi="Calibri" w:cs="Calibri"/>
          <w:b/>
          <w:spacing w:val="-3"/>
          <w:sz w:val="20"/>
        </w:rPr>
        <w:tab/>
      </w:r>
      <w:r w:rsidRPr="007868CF">
        <w:rPr>
          <w:rFonts w:ascii="Calibri" w:hAnsi="Calibri" w:cs="Calibri"/>
          <w:b/>
          <w:spacing w:val="-3"/>
          <w:sz w:val="20"/>
        </w:rPr>
        <w:t>Odbiór pogwarancyjny.</w:t>
      </w:r>
    </w:p>
    <w:p w:rsidR="000760A1" w:rsidRPr="00547BBA" w:rsidRDefault="000760A1" w:rsidP="00945C3D">
      <w:pPr>
        <w:tabs>
          <w:tab w:val="left" w:pos="-1725"/>
          <w:tab w:val="left" w:pos="-1005"/>
        </w:tabs>
        <w:spacing w:after="0" w:line="240" w:lineRule="auto"/>
        <w:contextualSpacing/>
        <w:jc w:val="both"/>
        <w:rPr>
          <w:rFonts w:ascii="Calibri" w:hAnsi="Calibri" w:cs="Calibri"/>
          <w:spacing w:val="-3"/>
          <w:sz w:val="20"/>
        </w:rPr>
      </w:pPr>
      <w:r w:rsidRPr="00547BBA">
        <w:rPr>
          <w:rFonts w:ascii="Calibri" w:hAnsi="Calibri" w:cs="Calibri"/>
          <w:spacing w:val="-3"/>
          <w:sz w:val="20"/>
        </w:rPr>
        <w:t xml:space="preserve">Odbiór </w:t>
      </w:r>
      <w:r w:rsidRPr="00547BBA">
        <w:rPr>
          <w:rFonts w:ascii="Calibri" w:hAnsi="Calibri" w:cs="Calibri"/>
          <w:sz w:val="20"/>
        </w:rPr>
        <w:t>pogwarancyjny</w:t>
      </w:r>
      <w:r w:rsidRPr="00547BBA">
        <w:rPr>
          <w:rFonts w:ascii="Calibri" w:hAnsi="Calibri" w:cs="Calibri"/>
          <w:spacing w:val="-3"/>
          <w:sz w:val="20"/>
        </w:rPr>
        <w:t xml:space="preserve"> polega na ocenie wykonanych robót związanych z usunięciem wad stwierdzonych przy odbiorze </w:t>
      </w:r>
      <w:r w:rsidRPr="00547BBA">
        <w:rPr>
          <w:rFonts w:ascii="Calibri" w:hAnsi="Calibri" w:cs="Calibri"/>
          <w:sz w:val="20"/>
        </w:rPr>
        <w:t>ostatecznym</w:t>
      </w:r>
      <w:r w:rsidRPr="00547BBA">
        <w:rPr>
          <w:rFonts w:ascii="Calibri" w:hAnsi="Calibri" w:cs="Calibri"/>
          <w:spacing w:val="-3"/>
          <w:sz w:val="20"/>
        </w:rPr>
        <w:t xml:space="preserve"> i zaistniałych w okresie gwarancyjnym.</w:t>
      </w:r>
    </w:p>
    <w:p w:rsidR="000760A1" w:rsidRPr="00547BBA" w:rsidRDefault="000760A1" w:rsidP="00945C3D">
      <w:pPr>
        <w:tabs>
          <w:tab w:val="left" w:pos="-1725"/>
          <w:tab w:val="left" w:pos="-1005"/>
        </w:tabs>
        <w:spacing w:after="0" w:line="240" w:lineRule="auto"/>
        <w:contextualSpacing/>
        <w:jc w:val="both"/>
        <w:rPr>
          <w:rFonts w:ascii="Calibri" w:hAnsi="Calibri" w:cs="Calibri"/>
          <w:spacing w:val="-3"/>
          <w:sz w:val="20"/>
        </w:rPr>
      </w:pPr>
      <w:r w:rsidRPr="00547BBA">
        <w:rPr>
          <w:rFonts w:ascii="Calibri" w:hAnsi="Calibri" w:cs="Calibri"/>
          <w:spacing w:val="-3"/>
          <w:sz w:val="20"/>
        </w:rPr>
        <w:t xml:space="preserve">Odbiór </w:t>
      </w:r>
      <w:r w:rsidRPr="00547BBA">
        <w:rPr>
          <w:rFonts w:ascii="Calibri" w:hAnsi="Calibri" w:cs="Calibri"/>
          <w:sz w:val="20"/>
        </w:rPr>
        <w:t>pogwarancyjny</w:t>
      </w:r>
      <w:r w:rsidRPr="00547BBA">
        <w:rPr>
          <w:rFonts w:ascii="Calibri" w:hAnsi="Calibri" w:cs="Calibri"/>
          <w:spacing w:val="-3"/>
          <w:sz w:val="20"/>
        </w:rPr>
        <w:t xml:space="preserve"> będzie dokonany na podstawie oceny wizualnej obiektu z uwzględnieniem zasad opisanych w punkcie 8.3. „Odbiór </w:t>
      </w:r>
      <w:r w:rsidRPr="00547BBA">
        <w:rPr>
          <w:rFonts w:ascii="Calibri" w:hAnsi="Calibri" w:cs="Calibri"/>
          <w:sz w:val="20"/>
        </w:rPr>
        <w:t>ostateczny</w:t>
      </w:r>
      <w:r w:rsidRPr="00547BBA">
        <w:rPr>
          <w:rFonts w:ascii="Calibri" w:hAnsi="Calibri" w:cs="Calibri"/>
          <w:spacing w:val="-3"/>
          <w:sz w:val="20"/>
        </w:rPr>
        <w:t xml:space="preserve"> robót”.</w:t>
      </w:r>
    </w:p>
    <w:p w:rsidR="00D25570" w:rsidRDefault="00D25570" w:rsidP="00945C3D">
      <w:pPr>
        <w:pStyle w:val="Akapitzlist"/>
        <w:spacing w:after="0" w:line="240" w:lineRule="auto"/>
        <w:ind w:left="0"/>
        <w:jc w:val="both"/>
        <w:rPr>
          <w:b/>
          <w:sz w:val="20"/>
          <w:szCs w:val="20"/>
        </w:rPr>
      </w:pPr>
    </w:p>
    <w:p w:rsidR="008F5F80" w:rsidRDefault="008A1B3A" w:rsidP="00AC0548">
      <w:pPr>
        <w:pStyle w:val="Akapitzlist"/>
        <w:numPr>
          <w:ilvl w:val="0"/>
          <w:numId w:val="2"/>
        </w:numPr>
        <w:spacing w:after="0" w:line="240" w:lineRule="auto"/>
        <w:ind w:left="567" w:hanging="567"/>
        <w:jc w:val="both"/>
        <w:rPr>
          <w:b/>
          <w:sz w:val="20"/>
          <w:szCs w:val="20"/>
        </w:rPr>
      </w:pPr>
      <w:r>
        <w:rPr>
          <w:b/>
          <w:sz w:val="20"/>
          <w:szCs w:val="20"/>
        </w:rPr>
        <w:t>Podstawa płatności.</w:t>
      </w:r>
    </w:p>
    <w:p w:rsidR="00CC1236" w:rsidRDefault="00CC1236" w:rsidP="00CC1236">
      <w:pPr>
        <w:pStyle w:val="Akapitzlist"/>
        <w:spacing w:after="0" w:line="240" w:lineRule="auto"/>
        <w:ind w:left="567"/>
        <w:jc w:val="both"/>
        <w:rPr>
          <w:b/>
          <w:sz w:val="20"/>
          <w:szCs w:val="20"/>
        </w:rPr>
      </w:pPr>
    </w:p>
    <w:p w:rsidR="008F5F80" w:rsidRDefault="008F5F80" w:rsidP="00496E37">
      <w:pPr>
        <w:pStyle w:val="Akapitzlist"/>
        <w:numPr>
          <w:ilvl w:val="1"/>
          <w:numId w:val="6"/>
        </w:numPr>
        <w:spacing w:after="0" w:line="240" w:lineRule="auto"/>
        <w:ind w:left="0" w:firstLine="0"/>
        <w:jc w:val="both"/>
        <w:rPr>
          <w:b/>
          <w:sz w:val="20"/>
          <w:szCs w:val="20"/>
        </w:rPr>
      </w:pPr>
      <w:r>
        <w:rPr>
          <w:b/>
          <w:sz w:val="20"/>
          <w:szCs w:val="20"/>
        </w:rPr>
        <w:t>Ustalenia ogólne</w:t>
      </w:r>
      <w:r w:rsidRPr="008F5F80">
        <w:rPr>
          <w:b/>
          <w:sz w:val="20"/>
          <w:szCs w:val="20"/>
        </w:rPr>
        <w:t>.</w:t>
      </w:r>
    </w:p>
    <w:p w:rsidR="008F5F80" w:rsidRDefault="008F5F80" w:rsidP="00945C3D">
      <w:pPr>
        <w:spacing w:after="0" w:line="240" w:lineRule="auto"/>
        <w:contextualSpacing/>
        <w:jc w:val="both"/>
        <w:rPr>
          <w:b/>
          <w:sz w:val="20"/>
          <w:szCs w:val="20"/>
        </w:rPr>
      </w:pPr>
      <w:r w:rsidRPr="008F5F80">
        <w:rPr>
          <w:rFonts w:ascii="Calibri" w:hAnsi="Calibri" w:cs="Calibri"/>
          <w:spacing w:val="-3"/>
          <w:sz w:val="20"/>
        </w:rPr>
        <w:t>Podstawą płatności jest cena jednostkowa skalkulowana przez Wykonawcę za jednostkę obmiarową ustaloną dla danej pozycji Kosztorysu.</w:t>
      </w:r>
    </w:p>
    <w:p w:rsidR="008F5F80" w:rsidRDefault="008F5F80" w:rsidP="00945C3D">
      <w:pPr>
        <w:spacing w:after="0" w:line="240" w:lineRule="auto"/>
        <w:contextualSpacing/>
        <w:jc w:val="both"/>
        <w:rPr>
          <w:b/>
          <w:sz w:val="20"/>
          <w:szCs w:val="20"/>
        </w:rPr>
      </w:pPr>
      <w:r w:rsidRPr="00547BBA">
        <w:rPr>
          <w:rFonts w:ascii="Calibri" w:hAnsi="Calibri" w:cs="Calibri"/>
          <w:spacing w:val="-3"/>
          <w:sz w:val="20"/>
        </w:rPr>
        <w:t>Dla pozycji kosztorysowych wycenionych ryczałtowo podstawą płatności jest wartość (kwota) podana przez Wykonawcę w danej pozycji przedmiaru robót.</w:t>
      </w:r>
    </w:p>
    <w:p w:rsidR="008F5F80" w:rsidRDefault="008F5F80" w:rsidP="00945C3D">
      <w:pPr>
        <w:spacing w:after="0" w:line="240" w:lineRule="auto"/>
        <w:contextualSpacing/>
        <w:jc w:val="both"/>
        <w:rPr>
          <w:b/>
          <w:sz w:val="20"/>
          <w:szCs w:val="20"/>
        </w:rPr>
      </w:pPr>
      <w:r w:rsidRPr="00547BBA">
        <w:rPr>
          <w:rFonts w:ascii="Calibri" w:hAnsi="Calibri" w:cs="Calibri"/>
          <w:spacing w:val="-3"/>
          <w:sz w:val="20"/>
        </w:rPr>
        <w:t>Cena jednostkowa lub kwota ryczałtowa pozycji przedmiarowej będzie uwzględniać wszystkie czynności, wymagania i badania składające się na jej wykonanie, określone dla tej roboty w Specyfikacji Technicznej Wykonania i Odbioru Robót Budowlanych i w Dokumentacji Projektowej.</w:t>
      </w:r>
    </w:p>
    <w:p w:rsidR="008F5F80" w:rsidRPr="008F5F80" w:rsidRDefault="008F5F80" w:rsidP="00945C3D">
      <w:pPr>
        <w:spacing w:after="0" w:line="240" w:lineRule="auto"/>
        <w:contextualSpacing/>
        <w:jc w:val="both"/>
        <w:rPr>
          <w:b/>
          <w:sz w:val="20"/>
          <w:szCs w:val="20"/>
        </w:rPr>
      </w:pPr>
      <w:r w:rsidRPr="00547BBA">
        <w:rPr>
          <w:rFonts w:ascii="Calibri" w:hAnsi="Calibri" w:cs="Calibri"/>
          <w:sz w:val="20"/>
        </w:rPr>
        <w:t xml:space="preserve">Ceny jednostkowe lub kwoty ryczałtowe robót będą obejmować:                         </w:t>
      </w:r>
    </w:p>
    <w:p w:rsidR="008F5F80" w:rsidRPr="00547BBA" w:rsidRDefault="008F5F80" w:rsidP="00496E37">
      <w:pPr>
        <w:numPr>
          <w:ilvl w:val="0"/>
          <w:numId w:val="7"/>
        </w:numPr>
        <w:tabs>
          <w:tab w:val="num" w:pos="567"/>
        </w:tabs>
        <w:spacing w:after="0" w:line="240" w:lineRule="auto"/>
        <w:ind w:left="0" w:firstLine="0"/>
        <w:contextualSpacing/>
        <w:jc w:val="both"/>
        <w:rPr>
          <w:rFonts w:ascii="Calibri" w:hAnsi="Calibri" w:cs="Calibri"/>
          <w:sz w:val="20"/>
        </w:rPr>
      </w:pPr>
      <w:r w:rsidRPr="00547BBA">
        <w:rPr>
          <w:rFonts w:ascii="Calibri" w:hAnsi="Calibri" w:cs="Calibri"/>
          <w:sz w:val="20"/>
        </w:rPr>
        <w:t>robociznę bezpośrednią wraz z towarzyszącymi kosztami,</w:t>
      </w:r>
    </w:p>
    <w:p w:rsidR="008F5F80" w:rsidRPr="00547BBA" w:rsidRDefault="008F5F80" w:rsidP="00496E37">
      <w:pPr>
        <w:numPr>
          <w:ilvl w:val="0"/>
          <w:numId w:val="7"/>
        </w:numPr>
        <w:tabs>
          <w:tab w:val="num" w:pos="567"/>
        </w:tabs>
        <w:spacing w:after="0" w:line="240" w:lineRule="auto"/>
        <w:ind w:left="0" w:firstLine="0"/>
        <w:contextualSpacing/>
        <w:jc w:val="both"/>
        <w:rPr>
          <w:rFonts w:ascii="Calibri" w:hAnsi="Calibri" w:cs="Calibri"/>
          <w:sz w:val="20"/>
        </w:rPr>
      </w:pPr>
      <w:r w:rsidRPr="00547BBA">
        <w:rPr>
          <w:rFonts w:ascii="Calibri" w:hAnsi="Calibri" w:cs="Calibri"/>
          <w:sz w:val="20"/>
        </w:rPr>
        <w:t>wartość zużytych materiałów wraz z kosztami zakupu, magazynowania, ewe</w:t>
      </w:r>
      <w:r w:rsidR="00863B0E">
        <w:rPr>
          <w:rFonts w:ascii="Calibri" w:hAnsi="Calibri" w:cs="Calibri"/>
          <w:sz w:val="20"/>
        </w:rPr>
        <w:t xml:space="preserve">ntualnych  ubytków </w:t>
      </w:r>
      <w:r w:rsidR="00863B0E">
        <w:rPr>
          <w:rFonts w:ascii="Calibri" w:hAnsi="Calibri" w:cs="Calibri"/>
          <w:sz w:val="20"/>
        </w:rPr>
        <w:br/>
        <w:t xml:space="preserve">i </w:t>
      </w:r>
      <w:r w:rsidRPr="00547BBA">
        <w:rPr>
          <w:rFonts w:ascii="Calibri" w:hAnsi="Calibri" w:cs="Calibri"/>
          <w:sz w:val="20"/>
        </w:rPr>
        <w:t>transportu na teren budowy.</w:t>
      </w:r>
    </w:p>
    <w:p w:rsidR="008F5F80" w:rsidRPr="00547BBA" w:rsidRDefault="008F5F80" w:rsidP="00496E37">
      <w:pPr>
        <w:numPr>
          <w:ilvl w:val="0"/>
          <w:numId w:val="7"/>
        </w:numPr>
        <w:tabs>
          <w:tab w:val="num" w:pos="567"/>
        </w:tabs>
        <w:spacing w:after="0" w:line="240" w:lineRule="auto"/>
        <w:ind w:left="0" w:firstLine="0"/>
        <w:contextualSpacing/>
        <w:jc w:val="both"/>
        <w:rPr>
          <w:rFonts w:ascii="Calibri" w:hAnsi="Calibri" w:cs="Calibri"/>
          <w:sz w:val="20"/>
        </w:rPr>
      </w:pPr>
      <w:r w:rsidRPr="00547BBA">
        <w:rPr>
          <w:rFonts w:ascii="Calibri" w:hAnsi="Calibri" w:cs="Calibri"/>
          <w:sz w:val="20"/>
        </w:rPr>
        <w:t>wartość pracy sprzętu wraz z towarzyszącymi kosztami,</w:t>
      </w:r>
    </w:p>
    <w:p w:rsidR="008F5F80" w:rsidRPr="00547BBA" w:rsidRDefault="008F5F80" w:rsidP="00496E37">
      <w:pPr>
        <w:numPr>
          <w:ilvl w:val="0"/>
          <w:numId w:val="7"/>
        </w:numPr>
        <w:tabs>
          <w:tab w:val="num" w:pos="567"/>
        </w:tabs>
        <w:spacing w:after="0" w:line="240" w:lineRule="auto"/>
        <w:ind w:left="0" w:firstLine="0"/>
        <w:contextualSpacing/>
        <w:jc w:val="both"/>
        <w:rPr>
          <w:rFonts w:ascii="Calibri" w:hAnsi="Calibri" w:cs="Calibri"/>
          <w:sz w:val="20"/>
        </w:rPr>
      </w:pPr>
      <w:r w:rsidRPr="00547BBA">
        <w:rPr>
          <w:rFonts w:ascii="Calibri" w:hAnsi="Calibri" w:cs="Calibri"/>
          <w:sz w:val="20"/>
        </w:rPr>
        <w:t>koszty pośrednie, zysk kalkulacyjny i ryzyko, ubezpieczenie budowy,</w:t>
      </w:r>
    </w:p>
    <w:p w:rsidR="00863B0E" w:rsidRDefault="008F5F80" w:rsidP="00496E37">
      <w:pPr>
        <w:numPr>
          <w:ilvl w:val="0"/>
          <w:numId w:val="7"/>
        </w:numPr>
        <w:tabs>
          <w:tab w:val="num" w:pos="567"/>
        </w:tabs>
        <w:spacing w:after="0" w:line="240" w:lineRule="auto"/>
        <w:ind w:left="0" w:firstLine="0"/>
        <w:contextualSpacing/>
        <w:jc w:val="both"/>
        <w:rPr>
          <w:rFonts w:ascii="Calibri" w:hAnsi="Calibri" w:cs="Calibri"/>
          <w:sz w:val="20"/>
        </w:rPr>
      </w:pPr>
      <w:r w:rsidRPr="00547BBA">
        <w:rPr>
          <w:rFonts w:ascii="Calibri" w:hAnsi="Calibri" w:cs="Calibri"/>
          <w:sz w:val="20"/>
        </w:rPr>
        <w:t>podatki obliczane zgodnie z obowiązującymi przepisami,</w:t>
      </w:r>
    </w:p>
    <w:p w:rsidR="008F5F80" w:rsidRPr="00863B0E" w:rsidRDefault="008F5F80" w:rsidP="00945C3D">
      <w:pPr>
        <w:spacing w:after="0" w:line="240" w:lineRule="auto"/>
        <w:contextualSpacing/>
        <w:jc w:val="both"/>
        <w:rPr>
          <w:rFonts w:ascii="Calibri" w:hAnsi="Calibri" w:cs="Calibri"/>
          <w:sz w:val="20"/>
        </w:rPr>
      </w:pPr>
      <w:r w:rsidRPr="00863B0E">
        <w:rPr>
          <w:rFonts w:ascii="Calibri" w:hAnsi="Calibri" w:cs="Calibri"/>
          <w:sz w:val="20"/>
        </w:rPr>
        <w:t>Do cen jednostkowych nie należy wliczać podatku VAT.</w:t>
      </w:r>
    </w:p>
    <w:p w:rsidR="008F5F80" w:rsidRPr="008F5F80" w:rsidRDefault="008F5F80" w:rsidP="00945C3D">
      <w:pPr>
        <w:spacing w:after="0" w:line="240" w:lineRule="auto"/>
        <w:contextualSpacing/>
        <w:jc w:val="both"/>
        <w:rPr>
          <w:b/>
          <w:sz w:val="20"/>
          <w:szCs w:val="20"/>
        </w:rPr>
      </w:pPr>
    </w:p>
    <w:p w:rsidR="008F5F80" w:rsidRDefault="00863B0E" w:rsidP="00496E37">
      <w:pPr>
        <w:pStyle w:val="Akapitzlist"/>
        <w:numPr>
          <w:ilvl w:val="1"/>
          <w:numId w:val="6"/>
        </w:numPr>
        <w:spacing w:after="0" w:line="240" w:lineRule="auto"/>
        <w:ind w:left="0" w:firstLine="0"/>
        <w:jc w:val="both"/>
        <w:rPr>
          <w:b/>
          <w:sz w:val="20"/>
          <w:szCs w:val="20"/>
        </w:rPr>
      </w:pPr>
      <w:r>
        <w:rPr>
          <w:b/>
          <w:sz w:val="20"/>
          <w:szCs w:val="20"/>
        </w:rPr>
        <w:t xml:space="preserve">Warunki Kontraktu i Wymagania Ogólne </w:t>
      </w:r>
      <w:proofErr w:type="spellStart"/>
      <w:r>
        <w:rPr>
          <w:b/>
          <w:sz w:val="20"/>
          <w:szCs w:val="20"/>
        </w:rPr>
        <w:t>STWiORB</w:t>
      </w:r>
      <w:proofErr w:type="spellEnd"/>
      <w:r>
        <w:rPr>
          <w:b/>
          <w:sz w:val="20"/>
          <w:szCs w:val="20"/>
        </w:rPr>
        <w:t xml:space="preserve"> D.M.00.00.00.</w:t>
      </w:r>
    </w:p>
    <w:p w:rsidR="00863B0E" w:rsidRPr="00547BBA" w:rsidRDefault="00863B0E" w:rsidP="00945C3D">
      <w:pPr>
        <w:pStyle w:val="Tekstpodstawowy"/>
        <w:tabs>
          <w:tab w:val="clear" w:pos="-285"/>
          <w:tab w:val="clear" w:pos="435"/>
        </w:tabs>
        <w:spacing w:line="240" w:lineRule="auto"/>
        <w:contextualSpacing/>
        <w:rPr>
          <w:rFonts w:ascii="Calibri" w:hAnsi="Calibri" w:cs="Calibri"/>
          <w:spacing w:val="0"/>
          <w:sz w:val="20"/>
        </w:rPr>
      </w:pPr>
      <w:r w:rsidRPr="00547BBA">
        <w:rPr>
          <w:rFonts w:ascii="Calibri" w:hAnsi="Calibri" w:cs="Calibri"/>
          <w:spacing w:val="0"/>
          <w:sz w:val="20"/>
        </w:rPr>
        <w:t xml:space="preserve">Koszt dostosowania się do wymagań Warunków Kontraktu i Wymagań Ogólnych zawartych w Specyfikacji D.M.00.00.00 obejmuje wszystkie warunki określone w w/w dokumentach, a nie wyszczególnione </w:t>
      </w:r>
      <w:r>
        <w:rPr>
          <w:rFonts w:ascii="Calibri" w:hAnsi="Calibri" w:cs="Calibri"/>
          <w:spacing w:val="0"/>
          <w:sz w:val="20"/>
        </w:rPr>
        <w:br/>
      </w:r>
      <w:r w:rsidRPr="00547BBA">
        <w:rPr>
          <w:rFonts w:ascii="Calibri" w:hAnsi="Calibri" w:cs="Calibri"/>
          <w:spacing w:val="0"/>
          <w:sz w:val="20"/>
        </w:rPr>
        <w:t>w kosztorysie.</w:t>
      </w:r>
    </w:p>
    <w:p w:rsidR="00863B0E" w:rsidRDefault="00863B0E" w:rsidP="00945C3D">
      <w:pPr>
        <w:pStyle w:val="Akapitzlist"/>
        <w:spacing w:after="0" w:line="240" w:lineRule="auto"/>
        <w:ind w:left="0"/>
        <w:jc w:val="both"/>
        <w:rPr>
          <w:b/>
          <w:sz w:val="20"/>
          <w:szCs w:val="20"/>
        </w:rPr>
      </w:pPr>
    </w:p>
    <w:p w:rsidR="00863B0E" w:rsidRDefault="00863B0E" w:rsidP="00496E37">
      <w:pPr>
        <w:pStyle w:val="Akapitzlist"/>
        <w:numPr>
          <w:ilvl w:val="1"/>
          <w:numId w:val="6"/>
        </w:numPr>
        <w:spacing w:after="0" w:line="240" w:lineRule="auto"/>
        <w:ind w:left="0" w:firstLine="0"/>
        <w:jc w:val="both"/>
        <w:rPr>
          <w:b/>
          <w:sz w:val="20"/>
          <w:szCs w:val="20"/>
        </w:rPr>
      </w:pPr>
      <w:r>
        <w:rPr>
          <w:b/>
          <w:sz w:val="20"/>
          <w:szCs w:val="20"/>
        </w:rPr>
        <w:t>Roboty nieprzewidziane.</w:t>
      </w:r>
    </w:p>
    <w:p w:rsidR="00863B0E" w:rsidRPr="00547BBA" w:rsidRDefault="00863B0E" w:rsidP="00945C3D">
      <w:pPr>
        <w:pStyle w:val="Tekstpodstawowy"/>
        <w:tabs>
          <w:tab w:val="clear" w:pos="-285"/>
          <w:tab w:val="clear" w:pos="435"/>
        </w:tabs>
        <w:spacing w:line="240" w:lineRule="auto"/>
        <w:contextualSpacing/>
        <w:rPr>
          <w:rFonts w:ascii="Calibri" w:hAnsi="Calibri" w:cs="Calibri"/>
          <w:spacing w:val="0"/>
          <w:sz w:val="20"/>
        </w:rPr>
      </w:pPr>
      <w:r w:rsidRPr="00547BBA">
        <w:rPr>
          <w:rFonts w:ascii="Calibri" w:hAnsi="Calibri" w:cs="Calibri"/>
          <w:spacing w:val="0"/>
          <w:sz w:val="20"/>
        </w:rPr>
        <w:t>Roboty nieprzewidziane są to roboty, których nie można było przewidzieć na etapie projektowania oraz takie, które wyniknęły w trakcie realizacji robót.</w:t>
      </w:r>
    </w:p>
    <w:p w:rsidR="00863B0E" w:rsidRDefault="00863B0E" w:rsidP="00945C3D">
      <w:pPr>
        <w:pStyle w:val="Akapitzlist"/>
        <w:spacing w:after="0" w:line="240" w:lineRule="auto"/>
        <w:ind w:left="0"/>
        <w:jc w:val="both"/>
        <w:rPr>
          <w:rFonts w:ascii="Calibri" w:hAnsi="Calibri" w:cs="Calibri"/>
          <w:sz w:val="20"/>
        </w:rPr>
      </w:pPr>
      <w:r w:rsidRPr="00863B0E">
        <w:rPr>
          <w:rFonts w:ascii="Calibri" w:hAnsi="Calibri" w:cs="Calibri"/>
          <w:sz w:val="20"/>
        </w:rPr>
        <w:t>Cena ofertowa stanowi sumę wartości robót podstawowych i rezerw na roboty nieprzewidziane.</w:t>
      </w:r>
    </w:p>
    <w:p w:rsidR="00863B0E" w:rsidRDefault="00863B0E" w:rsidP="00945C3D">
      <w:pPr>
        <w:pStyle w:val="Akapitzlist"/>
        <w:spacing w:after="0" w:line="240" w:lineRule="auto"/>
        <w:ind w:left="0"/>
        <w:jc w:val="both"/>
        <w:rPr>
          <w:rFonts w:ascii="Calibri" w:hAnsi="Calibri" w:cs="Calibri"/>
          <w:sz w:val="20"/>
        </w:rPr>
      </w:pPr>
      <w:r w:rsidRPr="00547BBA">
        <w:rPr>
          <w:rFonts w:ascii="Calibri" w:hAnsi="Calibri" w:cs="Calibri"/>
          <w:sz w:val="20"/>
        </w:rPr>
        <w:t>Rozliczenie rezerwy nastąpi po zakończeniu zadania, na podstawie Protokołu Konieczności sporządzonego przez Wykonawcę i Inspektora Nadzoru (Inżyniera – Kierownika Projektu) oraz zatwierdzonego przez Zamawiającego. Protokół Konieczności winien być zatwierdzony przed wykonaniem robót i sporządzony w oparciu o ceny jednostkowe z Kosztorysu ofertowego lub na podstawie kalkulacji w przypadku robót, na które nie ma cen jednostkowych. Roboty te będą wycenione w oparciu o wykaz stawek i narzutów załączony do Oferty.</w:t>
      </w:r>
    </w:p>
    <w:p w:rsidR="00863B0E" w:rsidRDefault="00863B0E" w:rsidP="00945C3D">
      <w:pPr>
        <w:pStyle w:val="Akapitzlist"/>
        <w:spacing w:after="0" w:line="240" w:lineRule="auto"/>
        <w:ind w:left="0"/>
        <w:jc w:val="both"/>
        <w:rPr>
          <w:rFonts w:ascii="Calibri" w:hAnsi="Calibri" w:cs="Calibri"/>
          <w:sz w:val="20"/>
        </w:rPr>
      </w:pPr>
      <w:r w:rsidRPr="00547BBA">
        <w:rPr>
          <w:rFonts w:ascii="Calibri" w:hAnsi="Calibri" w:cs="Calibri"/>
          <w:sz w:val="20"/>
        </w:rPr>
        <w:t>Zamawiający zapłaci Wykonawcy za faktycznie wykonane roboty z rezerwy na roboty nieprzewidziane.</w:t>
      </w:r>
    </w:p>
    <w:p w:rsidR="00863B0E" w:rsidRPr="00547BBA" w:rsidRDefault="00863B0E" w:rsidP="00945C3D">
      <w:pPr>
        <w:pStyle w:val="Akapitzlist"/>
        <w:spacing w:after="0" w:line="240" w:lineRule="auto"/>
        <w:ind w:left="0"/>
        <w:jc w:val="both"/>
        <w:rPr>
          <w:rFonts w:ascii="Calibri" w:hAnsi="Calibri" w:cs="Calibri"/>
          <w:sz w:val="20"/>
        </w:rPr>
      </w:pPr>
      <w:r w:rsidRPr="00547BBA">
        <w:rPr>
          <w:rFonts w:ascii="Calibri" w:hAnsi="Calibri" w:cs="Calibri"/>
          <w:sz w:val="20"/>
        </w:rPr>
        <w:t>W przypadku, gdy nie wystąpiły roboty nieprzewidziane Wykonawca i Inspektor Nadzoru sporządzą Protokół Konieczności o braku tych robót, a cenę umowną umniejszy się o wartość rezerwy na roboty nieprzewidziane.</w:t>
      </w:r>
    </w:p>
    <w:p w:rsidR="00AC0548" w:rsidRDefault="00AC0548" w:rsidP="00945C3D">
      <w:pPr>
        <w:pStyle w:val="Akapitzlist"/>
        <w:spacing w:after="0" w:line="240" w:lineRule="auto"/>
        <w:ind w:left="0"/>
        <w:jc w:val="both"/>
        <w:rPr>
          <w:b/>
          <w:sz w:val="20"/>
          <w:szCs w:val="20"/>
        </w:rPr>
      </w:pPr>
    </w:p>
    <w:p w:rsidR="008A1B3A" w:rsidRDefault="008A1B3A" w:rsidP="00AC0548">
      <w:pPr>
        <w:pStyle w:val="Akapitzlist"/>
        <w:numPr>
          <w:ilvl w:val="0"/>
          <w:numId w:val="2"/>
        </w:numPr>
        <w:spacing w:after="0" w:line="240" w:lineRule="auto"/>
        <w:ind w:left="567" w:hanging="567"/>
        <w:jc w:val="both"/>
        <w:rPr>
          <w:b/>
          <w:sz w:val="20"/>
          <w:szCs w:val="20"/>
        </w:rPr>
      </w:pPr>
      <w:r>
        <w:rPr>
          <w:b/>
          <w:sz w:val="20"/>
          <w:szCs w:val="20"/>
        </w:rPr>
        <w:t>Przepisy związane.</w:t>
      </w:r>
    </w:p>
    <w:p w:rsidR="008A1B3A" w:rsidRPr="008A1B3A" w:rsidRDefault="008F5F80" w:rsidP="00496E37">
      <w:pPr>
        <w:pStyle w:val="Akapitzlist"/>
        <w:numPr>
          <w:ilvl w:val="0"/>
          <w:numId w:val="5"/>
        </w:numPr>
        <w:spacing w:after="0" w:line="240" w:lineRule="auto"/>
        <w:ind w:left="0" w:firstLine="0"/>
        <w:jc w:val="both"/>
        <w:rPr>
          <w:sz w:val="20"/>
          <w:szCs w:val="20"/>
        </w:rPr>
      </w:pPr>
      <w:r>
        <w:rPr>
          <w:sz w:val="20"/>
          <w:szCs w:val="20"/>
        </w:rPr>
        <w:t>Ustawa z dnia 7 lipca 1994 P</w:t>
      </w:r>
      <w:r w:rsidR="008A1B3A" w:rsidRPr="008A1B3A">
        <w:rPr>
          <w:sz w:val="20"/>
          <w:szCs w:val="20"/>
        </w:rPr>
        <w:t>r</w:t>
      </w:r>
      <w:r w:rsidR="00E944A5">
        <w:rPr>
          <w:sz w:val="20"/>
          <w:szCs w:val="20"/>
        </w:rPr>
        <w:t>awo budowlane (</w:t>
      </w:r>
      <w:proofErr w:type="spellStart"/>
      <w:r w:rsidR="00E944A5">
        <w:rPr>
          <w:sz w:val="20"/>
          <w:szCs w:val="20"/>
        </w:rPr>
        <w:t>t.j</w:t>
      </w:r>
      <w:proofErr w:type="spellEnd"/>
      <w:r w:rsidR="00E944A5">
        <w:rPr>
          <w:sz w:val="20"/>
          <w:szCs w:val="20"/>
        </w:rPr>
        <w:t xml:space="preserve">. </w:t>
      </w:r>
      <w:proofErr w:type="spellStart"/>
      <w:r w:rsidR="00E944A5">
        <w:rPr>
          <w:sz w:val="20"/>
          <w:szCs w:val="20"/>
        </w:rPr>
        <w:t>Dz.U</w:t>
      </w:r>
      <w:proofErr w:type="spellEnd"/>
      <w:r w:rsidR="00E944A5">
        <w:rPr>
          <w:sz w:val="20"/>
          <w:szCs w:val="20"/>
        </w:rPr>
        <w:t>. z 2025 r. poz. 418</w:t>
      </w:r>
      <w:r w:rsidR="008A1B3A" w:rsidRPr="008A1B3A">
        <w:rPr>
          <w:sz w:val="20"/>
          <w:szCs w:val="20"/>
        </w:rPr>
        <w:t xml:space="preserve"> ze zm.)</w:t>
      </w:r>
      <w:r>
        <w:rPr>
          <w:sz w:val="20"/>
          <w:szCs w:val="20"/>
        </w:rPr>
        <w:t>;</w:t>
      </w:r>
    </w:p>
    <w:p w:rsidR="008A1B3A" w:rsidRPr="008A1B3A" w:rsidRDefault="008A1B3A" w:rsidP="00496E37">
      <w:pPr>
        <w:pStyle w:val="Akapitzlist"/>
        <w:numPr>
          <w:ilvl w:val="0"/>
          <w:numId w:val="5"/>
        </w:numPr>
        <w:spacing w:after="0" w:line="240" w:lineRule="auto"/>
        <w:ind w:left="0" w:firstLine="0"/>
        <w:jc w:val="both"/>
        <w:rPr>
          <w:rFonts w:eastAsia="Times New Roman" w:cstheme="minorHAnsi"/>
          <w:bCs/>
          <w:sz w:val="20"/>
          <w:szCs w:val="20"/>
          <w:lang w:eastAsia="pl-PL"/>
        </w:rPr>
      </w:pPr>
      <w:r w:rsidRPr="008A1B3A">
        <w:rPr>
          <w:rFonts w:eastAsia="Times New Roman" w:cstheme="minorHAnsi"/>
          <w:bCs/>
          <w:sz w:val="20"/>
          <w:szCs w:val="20"/>
          <w:lang w:eastAsia="pl-PL"/>
        </w:rPr>
        <w:t>Rozporządzenie Ministra Rozwoju i Technologii z dnia 20 grudnia 2021 r. w sprawie szczegółowego zakresu i formy dokumentacji projektowej, specyfikacji technicznych wykonania i odbioru robót budowlanych oraz programu funkcjonalno-użytkowego</w:t>
      </w:r>
      <w:r w:rsidR="008F5F80">
        <w:rPr>
          <w:rFonts w:eastAsia="Times New Roman" w:cstheme="minorHAnsi"/>
          <w:bCs/>
          <w:sz w:val="20"/>
          <w:szCs w:val="20"/>
          <w:lang w:eastAsia="pl-PL"/>
        </w:rPr>
        <w:t xml:space="preserve"> (</w:t>
      </w:r>
      <w:proofErr w:type="spellStart"/>
      <w:r w:rsidR="008F5F80">
        <w:rPr>
          <w:rFonts w:eastAsia="Times New Roman" w:cstheme="minorHAnsi"/>
          <w:bCs/>
          <w:sz w:val="20"/>
          <w:szCs w:val="20"/>
          <w:lang w:eastAsia="pl-PL"/>
        </w:rPr>
        <w:t>Dz.U</w:t>
      </w:r>
      <w:proofErr w:type="spellEnd"/>
      <w:r w:rsidR="008F5F80">
        <w:rPr>
          <w:rFonts w:eastAsia="Times New Roman" w:cstheme="minorHAnsi"/>
          <w:bCs/>
          <w:sz w:val="20"/>
          <w:szCs w:val="20"/>
          <w:lang w:eastAsia="pl-PL"/>
        </w:rPr>
        <w:t xml:space="preserve"> z 2021 r. poz. 2454);</w:t>
      </w:r>
    </w:p>
    <w:p w:rsidR="008A1B3A" w:rsidRDefault="008A1B3A" w:rsidP="00496E37">
      <w:pPr>
        <w:pStyle w:val="Akapitzlist"/>
        <w:numPr>
          <w:ilvl w:val="0"/>
          <w:numId w:val="5"/>
        </w:numPr>
        <w:spacing w:after="0" w:line="240" w:lineRule="auto"/>
        <w:ind w:left="0" w:firstLine="0"/>
        <w:jc w:val="both"/>
        <w:rPr>
          <w:rFonts w:cstheme="minorHAnsi"/>
          <w:sz w:val="20"/>
          <w:szCs w:val="20"/>
        </w:rPr>
      </w:pPr>
      <w:r>
        <w:rPr>
          <w:rFonts w:cstheme="minorHAnsi"/>
          <w:sz w:val="20"/>
          <w:szCs w:val="20"/>
        </w:rPr>
        <w:t>Ust</w:t>
      </w:r>
      <w:r w:rsidR="008F5F80">
        <w:rPr>
          <w:rFonts w:cstheme="minorHAnsi"/>
          <w:sz w:val="20"/>
          <w:szCs w:val="20"/>
        </w:rPr>
        <w:t>awa z dnia 16 kwietnia 2004 r. O</w:t>
      </w:r>
      <w:r>
        <w:rPr>
          <w:rFonts w:cstheme="minorHAnsi"/>
          <w:sz w:val="20"/>
          <w:szCs w:val="20"/>
        </w:rPr>
        <w:t xml:space="preserve"> wyrobach budowlanych (</w:t>
      </w:r>
      <w:proofErr w:type="spellStart"/>
      <w:r>
        <w:rPr>
          <w:rFonts w:cstheme="minorHAnsi"/>
          <w:sz w:val="20"/>
          <w:szCs w:val="20"/>
        </w:rPr>
        <w:t>t.j</w:t>
      </w:r>
      <w:proofErr w:type="spellEnd"/>
      <w:r>
        <w:rPr>
          <w:rFonts w:cstheme="minorHAnsi"/>
          <w:sz w:val="20"/>
          <w:szCs w:val="20"/>
        </w:rPr>
        <w:t xml:space="preserve">. </w:t>
      </w:r>
      <w:proofErr w:type="spellStart"/>
      <w:r>
        <w:rPr>
          <w:rFonts w:cstheme="minorHAnsi"/>
          <w:sz w:val="20"/>
          <w:szCs w:val="20"/>
        </w:rPr>
        <w:t>Dz.U</w:t>
      </w:r>
      <w:proofErr w:type="spellEnd"/>
      <w:r>
        <w:rPr>
          <w:rFonts w:cstheme="minorHAnsi"/>
          <w:sz w:val="20"/>
          <w:szCs w:val="20"/>
        </w:rPr>
        <w:t>. z 2021r. poz. 1213)</w:t>
      </w:r>
      <w:r w:rsidR="008F5F80">
        <w:rPr>
          <w:rFonts w:cstheme="minorHAnsi"/>
          <w:sz w:val="20"/>
          <w:szCs w:val="20"/>
        </w:rPr>
        <w:t>;</w:t>
      </w:r>
    </w:p>
    <w:p w:rsidR="008A1B3A" w:rsidRDefault="008A1B3A" w:rsidP="00496E37">
      <w:pPr>
        <w:pStyle w:val="Akapitzlist"/>
        <w:numPr>
          <w:ilvl w:val="0"/>
          <w:numId w:val="5"/>
        </w:numPr>
        <w:spacing w:after="0" w:line="240" w:lineRule="auto"/>
        <w:ind w:left="0" w:firstLine="0"/>
        <w:jc w:val="both"/>
        <w:rPr>
          <w:rFonts w:cstheme="minorHAnsi"/>
          <w:sz w:val="20"/>
          <w:szCs w:val="20"/>
        </w:rPr>
      </w:pPr>
      <w:r>
        <w:rPr>
          <w:rFonts w:cstheme="minorHAnsi"/>
          <w:sz w:val="20"/>
          <w:szCs w:val="20"/>
        </w:rPr>
        <w:t xml:space="preserve">Ustawa z dnia 17 maja 1989 r. </w:t>
      </w:r>
      <w:r w:rsidR="008F5F80">
        <w:rPr>
          <w:rFonts w:cstheme="minorHAnsi"/>
          <w:sz w:val="20"/>
          <w:szCs w:val="20"/>
        </w:rPr>
        <w:t>P</w:t>
      </w:r>
      <w:r>
        <w:rPr>
          <w:rFonts w:cstheme="minorHAnsi"/>
          <w:sz w:val="20"/>
          <w:szCs w:val="20"/>
        </w:rPr>
        <w:t>rawo geodezyjne i kartograficzne (</w:t>
      </w:r>
      <w:proofErr w:type="spellStart"/>
      <w:r>
        <w:rPr>
          <w:rFonts w:cstheme="minorHAnsi"/>
          <w:sz w:val="20"/>
          <w:szCs w:val="20"/>
        </w:rPr>
        <w:t>t.j</w:t>
      </w:r>
      <w:proofErr w:type="spellEnd"/>
      <w:r>
        <w:rPr>
          <w:rFonts w:cstheme="minorHAnsi"/>
          <w:sz w:val="20"/>
          <w:szCs w:val="20"/>
        </w:rPr>
        <w:t xml:space="preserve">. </w:t>
      </w:r>
      <w:proofErr w:type="spellStart"/>
      <w:r>
        <w:rPr>
          <w:rFonts w:cstheme="minorHAnsi"/>
          <w:sz w:val="20"/>
          <w:szCs w:val="20"/>
        </w:rPr>
        <w:t>Dz.U</w:t>
      </w:r>
      <w:proofErr w:type="spellEnd"/>
      <w:r>
        <w:rPr>
          <w:rFonts w:cstheme="minorHAnsi"/>
          <w:sz w:val="20"/>
          <w:szCs w:val="20"/>
        </w:rPr>
        <w:t>. z 2021 r., poz. 1990 ze zm.)</w:t>
      </w:r>
      <w:r w:rsidR="008F5F80">
        <w:rPr>
          <w:rFonts w:cstheme="minorHAnsi"/>
          <w:sz w:val="20"/>
          <w:szCs w:val="20"/>
        </w:rPr>
        <w:t>;</w:t>
      </w:r>
    </w:p>
    <w:p w:rsidR="00EB2C2C" w:rsidRDefault="008F5F80" w:rsidP="00496E37">
      <w:pPr>
        <w:pStyle w:val="Akapitzlist"/>
        <w:numPr>
          <w:ilvl w:val="0"/>
          <w:numId w:val="5"/>
        </w:numPr>
        <w:spacing w:after="0" w:line="240" w:lineRule="auto"/>
        <w:ind w:left="0" w:firstLine="0"/>
        <w:jc w:val="both"/>
        <w:rPr>
          <w:rFonts w:cstheme="minorHAnsi"/>
          <w:sz w:val="20"/>
          <w:szCs w:val="20"/>
        </w:rPr>
      </w:pPr>
      <w:r>
        <w:rPr>
          <w:rFonts w:cstheme="minorHAnsi"/>
          <w:sz w:val="20"/>
          <w:szCs w:val="20"/>
        </w:rPr>
        <w:t>Ustawa z dnia 21 marca 1985 r. O</w:t>
      </w:r>
      <w:r w:rsidR="00EB2C2C">
        <w:rPr>
          <w:rFonts w:cstheme="minorHAnsi"/>
          <w:sz w:val="20"/>
          <w:szCs w:val="20"/>
        </w:rPr>
        <w:t xml:space="preserve"> drogac</w:t>
      </w:r>
      <w:r>
        <w:rPr>
          <w:rFonts w:cstheme="minorHAnsi"/>
          <w:sz w:val="20"/>
          <w:szCs w:val="20"/>
        </w:rPr>
        <w:t>h publicznych (</w:t>
      </w:r>
      <w:proofErr w:type="spellStart"/>
      <w:r>
        <w:rPr>
          <w:rFonts w:cstheme="minorHAnsi"/>
          <w:sz w:val="20"/>
          <w:szCs w:val="20"/>
        </w:rPr>
        <w:t>t.j</w:t>
      </w:r>
      <w:proofErr w:type="spellEnd"/>
      <w:r>
        <w:rPr>
          <w:rFonts w:cstheme="minorHAnsi"/>
          <w:sz w:val="20"/>
          <w:szCs w:val="20"/>
        </w:rPr>
        <w:t xml:space="preserve">. </w:t>
      </w:r>
      <w:proofErr w:type="spellStart"/>
      <w:r>
        <w:rPr>
          <w:rFonts w:cstheme="minorHAnsi"/>
          <w:sz w:val="20"/>
          <w:szCs w:val="20"/>
        </w:rPr>
        <w:t>Dz.U</w:t>
      </w:r>
      <w:proofErr w:type="spellEnd"/>
      <w:r>
        <w:rPr>
          <w:rFonts w:cstheme="minorHAnsi"/>
          <w:sz w:val="20"/>
          <w:szCs w:val="20"/>
        </w:rPr>
        <w:t>. z 2022</w:t>
      </w:r>
      <w:r w:rsidR="00EB2C2C">
        <w:rPr>
          <w:rFonts w:cstheme="minorHAnsi"/>
          <w:sz w:val="20"/>
          <w:szCs w:val="20"/>
        </w:rPr>
        <w:t xml:space="preserve"> r. poz. </w:t>
      </w:r>
      <w:r>
        <w:rPr>
          <w:rFonts w:cstheme="minorHAnsi"/>
          <w:sz w:val="20"/>
          <w:szCs w:val="20"/>
        </w:rPr>
        <w:t>1693 ze zm.);</w:t>
      </w:r>
    </w:p>
    <w:p w:rsidR="00701149" w:rsidRDefault="008F5F80" w:rsidP="00496E37">
      <w:pPr>
        <w:pStyle w:val="Akapitzlist"/>
        <w:numPr>
          <w:ilvl w:val="0"/>
          <w:numId w:val="5"/>
        </w:numPr>
        <w:spacing w:after="0" w:line="240" w:lineRule="auto"/>
        <w:ind w:left="0" w:firstLine="0"/>
        <w:jc w:val="both"/>
        <w:rPr>
          <w:rFonts w:cstheme="minorHAnsi"/>
          <w:sz w:val="20"/>
          <w:szCs w:val="20"/>
        </w:rPr>
      </w:pPr>
      <w:r>
        <w:rPr>
          <w:rFonts w:cstheme="minorHAnsi"/>
          <w:sz w:val="20"/>
          <w:szCs w:val="20"/>
        </w:rPr>
        <w:t>Ustawa z dnia 14 grudnia 2012 r. O odpadach (</w:t>
      </w:r>
      <w:proofErr w:type="spellStart"/>
      <w:r>
        <w:rPr>
          <w:rFonts w:cstheme="minorHAnsi"/>
          <w:sz w:val="20"/>
          <w:szCs w:val="20"/>
        </w:rPr>
        <w:t>t.j</w:t>
      </w:r>
      <w:proofErr w:type="spellEnd"/>
      <w:r>
        <w:rPr>
          <w:rFonts w:cstheme="minorHAnsi"/>
          <w:sz w:val="20"/>
          <w:szCs w:val="20"/>
        </w:rPr>
        <w:t xml:space="preserve">. Dz. U. z 2022 r. </w:t>
      </w:r>
      <w:proofErr w:type="spellStart"/>
      <w:r>
        <w:rPr>
          <w:rFonts w:cstheme="minorHAnsi"/>
          <w:sz w:val="20"/>
          <w:szCs w:val="20"/>
        </w:rPr>
        <w:t>poz</w:t>
      </w:r>
      <w:proofErr w:type="spellEnd"/>
      <w:r>
        <w:rPr>
          <w:rFonts w:cstheme="minorHAnsi"/>
          <w:sz w:val="20"/>
          <w:szCs w:val="20"/>
        </w:rPr>
        <w:t xml:space="preserve"> 699, ze zm.)</w:t>
      </w:r>
    </w:p>
    <w:p w:rsidR="00701149" w:rsidRDefault="00701149" w:rsidP="00701149">
      <w:pPr>
        <w:pStyle w:val="Akapitzlist"/>
        <w:numPr>
          <w:ilvl w:val="0"/>
          <w:numId w:val="1"/>
        </w:numPr>
        <w:spacing w:after="0" w:line="240" w:lineRule="auto"/>
        <w:ind w:left="0" w:firstLine="0"/>
        <w:jc w:val="both"/>
        <w:rPr>
          <w:b/>
          <w:sz w:val="24"/>
          <w:szCs w:val="24"/>
        </w:rPr>
      </w:pPr>
      <w:r>
        <w:rPr>
          <w:rFonts w:cstheme="minorHAnsi"/>
          <w:sz w:val="20"/>
          <w:szCs w:val="20"/>
        </w:rPr>
        <w:br w:type="page"/>
      </w:r>
      <w:r>
        <w:rPr>
          <w:b/>
          <w:sz w:val="24"/>
          <w:szCs w:val="24"/>
        </w:rPr>
        <w:lastRenderedPageBreak/>
        <w:t>D.01.01.01</w:t>
      </w:r>
      <w:r w:rsidRPr="00E813B1">
        <w:rPr>
          <w:b/>
          <w:sz w:val="24"/>
          <w:szCs w:val="24"/>
        </w:rPr>
        <w:t xml:space="preserve"> </w:t>
      </w:r>
      <w:r>
        <w:rPr>
          <w:b/>
          <w:sz w:val="24"/>
          <w:szCs w:val="24"/>
        </w:rPr>
        <w:t>GEODEZYJNA OBSŁUGA BUDOW</w:t>
      </w:r>
      <w:r w:rsidR="005F0744">
        <w:rPr>
          <w:b/>
          <w:sz w:val="24"/>
          <w:szCs w:val="24"/>
        </w:rPr>
        <w:t>Y</w:t>
      </w:r>
    </w:p>
    <w:p w:rsidR="00701149" w:rsidRPr="00E813B1" w:rsidRDefault="00701149" w:rsidP="00701149">
      <w:pPr>
        <w:pStyle w:val="Akapitzlist"/>
        <w:spacing w:after="0" w:line="240" w:lineRule="auto"/>
        <w:ind w:left="0"/>
        <w:jc w:val="both"/>
        <w:rPr>
          <w:b/>
          <w:sz w:val="24"/>
          <w:szCs w:val="24"/>
        </w:rPr>
      </w:pPr>
    </w:p>
    <w:p w:rsidR="00701149" w:rsidRDefault="00701149" w:rsidP="00701149">
      <w:pPr>
        <w:pStyle w:val="Akapitzlist"/>
        <w:numPr>
          <w:ilvl w:val="1"/>
          <w:numId w:val="1"/>
        </w:numPr>
        <w:spacing w:after="0" w:line="240" w:lineRule="auto"/>
        <w:ind w:left="0" w:firstLine="0"/>
        <w:jc w:val="both"/>
        <w:rPr>
          <w:b/>
          <w:sz w:val="20"/>
          <w:szCs w:val="20"/>
        </w:rPr>
      </w:pPr>
      <w:r>
        <w:rPr>
          <w:b/>
          <w:sz w:val="20"/>
          <w:szCs w:val="20"/>
        </w:rPr>
        <w:t>Wstęp</w:t>
      </w:r>
      <w:r w:rsidR="004C05C3">
        <w:rPr>
          <w:b/>
          <w:sz w:val="20"/>
          <w:szCs w:val="20"/>
        </w:rPr>
        <w:t>.</w:t>
      </w:r>
    </w:p>
    <w:p w:rsidR="00701149" w:rsidRDefault="00701149" w:rsidP="00701149">
      <w:pPr>
        <w:pStyle w:val="Akapitzlist"/>
        <w:spacing w:after="0" w:line="240" w:lineRule="auto"/>
        <w:ind w:left="0"/>
        <w:jc w:val="both"/>
        <w:rPr>
          <w:b/>
          <w:sz w:val="20"/>
          <w:szCs w:val="20"/>
        </w:rPr>
      </w:pPr>
    </w:p>
    <w:p w:rsidR="00701149" w:rsidRDefault="00701149" w:rsidP="00496E37">
      <w:pPr>
        <w:pStyle w:val="Akapitzlist"/>
        <w:numPr>
          <w:ilvl w:val="1"/>
          <w:numId w:val="21"/>
        </w:numPr>
        <w:spacing w:after="0" w:line="240" w:lineRule="auto"/>
        <w:ind w:left="0" w:firstLine="0"/>
        <w:jc w:val="both"/>
        <w:rPr>
          <w:b/>
          <w:sz w:val="20"/>
          <w:szCs w:val="20"/>
        </w:rPr>
      </w:pPr>
      <w:r>
        <w:rPr>
          <w:b/>
          <w:sz w:val="20"/>
          <w:szCs w:val="20"/>
        </w:rPr>
        <w:t xml:space="preserve">Przedmiot </w:t>
      </w:r>
      <w:proofErr w:type="spellStart"/>
      <w:r>
        <w:rPr>
          <w:b/>
          <w:sz w:val="20"/>
          <w:szCs w:val="20"/>
        </w:rPr>
        <w:t>STWiORB</w:t>
      </w:r>
      <w:proofErr w:type="spellEnd"/>
      <w:r>
        <w:rPr>
          <w:b/>
          <w:sz w:val="20"/>
          <w:szCs w:val="20"/>
        </w:rPr>
        <w:t>.</w:t>
      </w:r>
    </w:p>
    <w:p w:rsidR="00C2657C" w:rsidRPr="00C2657C" w:rsidRDefault="00C2657C" w:rsidP="004C05C3">
      <w:pPr>
        <w:jc w:val="both"/>
        <w:rPr>
          <w:rFonts w:cstheme="minorHAnsi"/>
          <w:sz w:val="20"/>
        </w:rPr>
      </w:pPr>
      <w:r w:rsidRPr="00C2657C">
        <w:rPr>
          <w:rFonts w:cstheme="minorHAnsi"/>
          <w:sz w:val="20"/>
        </w:rPr>
        <w:t xml:space="preserve">Przedmiotem niniejszej Specyfikacji Technicznej Wykonania i Odbioru Robót Budowlanych są wymagania dotyczące wykonania i odbioru robót związanych z geodezyjną obsługą inwestycji pod nazwą: </w:t>
      </w:r>
      <w:sdt>
        <w:sdtPr>
          <w:rPr>
            <w:rFonts w:cstheme="minorHAnsi"/>
            <w:sz w:val="20"/>
          </w:rPr>
          <w:alias w:val="Temat"/>
          <w:id w:val="534467735"/>
          <w:placeholder>
            <w:docPart w:val="6E2D46388952498B997E3F86F551A449"/>
          </w:placeholder>
          <w:dataBinding w:prefixMappings="xmlns:ns0='http://purl.org/dc/elements/1.1/' xmlns:ns1='http://schemas.openxmlformats.org/package/2006/metadata/core-properties' " w:xpath="/ns1:coreProperties[1]/ns0:subject[1]" w:storeItemID="{6C3C8BC8-F283-45AE-878A-BAB7291924A1}"/>
          <w:text/>
        </w:sdtPr>
        <w:sdtContent>
          <w:r w:rsidR="00B131DB">
            <w:rPr>
              <w:rFonts w:cstheme="minorHAnsi"/>
              <w:sz w:val="20"/>
            </w:rPr>
            <w:t xml:space="preserve">„Przebudowa ulicy Króla Ludwika w </w:t>
          </w:r>
          <w:proofErr w:type="spellStart"/>
          <w:r w:rsidR="00B131DB">
            <w:rPr>
              <w:rFonts w:cstheme="minorHAnsi"/>
              <w:sz w:val="20"/>
            </w:rPr>
            <w:t>Złotorii</w:t>
          </w:r>
          <w:proofErr w:type="spellEnd"/>
          <w:r w:rsidR="00B131DB">
            <w:rPr>
              <w:rFonts w:cstheme="minorHAnsi"/>
              <w:sz w:val="20"/>
            </w:rPr>
            <w:t>”</w:t>
          </w:r>
        </w:sdtContent>
      </w:sdt>
    </w:p>
    <w:p w:rsidR="00C2657C" w:rsidRDefault="00C2657C" w:rsidP="00496E37">
      <w:pPr>
        <w:pStyle w:val="Akapitzlist"/>
        <w:numPr>
          <w:ilvl w:val="1"/>
          <w:numId w:val="21"/>
        </w:numPr>
        <w:spacing w:after="0" w:line="240" w:lineRule="auto"/>
        <w:ind w:left="0" w:firstLine="0"/>
        <w:jc w:val="both"/>
        <w:rPr>
          <w:b/>
          <w:sz w:val="20"/>
          <w:szCs w:val="20"/>
        </w:rPr>
      </w:pPr>
      <w:r>
        <w:rPr>
          <w:b/>
          <w:sz w:val="20"/>
          <w:szCs w:val="20"/>
        </w:rPr>
        <w:t xml:space="preserve">Zakres stosowania </w:t>
      </w:r>
      <w:proofErr w:type="spellStart"/>
      <w:r>
        <w:rPr>
          <w:b/>
          <w:sz w:val="20"/>
          <w:szCs w:val="20"/>
        </w:rPr>
        <w:t>STWiORB</w:t>
      </w:r>
      <w:proofErr w:type="spellEnd"/>
      <w:r>
        <w:rPr>
          <w:b/>
          <w:sz w:val="20"/>
          <w:szCs w:val="20"/>
        </w:rPr>
        <w:t>.</w:t>
      </w:r>
    </w:p>
    <w:p w:rsidR="00D256C9" w:rsidRPr="00D86CCA" w:rsidRDefault="00D256C9" w:rsidP="00D256C9">
      <w:pPr>
        <w:pStyle w:val="Tekstpodstawowywcity"/>
        <w:tabs>
          <w:tab w:val="left" w:pos="1418"/>
        </w:tabs>
        <w:spacing w:after="0"/>
        <w:ind w:left="0"/>
        <w:jc w:val="both"/>
        <w:rPr>
          <w:rFonts w:asciiTheme="minorHAnsi" w:hAnsiTheme="minorHAnsi" w:cstheme="minorHAnsi"/>
          <w:sz w:val="20"/>
        </w:rPr>
      </w:pPr>
      <w:proofErr w:type="spellStart"/>
      <w:r w:rsidRPr="00D86CCA">
        <w:rPr>
          <w:rFonts w:asciiTheme="minorHAnsi" w:hAnsiTheme="minorHAnsi" w:cstheme="minorHAnsi"/>
          <w:sz w:val="20"/>
        </w:rPr>
        <w:t>STWiORB</w:t>
      </w:r>
      <w:proofErr w:type="spellEnd"/>
      <w:r w:rsidRPr="00D86CCA">
        <w:rPr>
          <w:rFonts w:asciiTheme="minorHAnsi" w:hAnsiTheme="minorHAnsi" w:cstheme="minorHAnsi"/>
          <w:sz w:val="20"/>
        </w:rPr>
        <w:t xml:space="preserve"> jest dokumentem przetargowym i kontraktowym przy zleceniu i realizacji zadania określonego </w:t>
      </w:r>
      <w:r>
        <w:rPr>
          <w:rFonts w:asciiTheme="minorHAnsi" w:hAnsiTheme="minorHAnsi" w:cstheme="minorHAnsi"/>
          <w:sz w:val="20"/>
        </w:rPr>
        <w:br/>
      </w:r>
      <w:r w:rsidRPr="00D86CCA">
        <w:rPr>
          <w:rFonts w:asciiTheme="minorHAnsi" w:hAnsiTheme="minorHAnsi" w:cstheme="minorHAnsi"/>
          <w:sz w:val="20"/>
        </w:rPr>
        <w:t>w punkcie 1.1.</w:t>
      </w:r>
    </w:p>
    <w:p w:rsidR="00D256C9" w:rsidRDefault="00D256C9" w:rsidP="00D256C9">
      <w:pPr>
        <w:pStyle w:val="Akapitzlist"/>
        <w:spacing w:after="0" w:line="240" w:lineRule="auto"/>
        <w:ind w:left="0"/>
        <w:jc w:val="both"/>
        <w:rPr>
          <w:b/>
          <w:sz w:val="20"/>
          <w:szCs w:val="20"/>
        </w:rPr>
      </w:pPr>
    </w:p>
    <w:p w:rsidR="00C2657C" w:rsidRDefault="00C2657C" w:rsidP="00496E37">
      <w:pPr>
        <w:pStyle w:val="Akapitzlist"/>
        <w:numPr>
          <w:ilvl w:val="1"/>
          <w:numId w:val="21"/>
        </w:numPr>
        <w:spacing w:after="0" w:line="240" w:lineRule="auto"/>
        <w:ind w:left="0" w:firstLine="0"/>
        <w:jc w:val="both"/>
        <w:rPr>
          <w:b/>
          <w:sz w:val="20"/>
          <w:szCs w:val="20"/>
        </w:rPr>
      </w:pPr>
      <w:r>
        <w:rPr>
          <w:b/>
          <w:sz w:val="20"/>
          <w:szCs w:val="20"/>
        </w:rPr>
        <w:t xml:space="preserve">Zakres robót objętych </w:t>
      </w:r>
      <w:proofErr w:type="spellStart"/>
      <w:r>
        <w:rPr>
          <w:b/>
          <w:sz w:val="20"/>
          <w:szCs w:val="20"/>
        </w:rPr>
        <w:t>STWiORB</w:t>
      </w:r>
      <w:proofErr w:type="spellEnd"/>
      <w:r>
        <w:rPr>
          <w:b/>
          <w:sz w:val="20"/>
          <w:szCs w:val="20"/>
        </w:rPr>
        <w:t>.</w:t>
      </w:r>
    </w:p>
    <w:p w:rsidR="007868CF" w:rsidRPr="00D86CCA" w:rsidRDefault="007868CF" w:rsidP="007868CF">
      <w:pPr>
        <w:pStyle w:val="Tekstpodstawowywcity"/>
        <w:tabs>
          <w:tab w:val="left" w:pos="1418"/>
        </w:tabs>
        <w:spacing w:after="0"/>
        <w:ind w:left="0"/>
        <w:jc w:val="both"/>
        <w:rPr>
          <w:rFonts w:asciiTheme="minorHAnsi" w:hAnsiTheme="minorHAnsi" w:cstheme="minorHAnsi"/>
          <w:sz w:val="20"/>
        </w:rPr>
      </w:pPr>
      <w:r w:rsidRPr="00D86CCA">
        <w:rPr>
          <w:rFonts w:asciiTheme="minorHAnsi" w:hAnsiTheme="minorHAnsi" w:cstheme="minorHAnsi"/>
          <w:sz w:val="20"/>
        </w:rPr>
        <w:t xml:space="preserve">W zakres robót pomiarowych wchodzą: </w:t>
      </w:r>
    </w:p>
    <w:p w:rsidR="00D256C9" w:rsidRPr="00D86CCA" w:rsidRDefault="00D256C9" w:rsidP="00D256C9">
      <w:pPr>
        <w:pStyle w:val="Tekstpodstawowywcity"/>
        <w:tabs>
          <w:tab w:val="left" w:pos="1418"/>
        </w:tabs>
        <w:spacing w:after="0"/>
        <w:ind w:left="0"/>
        <w:jc w:val="both"/>
        <w:rPr>
          <w:rFonts w:asciiTheme="minorHAnsi" w:hAnsiTheme="minorHAnsi" w:cstheme="minorHAnsi"/>
          <w:sz w:val="20"/>
        </w:rPr>
      </w:pPr>
      <w:r w:rsidRPr="00D86CCA">
        <w:rPr>
          <w:rFonts w:asciiTheme="minorHAnsi" w:hAnsiTheme="minorHAnsi" w:cstheme="minorHAnsi"/>
          <w:sz w:val="20"/>
        </w:rPr>
        <w:t xml:space="preserve">- wyznaczenie </w:t>
      </w:r>
      <w:r w:rsidR="007868CF">
        <w:rPr>
          <w:rFonts w:asciiTheme="minorHAnsi" w:hAnsiTheme="minorHAnsi" w:cstheme="minorHAnsi"/>
          <w:sz w:val="20"/>
        </w:rPr>
        <w:t>sytuacyjne i wysokościowe osi trasy oraz projektowanych elementów drogowych i wszelkich pozostałych punktów głównych</w:t>
      </w:r>
      <w:r w:rsidRPr="00D86CCA">
        <w:rPr>
          <w:rFonts w:asciiTheme="minorHAnsi" w:hAnsiTheme="minorHAnsi" w:cstheme="minorHAnsi"/>
          <w:sz w:val="20"/>
        </w:rPr>
        <w:t>,</w:t>
      </w:r>
    </w:p>
    <w:p w:rsidR="00D256C9" w:rsidRPr="00D86CCA" w:rsidRDefault="00D256C9" w:rsidP="00D256C9">
      <w:pPr>
        <w:pStyle w:val="Tekstpodstawowywcity"/>
        <w:tabs>
          <w:tab w:val="left" w:pos="1418"/>
        </w:tabs>
        <w:spacing w:after="0"/>
        <w:ind w:left="0"/>
        <w:jc w:val="both"/>
        <w:rPr>
          <w:rFonts w:asciiTheme="minorHAnsi" w:hAnsiTheme="minorHAnsi" w:cstheme="minorHAnsi"/>
          <w:sz w:val="20"/>
        </w:rPr>
      </w:pPr>
      <w:r w:rsidRPr="00D86CCA">
        <w:rPr>
          <w:rFonts w:asciiTheme="minorHAnsi" w:hAnsiTheme="minorHAnsi" w:cstheme="minorHAnsi"/>
          <w:sz w:val="20"/>
        </w:rPr>
        <w:t xml:space="preserve">- wyznaczenie </w:t>
      </w:r>
      <w:r w:rsidR="007868CF">
        <w:rPr>
          <w:rFonts w:asciiTheme="minorHAnsi" w:hAnsiTheme="minorHAnsi" w:cstheme="minorHAnsi"/>
          <w:sz w:val="20"/>
        </w:rPr>
        <w:t>dodatkowych</w:t>
      </w:r>
      <w:r w:rsidRPr="00D86CCA">
        <w:rPr>
          <w:rFonts w:asciiTheme="minorHAnsi" w:hAnsiTheme="minorHAnsi" w:cstheme="minorHAnsi"/>
          <w:sz w:val="20"/>
        </w:rPr>
        <w:t xml:space="preserve"> punktów wysokościowych</w:t>
      </w:r>
      <w:r w:rsidR="007868CF">
        <w:rPr>
          <w:rFonts w:asciiTheme="minorHAnsi" w:hAnsiTheme="minorHAnsi" w:cstheme="minorHAnsi"/>
          <w:sz w:val="20"/>
        </w:rPr>
        <w:t xml:space="preserve"> (reperów roboczych)</w:t>
      </w:r>
      <w:r w:rsidRPr="00D86CCA">
        <w:rPr>
          <w:rFonts w:asciiTheme="minorHAnsi" w:hAnsiTheme="minorHAnsi" w:cstheme="minorHAnsi"/>
          <w:sz w:val="20"/>
        </w:rPr>
        <w:t>,</w:t>
      </w:r>
    </w:p>
    <w:p w:rsidR="00D256C9" w:rsidRPr="00D86CCA" w:rsidRDefault="00D256C9" w:rsidP="00D256C9">
      <w:pPr>
        <w:pStyle w:val="Tekstpodstawowywcity"/>
        <w:tabs>
          <w:tab w:val="left" w:pos="1418"/>
        </w:tabs>
        <w:spacing w:after="0"/>
        <w:ind w:left="0"/>
        <w:jc w:val="both"/>
        <w:rPr>
          <w:rFonts w:asciiTheme="minorHAnsi" w:hAnsiTheme="minorHAnsi" w:cstheme="minorHAnsi"/>
          <w:sz w:val="20"/>
        </w:rPr>
      </w:pPr>
      <w:r w:rsidRPr="00D86CCA">
        <w:rPr>
          <w:rFonts w:asciiTheme="minorHAnsi" w:hAnsiTheme="minorHAnsi" w:cstheme="minorHAnsi"/>
          <w:sz w:val="20"/>
        </w:rPr>
        <w:t>- wyznaczenie przekrojów poprzec</w:t>
      </w:r>
      <w:r w:rsidR="007868CF">
        <w:rPr>
          <w:rFonts w:asciiTheme="minorHAnsi" w:hAnsiTheme="minorHAnsi" w:cstheme="minorHAnsi"/>
          <w:sz w:val="20"/>
        </w:rPr>
        <w:t>znych, łuków,</w:t>
      </w:r>
    </w:p>
    <w:p w:rsidR="00D256C9" w:rsidRDefault="00D256C9" w:rsidP="00D256C9">
      <w:pPr>
        <w:pStyle w:val="Tekstpodstawowywcity"/>
        <w:tabs>
          <w:tab w:val="left" w:pos="1418"/>
        </w:tabs>
        <w:spacing w:after="0"/>
        <w:ind w:left="0"/>
        <w:jc w:val="both"/>
        <w:rPr>
          <w:rFonts w:asciiTheme="minorHAnsi" w:hAnsiTheme="minorHAnsi" w:cstheme="minorHAnsi"/>
          <w:sz w:val="20"/>
        </w:rPr>
      </w:pPr>
      <w:r w:rsidRPr="00D86CCA">
        <w:rPr>
          <w:rFonts w:asciiTheme="minorHAnsi" w:hAnsiTheme="minorHAnsi" w:cstheme="minorHAnsi"/>
          <w:sz w:val="20"/>
        </w:rPr>
        <w:t xml:space="preserve">- </w:t>
      </w:r>
      <w:proofErr w:type="spellStart"/>
      <w:r w:rsidRPr="00D86CCA">
        <w:rPr>
          <w:rFonts w:asciiTheme="minorHAnsi" w:hAnsiTheme="minorHAnsi" w:cstheme="minorHAnsi"/>
          <w:sz w:val="20"/>
        </w:rPr>
        <w:t>zastabilizowanie</w:t>
      </w:r>
      <w:proofErr w:type="spellEnd"/>
      <w:r w:rsidRPr="00D86CCA">
        <w:rPr>
          <w:rFonts w:asciiTheme="minorHAnsi" w:hAnsiTheme="minorHAnsi" w:cstheme="minorHAnsi"/>
          <w:sz w:val="20"/>
        </w:rPr>
        <w:t xml:space="preserve"> punktów w sposób trwały, ochrona ich przed zniszczeniem oraz oznaczenie w sposób umożliwiający odsz</w:t>
      </w:r>
      <w:r w:rsidR="007868CF">
        <w:rPr>
          <w:rFonts w:asciiTheme="minorHAnsi" w:hAnsiTheme="minorHAnsi" w:cstheme="minorHAnsi"/>
          <w:sz w:val="20"/>
        </w:rPr>
        <w:t>ukanie i ewentualne odtworzenie,</w:t>
      </w:r>
    </w:p>
    <w:p w:rsidR="007868CF" w:rsidRDefault="007868CF" w:rsidP="00D256C9">
      <w:pPr>
        <w:pStyle w:val="Tekstpodstawowywcity"/>
        <w:tabs>
          <w:tab w:val="left" w:pos="1418"/>
        </w:tabs>
        <w:spacing w:after="0"/>
        <w:ind w:left="0"/>
        <w:jc w:val="both"/>
        <w:rPr>
          <w:rFonts w:asciiTheme="minorHAnsi" w:hAnsiTheme="minorHAnsi" w:cstheme="minorHAnsi"/>
          <w:sz w:val="20"/>
        </w:rPr>
      </w:pPr>
      <w:r>
        <w:rPr>
          <w:rFonts w:asciiTheme="minorHAnsi" w:hAnsiTheme="minorHAnsi" w:cstheme="minorHAnsi"/>
          <w:sz w:val="20"/>
        </w:rPr>
        <w:t>- odtworzenie punktów referencyjnych nawierzchni drogi,</w:t>
      </w:r>
    </w:p>
    <w:p w:rsidR="007868CF" w:rsidRDefault="007868CF" w:rsidP="00D256C9">
      <w:pPr>
        <w:pStyle w:val="Tekstpodstawowywcity"/>
        <w:tabs>
          <w:tab w:val="left" w:pos="1418"/>
        </w:tabs>
        <w:spacing w:after="0"/>
        <w:ind w:left="0"/>
        <w:jc w:val="both"/>
        <w:rPr>
          <w:rFonts w:asciiTheme="minorHAnsi" w:hAnsiTheme="minorHAnsi" w:cstheme="minorHAnsi"/>
          <w:sz w:val="20"/>
        </w:rPr>
      </w:pPr>
      <w:r>
        <w:rPr>
          <w:rFonts w:asciiTheme="minorHAnsi" w:hAnsiTheme="minorHAnsi" w:cstheme="minorHAnsi"/>
          <w:sz w:val="20"/>
        </w:rPr>
        <w:t>- wyznaczenie i stabilizacja granic pasa drogowego wraz z umieszczeniem granicznych punktów geodezyjnych oraz świadków punktu granicznego,</w:t>
      </w:r>
    </w:p>
    <w:p w:rsidR="007868CF" w:rsidRPr="00D86CCA" w:rsidRDefault="007868CF" w:rsidP="00D256C9">
      <w:pPr>
        <w:pStyle w:val="Tekstpodstawowywcity"/>
        <w:tabs>
          <w:tab w:val="left" w:pos="1418"/>
        </w:tabs>
        <w:spacing w:after="0"/>
        <w:ind w:left="0"/>
        <w:jc w:val="both"/>
        <w:rPr>
          <w:rFonts w:asciiTheme="minorHAnsi" w:hAnsiTheme="minorHAnsi" w:cstheme="minorHAnsi"/>
          <w:sz w:val="20"/>
        </w:rPr>
      </w:pPr>
      <w:r>
        <w:rPr>
          <w:rFonts w:asciiTheme="minorHAnsi" w:hAnsiTheme="minorHAnsi" w:cstheme="minorHAnsi"/>
          <w:sz w:val="20"/>
        </w:rPr>
        <w:t xml:space="preserve">- wykonanie mapy powykonawczej (inwentaryzacyjnej) geodezyjnej sytuacyjno-wysokościowej i przekazanie </w:t>
      </w:r>
      <w:r w:rsidR="00390488">
        <w:rPr>
          <w:rFonts w:asciiTheme="minorHAnsi" w:hAnsiTheme="minorHAnsi" w:cstheme="minorHAnsi"/>
          <w:sz w:val="20"/>
        </w:rPr>
        <w:br/>
      </w:r>
      <w:r>
        <w:rPr>
          <w:rFonts w:asciiTheme="minorHAnsi" w:hAnsiTheme="minorHAnsi" w:cstheme="minorHAnsi"/>
          <w:sz w:val="20"/>
        </w:rPr>
        <w:t>jej do Ośrodka Geodezyjnego i Zamawiającego.</w:t>
      </w:r>
    </w:p>
    <w:p w:rsidR="00D256C9" w:rsidRDefault="00D256C9" w:rsidP="00D256C9">
      <w:pPr>
        <w:pStyle w:val="Akapitzlist"/>
        <w:spacing w:after="0" w:line="240" w:lineRule="auto"/>
        <w:ind w:left="0"/>
        <w:jc w:val="both"/>
        <w:rPr>
          <w:b/>
          <w:sz w:val="20"/>
          <w:szCs w:val="20"/>
        </w:rPr>
      </w:pPr>
    </w:p>
    <w:p w:rsidR="00C2657C" w:rsidRDefault="00C2657C" w:rsidP="00496E37">
      <w:pPr>
        <w:pStyle w:val="Akapitzlist"/>
        <w:numPr>
          <w:ilvl w:val="2"/>
          <w:numId w:val="21"/>
        </w:numPr>
        <w:spacing w:after="0" w:line="240" w:lineRule="auto"/>
        <w:ind w:left="0" w:firstLine="0"/>
        <w:jc w:val="both"/>
        <w:rPr>
          <w:b/>
          <w:sz w:val="20"/>
          <w:szCs w:val="20"/>
        </w:rPr>
      </w:pPr>
      <w:r>
        <w:rPr>
          <w:b/>
          <w:sz w:val="20"/>
          <w:szCs w:val="20"/>
        </w:rPr>
        <w:t>Ewidencje i pomiary</w:t>
      </w:r>
      <w:r w:rsidR="004C05C3">
        <w:rPr>
          <w:b/>
          <w:sz w:val="20"/>
          <w:szCs w:val="20"/>
        </w:rPr>
        <w:t>.</w:t>
      </w:r>
    </w:p>
    <w:p w:rsidR="00D256C9" w:rsidRDefault="00D256C9" w:rsidP="00D256C9">
      <w:pPr>
        <w:pStyle w:val="Tekstpodstawowywcity"/>
        <w:tabs>
          <w:tab w:val="left" w:pos="1418"/>
        </w:tabs>
        <w:spacing w:after="0"/>
        <w:ind w:left="0"/>
        <w:jc w:val="both"/>
        <w:rPr>
          <w:rFonts w:asciiTheme="minorHAnsi" w:hAnsiTheme="minorHAnsi" w:cstheme="minorHAnsi"/>
          <w:sz w:val="20"/>
        </w:rPr>
      </w:pPr>
      <w:r w:rsidRPr="00D86CCA">
        <w:rPr>
          <w:rFonts w:asciiTheme="minorHAnsi" w:hAnsiTheme="minorHAnsi" w:cstheme="minorHAnsi"/>
          <w:sz w:val="20"/>
        </w:rPr>
        <w:t>Ewidencja obejmuje sporządzenie niezbędnych map powykonawczych i ich ewidencję w państwowych zasobach geodezyjnych.</w:t>
      </w:r>
    </w:p>
    <w:p w:rsidR="00D256C9" w:rsidRPr="00D86CCA" w:rsidRDefault="00D256C9" w:rsidP="00D256C9">
      <w:pPr>
        <w:pStyle w:val="Tekstpodstawowywcity"/>
        <w:tabs>
          <w:tab w:val="left" w:pos="1418"/>
        </w:tabs>
        <w:spacing w:after="0"/>
        <w:ind w:left="0"/>
        <w:jc w:val="both"/>
        <w:rPr>
          <w:rFonts w:asciiTheme="minorHAnsi" w:hAnsiTheme="minorHAnsi" w:cstheme="minorHAnsi"/>
          <w:sz w:val="20"/>
        </w:rPr>
      </w:pPr>
    </w:p>
    <w:p w:rsidR="00C2657C" w:rsidRDefault="00C2657C" w:rsidP="00496E37">
      <w:pPr>
        <w:pStyle w:val="Akapitzlist"/>
        <w:numPr>
          <w:ilvl w:val="1"/>
          <w:numId w:val="21"/>
        </w:numPr>
        <w:spacing w:after="0" w:line="240" w:lineRule="auto"/>
        <w:ind w:left="0" w:firstLine="0"/>
        <w:jc w:val="both"/>
        <w:rPr>
          <w:b/>
          <w:sz w:val="20"/>
          <w:szCs w:val="20"/>
        </w:rPr>
      </w:pPr>
      <w:r>
        <w:rPr>
          <w:b/>
          <w:sz w:val="20"/>
          <w:szCs w:val="20"/>
        </w:rPr>
        <w:t>Określenia podstawowe</w:t>
      </w:r>
      <w:r w:rsidR="004C05C3">
        <w:rPr>
          <w:b/>
          <w:sz w:val="20"/>
          <w:szCs w:val="20"/>
        </w:rPr>
        <w:t>.</w:t>
      </w:r>
    </w:p>
    <w:p w:rsidR="004C05C3" w:rsidRDefault="004C05C3" w:rsidP="004C05C3">
      <w:pPr>
        <w:pStyle w:val="Akapitzlist"/>
        <w:spacing w:after="0" w:line="240" w:lineRule="auto"/>
        <w:ind w:left="0"/>
        <w:jc w:val="both"/>
        <w:rPr>
          <w:b/>
          <w:sz w:val="20"/>
          <w:szCs w:val="20"/>
        </w:rPr>
      </w:pPr>
    </w:p>
    <w:p w:rsidR="00D256C9" w:rsidRDefault="00D256C9" w:rsidP="00496E37">
      <w:pPr>
        <w:pStyle w:val="Akapitzlist"/>
        <w:numPr>
          <w:ilvl w:val="2"/>
          <w:numId w:val="21"/>
        </w:numPr>
        <w:spacing w:after="0" w:line="240" w:lineRule="auto"/>
        <w:ind w:left="0" w:firstLine="0"/>
        <w:jc w:val="both"/>
        <w:rPr>
          <w:b/>
          <w:sz w:val="20"/>
          <w:szCs w:val="20"/>
        </w:rPr>
      </w:pPr>
      <w:r>
        <w:rPr>
          <w:b/>
          <w:sz w:val="20"/>
          <w:szCs w:val="20"/>
        </w:rPr>
        <w:t xml:space="preserve">Punkty główne trasy </w:t>
      </w:r>
      <w:r w:rsidRPr="00D256C9">
        <w:rPr>
          <w:sz w:val="20"/>
          <w:szCs w:val="20"/>
        </w:rPr>
        <w:t>–</w:t>
      </w:r>
      <w:r>
        <w:rPr>
          <w:b/>
          <w:sz w:val="20"/>
          <w:szCs w:val="20"/>
        </w:rPr>
        <w:t xml:space="preserve"> </w:t>
      </w:r>
      <w:r w:rsidRPr="00D256C9">
        <w:rPr>
          <w:sz w:val="20"/>
          <w:szCs w:val="20"/>
        </w:rPr>
        <w:t>punkty</w:t>
      </w:r>
      <w:r>
        <w:rPr>
          <w:b/>
          <w:sz w:val="20"/>
          <w:szCs w:val="20"/>
        </w:rPr>
        <w:t xml:space="preserve"> </w:t>
      </w:r>
      <w:r w:rsidRPr="00D86CCA">
        <w:rPr>
          <w:rFonts w:cstheme="minorHAnsi"/>
          <w:sz w:val="20"/>
        </w:rPr>
        <w:t>załamania osi trasy, punkty kierunkowe oraz początkowy i końcowy punkt trasy</w:t>
      </w:r>
      <w:r>
        <w:rPr>
          <w:rFonts w:cstheme="minorHAnsi"/>
          <w:sz w:val="20"/>
        </w:rPr>
        <w:t>.</w:t>
      </w:r>
    </w:p>
    <w:p w:rsidR="00D256C9" w:rsidRDefault="00D256C9" w:rsidP="00D256C9">
      <w:pPr>
        <w:pStyle w:val="Akapitzlist"/>
        <w:spacing w:after="0" w:line="240" w:lineRule="auto"/>
        <w:ind w:left="0"/>
        <w:jc w:val="both"/>
        <w:rPr>
          <w:rFonts w:cstheme="minorHAnsi"/>
          <w:sz w:val="20"/>
        </w:rPr>
      </w:pPr>
      <w:r w:rsidRPr="00D256C9">
        <w:rPr>
          <w:sz w:val="20"/>
          <w:szCs w:val="20"/>
        </w:rPr>
        <w:t>Pozostałe określenia podstawowe</w:t>
      </w:r>
      <w:r w:rsidRPr="00D256C9">
        <w:rPr>
          <w:b/>
          <w:sz w:val="20"/>
          <w:szCs w:val="20"/>
        </w:rPr>
        <w:t xml:space="preserve"> </w:t>
      </w:r>
      <w:r w:rsidRPr="00D256C9">
        <w:rPr>
          <w:rFonts w:cstheme="minorHAnsi"/>
          <w:sz w:val="20"/>
        </w:rPr>
        <w:t xml:space="preserve">są zgodne z obowiązującymi, odpowiednimi polskimi normami i z definicjami podanymi w </w:t>
      </w:r>
      <w:proofErr w:type="spellStart"/>
      <w:r w:rsidRPr="00D256C9">
        <w:rPr>
          <w:rFonts w:cstheme="minorHAnsi"/>
          <w:sz w:val="20"/>
        </w:rPr>
        <w:t>STWiORB</w:t>
      </w:r>
      <w:proofErr w:type="spellEnd"/>
      <w:r w:rsidRPr="00D256C9">
        <w:rPr>
          <w:rFonts w:cstheme="minorHAnsi"/>
          <w:sz w:val="20"/>
        </w:rPr>
        <w:t xml:space="preserve"> D.M.00.00.00 „Wymagania ogólne” pkt</w:t>
      </w:r>
      <w:r w:rsidR="006E0E30">
        <w:rPr>
          <w:rFonts w:cstheme="minorHAnsi"/>
          <w:sz w:val="20"/>
        </w:rPr>
        <w:t>.</w:t>
      </w:r>
      <w:r w:rsidRPr="00D256C9">
        <w:rPr>
          <w:rFonts w:cstheme="minorHAnsi"/>
          <w:sz w:val="20"/>
        </w:rPr>
        <w:t xml:space="preserve"> 1.4.</w:t>
      </w:r>
    </w:p>
    <w:p w:rsidR="00D256C9" w:rsidRPr="00D256C9" w:rsidRDefault="00D256C9" w:rsidP="00D256C9">
      <w:pPr>
        <w:pStyle w:val="Akapitzlist"/>
        <w:spacing w:after="0" w:line="240" w:lineRule="auto"/>
        <w:ind w:left="0"/>
        <w:jc w:val="both"/>
        <w:rPr>
          <w:b/>
          <w:sz w:val="20"/>
          <w:szCs w:val="20"/>
        </w:rPr>
      </w:pPr>
    </w:p>
    <w:p w:rsidR="00C2657C" w:rsidRDefault="00D256C9" w:rsidP="00496E37">
      <w:pPr>
        <w:pStyle w:val="Akapitzlist"/>
        <w:numPr>
          <w:ilvl w:val="1"/>
          <w:numId w:val="21"/>
        </w:numPr>
        <w:spacing w:after="0" w:line="240" w:lineRule="auto"/>
        <w:ind w:left="0" w:firstLine="0"/>
        <w:jc w:val="both"/>
        <w:rPr>
          <w:b/>
          <w:sz w:val="20"/>
          <w:szCs w:val="20"/>
        </w:rPr>
      </w:pPr>
      <w:r>
        <w:rPr>
          <w:b/>
          <w:sz w:val="20"/>
          <w:szCs w:val="20"/>
        </w:rPr>
        <w:t>Ogólne wymagania dotyczące robót.</w:t>
      </w:r>
    </w:p>
    <w:p w:rsidR="00D256C9" w:rsidRPr="00D86CCA" w:rsidRDefault="00D256C9" w:rsidP="00D256C9">
      <w:pPr>
        <w:pStyle w:val="Tekstpodstawowywcity"/>
        <w:tabs>
          <w:tab w:val="left" w:pos="1418"/>
        </w:tabs>
        <w:spacing w:after="0"/>
        <w:ind w:left="0"/>
        <w:jc w:val="both"/>
        <w:rPr>
          <w:rFonts w:asciiTheme="minorHAnsi" w:hAnsiTheme="minorHAnsi" w:cstheme="minorHAnsi"/>
          <w:sz w:val="20"/>
        </w:rPr>
      </w:pPr>
      <w:r w:rsidRPr="00D86CCA">
        <w:rPr>
          <w:rFonts w:asciiTheme="minorHAnsi" w:hAnsiTheme="minorHAnsi" w:cstheme="minorHAnsi"/>
          <w:sz w:val="20"/>
        </w:rPr>
        <w:t xml:space="preserve">Ogólne wymagania dotyczące robót podano w </w:t>
      </w:r>
      <w:proofErr w:type="spellStart"/>
      <w:r w:rsidRPr="00D86CCA">
        <w:rPr>
          <w:rFonts w:asciiTheme="minorHAnsi" w:hAnsiTheme="minorHAnsi" w:cstheme="minorHAnsi"/>
          <w:sz w:val="20"/>
        </w:rPr>
        <w:t>STWiORB</w:t>
      </w:r>
      <w:proofErr w:type="spellEnd"/>
      <w:r w:rsidRPr="00D86CCA">
        <w:rPr>
          <w:rFonts w:asciiTheme="minorHAnsi" w:hAnsiTheme="minorHAnsi" w:cstheme="minorHAnsi"/>
          <w:sz w:val="20"/>
        </w:rPr>
        <w:t xml:space="preserve"> D.M.00.00.00 „Wymagania ogólne” pkt</w:t>
      </w:r>
      <w:r w:rsidR="006E0E30">
        <w:rPr>
          <w:rFonts w:asciiTheme="minorHAnsi" w:hAnsiTheme="minorHAnsi" w:cstheme="minorHAnsi"/>
          <w:sz w:val="20"/>
        </w:rPr>
        <w:t>.</w:t>
      </w:r>
      <w:r w:rsidRPr="00D86CCA">
        <w:rPr>
          <w:rFonts w:asciiTheme="minorHAnsi" w:hAnsiTheme="minorHAnsi" w:cstheme="minorHAnsi"/>
          <w:sz w:val="20"/>
        </w:rPr>
        <w:t xml:space="preserve"> 1.5.</w:t>
      </w:r>
    </w:p>
    <w:p w:rsidR="00D256C9" w:rsidRDefault="00D256C9" w:rsidP="00D256C9">
      <w:pPr>
        <w:pStyle w:val="Akapitzlist"/>
        <w:spacing w:after="0" w:line="240" w:lineRule="auto"/>
        <w:ind w:left="0"/>
        <w:jc w:val="both"/>
        <w:rPr>
          <w:b/>
          <w:sz w:val="20"/>
          <w:szCs w:val="20"/>
        </w:rPr>
      </w:pPr>
    </w:p>
    <w:p w:rsidR="00D256C9" w:rsidRDefault="00D256C9" w:rsidP="00D256C9">
      <w:pPr>
        <w:pStyle w:val="Akapitzlist"/>
        <w:numPr>
          <w:ilvl w:val="1"/>
          <w:numId w:val="1"/>
        </w:numPr>
        <w:spacing w:after="0" w:line="240" w:lineRule="auto"/>
        <w:ind w:left="0" w:firstLine="0"/>
        <w:jc w:val="both"/>
        <w:rPr>
          <w:b/>
          <w:sz w:val="20"/>
          <w:szCs w:val="20"/>
        </w:rPr>
      </w:pPr>
      <w:r>
        <w:rPr>
          <w:b/>
          <w:sz w:val="20"/>
          <w:szCs w:val="20"/>
        </w:rPr>
        <w:t>Materiały.</w:t>
      </w:r>
    </w:p>
    <w:p w:rsidR="004C05C3" w:rsidRDefault="004C05C3" w:rsidP="004C05C3">
      <w:pPr>
        <w:pStyle w:val="Akapitzlist"/>
        <w:spacing w:after="0" w:line="240" w:lineRule="auto"/>
        <w:ind w:left="0"/>
        <w:jc w:val="both"/>
        <w:rPr>
          <w:b/>
          <w:sz w:val="20"/>
          <w:szCs w:val="20"/>
        </w:rPr>
      </w:pPr>
    </w:p>
    <w:p w:rsidR="00D256C9" w:rsidRDefault="00D256C9" w:rsidP="00D256C9">
      <w:pPr>
        <w:pStyle w:val="Akapitzlist"/>
        <w:spacing w:after="0" w:line="240" w:lineRule="auto"/>
        <w:ind w:left="0"/>
        <w:jc w:val="both"/>
        <w:rPr>
          <w:b/>
          <w:sz w:val="20"/>
          <w:szCs w:val="20"/>
        </w:rPr>
      </w:pPr>
      <w:r>
        <w:rPr>
          <w:b/>
          <w:sz w:val="20"/>
          <w:szCs w:val="20"/>
        </w:rPr>
        <w:t>2.1</w:t>
      </w:r>
      <w:r>
        <w:rPr>
          <w:b/>
          <w:sz w:val="20"/>
          <w:szCs w:val="20"/>
        </w:rPr>
        <w:tab/>
        <w:t>Ogólne wymagania dotyczące materiałów.</w:t>
      </w:r>
    </w:p>
    <w:p w:rsidR="004C05C3" w:rsidRPr="00D86CCA" w:rsidRDefault="004C05C3" w:rsidP="004C05C3">
      <w:pPr>
        <w:pStyle w:val="Tekstpodstawowywcity"/>
        <w:tabs>
          <w:tab w:val="left" w:pos="1418"/>
        </w:tabs>
        <w:spacing w:after="0"/>
        <w:ind w:left="0"/>
        <w:jc w:val="both"/>
        <w:rPr>
          <w:rFonts w:asciiTheme="minorHAnsi" w:hAnsiTheme="minorHAnsi" w:cstheme="minorHAnsi"/>
          <w:sz w:val="20"/>
        </w:rPr>
      </w:pPr>
      <w:r w:rsidRPr="00D86CCA">
        <w:rPr>
          <w:rFonts w:asciiTheme="minorHAnsi" w:hAnsiTheme="minorHAnsi" w:cstheme="minorHAnsi"/>
          <w:sz w:val="20"/>
        </w:rPr>
        <w:t xml:space="preserve">Ogólne wymagania dotyczące materiałów, podano w </w:t>
      </w:r>
      <w:proofErr w:type="spellStart"/>
      <w:r w:rsidRPr="00D86CCA">
        <w:rPr>
          <w:rFonts w:asciiTheme="minorHAnsi" w:hAnsiTheme="minorHAnsi" w:cstheme="minorHAnsi"/>
          <w:sz w:val="20"/>
        </w:rPr>
        <w:t>STWiORB</w:t>
      </w:r>
      <w:proofErr w:type="spellEnd"/>
      <w:r w:rsidRPr="00D86CCA">
        <w:rPr>
          <w:rFonts w:asciiTheme="minorHAnsi" w:hAnsiTheme="minorHAnsi" w:cstheme="minorHAnsi"/>
          <w:sz w:val="20"/>
        </w:rPr>
        <w:t xml:space="preserve"> D.M.00.00.00 „Wymagania ogólne” pkt</w:t>
      </w:r>
      <w:r w:rsidR="006E0E30">
        <w:rPr>
          <w:rFonts w:asciiTheme="minorHAnsi" w:hAnsiTheme="minorHAnsi" w:cstheme="minorHAnsi"/>
          <w:sz w:val="20"/>
        </w:rPr>
        <w:t>.</w:t>
      </w:r>
      <w:r w:rsidRPr="00D86CCA">
        <w:rPr>
          <w:rFonts w:asciiTheme="minorHAnsi" w:hAnsiTheme="minorHAnsi" w:cstheme="minorHAnsi"/>
          <w:sz w:val="20"/>
        </w:rPr>
        <w:t xml:space="preserve"> 2.</w:t>
      </w:r>
    </w:p>
    <w:p w:rsidR="004C05C3" w:rsidRDefault="004C05C3" w:rsidP="00D256C9">
      <w:pPr>
        <w:pStyle w:val="Akapitzlist"/>
        <w:spacing w:after="0" w:line="240" w:lineRule="auto"/>
        <w:ind w:left="0"/>
        <w:jc w:val="both"/>
        <w:rPr>
          <w:b/>
          <w:sz w:val="20"/>
          <w:szCs w:val="20"/>
        </w:rPr>
      </w:pPr>
    </w:p>
    <w:p w:rsidR="00D256C9" w:rsidRDefault="00D256C9" w:rsidP="00D256C9">
      <w:pPr>
        <w:pStyle w:val="Akapitzlist"/>
        <w:spacing w:after="0" w:line="240" w:lineRule="auto"/>
        <w:ind w:left="0"/>
        <w:jc w:val="both"/>
        <w:rPr>
          <w:b/>
          <w:sz w:val="20"/>
          <w:szCs w:val="20"/>
        </w:rPr>
      </w:pPr>
      <w:r>
        <w:rPr>
          <w:b/>
          <w:sz w:val="20"/>
          <w:szCs w:val="20"/>
        </w:rPr>
        <w:t>2.2</w:t>
      </w:r>
      <w:r>
        <w:rPr>
          <w:b/>
          <w:sz w:val="20"/>
          <w:szCs w:val="20"/>
        </w:rPr>
        <w:tab/>
        <w:t>Rodzaje materiałów.</w:t>
      </w:r>
    </w:p>
    <w:p w:rsidR="004C05C3" w:rsidRDefault="004C05C3" w:rsidP="00390488">
      <w:pPr>
        <w:tabs>
          <w:tab w:val="left" w:pos="360"/>
        </w:tabs>
        <w:spacing w:after="0"/>
        <w:jc w:val="both"/>
        <w:rPr>
          <w:rFonts w:cstheme="minorHAnsi"/>
          <w:sz w:val="20"/>
        </w:rPr>
      </w:pPr>
      <w:r w:rsidRPr="00D86CCA">
        <w:rPr>
          <w:rFonts w:cstheme="minorHAnsi"/>
          <w:sz w:val="20"/>
        </w:rPr>
        <w:t xml:space="preserve">Do stabilizacji, wyznaczenia osi trasy i punktów wysokościowych należy stosować pale i paliki drewniane średnicy od 0,05 do 0,08m i długości około 0,30m, a dla punktów utrwalanych w istniejącej nawierzchni </w:t>
      </w:r>
      <w:r w:rsidR="00611ED7">
        <w:rPr>
          <w:rFonts w:cstheme="minorHAnsi"/>
          <w:sz w:val="20"/>
        </w:rPr>
        <w:t xml:space="preserve">gwoździe z folią lub pręty </w:t>
      </w:r>
      <w:r w:rsidRPr="00D86CCA">
        <w:rPr>
          <w:rFonts w:cstheme="minorHAnsi"/>
          <w:sz w:val="20"/>
        </w:rPr>
        <w:t>stalowe średnicy 5mm i długości od 0,04 do 0,05m.</w:t>
      </w:r>
    </w:p>
    <w:p w:rsidR="00611ED7" w:rsidRDefault="00611ED7" w:rsidP="00390488">
      <w:pPr>
        <w:tabs>
          <w:tab w:val="left" w:pos="360"/>
        </w:tabs>
        <w:spacing w:after="0"/>
        <w:jc w:val="both"/>
        <w:rPr>
          <w:rFonts w:cstheme="minorHAnsi"/>
          <w:sz w:val="20"/>
        </w:rPr>
      </w:pPr>
      <w:r>
        <w:rPr>
          <w:rFonts w:cstheme="minorHAnsi"/>
          <w:sz w:val="20"/>
        </w:rPr>
        <w:t xml:space="preserve">Wszystkie elementy używane do stabilizacji punktów powinny mieć długość dostosowaną do aktualnie panujących warunków atmosferycznych i powinny pozwolić na stabilizację punktów w sposób określony </w:t>
      </w:r>
      <w:r w:rsidR="00390488">
        <w:rPr>
          <w:rFonts w:cstheme="minorHAnsi"/>
          <w:sz w:val="20"/>
        </w:rPr>
        <w:br/>
      </w:r>
      <w:r>
        <w:rPr>
          <w:rFonts w:cstheme="minorHAnsi"/>
          <w:sz w:val="20"/>
        </w:rPr>
        <w:t>w niniejsze</w:t>
      </w:r>
      <w:r w:rsidR="00DD020C">
        <w:rPr>
          <w:rFonts w:cstheme="minorHAnsi"/>
          <w:sz w:val="20"/>
        </w:rPr>
        <w:t>j</w:t>
      </w:r>
      <w:r>
        <w:rPr>
          <w:rFonts w:cstheme="minorHAnsi"/>
          <w:sz w:val="20"/>
        </w:rPr>
        <w:t xml:space="preserve"> </w:t>
      </w:r>
      <w:proofErr w:type="spellStart"/>
      <w:r>
        <w:rPr>
          <w:rFonts w:cstheme="minorHAnsi"/>
          <w:sz w:val="20"/>
        </w:rPr>
        <w:t>STWiORB</w:t>
      </w:r>
      <w:proofErr w:type="spellEnd"/>
      <w:r w:rsidR="00DD020C">
        <w:rPr>
          <w:rFonts w:cstheme="minorHAnsi"/>
          <w:sz w:val="20"/>
        </w:rPr>
        <w:t>.</w:t>
      </w:r>
    </w:p>
    <w:p w:rsidR="00390488" w:rsidRPr="00D86CCA" w:rsidRDefault="00390488" w:rsidP="00390488">
      <w:pPr>
        <w:tabs>
          <w:tab w:val="left" w:pos="360"/>
        </w:tabs>
        <w:spacing w:after="0"/>
        <w:jc w:val="both"/>
        <w:rPr>
          <w:rFonts w:cstheme="minorHAnsi"/>
          <w:sz w:val="20"/>
        </w:rPr>
      </w:pPr>
    </w:p>
    <w:p w:rsidR="00D256C9" w:rsidRDefault="004C05C3" w:rsidP="004C05C3">
      <w:pPr>
        <w:pStyle w:val="Akapitzlist"/>
        <w:numPr>
          <w:ilvl w:val="1"/>
          <w:numId w:val="1"/>
        </w:numPr>
        <w:spacing w:after="0" w:line="240" w:lineRule="auto"/>
        <w:ind w:left="0" w:firstLine="0"/>
        <w:jc w:val="both"/>
        <w:rPr>
          <w:b/>
          <w:sz w:val="20"/>
          <w:szCs w:val="20"/>
        </w:rPr>
      </w:pPr>
      <w:r>
        <w:rPr>
          <w:b/>
          <w:sz w:val="20"/>
          <w:szCs w:val="20"/>
        </w:rPr>
        <w:lastRenderedPageBreak/>
        <w:t>Sprzęt.</w:t>
      </w:r>
    </w:p>
    <w:p w:rsidR="004C05C3" w:rsidRDefault="004C05C3" w:rsidP="004C05C3">
      <w:pPr>
        <w:pStyle w:val="Akapitzlist"/>
        <w:spacing w:after="0" w:line="240" w:lineRule="auto"/>
        <w:ind w:left="0"/>
        <w:jc w:val="both"/>
        <w:rPr>
          <w:b/>
          <w:sz w:val="20"/>
          <w:szCs w:val="20"/>
        </w:rPr>
      </w:pPr>
    </w:p>
    <w:p w:rsidR="004C05C3" w:rsidRDefault="004C05C3" w:rsidP="004C05C3">
      <w:pPr>
        <w:spacing w:after="0" w:line="240" w:lineRule="auto"/>
        <w:jc w:val="both"/>
        <w:rPr>
          <w:b/>
          <w:sz w:val="20"/>
          <w:szCs w:val="20"/>
        </w:rPr>
      </w:pPr>
      <w:r>
        <w:rPr>
          <w:b/>
          <w:sz w:val="20"/>
          <w:szCs w:val="20"/>
        </w:rPr>
        <w:t>3.1</w:t>
      </w:r>
      <w:r>
        <w:rPr>
          <w:b/>
          <w:sz w:val="20"/>
          <w:szCs w:val="20"/>
        </w:rPr>
        <w:tab/>
        <w:t>Ogólne wymagania dotyczące sprzętu.</w:t>
      </w:r>
    </w:p>
    <w:p w:rsidR="004C05C3" w:rsidRPr="00D86CCA" w:rsidRDefault="004C05C3" w:rsidP="004C05C3">
      <w:pPr>
        <w:pStyle w:val="Tekstpodstawowywcity"/>
        <w:spacing w:after="0"/>
        <w:ind w:left="0"/>
        <w:jc w:val="both"/>
        <w:rPr>
          <w:rFonts w:asciiTheme="minorHAnsi" w:hAnsiTheme="minorHAnsi" w:cstheme="minorHAnsi"/>
          <w:sz w:val="20"/>
        </w:rPr>
      </w:pPr>
      <w:r w:rsidRPr="00D86CCA">
        <w:rPr>
          <w:rFonts w:asciiTheme="minorHAnsi" w:hAnsiTheme="minorHAnsi" w:cstheme="minorHAnsi"/>
          <w:sz w:val="20"/>
        </w:rPr>
        <w:t xml:space="preserve">Ogólne wymagania dotyczące sprzętu podano w </w:t>
      </w:r>
      <w:proofErr w:type="spellStart"/>
      <w:r w:rsidRPr="00D86CCA">
        <w:rPr>
          <w:rFonts w:asciiTheme="minorHAnsi" w:hAnsiTheme="minorHAnsi" w:cstheme="minorHAnsi"/>
          <w:sz w:val="20"/>
        </w:rPr>
        <w:t>STWiORB</w:t>
      </w:r>
      <w:proofErr w:type="spellEnd"/>
      <w:r w:rsidRPr="00D86CCA">
        <w:rPr>
          <w:rFonts w:asciiTheme="minorHAnsi" w:hAnsiTheme="minorHAnsi" w:cstheme="minorHAnsi"/>
          <w:sz w:val="20"/>
        </w:rPr>
        <w:t xml:space="preserve"> D.M.00.00.00 „Wymagania ogólne” pkt</w:t>
      </w:r>
      <w:r w:rsidR="006E0E30">
        <w:rPr>
          <w:rFonts w:asciiTheme="minorHAnsi" w:hAnsiTheme="minorHAnsi" w:cstheme="minorHAnsi"/>
          <w:sz w:val="20"/>
        </w:rPr>
        <w:t>.</w:t>
      </w:r>
      <w:r w:rsidRPr="00D86CCA">
        <w:rPr>
          <w:rFonts w:asciiTheme="minorHAnsi" w:hAnsiTheme="minorHAnsi" w:cstheme="minorHAnsi"/>
          <w:sz w:val="20"/>
        </w:rPr>
        <w:t xml:space="preserve"> 3.</w:t>
      </w:r>
    </w:p>
    <w:p w:rsidR="004C05C3" w:rsidRDefault="004C05C3" w:rsidP="004C05C3">
      <w:pPr>
        <w:spacing w:after="0" w:line="240" w:lineRule="auto"/>
        <w:jc w:val="both"/>
        <w:rPr>
          <w:b/>
          <w:sz w:val="20"/>
          <w:szCs w:val="20"/>
        </w:rPr>
      </w:pPr>
    </w:p>
    <w:p w:rsidR="004C05C3" w:rsidRDefault="004C05C3" w:rsidP="004C05C3">
      <w:pPr>
        <w:spacing w:after="0" w:line="240" w:lineRule="auto"/>
        <w:jc w:val="both"/>
        <w:rPr>
          <w:b/>
          <w:sz w:val="20"/>
          <w:szCs w:val="20"/>
        </w:rPr>
      </w:pPr>
      <w:r>
        <w:rPr>
          <w:b/>
          <w:sz w:val="20"/>
          <w:szCs w:val="20"/>
        </w:rPr>
        <w:t>3.2</w:t>
      </w:r>
      <w:r>
        <w:rPr>
          <w:b/>
          <w:sz w:val="20"/>
          <w:szCs w:val="20"/>
        </w:rPr>
        <w:tab/>
        <w:t>Sprzęt pomiarowy.</w:t>
      </w:r>
    </w:p>
    <w:p w:rsidR="004C05C3" w:rsidRPr="00D86CCA" w:rsidRDefault="004C05C3" w:rsidP="004C05C3">
      <w:pPr>
        <w:pStyle w:val="Tekstpodstawowywcity"/>
        <w:spacing w:after="0"/>
        <w:ind w:left="0" w:firstLine="6"/>
        <w:jc w:val="both"/>
        <w:rPr>
          <w:rFonts w:asciiTheme="minorHAnsi" w:hAnsiTheme="minorHAnsi" w:cstheme="minorHAnsi"/>
          <w:sz w:val="20"/>
        </w:rPr>
      </w:pPr>
      <w:r w:rsidRPr="00D86CCA">
        <w:rPr>
          <w:rFonts w:asciiTheme="minorHAnsi" w:hAnsiTheme="minorHAnsi" w:cstheme="minorHAnsi"/>
          <w:sz w:val="20"/>
        </w:rPr>
        <w:t>Do odtworzenia i wyznaczenia punktów obiektu należy stosować następujący sprzęt:</w:t>
      </w:r>
    </w:p>
    <w:p w:rsidR="004C05C3" w:rsidRPr="00D86CCA" w:rsidRDefault="004C05C3" w:rsidP="00496E37">
      <w:pPr>
        <w:numPr>
          <w:ilvl w:val="0"/>
          <w:numId w:val="22"/>
        </w:numPr>
        <w:spacing w:after="0" w:line="240" w:lineRule="auto"/>
        <w:ind w:left="0" w:firstLine="0"/>
        <w:jc w:val="both"/>
        <w:rPr>
          <w:rFonts w:cstheme="minorHAnsi"/>
          <w:sz w:val="20"/>
        </w:rPr>
      </w:pPr>
      <w:r w:rsidRPr="00D86CCA">
        <w:rPr>
          <w:rFonts w:cstheme="minorHAnsi"/>
          <w:sz w:val="20"/>
        </w:rPr>
        <w:t>teodolity lub tachimetry,</w:t>
      </w:r>
    </w:p>
    <w:p w:rsidR="004C05C3" w:rsidRPr="00D86CCA" w:rsidRDefault="004C05C3" w:rsidP="00496E37">
      <w:pPr>
        <w:numPr>
          <w:ilvl w:val="0"/>
          <w:numId w:val="22"/>
        </w:numPr>
        <w:spacing w:after="0" w:line="240" w:lineRule="auto"/>
        <w:ind w:left="0" w:firstLine="0"/>
        <w:jc w:val="both"/>
        <w:rPr>
          <w:rFonts w:cstheme="minorHAnsi"/>
          <w:sz w:val="20"/>
        </w:rPr>
      </w:pPr>
      <w:r w:rsidRPr="00D86CCA">
        <w:rPr>
          <w:rFonts w:cstheme="minorHAnsi"/>
          <w:sz w:val="20"/>
        </w:rPr>
        <w:t>niwelatory,</w:t>
      </w:r>
    </w:p>
    <w:p w:rsidR="004C05C3" w:rsidRPr="00D86CCA" w:rsidRDefault="004C05C3" w:rsidP="00496E37">
      <w:pPr>
        <w:numPr>
          <w:ilvl w:val="0"/>
          <w:numId w:val="22"/>
        </w:numPr>
        <w:spacing w:after="0" w:line="240" w:lineRule="auto"/>
        <w:ind w:left="0" w:firstLine="0"/>
        <w:jc w:val="both"/>
        <w:rPr>
          <w:rFonts w:cstheme="minorHAnsi"/>
          <w:sz w:val="20"/>
        </w:rPr>
      </w:pPr>
      <w:r w:rsidRPr="00D86CCA">
        <w:rPr>
          <w:rFonts w:cstheme="minorHAnsi"/>
          <w:sz w:val="20"/>
        </w:rPr>
        <w:t>tyczki,</w:t>
      </w:r>
    </w:p>
    <w:p w:rsidR="004C05C3" w:rsidRPr="00D86CCA" w:rsidRDefault="004C05C3" w:rsidP="00496E37">
      <w:pPr>
        <w:numPr>
          <w:ilvl w:val="0"/>
          <w:numId w:val="22"/>
        </w:numPr>
        <w:spacing w:after="0" w:line="240" w:lineRule="auto"/>
        <w:ind w:left="0" w:firstLine="0"/>
        <w:jc w:val="both"/>
        <w:rPr>
          <w:rFonts w:cstheme="minorHAnsi"/>
          <w:sz w:val="20"/>
        </w:rPr>
      </w:pPr>
      <w:r w:rsidRPr="00D86CCA">
        <w:rPr>
          <w:rFonts w:cstheme="minorHAnsi"/>
          <w:sz w:val="20"/>
        </w:rPr>
        <w:t>łaty,</w:t>
      </w:r>
    </w:p>
    <w:p w:rsidR="004C05C3" w:rsidRPr="00D86CCA" w:rsidRDefault="004C05C3" w:rsidP="00496E37">
      <w:pPr>
        <w:numPr>
          <w:ilvl w:val="0"/>
          <w:numId w:val="22"/>
        </w:numPr>
        <w:spacing w:after="0" w:line="240" w:lineRule="auto"/>
        <w:ind w:left="0" w:firstLine="0"/>
        <w:jc w:val="both"/>
        <w:rPr>
          <w:rFonts w:cstheme="minorHAnsi"/>
          <w:sz w:val="20"/>
        </w:rPr>
      </w:pPr>
      <w:r w:rsidRPr="00D86CCA">
        <w:rPr>
          <w:rFonts w:cstheme="minorHAnsi"/>
          <w:sz w:val="20"/>
        </w:rPr>
        <w:t>taśmy stalowe, szpilki.</w:t>
      </w:r>
    </w:p>
    <w:p w:rsidR="004C05C3" w:rsidRPr="00D86CCA" w:rsidRDefault="004C05C3" w:rsidP="004C05C3">
      <w:pPr>
        <w:numPr>
          <w:ilvl w:val="12"/>
          <w:numId w:val="0"/>
        </w:numPr>
        <w:tabs>
          <w:tab w:val="left" w:pos="720"/>
        </w:tabs>
        <w:jc w:val="both"/>
        <w:rPr>
          <w:rFonts w:cstheme="minorHAnsi"/>
          <w:sz w:val="20"/>
        </w:rPr>
      </w:pPr>
      <w:r w:rsidRPr="00D86CCA">
        <w:rPr>
          <w:rFonts w:cstheme="minorHAnsi"/>
          <w:sz w:val="20"/>
        </w:rPr>
        <w:t>Sprzęt stosowany do pomiarów powinien gwarantować uzyskanie wymaganej dokładności pomiaru.</w:t>
      </w:r>
    </w:p>
    <w:p w:rsidR="004C05C3" w:rsidRDefault="004C05C3" w:rsidP="004C05C3">
      <w:pPr>
        <w:pStyle w:val="Akapitzlist"/>
        <w:numPr>
          <w:ilvl w:val="1"/>
          <w:numId w:val="1"/>
        </w:numPr>
        <w:spacing w:after="0" w:line="240" w:lineRule="auto"/>
        <w:ind w:left="0" w:firstLine="0"/>
        <w:jc w:val="both"/>
        <w:rPr>
          <w:b/>
          <w:sz w:val="20"/>
          <w:szCs w:val="20"/>
        </w:rPr>
      </w:pPr>
      <w:r>
        <w:rPr>
          <w:b/>
          <w:sz w:val="20"/>
          <w:szCs w:val="20"/>
        </w:rPr>
        <w:t>Transport.</w:t>
      </w:r>
    </w:p>
    <w:p w:rsidR="00101D22" w:rsidRDefault="00101D22" w:rsidP="00101D22">
      <w:pPr>
        <w:pStyle w:val="Akapitzlist"/>
        <w:spacing w:after="0" w:line="240" w:lineRule="auto"/>
        <w:ind w:left="0"/>
        <w:jc w:val="both"/>
        <w:rPr>
          <w:b/>
          <w:sz w:val="20"/>
          <w:szCs w:val="20"/>
        </w:rPr>
      </w:pPr>
    </w:p>
    <w:p w:rsidR="008F6611" w:rsidRDefault="008F6611" w:rsidP="008F6611">
      <w:pPr>
        <w:spacing w:after="0" w:line="240" w:lineRule="auto"/>
        <w:jc w:val="both"/>
        <w:rPr>
          <w:b/>
          <w:sz w:val="20"/>
          <w:szCs w:val="20"/>
        </w:rPr>
      </w:pPr>
      <w:r>
        <w:rPr>
          <w:b/>
          <w:sz w:val="20"/>
          <w:szCs w:val="20"/>
        </w:rPr>
        <w:t>4.1</w:t>
      </w:r>
      <w:r>
        <w:rPr>
          <w:b/>
          <w:sz w:val="20"/>
          <w:szCs w:val="20"/>
        </w:rPr>
        <w:tab/>
        <w:t>Ogólne wymagania dotyczące transportu.</w:t>
      </w:r>
    </w:p>
    <w:p w:rsidR="00390488" w:rsidRPr="00D86CCA" w:rsidRDefault="00390488" w:rsidP="00390488">
      <w:pPr>
        <w:pStyle w:val="Tekstpodstawowywcity"/>
        <w:numPr>
          <w:ilvl w:val="12"/>
          <w:numId w:val="0"/>
        </w:numPr>
        <w:spacing w:after="0"/>
        <w:jc w:val="both"/>
        <w:rPr>
          <w:rFonts w:ascii="Calibri" w:hAnsi="Calibri" w:cs="Calibri"/>
          <w:sz w:val="20"/>
        </w:rPr>
      </w:pPr>
      <w:r w:rsidRPr="00D86CCA">
        <w:rPr>
          <w:rFonts w:ascii="Calibri" w:hAnsi="Calibri" w:cs="Calibri"/>
          <w:sz w:val="20"/>
        </w:rPr>
        <w:t xml:space="preserve">Ogólne wymagania dotyczące transportu podano w </w:t>
      </w:r>
      <w:proofErr w:type="spellStart"/>
      <w:r w:rsidRPr="00D86CCA">
        <w:rPr>
          <w:rFonts w:ascii="Calibri" w:hAnsi="Calibri" w:cs="Calibri"/>
          <w:sz w:val="20"/>
        </w:rPr>
        <w:t>STWiORB</w:t>
      </w:r>
      <w:proofErr w:type="spellEnd"/>
      <w:r w:rsidRPr="00D86CCA">
        <w:rPr>
          <w:rFonts w:ascii="Calibri" w:hAnsi="Calibri" w:cs="Calibri"/>
          <w:sz w:val="20"/>
        </w:rPr>
        <w:t xml:space="preserve"> D.M.00.00.00 „Wymagania ogólne” pkt</w:t>
      </w:r>
      <w:r w:rsidR="006E0E30">
        <w:rPr>
          <w:rFonts w:ascii="Calibri" w:hAnsi="Calibri" w:cs="Calibri"/>
          <w:sz w:val="20"/>
        </w:rPr>
        <w:t>.</w:t>
      </w:r>
      <w:r w:rsidRPr="00D86CCA">
        <w:rPr>
          <w:rFonts w:ascii="Calibri" w:hAnsi="Calibri" w:cs="Calibri"/>
          <w:sz w:val="20"/>
        </w:rPr>
        <w:t xml:space="preserve"> 4.</w:t>
      </w:r>
    </w:p>
    <w:p w:rsidR="00390488" w:rsidRDefault="00390488" w:rsidP="00390488">
      <w:pPr>
        <w:pStyle w:val="Tekstpodstawowywcity"/>
        <w:numPr>
          <w:ilvl w:val="12"/>
          <w:numId w:val="0"/>
        </w:numPr>
        <w:spacing w:after="0"/>
        <w:jc w:val="both"/>
        <w:rPr>
          <w:rFonts w:ascii="Calibri" w:hAnsi="Calibri" w:cs="Calibri"/>
          <w:sz w:val="20"/>
        </w:rPr>
      </w:pPr>
    </w:p>
    <w:p w:rsidR="00390488" w:rsidRPr="00390488" w:rsidRDefault="00390488" w:rsidP="00390488">
      <w:pPr>
        <w:pStyle w:val="Tekstpodstawowywcity"/>
        <w:numPr>
          <w:ilvl w:val="12"/>
          <w:numId w:val="0"/>
        </w:numPr>
        <w:spacing w:after="0"/>
        <w:jc w:val="both"/>
        <w:rPr>
          <w:rFonts w:ascii="Calibri" w:hAnsi="Calibri" w:cs="Calibri"/>
          <w:b/>
          <w:sz w:val="20"/>
        </w:rPr>
      </w:pPr>
      <w:r w:rsidRPr="00390488">
        <w:rPr>
          <w:rFonts w:ascii="Calibri" w:hAnsi="Calibri" w:cs="Calibri"/>
          <w:b/>
          <w:sz w:val="20"/>
        </w:rPr>
        <w:t>4.2</w:t>
      </w:r>
      <w:r w:rsidRPr="00390488">
        <w:rPr>
          <w:rFonts w:ascii="Calibri" w:hAnsi="Calibri" w:cs="Calibri"/>
          <w:b/>
          <w:sz w:val="20"/>
        </w:rPr>
        <w:tab/>
        <w:t>Transport sprzętu i materiałów.</w:t>
      </w:r>
    </w:p>
    <w:p w:rsidR="00390488" w:rsidRDefault="00390488" w:rsidP="00390488">
      <w:pPr>
        <w:pStyle w:val="Tekstpodstawowywcity"/>
        <w:numPr>
          <w:ilvl w:val="12"/>
          <w:numId w:val="0"/>
        </w:numPr>
        <w:spacing w:after="0"/>
        <w:jc w:val="both"/>
        <w:rPr>
          <w:rFonts w:ascii="Calibri" w:hAnsi="Calibri" w:cs="Calibri"/>
          <w:sz w:val="20"/>
        </w:rPr>
      </w:pPr>
      <w:r w:rsidRPr="00D86CCA">
        <w:rPr>
          <w:rFonts w:ascii="Calibri" w:hAnsi="Calibri" w:cs="Calibri"/>
          <w:sz w:val="20"/>
        </w:rPr>
        <w:t>Sprzęt i materiały można przewozić dowolnymi środkami transportu.</w:t>
      </w:r>
    </w:p>
    <w:p w:rsidR="00390488" w:rsidRPr="00D86CCA" w:rsidRDefault="00390488" w:rsidP="00390488">
      <w:pPr>
        <w:pStyle w:val="Tekstpodstawowywcity"/>
        <w:numPr>
          <w:ilvl w:val="12"/>
          <w:numId w:val="0"/>
        </w:numPr>
        <w:spacing w:after="0"/>
        <w:jc w:val="both"/>
        <w:rPr>
          <w:rFonts w:ascii="Calibri" w:hAnsi="Calibri" w:cs="Calibri"/>
          <w:sz w:val="20"/>
        </w:rPr>
      </w:pPr>
    </w:p>
    <w:p w:rsidR="004C05C3" w:rsidRDefault="004C05C3" w:rsidP="004C05C3">
      <w:pPr>
        <w:pStyle w:val="Akapitzlist"/>
        <w:numPr>
          <w:ilvl w:val="1"/>
          <w:numId w:val="1"/>
        </w:numPr>
        <w:spacing w:after="0" w:line="240" w:lineRule="auto"/>
        <w:ind w:left="0" w:firstLine="0"/>
        <w:jc w:val="both"/>
        <w:rPr>
          <w:b/>
          <w:sz w:val="20"/>
          <w:szCs w:val="20"/>
        </w:rPr>
      </w:pPr>
      <w:r>
        <w:rPr>
          <w:b/>
          <w:sz w:val="20"/>
          <w:szCs w:val="20"/>
        </w:rPr>
        <w:t>Wykonanie robót.</w:t>
      </w:r>
    </w:p>
    <w:p w:rsidR="00101D22" w:rsidRDefault="00101D22" w:rsidP="00101D22">
      <w:pPr>
        <w:pStyle w:val="Akapitzlist"/>
        <w:spacing w:after="0" w:line="240" w:lineRule="auto"/>
        <w:ind w:left="0"/>
        <w:jc w:val="both"/>
        <w:rPr>
          <w:b/>
          <w:sz w:val="20"/>
          <w:szCs w:val="20"/>
        </w:rPr>
      </w:pPr>
    </w:p>
    <w:p w:rsidR="00390488" w:rsidRDefault="00390488" w:rsidP="00390488">
      <w:pPr>
        <w:pStyle w:val="Akapitzlist"/>
        <w:spacing w:after="0" w:line="240" w:lineRule="auto"/>
        <w:ind w:left="0"/>
        <w:jc w:val="both"/>
        <w:rPr>
          <w:b/>
          <w:sz w:val="20"/>
          <w:szCs w:val="20"/>
        </w:rPr>
      </w:pPr>
      <w:r>
        <w:rPr>
          <w:b/>
          <w:sz w:val="20"/>
          <w:szCs w:val="20"/>
        </w:rPr>
        <w:t>5.1</w:t>
      </w:r>
      <w:r>
        <w:rPr>
          <w:b/>
          <w:sz w:val="20"/>
          <w:szCs w:val="20"/>
        </w:rPr>
        <w:tab/>
        <w:t>Ogólne zasady wykonania robót.</w:t>
      </w:r>
    </w:p>
    <w:p w:rsidR="00101D22" w:rsidRDefault="00101D22" w:rsidP="00101D22">
      <w:pPr>
        <w:pStyle w:val="Tekstpodstawowywcity"/>
        <w:numPr>
          <w:ilvl w:val="12"/>
          <w:numId w:val="0"/>
        </w:numPr>
        <w:spacing w:after="0"/>
        <w:jc w:val="both"/>
        <w:rPr>
          <w:rFonts w:ascii="Calibri" w:hAnsi="Calibri" w:cs="Calibri"/>
          <w:spacing w:val="-2"/>
          <w:sz w:val="20"/>
        </w:rPr>
      </w:pPr>
      <w:r w:rsidRPr="00D86CCA">
        <w:rPr>
          <w:rFonts w:ascii="Calibri" w:hAnsi="Calibri" w:cs="Calibri"/>
          <w:spacing w:val="-2"/>
          <w:sz w:val="20"/>
        </w:rPr>
        <w:t xml:space="preserve">Ogólne zasady wykonania robót podano w </w:t>
      </w:r>
      <w:proofErr w:type="spellStart"/>
      <w:r w:rsidRPr="00D86CCA">
        <w:rPr>
          <w:rFonts w:ascii="Calibri" w:hAnsi="Calibri" w:cs="Calibri"/>
          <w:spacing w:val="-2"/>
          <w:sz w:val="20"/>
        </w:rPr>
        <w:t>STWiORB</w:t>
      </w:r>
      <w:proofErr w:type="spellEnd"/>
      <w:r w:rsidRPr="00D86CCA">
        <w:rPr>
          <w:rFonts w:ascii="Calibri" w:hAnsi="Calibri" w:cs="Calibri"/>
          <w:spacing w:val="-2"/>
          <w:sz w:val="20"/>
        </w:rPr>
        <w:t xml:space="preserve"> D.M.00.00.00 „Wymagania ogólne” pkt</w:t>
      </w:r>
      <w:r w:rsidR="006E0E30">
        <w:rPr>
          <w:rFonts w:ascii="Calibri" w:hAnsi="Calibri" w:cs="Calibri"/>
          <w:spacing w:val="-2"/>
          <w:sz w:val="20"/>
        </w:rPr>
        <w:t>.</w:t>
      </w:r>
      <w:r w:rsidRPr="00D86CCA">
        <w:rPr>
          <w:rFonts w:ascii="Calibri" w:hAnsi="Calibri" w:cs="Calibri"/>
          <w:spacing w:val="-2"/>
          <w:sz w:val="20"/>
        </w:rPr>
        <w:t xml:space="preserve"> 5.</w:t>
      </w:r>
    </w:p>
    <w:p w:rsidR="00101D22" w:rsidRDefault="00101D22" w:rsidP="00101D22">
      <w:pPr>
        <w:autoSpaceDE w:val="0"/>
        <w:autoSpaceDN w:val="0"/>
        <w:adjustRightInd w:val="0"/>
        <w:spacing w:after="0" w:line="240" w:lineRule="auto"/>
        <w:jc w:val="both"/>
        <w:rPr>
          <w:rFonts w:cstheme="minorHAnsi"/>
          <w:sz w:val="20"/>
          <w:szCs w:val="20"/>
        </w:rPr>
      </w:pPr>
      <w:r w:rsidRPr="00101D22">
        <w:rPr>
          <w:rFonts w:cstheme="minorHAnsi"/>
          <w:sz w:val="20"/>
          <w:szCs w:val="20"/>
        </w:rPr>
        <w:t>Prace pomiarowe należy wykonać zgodnie z pkt.1.3. oraz Inst</w:t>
      </w:r>
      <w:r w:rsidR="006E0E30">
        <w:rPr>
          <w:rFonts w:cstheme="minorHAnsi"/>
          <w:sz w:val="20"/>
          <w:szCs w:val="20"/>
        </w:rPr>
        <w:t xml:space="preserve">rukcjami </w:t>
      </w:r>
      <w:proofErr w:type="spellStart"/>
      <w:r w:rsidR="006E0E30">
        <w:rPr>
          <w:rFonts w:cstheme="minorHAnsi"/>
          <w:sz w:val="20"/>
          <w:szCs w:val="20"/>
        </w:rPr>
        <w:t>GUGiK</w:t>
      </w:r>
      <w:proofErr w:type="spellEnd"/>
      <w:r w:rsidR="006E0E30">
        <w:rPr>
          <w:rFonts w:cstheme="minorHAnsi"/>
          <w:sz w:val="20"/>
          <w:szCs w:val="20"/>
        </w:rPr>
        <w:t xml:space="preserve"> wymienionymi w pkt. </w:t>
      </w:r>
      <w:r w:rsidRPr="00101D22">
        <w:rPr>
          <w:rFonts w:cstheme="minorHAnsi"/>
          <w:sz w:val="20"/>
          <w:szCs w:val="20"/>
        </w:rPr>
        <w:t>10</w:t>
      </w:r>
      <w:r w:rsidR="006E0E30">
        <w:rPr>
          <w:rFonts w:cstheme="minorHAnsi"/>
          <w:sz w:val="20"/>
          <w:szCs w:val="20"/>
        </w:rPr>
        <w:t xml:space="preserve"> </w:t>
      </w:r>
      <w:r>
        <w:rPr>
          <w:rFonts w:cstheme="minorHAnsi"/>
          <w:sz w:val="20"/>
          <w:szCs w:val="20"/>
        </w:rPr>
        <w:t xml:space="preserve">niniejszej </w:t>
      </w:r>
      <w:proofErr w:type="spellStart"/>
      <w:r>
        <w:rPr>
          <w:rFonts w:cstheme="minorHAnsi"/>
          <w:sz w:val="20"/>
          <w:szCs w:val="20"/>
        </w:rPr>
        <w:t>S</w:t>
      </w:r>
      <w:r w:rsidRPr="00101D22">
        <w:rPr>
          <w:rFonts w:cstheme="minorHAnsi"/>
          <w:sz w:val="20"/>
          <w:szCs w:val="20"/>
        </w:rPr>
        <w:t>T</w:t>
      </w:r>
      <w:r>
        <w:rPr>
          <w:rFonts w:cstheme="minorHAnsi"/>
          <w:sz w:val="20"/>
          <w:szCs w:val="20"/>
        </w:rPr>
        <w:t>WiORB</w:t>
      </w:r>
      <w:proofErr w:type="spellEnd"/>
      <w:r w:rsidRPr="00101D22">
        <w:rPr>
          <w:rFonts w:cstheme="minorHAnsi"/>
          <w:sz w:val="20"/>
          <w:szCs w:val="20"/>
        </w:rPr>
        <w:t xml:space="preserve">. </w:t>
      </w:r>
    </w:p>
    <w:p w:rsidR="00101D22" w:rsidRPr="00101D22" w:rsidRDefault="00101D22" w:rsidP="00101D22">
      <w:pPr>
        <w:autoSpaceDE w:val="0"/>
        <w:autoSpaceDN w:val="0"/>
        <w:adjustRightInd w:val="0"/>
        <w:spacing w:after="0" w:line="240" w:lineRule="auto"/>
        <w:jc w:val="both"/>
        <w:rPr>
          <w:rFonts w:cstheme="minorHAnsi"/>
          <w:sz w:val="20"/>
          <w:szCs w:val="20"/>
        </w:rPr>
      </w:pPr>
      <w:r w:rsidRPr="00101D22">
        <w:rPr>
          <w:rFonts w:cstheme="minorHAnsi"/>
          <w:sz w:val="20"/>
          <w:szCs w:val="20"/>
        </w:rPr>
        <w:t>Zamawiający ma obowiązek przekazać Wykon</w:t>
      </w:r>
      <w:r>
        <w:rPr>
          <w:rFonts w:cstheme="minorHAnsi"/>
          <w:sz w:val="20"/>
          <w:szCs w:val="20"/>
        </w:rPr>
        <w:t xml:space="preserve">awcy dane geodezyjne (zawarte w </w:t>
      </w:r>
      <w:r w:rsidRPr="00101D22">
        <w:rPr>
          <w:rFonts w:cstheme="minorHAnsi"/>
          <w:sz w:val="20"/>
          <w:szCs w:val="20"/>
        </w:rPr>
        <w:t>Dokumentacji</w:t>
      </w:r>
      <w:r>
        <w:rPr>
          <w:rFonts w:cstheme="minorHAnsi"/>
          <w:sz w:val="20"/>
          <w:szCs w:val="20"/>
        </w:rPr>
        <w:t xml:space="preserve"> Projektowej) </w:t>
      </w:r>
      <w:r w:rsidRPr="00101D22">
        <w:rPr>
          <w:rFonts w:cstheme="minorHAnsi"/>
          <w:sz w:val="20"/>
          <w:szCs w:val="20"/>
        </w:rPr>
        <w:t>potrzebne do wykonania Robót wymienionych w p.1.1.</w:t>
      </w:r>
    </w:p>
    <w:p w:rsidR="00101D22" w:rsidRPr="00101D22" w:rsidRDefault="00101D22" w:rsidP="00101D22">
      <w:pPr>
        <w:autoSpaceDE w:val="0"/>
        <w:autoSpaceDN w:val="0"/>
        <w:adjustRightInd w:val="0"/>
        <w:spacing w:after="0" w:line="240" w:lineRule="auto"/>
        <w:jc w:val="both"/>
        <w:rPr>
          <w:rFonts w:cstheme="minorHAnsi"/>
          <w:sz w:val="20"/>
          <w:szCs w:val="20"/>
        </w:rPr>
      </w:pPr>
      <w:r w:rsidRPr="00101D22">
        <w:rPr>
          <w:rFonts w:cstheme="minorHAnsi"/>
          <w:sz w:val="20"/>
          <w:szCs w:val="20"/>
        </w:rPr>
        <w:t>Roboty obejmują wykonanie:</w:t>
      </w:r>
    </w:p>
    <w:p w:rsidR="00101D22" w:rsidRPr="00101D22" w:rsidRDefault="00101D22" w:rsidP="00101D22">
      <w:pPr>
        <w:autoSpaceDE w:val="0"/>
        <w:autoSpaceDN w:val="0"/>
        <w:adjustRightInd w:val="0"/>
        <w:spacing w:after="0" w:line="240" w:lineRule="auto"/>
        <w:jc w:val="both"/>
        <w:rPr>
          <w:rFonts w:cstheme="minorHAnsi"/>
          <w:sz w:val="20"/>
          <w:szCs w:val="20"/>
        </w:rPr>
      </w:pPr>
      <w:r w:rsidRPr="00101D22">
        <w:rPr>
          <w:rFonts w:cstheme="minorHAnsi"/>
          <w:sz w:val="20"/>
          <w:szCs w:val="20"/>
        </w:rPr>
        <w:t>a) odtworzenia dla potrzeb realizacyjnych:</w:t>
      </w:r>
    </w:p>
    <w:p w:rsidR="00101D22" w:rsidRPr="00101D22" w:rsidRDefault="00101D22" w:rsidP="00101D22">
      <w:pPr>
        <w:autoSpaceDE w:val="0"/>
        <w:autoSpaceDN w:val="0"/>
        <w:adjustRightInd w:val="0"/>
        <w:spacing w:after="0" w:line="240" w:lineRule="auto"/>
        <w:jc w:val="both"/>
        <w:rPr>
          <w:rFonts w:cstheme="minorHAnsi"/>
          <w:sz w:val="20"/>
          <w:szCs w:val="20"/>
        </w:rPr>
      </w:pPr>
      <w:r w:rsidRPr="00101D22">
        <w:rPr>
          <w:rFonts w:cstheme="minorHAnsi"/>
          <w:sz w:val="20"/>
          <w:szCs w:val="20"/>
        </w:rPr>
        <w:t>- punktów osi trasy,</w:t>
      </w:r>
    </w:p>
    <w:p w:rsidR="00101D22" w:rsidRPr="00101D22" w:rsidRDefault="00101D22" w:rsidP="00101D22">
      <w:pPr>
        <w:autoSpaceDE w:val="0"/>
        <w:autoSpaceDN w:val="0"/>
        <w:adjustRightInd w:val="0"/>
        <w:spacing w:after="0" w:line="240" w:lineRule="auto"/>
        <w:jc w:val="both"/>
        <w:rPr>
          <w:rFonts w:cstheme="minorHAnsi"/>
          <w:sz w:val="20"/>
          <w:szCs w:val="20"/>
        </w:rPr>
      </w:pPr>
      <w:r w:rsidRPr="00101D22">
        <w:rPr>
          <w:rFonts w:cstheme="minorHAnsi"/>
          <w:sz w:val="20"/>
          <w:szCs w:val="20"/>
        </w:rPr>
        <w:t>- punktów wyznaczających mierzone przekroje poprzeczne,</w:t>
      </w:r>
    </w:p>
    <w:p w:rsidR="00101D22" w:rsidRPr="00101D22" w:rsidRDefault="00101D22" w:rsidP="00101D22">
      <w:pPr>
        <w:autoSpaceDE w:val="0"/>
        <w:autoSpaceDN w:val="0"/>
        <w:adjustRightInd w:val="0"/>
        <w:spacing w:after="0" w:line="240" w:lineRule="auto"/>
        <w:jc w:val="both"/>
        <w:rPr>
          <w:rFonts w:cstheme="minorHAnsi"/>
          <w:sz w:val="20"/>
          <w:szCs w:val="20"/>
        </w:rPr>
      </w:pPr>
      <w:r w:rsidRPr="00101D22">
        <w:rPr>
          <w:rFonts w:cstheme="minorHAnsi"/>
          <w:sz w:val="20"/>
          <w:szCs w:val="20"/>
        </w:rPr>
        <w:t>- reperów roboczych,</w:t>
      </w:r>
    </w:p>
    <w:p w:rsidR="00101D22" w:rsidRPr="00101D22" w:rsidRDefault="00101D22" w:rsidP="00101D22">
      <w:pPr>
        <w:autoSpaceDE w:val="0"/>
        <w:autoSpaceDN w:val="0"/>
        <w:adjustRightInd w:val="0"/>
        <w:spacing w:after="0" w:line="240" w:lineRule="auto"/>
        <w:jc w:val="both"/>
        <w:rPr>
          <w:rFonts w:cstheme="minorHAnsi"/>
          <w:sz w:val="20"/>
          <w:szCs w:val="20"/>
        </w:rPr>
      </w:pPr>
      <w:r w:rsidRPr="00101D22">
        <w:rPr>
          <w:rFonts w:cstheme="minorHAnsi"/>
          <w:sz w:val="20"/>
          <w:szCs w:val="20"/>
        </w:rPr>
        <w:t>b) uzupełnienia osi trasy dodatkowymi punktami, w tym początków i końców krzywych przejściowych i łuków</w:t>
      </w:r>
    </w:p>
    <w:p w:rsidR="00101D22" w:rsidRPr="00101D22" w:rsidRDefault="00101D22" w:rsidP="00101D22">
      <w:pPr>
        <w:autoSpaceDE w:val="0"/>
        <w:autoSpaceDN w:val="0"/>
        <w:adjustRightInd w:val="0"/>
        <w:spacing w:after="0" w:line="240" w:lineRule="auto"/>
        <w:jc w:val="both"/>
        <w:rPr>
          <w:rFonts w:cstheme="minorHAnsi"/>
          <w:sz w:val="20"/>
          <w:szCs w:val="20"/>
        </w:rPr>
      </w:pPr>
      <w:r w:rsidRPr="00101D22">
        <w:rPr>
          <w:rFonts w:cstheme="minorHAnsi"/>
          <w:sz w:val="20"/>
          <w:szCs w:val="20"/>
        </w:rPr>
        <w:t>kołowych,</w:t>
      </w:r>
    </w:p>
    <w:p w:rsidR="00101D22" w:rsidRPr="00101D22" w:rsidRDefault="00101D22" w:rsidP="00101D22">
      <w:pPr>
        <w:autoSpaceDE w:val="0"/>
        <w:autoSpaceDN w:val="0"/>
        <w:adjustRightInd w:val="0"/>
        <w:spacing w:after="0" w:line="240" w:lineRule="auto"/>
        <w:jc w:val="both"/>
        <w:rPr>
          <w:rFonts w:cstheme="minorHAnsi"/>
          <w:sz w:val="20"/>
          <w:szCs w:val="20"/>
        </w:rPr>
      </w:pPr>
      <w:r w:rsidRPr="00101D22">
        <w:rPr>
          <w:rFonts w:cstheme="minorHAnsi"/>
          <w:sz w:val="20"/>
          <w:szCs w:val="20"/>
        </w:rPr>
        <w:t>c) wyznaczenia przekrojów poprzecznych z wytyczeniem dodatkowych przekrojów według potrzeb,</w:t>
      </w:r>
    </w:p>
    <w:p w:rsidR="00101D22" w:rsidRPr="00101D22" w:rsidRDefault="00101D22" w:rsidP="00101D22">
      <w:pPr>
        <w:autoSpaceDE w:val="0"/>
        <w:autoSpaceDN w:val="0"/>
        <w:adjustRightInd w:val="0"/>
        <w:spacing w:after="0" w:line="240" w:lineRule="auto"/>
        <w:jc w:val="both"/>
        <w:rPr>
          <w:rFonts w:cstheme="minorHAnsi"/>
          <w:sz w:val="20"/>
          <w:szCs w:val="20"/>
        </w:rPr>
      </w:pPr>
      <w:r w:rsidRPr="00101D22">
        <w:rPr>
          <w:rFonts w:cstheme="minorHAnsi"/>
          <w:sz w:val="20"/>
          <w:szCs w:val="20"/>
        </w:rPr>
        <w:t>d) wyznaczenia dodatkowych punktów osi w rejonie obiektów inżynierskich (mostowych) i założenie reperów</w:t>
      </w:r>
    </w:p>
    <w:p w:rsidR="00101D22" w:rsidRPr="00101D22" w:rsidRDefault="00101D22" w:rsidP="00101D22">
      <w:pPr>
        <w:autoSpaceDE w:val="0"/>
        <w:autoSpaceDN w:val="0"/>
        <w:adjustRightInd w:val="0"/>
        <w:spacing w:after="0" w:line="240" w:lineRule="auto"/>
        <w:jc w:val="both"/>
        <w:rPr>
          <w:rFonts w:cstheme="minorHAnsi"/>
          <w:sz w:val="20"/>
          <w:szCs w:val="20"/>
        </w:rPr>
      </w:pPr>
      <w:r w:rsidRPr="00101D22">
        <w:rPr>
          <w:rFonts w:cstheme="minorHAnsi"/>
          <w:sz w:val="20"/>
          <w:szCs w:val="20"/>
        </w:rPr>
        <w:t>roboczych przy tych obiektach,</w:t>
      </w:r>
    </w:p>
    <w:p w:rsidR="00101D22" w:rsidRPr="00101D22" w:rsidRDefault="00101D22" w:rsidP="00101D22">
      <w:pPr>
        <w:autoSpaceDE w:val="0"/>
        <w:autoSpaceDN w:val="0"/>
        <w:adjustRightInd w:val="0"/>
        <w:spacing w:after="0" w:line="240" w:lineRule="auto"/>
        <w:jc w:val="both"/>
        <w:rPr>
          <w:rFonts w:cstheme="minorHAnsi"/>
          <w:sz w:val="20"/>
          <w:szCs w:val="20"/>
        </w:rPr>
      </w:pPr>
      <w:r w:rsidRPr="00101D22">
        <w:rPr>
          <w:rFonts w:cstheme="minorHAnsi"/>
          <w:sz w:val="20"/>
          <w:szCs w:val="20"/>
        </w:rPr>
        <w:t>e) stabilizacji punktów w sposób chroniący je przed zniszczeniem,</w:t>
      </w:r>
    </w:p>
    <w:p w:rsidR="00101D22" w:rsidRPr="00101D22" w:rsidRDefault="00101D22" w:rsidP="00101D22">
      <w:pPr>
        <w:autoSpaceDE w:val="0"/>
        <w:autoSpaceDN w:val="0"/>
        <w:adjustRightInd w:val="0"/>
        <w:spacing w:after="0" w:line="240" w:lineRule="auto"/>
        <w:jc w:val="both"/>
        <w:rPr>
          <w:rFonts w:cstheme="minorHAnsi"/>
          <w:sz w:val="20"/>
          <w:szCs w:val="20"/>
        </w:rPr>
      </w:pPr>
      <w:r w:rsidRPr="00101D22">
        <w:rPr>
          <w:rFonts w:cstheme="minorHAnsi"/>
          <w:sz w:val="20"/>
          <w:szCs w:val="20"/>
        </w:rPr>
        <w:t>f) pomiaru XYZ wszystkich wyznaczonych punktów,</w:t>
      </w:r>
    </w:p>
    <w:p w:rsidR="00101D22" w:rsidRPr="00101D22" w:rsidRDefault="00101D22" w:rsidP="00101D22">
      <w:pPr>
        <w:autoSpaceDE w:val="0"/>
        <w:autoSpaceDN w:val="0"/>
        <w:adjustRightInd w:val="0"/>
        <w:spacing w:after="0" w:line="240" w:lineRule="auto"/>
        <w:jc w:val="both"/>
        <w:rPr>
          <w:rFonts w:cstheme="minorHAnsi"/>
          <w:sz w:val="20"/>
          <w:szCs w:val="20"/>
        </w:rPr>
      </w:pPr>
      <w:r w:rsidRPr="00101D22">
        <w:rPr>
          <w:rFonts w:cstheme="minorHAnsi"/>
          <w:sz w:val="20"/>
          <w:szCs w:val="20"/>
        </w:rPr>
        <w:t>g) sprawdzenie, ustalenie i odtworzenie punktów osnowy geodezyjnej i ustalenie ich współrzędnych za pomocą</w:t>
      </w:r>
    </w:p>
    <w:p w:rsidR="00101D22" w:rsidRPr="00101D22" w:rsidRDefault="00101D22" w:rsidP="00101D22">
      <w:pPr>
        <w:autoSpaceDE w:val="0"/>
        <w:autoSpaceDN w:val="0"/>
        <w:adjustRightInd w:val="0"/>
        <w:spacing w:after="0" w:line="240" w:lineRule="auto"/>
        <w:jc w:val="both"/>
        <w:rPr>
          <w:rFonts w:cstheme="minorHAnsi"/>
          <w:sz w:val="20"/>
          <w:szCs w:val="20"/>
        </w:rPr>
      </w:pPr>
      <w:r w:rsidRPr="00101D22">
        <w:rPr>
          <w:rFonts w:cstheme="minorHAnsi"/>
          <w:sz w:val="20"/>
          <w:szCs w:val="20"/>
        </w:rPr>
        <w:t>sprzętu GPS, łącznie z ich zgłoszeniem do Państwowego Zasobu Geodezyjnego,</w:t>
      </w:r>
    </w:p>
    <w:p w:rsidR="00101D22" w:rsidRPr="00101D22" w:rsidRDefault="00101D22" w:rsidP="00101D22">
      <w:pPr>
        <w:autoSpaceDE w:val="0"/>
        <w:autoSpaceDN w:val="0"/>
        <w:adjustRightInd w:val="0"/>
        <w:spacing w:after="0" w:line="240" w:lineRule="auto"/>
        <w:jc w:val="both"/>
        <w:rPr>
          <w:rFonts w:cstheme="minorHAnsi"/>
          <w:sz w:val="20"/>
          <w:szCs w:val="20"/>
        </w:rPr>
      </w:pPr>
      <w:r w:rsidRPr="00101D22">
        <w:rPr>
          <w:rFonts w:cstheme="minorHAnsi"/>
          <w:sz w:val="20"/>
          <w:szCs w:val="20"/>
        </w:rPr>
        <w:t xml:space="preserve">h) utrzymywanie </w:t>
      </w:r>
      <w:proofErr w:type="spellStart"/>
      <w:r w:rsidRPr="00101D22">
        <w:rPr>
          <w:rFonts w:cstheme="minorHAnsi"/>
          <w:sz w:val="20"/>
          <w:szCs w:val="20"/>
        </w:rPr>
        <w:t>zastabilizowanych</w:t>
      </w:r>
      <w:proofErr w:type="spellEnd"/>
      <w:r w:rsidRPr="00101D22">
        <w:rPr>
          <w:rFonts w:cstheme="minorHAnsi"/>
          <w:sz w:val="20"/>
          <w:szCs w:val="20"/>
        </w:rPr>
        <w:t xml:space="preserve"> punktów w niezbędnym zakresie,</w:t>
      </w:r>
    </w:p>
    <w:p w:rsidR="00101D22" w:rsidRPr="00101D22" w:rsidRDefault="00101D22" w:rsidP="00101D22">
      <w:pPr>
        <w:autoSpaceDE w:val="0"/>
        <w:autoSpaceDN w:val="0"/>
        <w:adjustRightInd w:val="0"/>
        <w:spacing w:after="0" w:line="240" w:lineRule="auto"/>
        <w:jc w:val="both"/>
        <w:rPr>
          <w:rFonts w:cstheme="minorHAnsi"/>
          <w:sz w:val="20"/>
          <w:szCs w:val="20"/>
        </w:rPr>
      </w:pPr>
      <w:r w:rsidRPr="00101D22">
        <w:rPr>
          <w:rFonts w:cstheme="minorHAnsi"/>
          <w:sz w:val="20"/>
          <w:szCs w:val="20"/>
        </w:rPr>
        <w:t>i) aktualizacja zasobu mapowego i osnowy państwowej w zakresie wynikających z przepisów Prawa</w:t>
      </w:r>
    </w:p>
    <w:p w:rsidR="00101D22" w:rsidRPr="00101D22" w:rsidRDefault="00101D22" w:rsidP="00101D22">
      <w:pPr>
        <w:autoSpaceDE w:val="0"/>
        <w:autoSpaceDN w:val="0"/>
        <w:adjustRightInd w:val="0"/>
        <w:spacing w:after="0" w:line="240" w:lineRule="auto"/>
        <w:jc w:val="both"/>
        <w:rPr>
          <w:rFonts w:cstheme="minorHAnsi"/>
          <w:sz w:val="20"/>
          <w:szCs w:val="20"/>
        </w:rPr>
      </w:pPr>
      <w:r w:rsidRPr="00101D22">
        <w:rPr>
          <w:rFonts w:cstheme="minorHAnsi"/>
          <w:sz w:val="20"/>
          <w:szCs w:val="20"/>
        </w:rPr>
        <w:t xml:space="preserve">Geodezyjnego oraz szczegółowych ustaleń innych </w:t>
      </w:r>
      <w:proofErr w:type="spellStart"/>
      <w:r w:rsidRPr="00101D22">
        <w:rPr>
          <w:rFonts w:cstheme="minorHAnsi"/>
          <w:sz w:val="20"/>
          <w:szCs w:val="20"/>
        </w:rPr>
        <w:t>ST</w:t>
      </w:r>
      <w:r>
        <w:rPr>
          <w:rFonts w:cstheme="minorHAnsi"/>
          <w:sz w:val="20"/>
          <w:szCs w:val="20"/>
        </w:rPr>
        <w:t>WiORB</w:t>
      </w:r>
      <w:proofErr w:type="spellEnd"/>
      <w:r w:rsidRPr="00101D22">
        <w:rPr>
          <w:rFonts w:cstheme="minorHAnsi"/>
          <w:sz w:val="20"/>
          <w:szCs w:val="20"/>
        </w:rPr>
        <w:t>.</w:t>
      </w:r>
    </w:p>
    <w:p w:rsidR="00101D22" w:rsidRPr="00101D22" w:rsidRDefault="00101D22" w:rsidP="00101D22">
      <w:pPr>
        <w:autoSpaceDE w:val="0"/>
        <w:autoSpaceDN w:val="0"/>
        <w:adjustRightInd w:val="0"/>
        <w:spacing w:after="0" w:line="240" w:lineRule="auto"/>
        <w:jc w:val="both"/>
        <w:rPr>
          <w:rFonts w:cstheme="minorHAnsi"/>
          <w:sz w:val="20"/>
          <w:szCs w:val="20"/>
        </w:rPr>
      </w:pPr>
      <w:r w:rsidRPr="00101D22">
        <w:rPr>
          <w:rFonts w:cstheme="minorHAnsi"/>
          <w:sz w:val="20"/>
          <w:szCs w:val="20"/>
        </w:rPr>
        <w:t>j) wykonanie, stabilizacja i aktualizacja osnowy pomiarowej oraz aktualizacja i odtworzenie osnowy</w:t>
      </w:r>
    </w:p>
    <w:p w:rsidR="00101D22" w:rsidRPr="00101D22" w:rsidRDefault="00101D22" w:rsidP="00101D22">
      <w:pPr>
        <w:autoSpaceDE w:val="0"/>
        <w:autoSpaceDN w:val="0"/>
        <w:adjustRightInd w:val="0"/>
        <w:spacing w:after="0" w:line="240" w:lineRule="auto"/>
        <w:jc w:val="both"/>
        <w:rPr>
          <w:rFonts w:cstheme="minorHAnsi"/>
          <w:sz w:val="20"/>
          <w:szCs w:val="20"/>
        </w:rPr>
      </w:pPr>
      <w:r w:rsidRPr="00101D22">
        <w:rPr>
          <w:rFonts w:cstheme="minorHAnsi"/>
          <w:sz w:val="20"/>
          <w:szCs w:val="20"/>
        </w:rPr>
        <w:t>państwowej, zgodnie z zasadami okreś</w:t>
      </w:r>
      <w:r>
        <w:rPr>
          <w:rFonts w:cstheme="minorHAnsi"/>
          <w:sz w:val="20"/>
          <w:szCs w:val="20"/>
        </w:rPr>
        <w:t xml:space="preserve">lonymi w niniejszej </w:t>
      </w:r>
      <w:proofErr w:type="spellStart"/>
      <w:r>
        <w:rPr>
          <w:rFonts w:cstheme="minorHAnsi"/>
          <w:sz w:val="20"/>
          <w:szCs w:val="20"/>
        </w:rPr>
        <w:t>S</w:t>
      </w:r>
      <w:r w:rsidRPr="00101D22">
        <w:rPr>
          <w:rFonts w:cstheme="minorHAnsi"/>
          <w:sz w:val="20"/>
          <w:szCs w:val="20"/>
        </w:rPr>
        <w:t>T</w:t>
      </w:r>
      <w:r>
        <w:rPr>
          <w:rFonts w:cstheme="minorHAnsi"/>
          <w:sz w:val="20"/>
          <w:szCs w:val="20"/>
        </w:rPr>
        <w:t>WiORB</w:t>
      </w:r>
      <w:proofErr w:type="spellEnd"/>
      <w:r w:rsidRPr="00101D22">
        <w:rPr>
          <w:rFonts w:cstheme="minorHAnsi"/>
          <w:sz w:val="20"/>
          <w:szCs w:val="20"/>
        </w:rPr>
        <w:t>.</w:t>
      </w:r>
    </w:p>
    <w:p w:rsidR="00101D22" w:rsidRDefault="00101D22" w:rsidP="00101D22">
      <w:pPr>
        <w:pStyle w:val="Akapitzlist"/>
        <w:spacing w:after="0" w:line="240" w:lineRule="auto"/>
        <w:ind w:left="0"/>
        <w:jc w:val="both"/>
        <w:rPr>
          <w:rFonts w:cstheme="minorHAnsi"/>
          <w:sz w:val="20"/>
          <w:szCs w:val="20"/>
        </w:rPr>
      </w:pPr>
      <w:r w:rsidRPr="00101D22">
        <w:rPr>
          <w:rFonts w:cstheme="minorHAnsi"/>
          <w:sz w:val="20"/>
          <w:szCs w:val="20"/>
        </w:rPr>
        <w:t xml:space="preserve">Obowiązujący układ odniesienia dla wysokości - Układ </w:t>
      </w:r>
      <w:proofErr w:type="spellStart"/>
      <w:r w:rsidRPr="00101D22">
        <w:rPr>
          <w:rFonts w:cstheme="minorHAnsi"/>
          <w:sz w:val="20"/>
          <w:szCs w:val="20"/>
        </w:rPr>
        <w:t>Kronsztadt</w:t>
      </w:r>
      <w:proofErr w:type="spellEnd"/>
      <w:r w:rsidRPr="00101D22">
        <w:rPr>
          <w:rFonts w:cstheme="minorHAnsi"/>
          <w:sz w:val="20"/>
          <w:szCs w:val="20"/>
        </w:rPr>
        <w:t xml:space="preserve"> 65.</w:t>
      </w:r>
    </w:p>
    <w:p w:rsidR="00101D22" w:rsidRPr="00D86CCA" w:rsidRDefault="00101D22" w:rsidP="00101D22">
      <w:pPr>
        <w:pStyle w:val="Tekstpodstawowywcity"/>
        <w:numPr>
          <w:ilvl w:val="12"/>
          <w:numId w:val="0"/>
        </w:numPr>
        <w:spacing w:after="0"/>
        <w:jc w:val="both"/>
        <w:rPr>
          <w:rFonts w:ascii="Calibri" w:hAnsi="Calibri" w:cs="Calibri"/>
          <w:spacing w:val="-2"/>
          <w:sz w:val="20"/>
        </w:rPr>
      </w:pPr>
    </w:p>
    <w:p w:rsidR="00390488" w:rsidRDefault="00101D22" w:rsidP="00390488">
      <w:pPr>
        <w:pStyle w:val="Akapitzlist"/>
        <w:spacing w:after="0" w:line="240" w:lineRule="auto"/>
        <w:ind w:left="0"/>
        <w:jc w:val="both"/>
        <w:rPr>
          <w:b/>
          <w:sz w:val="20"/>
          <w:szCs w:val="20"/>
        </w:rPr>
      </w:pPr>
      <w:r>
        <w:rPr>
          <w:b/>
          <w:sz w:val="20"/>
          <w:szCs w:val="20"/>
        </w:rPr>
        <w:t>5.2</w:t>
      </w:r>
      <w:r>
        <w:rPr>
          <w:b/>
          <w:sz w:val="20"/>
          <w:szCs w:val="20"/>
        </w:rPr>
        <w:tab/>
        <w:t>Zasady wykonywania prac pomiarowych.</w:t>
      </w:r>
    </w:p>
    <w:p w:rsidR="00101D22" w:rsidRPr="00101D22" w:rsidRDefault="00101D22" w:rsidP="00101D22">
      <w:pPr>
        <w:autoSpaceDE w:val="0"/>
        <w:autoSpaceDN w:val="0"/>
        <w:adjustRightInd w:val="0"/>
        <w:spacing w:after="0" w:line="240" w:lineRule="auto"/>
        <w:jc w:val="both"/>
        <w:rPr>
          <w:rFonts w:cstheme="minorHAnsi"/>
          <w:sz w:val="20"/>
          <w:szCs w:val="20"/>
        </w:rPr>
      </w:pPr>
      <w:r w:rsidRPr="00101D22">
        <w:rPr>
          <w:rFonts w:cstheme="minorHAnsi"/>
          <w:sz w:val="20"/>
          <w:szCs w:val="20"/>
        </w:rPr>
        <w:t xml:space="preserve">Prace pomiarowe powinny być wykonane zgodnie z obowiązującymi Instrukcjami </w:t>
      </w:r>
      <w:proofErr w:type="spellStart"/>
      <w:r w:rsidRPr="00101D22">
        <w:rPr>
          <w:rFonts w:cstheme="minorHAnsi"/>
          <w:sz w:val="20"/>
          <w:szCs w:val="20"/>
        </w:rPr>
        <w:t>GUGiK</w:t>
      </w:r>
      <w:proofErr w:type="spellEnd"/>
      <w:r w:rsidRPr="00101D22">
        <w:rPr>
          <w:rFonts w:cstheme="minorHAnsi"/>
          <w:sz w:val="20"/>
          <w:szCs w:val="20"/>
        </w:rPr>
        <w:t xml:space="preserve"> i wytycznymi</w:t>
      </w:r>
      <w:r>
        <w:rPr>
          <w:rFonts w:cstheme="minorHAnsi"/>
          <w:sz w:val="20"/>
          <w:szCs w:val="20"/>
        </w:rPr>
        <w:t xml:space="preserve"> </w:t>
      </w:r>
      <w:r w:rsidRPr="00101D22">
        <w:rPr>
          <w:rFonts w:cstheme="minorHAnsi"/>
          <w:sz w:val="20"/>
          <w:szCs w:val="20"/>
        </w:rPr>
        <w:t>pkt</w:t>
      </w:r>
      <w:r w:rsidR="006E0E30">
        <w:rPr>
          <w:rFonts w:cstheme="minorHAnsi"/>
          <w:sz w:val="20"/>
          <w:szCs w:val="20"/>
        </w:rPr>
        <w:t>.</w:t>
      </w:r>
      <w:r w:rsidRPr="00101D22">
        <w:rPr>
          <w:rFonts w:cstheme="minorHAnsi"/>
          <w:sz w:val="20"/>
          <w:szCs w:val="20"/>
        </w:rPr>
        <w:t xml:space="preserve"> 10.</w:t>
      </w:r>
    </w:p>
    <w:p w:rsidR="00101D22" w:rsidRPr="00101D22" w:rsidRDefault="00101D22" w:rsidP="00101D22">
      <w:pPr>
        <w:autoSpaceDE w:val="0"/>
        <w:autoSpaceDN w:val="0"/>
        <w:adjustRightInd w:val="0"/>
        <w:spacing w:after="0" w:line="240" w:lineRule="auto"/>
        <w:jc w:val="both"/>
        <w:rPr>
          <w:rFonts w:cstheme="minorHAnsi"/>
          <w:sz w:val="20"/>
          <w:szCs w:val="20"/>
        </w:rPr>
      </w:pPr>
      <w:r w:rsidRPr="00101D22">
        <w:rPr>
          <w:rFonts w:cstheme="minorHAnsi"/>
          <w:sz w:val="20"/>
          <w:szCs w:val="20"/>
        </w:rPr>
        <w:t>Podstawą do prowadzenia prac geodezyjnych jest odtworzona i zaktualizowana metodami GPS osnowa</w:t>
      </w:r>
      <w:r>
        <w:rPr>
          <w:rFonts w:cstheme="minorHAnsi"/>
          <w:sz w:val="20"/>
          <w:szCs w:val="20"/>
        </w:rPr>
        <w:t xml:space="preserve"> </w:t>
      </w:r>
      <w:r w:rsidRPr="00101D22">
        <w:rPr>
          <w:rFonts w:cstheme="minorHAnsi"/>
          <w:sz w:val="20"/>
          <w:szCs w:val="20"/>
        </w:rPr>
        <w:t>pomiarowa (państwowa i robocza). Niedopuszczalne jest określanie współrzędnych osnowy metodami</w:t>
      </w:r>
      <w:r>
        <w:rPr>
          <w:rFonts w:cstheme="minorHAnsi"/>
          <w:sz w:val="20"/>
          <w:szCs w:val="20"/>
        </w:rPr>
        <w:t xml:space="preserve"> </w:t>
      </w:r>
      <w:r w:rsidRPr="00101D22">
        <w:rPr>
          <w:rFonts w:cstheme="minorHAnsi"/>
          <w:sz w:val="20"/>
          <w:szCs w:val="20"/>
        </w:rPr>
        <w:t>poligonizacji z zaznaczaniem odchyłek. Jedyną akceptowaną metoda tych czynności jest pomiar GPS.</w:t>
      </w:r>
    </w:p>
    <w:p w:rsidR="00101D22" w:rsidRPr="00101D22" w:rsidRDefault="00101D22" w:rsidP="00101D22">
      <w:pPr>
        <w:autoSpaceDE w:val="0"/>
        <w:autoSpaceDN w:val="0"/>
        <w:adjustRightInd w:val="0"/>
        <w:spacing w:after="0" w:line="240" w:lineRule="auto"/>
        <w:jc w:val="both"/>
        <w:rPr>
          <w:rFonts w:cstheme="minorHAnsi"/>
          <w:sz w:val="20"/>
          <w:szCs w:val="20"/>
        </w:rPr>
      </w:pPr>
      <w:r w:rsidRPr="00101D22">
        <w:rPr>
          <w:rFonts w:cstheme="minorHAnsi"/>
          <w:sz w:val="20"/>
          <w:szCs w:val="20"/>
        </w:rPr>
        <w:lastRenderedPageBreak/>
        <w:t>Przed przystąpieniem do Robót Wykonawca powinien uzyskać dane zawierające lokalizację i</w:t>
      </w:r>
      <w:r>
        <w:rPr>
          <w:rFonts w:cstheme="minorHAnsi"/>
          <w:sz w:val="20"/>
          <w:szCs w:val="20"/>
        </w:rPr>
        <w:t xml:space="preserve"> </w:t>
      </w:r>
      <w:r w:rsidRPr="00101D22">
        <w:rPr>
          <w:rFonts w:cstheme="minorHAnsi"/>
          <w:sz w:val="20"/>
          <w:szCs w:val="20"/>
        </w:rPr>
        <w:t>współrzę</w:t>
      </w:r>
      <w:r>
        <w:rPr>
          <w:rFonts w:cstheme="minorHAnsi"/>
          <w:sz w:val="20"/>
          <w:szCs w:val="20"/>
        </w:rPr>
        <w:t xml:space="preserve">dne </w:t>
      </w:r>
      <w:r w:rsidRPr="00101D22">
        <w:rPr>
          <w:rFonts w:cstheme="minorHAnsi"/>
          <w:sz w:val="20"/>
          <w:szCs w:val="20"/>
        </w:rPr>
        <w:t>punktów głównych trasy oraz reperów.</w:t>
      </w:r>
    </w:p>
    <w:p w:rsidR="00101D22" w:rsidRPr="00101D22" w:rsidRDefault="00101D22" w:rsidP="00F74FA7">
      <w:pPr>
        <w:autoSpaceDE w:val="0"/>
        <w:autoSpaceDN w:val="0"/>
        <w:adjustRightInd w:val="0"/>
        <w:spacing w:after="0" w:line="240" w:lineRule="auto"/>
        <w:jc w:val="both"/>
        <w:rPr>
          <w:rFonts w:cstheme="minorHAnsi"/>
          <w:sz w:val="20"/>
          <w:szCs w:val="20"/>
        </w:rPr>
      </w:pPr>
      <w:r w:rsidRPr="00101D22">
        <w:rPr>
          <w:rFonts w:cstheme="minorHAnsi"/>
          <w:sz w:val="20"/>
          <w:szCs w:val="20"/>
        </w:rPr>
        <w:t>W oparciu o materiały dostarczone przez Zamawiającego, Wykonawca powinien przeprowadzić</w:t>
      </w:r>
      <w:r>
        <w:rPr>
          <w:rFonts w:cstheme="minorHAnsi"/>
          <w:sz w:val="20"/>
          <w:szCs w:val="20"/>
        </w:rPr>
        <w:t xml:space="preserve"> </w:t>
      </w:r>
      <w:r w:rsidRPr="00101D22">
        <w:rPr>
          <w:rFonts w:cstheme="minorHAnsi"/>
          <w:sz w:val="20"/>
          <w:szCs w:val="20"/>
        </w:rPr>
        <w:t xml:space="preserve">obliczenia </w:t>
      </w:r>
      <w:r>
        <w:rPr>
          <w:rFonts w:cstheme="minorHAnsi"/>
          <w:sz w:val="20"/>
          <w:szCs w:val="20"/>
        </w:rPr>
        <w:br/>
      </w:r>
      <w:r w:rsidRPr="00101D22">
        <w:rPr>
          <w:rFonts w:cstheme="minorHAnsi"/>
          <w:sz w:val="20"/>
          <w:szCs w:val="20"/>
        </w:rPr>
        <w:t>i pomiary geodezyjne niezbędne do szczegółowego wytyczenia Robót.</w:t>
      </w:r>
    </w:p>
    <w:p w:rsidR="00101D22" w:rsidRPr="00101D22" w:rsidRDefault="00101D22" w:rsidP="00F74FA7">
      <w:pPr>
        <w:autoSpaceDE w:val="0"/>
        <w:autoSpaceDN w:val="0"/>
        <w:adjustRightInd w:val="0"/>
        <w:spacing w:after="0" w:line="240" w:lineRule="auto"/>
        <w:jc w:val="both"/>
        <w:rPr>
          <w:rFonts w:cstheme="minorHAnsi"/>
          <w:sz w:val="20"/>
          <w:szCs w:val="20"/>
        </w:rPr>
      </w:pPr>
      <w:r w:rsidRPr="00101D22">
        <w:rPr>
          <w:rFonts w:cstheme="minorHAnsi"/>
          <w:sz w:val="20"/>
          <w:szCs w:val="20"/>
        </w:rPr>
        <w:t>Prace pomiarowe powinny być wykonane przez osoby posiadające odpowiednie kwalifikacje i</w:t>
      </w:r>
      <w:r>
        <w:rPr>
          <w:rFonts w:cstheme="minorHAnsi"/>
          <w:sz w:val="20"/>
          <w:szCs w:val="20"/>
        </w:rPr>
        <w:t xml:space="preserve"> </w:t>
      </w:r>
      <w:r w:rsidRPr="00101D22">
        <w:rPr>
          <w:rFonts w:cstheme="minorHAnsi"/>
          <w:sz w:val="20"/>
          <w:szCs w:val="20"/>
        </w:rPr>
        <w:t>uprawnienia.</w:t>
      </w:r>
    </w:p>
    <w:p w:rsidR="00101D22" w:rsidRPr="00101D22" w:rsidRDefault="00101D22" w:rsidP="00F74FA7">
      <w:pPr>
        <w:autoSpaceDE w:val="0"/>
        <w:autoSpaceDN w:val="0"/>
        <w:adjustRightInd w:val="0"/>
        <w:spacing w:after="0" w:line="240" w:lineRule="auto"/>
        <w:jc w:val="both"/>
        <w:rPr>
          <w:rFonts w:cstheme="minorHAnsi"/>
          <w:sz w:val="20"/>
          <w:szCs w:val="20"/>
        </w:rPr>
      </w:pPr>
      <w:r w:rsidRPr="00101D22">
        <w:rPr>
          <w:rFonts w:cstheme="minorHAnsi"/>
          <w:sz w:val="20"/>
          <w:szCs w:val="20"/>
        </w:rPr>
        <w:t xml:space="preserve">Wykonawca powinien natychmiast poinformować Kierownika Projektu o wszelkich błędach wykrytych </w:t>
      </w:r>
      <w:r>
        <w:rPr>
          <w:rFonts w:cstheme="minorHAnsi"/>
          <w:sz w:val="20"/>
          <w:szCs w:val="20"/>
        </w:rPr>
        <w:br/>
      </w:r>
      <w:r w:rsidRPr="00101D22">
        <w:rPr>
          <w:rFonts w:cstheme="minorHAnsi"/>
          <w:sz w:val="20"/>
          <w:szCs w:val="20"/>
        </w:rPr>
        <w:t>w</w:t>
      </w:r>
      <w:r>
        <w:rPr>
          <w:rFonts w:cstheme="minorHAnsi"/>
          <w:sz w:val="20"/>
          <w:szCs w:val="20"/>
        </w:rPr>
        <w:t xml:space="preserve"> </w:t>
      </w:r>
      <w:r w:rsidRPr="00101D22">
        <w:rPr>
          <w:rFonts w:cstheme="minorHAnsi"/>
          <w:sz w:val="20"/>
          <w:szCs w:val="20"/>
        </w:rPr>
        <w:t>wytyczeniu punktów głównych trasy i (lub) reperów roboczych. Wykonawca dokona również aktualizacji</w:t>
      </w:r>
      <w:r>
        <w:rPr>
          <w:rFonts w:cstheme="minorHAnsi"/>
          <w:sz w:val="20"/>
          <w:szCs w:val="20"/>
        </w:rPr>
        <w:t xml:space="preserve"> </w:t>
      </w:r>
      <w:r w:rsidRPr="00101D22">
        <w:rPr>
          <w:rFonts w:cstheme="minorHAnsi"/>
          <w:sz w:val="20"/>
          <w:szCs w:val="20"/>
        </w:rPr>
        <w:t>rzędnych osnowy państwowej we właściwym ośrodku zasobu geodezyjnego.</w:t>
      </w:r>
    </w:p>
    <w:p w:rsidR="00101D22" w:rsidRPr="00101D22" w:rsidRDefault="00101D22" w:rsidP="00F74FA7">
      <w:pPr>
        <w:autoSpaceDE w:val="0"/>
        <w:autoSpaceDN w:val="0"/>
        <w:adjustRightInd w:val="0"/>
        <w:spacing w:after="0" w:line="240" w:lineRule="auto"/>
        <w:jc w:val="both"/>
        <w:rPr>
          <w:rFonts w:cstheme="minorHAnsi"/>
          <w:sz w:val="20"/>
          <w:szCs w:val="20"/>
        </w:rPr>
      </w:pPr>
      <w:r w:rsidRPr="00101D22">
        <w:rPr>
          <w:rFonts w:cstheme="minorHAnsi"/>
          <w:sz w:val="20"/>
          <w:szCs w:val="20"/>
        </w:rPr>
        <w:t xml:space="preserve">Wykonawca powinien sprawdzić czy rzędne terenu określone w dokumentacji projektowej są zgodne </w:t>
      </w:r>
      <w:r>
        <w:rPr>
          <w:rFonts w:cstheme="minorHAnsi"/>
          <w:sz w:val="20"/>
          <w:szCs w:val="20"/>
        </w:rPr>
        <w:br/>
      </w:r>
      <w:r w:rsidRPr="00101D22">
        <w:rPr>
          <w:rFonts w:cstheme="minorHAnsi"/>
          <w:sz w:val="20"/>
          <w:szCs w:val="20"/>
        </w:rPr>
        <w:t>z</w:t>
      </w:r>
      <w:r>
        <w:rPr>
          <w:rFonts w:cstheme="minorHAnsi"/>
          <w:sz w:val="20"/>
          <w:szCs w:val="20"/>
        </w:rPr>
        <w:t xml:space="preserve"> </w:t>
      </w:r>
      <w:r w:rsidRPr="00101D22">
        <w:rPr>
          <w:rFonts w:cstheme="minorHAnsi"/>
          <w:sz w:val="20"/>
          <w:szCs w:val="20"/>
        </w:rPr>
        <w:t>rzeczywistymi rzędnymi terenu. Jeżeli Wykonawca stwierdzi, że rzeczywiste rzędne terenu istotnie różnią się od</w:t>
      </w:r>
      <w:r>
        <w:rPr>
          <w:rFonts w:cstheme="minorHAnsi"/>
          <w:sz w:val="20"/>
          <w:szCs w:val="20"/>
        </w:rPr>
        <w:t xml:space="preserve"> </w:t>
      </w:r>
      <w:r w:rsidRPr="00101D22">
        <w:rPr>
          <w:rFonts w:cstheme="minorHAnsi"/>
          <w:sz w:val="20"/>
          <w:szCs w:val="20"/>
        </w:rPr>
        <w:t>rzędnych określonych w dokumentacji projektowej, to powinien powiadomić o tym Kierownika Projektu.</w:t>
      </w:r>
    </w:p>
    <w:p w:rsidR="00101D22" w:rsidRPr="00101D22" w:rsidRDefault="00101D22" w:rsidP="00F74FA7">
      <w:pPr>
        <w:autoSpaceDE w:val="0"/>
        <w:autoSpaceDN w:val="0"/>
        <w:adjustRightInd w:val="0"/>
        <w:spacing w:after="0" w:line="240" w:lineRule="auto"/>
        <w:jc w:val="both"/>
        <w:rPr>
          <w:rFonts w:cstheme="minorHAnsi"/>
          <w:sz w:val="20"/>
          <w:szCs w:val="20"/>
        </w:rPr>
      </w:pPr>
      <w:r w:rsidRPr="00101D22">
        <w:rPr>
          <w:rFonts w:cstheme="minorHAnsi"/>
          <w:sz w:val="20"/>
          <w:szCs w:val="20"/>
        </w:rPr>
        <w:t>Ukształtowanie terenu w takim rejonie nie powinno być zmieniane przed podjęciem odpowiedniej decyzji przez</w:t>
      </w:r>
    </w:p>
    <w:p w:rsidR="00101D22" w:rsidRPr="00D86CCA" w:rsidRDefault="00101D22" w:rsidP="00F74FA7">
      <w:pPr>
        <w:numPr>
          <w:ilvl w:val="12"/>
          <w:numId w:val="0"/>
        </w:numPr>
        <w:tabs>
          <w:tab w:val="left" w:pos="567"/>
        </w:tabs>
        <w:spacing w:after="0" w:line="240" w:lineRule="auto"/>
        <w:jc w:val="both"/>
        <w:rPr>
          <w:rFonts w:ascii="Calibri" w:hAnsi="Calibri" w:cs="Calibri"/>
          <w:sz w:val="20"/>
        </w:rPr>
      </w:pPr>
      <w:r w:rsidRPr="00101D22">
        <w:rPr>
          <w:rFonts w:cstheme="minorHAnsi"/>
          <w:sz w:val="20"/>
          <w:szCs w:val="20"/>
        </w:rPr>
        <w:t>Kierownika Projektu</w:t>
      </w:r>
      <w:r>
        <w:rPr>
          <w:rFonts w:cstheme="minorHAnsi"/>
          <w:sz w:val="20"/>
          <w:szCs w:val="20"/>
        </w:rPr>
        <w:t xml:space="preserve">. </w:t>
      </w:r>
      <w:r w:rsidRPr="00D86CCA">
        <w:rPr>
          <w:rFonts w:ascii="Calibri" w:hAnsi="Calibri" w:cs="Calibri"/>
          <w:sz w:val="20"/>
        </w:rPr>
        <w:t xml:space="preserve">Wszystkie roboty dodatkowe, wynikające z różnic rzędnych terenu podanych </w:t>
      </w:r>
      <w:r w:rsidR="00F74FA7">
        <w:rPr>
          <w:rFonts w:ascii="Calibri" w:hAnsi="Calibri" w:cs="Calibri"/>
          <w:sz w:val="20"/>
        </w:rPr>
        <w:br/>
      </w:r>
      <w:r w:rsidRPr="00D86CCA">
        <w:rPr>
          <w:rFonts w:ascii="Calibri" w:hAnsi="Calibri" w:cs="Calibri"/>
          <w:sz w:val="20"/>
        </w:rPr>
        <w:t>w Dokumentacji Projektowej i rzędnych rzeczywistych, akceptowane przez Inżyniera, zostaną wykonane na koszt Zamawiającego. Zaniechanie powiadomienia Inżyniera oznacza, że roboty dodatkowe w takim przypadku obciążą Wykonawcę.</w:t>
      </w:r>
    </w:p>
    <w:p w:rsidR="00101D22" w:rsidRPr="00101D22" w:rsidRDefault="00101D22" w:rsidP="00F74FA7">
      <w:pPr>
        <w:autoSpaceDE w:val="0"/>
        <w:autoSpaceDN w:val="0"/>
        <w:adjustRightInd w:val="0"/>
        <w:spacing w:after="0" w:line="240" w:lineRule="auto"/>
        <w:jc w:val="both"/>
        <w:rPr>
          <w:rFonts w:cstheme="minorHAnsi"/>
          <w:sz w:val="20"/>
          <w:szCs w:val="20"/>
        </w:rPr>
      </w:pPr>
      <w:r w:rsidRPr="00101D22">
        <w:rPr>
          <w:rFonts w:cstheme="minorHAnsi"/>
          <w:sz w:val="20"/>
          <w:szCs w:val="20"/>
        </w:rPr>
        <w:t>Wszystkie roboty, które bazują na pomiarach Wykonawcy, nie mogą być rozpoczęte przed</w:t>
      </w:r>
      <w:r>
        <w:rPr>
          <w:rFonts w:cstheme="minorHAnsi"/>
          <w:sz w:val="20"/>
          <w:szCs w:val="20"/>
        </w:rPr>
        <w:t xml:space="preserve"> </w:t>
      </w:r>
      <w:r w:rsidRPr="00101D22">
        <w:rPr>
          <w:rFonts w:cstheme="minorHAnsi"/>
          <w:sz w:val="20"/>
          <w:szCs w:val="20"/>
        </w:rPr>
        <w:t>zaakceptowaniem wyników pomiarów przez Kierownika Projektu.</w:t>
      </w:r>
    </w:p>
    <w:p w:rsidR="00101D22" w:rsidRPr="00101D22" w:rsidRDefault="00101D22" w:rsidP="00F74FA7">
      <w:pPr>
        <w:autoSpaceDE w:val="0"/>
        <w:autoSpaceDN w:val="0"/>
        <w:adjustRightInd w:val="0"/>
        <w:spacing w:after="0" w:line="240" w:lineRule="auto"/>
        <w:jc w:val="both"/>
        <w:rPr>
          <w:rFonts w:cstheme="minorHAnsi"/>
          <w:sz w:val="20"/>
          <w:szCs w:val="20"/>
        </w:rPr>
      </w:pPr>
      <w:r w:rsidRPr="00101D22">
        <w:rPr>
          <w:rFonts w:cstheme="minorHAnsi"/>
          <w:sz w:val="20"/>
          <w:szCs w:val="20"/>
        </w:rPr>
        <w:t>Punkty wierzchołkowe, punkty główne trasy i punkty pośrednie osi trasy muszą być zaopatrzone w</w:t>
      </w:r>
      <w:r>
        <w:rPr>
          <w:rFonts w:cstheme="minorHAnsi"/>
          <w:sz w:val="20"/>
          <w:szCs w:val="20"/>
        </w:rPr>
        <w:t xml:space="preserve"> </w:t>
      </w:r>
      <w:r w:rsidRPr="00101D22">
        <w:rPr>
          <w:rFonts w:cstheme="minorHAnsi"/>
          <w:sz w:val="20"/>
          <w:szCs w:val="20"/>
        </w:rPr>
        <w:t>oznaczenia określające w sposób wyraźny i jednoznaczny charakterystykę i położenie tych punktów. Forma i</w:t>
      </w:r>
      <w:r>
        <w:rPr>
          <w:rFonts w:cstheme="minorHAnsi"/>
          <w:sz w:val="20"/>
          <w:szCs w:val="20"/>
        </w:rPr>
        <w:t xml:space="preserve"> </w:t>
      </w:r>
      <w:r w:rsidRPr="00101D22">
        <w:rPr>
          <w:rFonts w:cstheme="minorHAnsi"/>
          <w:sz w:val="20"/>
          <w:szCs w:val="20"/>
        </w:rPr>
        <w:t>wzór tych oznaczeń powinny być zaakceptowane przez Kierownika Projektu.</w:t>
      </w:r>
    </w:p>
    <w:p w:rsidR="00101D22" w:rsidRDefault="00101D22" w:rsidP="00F74FA7">
      <w:pPr>
        <w:autoSpaceDE w:val="0"/>
        <w:autoSpaceDN w:val="0"/>
        <w:adjustRightInd w:val="0"/>
        <w:spacing w:after="0" w:line="240" w:lineRule="auto"/>
        <w:jc w:val="both"/>
        <w:rPr>
          <w:rFonts w:cstheme="minorHAnsi"/>
          <w:sz w:val="20"/>
          <w:szCs w:val="20"/>
        </w:rPr>
      </w:pPr>
      <w:r w:rsidRPr="00101D22">
        <w:rPr>
          <w:rFonts w:cstheme="minorHAnsi"/>
          <w:sz w:val="20"/>
          <w:szCs w:val="20"/>
        </w:rPr>
        <w:t>Wykonawca jest odpowiedzialny za ochronę wszystkich punktów pomiarowych i ich oznaczeń w czasie</w:t>
      </w:r>
      <w:r>
        <w:rPr>
          <w:rFonts w:cstheme="minorHAnsi"/>
          <w:sz w:val="20"/>
          <w:szCs w:val="20"/>
        </w:rPr>
        <w:t xml:space="preserve"> </w:t>
      </w:r>
      <w:r w:rsidRPr="00101D22">
        <w:rPr>
          <w:rFonts w:cstheme="minorHAnsi"/>
          <w:sz w:val="20"/>
          <w:szCs w:val="20"/>
        </w:rPr>
        <w:t>trwania Robót. Jeżeli znaki pomiarowe przekazane przez Zamawiającego zostaną zniszczone przez Wykonawcę</w:t>
      </w:r>
      <w:r>
        <w:rPr>
          <w:rFonts w:cstheme="minorHAnsi"/>
          <w:sz w:val="20"/>
          <w:szCs w:val="20"/>
        </w:rPr>
        <w:t xml:space="preserve"> </w:t>
      </w:r>
      <w:r w:rsidRPr="00101D22">
        <w:rPr>
          <w:rFonts w:cstheme="minorHAnsi"/>
          <w:sz w:val="20"/>
          <w:szCs w:val="20"/>
        </w:rPr>
        <w:t xml:space="preserve">świadomie lub wskutek zaniedbania, a ich odtworzenie jest konieczne do dalszego prowadzenia Robót, </w:t>
      </w:r>
      <w:r>
        <w:rPr>
          <w:rFonts w:cstheme="minorHAnsi"/>
          <w:sz w:val="20"/>
          <w:szCs w:val="20"/>
        </w:rPr>
        <w:br/>
      </w:r>
      <w:r w:rsidRPr="00101D22">
        <w:rPr>
          <w:rFonts w:cstheme="minorHAnsi"/>
          <w:sz w:val="20"/>
          <w:szCs w:val="20"/>
        </w:rPr>
        <w:t>to</w:t>
      </w:r>
      <w:r>
        <w:rPr>
          <w:rFonts w:cstheme="minorHAnsi"/>
          <w:sz w:val="20"/>
          <w:szCs w:val="20"/>
        </w:rPr>
        <w:t xml:space="preserve"> </w:t>
      </w:r>
      <w:r w:rsidRPr="00101D22">
        <w:rPr>
          <w:rFonts w:cstheme="minorHAnsi"/>
          <w:sz w:val="20"/>
          <w:szCs w:val="20"/>
        </w:rPr>
        <w:t>zostaną one odtworzone na koszt Wykonawcy.</w:t>
      </w:r>
    </w:p>
    <w:p w:rsidR="00101D22" w:rsidRDefault="00101D22" w:rsidP="00F74FA7">
      <w:pPr>
        <w:autoSpaceDE w:val="0"/>
        <w:autoSpaceDN w:val="0"/>
        <w:adjustRightInd w:val="0"/>
        <w:spacing w:after="0" w:line="240" w:lineRule="auto"/>
        <w:jc w:val="both"/>
        <w:rPr>
          <w:rFonts w:cstheme="minorHAnsi"/>
          <w:sz w:val="20"/>
          <w:szCs w:val="20"/>
        </w:rPr>
      </w:pPr>
      <w:r w:rsidRPr="00101D22">
        <w:rPr>
          <w:rFonts w:cstheme="minorHAnsi"/>
          <w:sz w:val="20"/>
          <w:szCs w:val="20"/>
        </w:rPr>
        <w:t>Wszystkie pozostałe prace pomiarowe nie wymienione w p.5.1. a) – j) konieczne dla prawidłowej</w:t>
      </w:r>
      <w:r>
        <w:rPr>
          <w:rFonts w:cstheme="minorHAnsi"/>
          <w:sz w:val="20"/>
          <w:szCs w:val="20"/>
        </w:rPr>
        <w:t xml:space="preserve"> </w:t>
      </w:r>
      <w:r w:rsidRPr="00101D22">
        <w:rPr>
          <w:rFonts w:cstheme="minorHAnsi"/>
          <w:sz w:val="20"/>
          <w:szCs w:val="20"/>
        </w:rPr>
        <w:t>realizacji Robót należą do obowiązków Wykonawcy.</w:t>
      </w:r>
    </w:p>
    <w:p w:rsidR="00E56BC8" w:rsidRDefault="00E56BC8" w:rsidP="00F74FA7">
      <w:pPr>
        <w:autoSpaceDE w:val="0"/>
        <w:autoSpaceDN w:val="0"/>
        <w:adjustRightInd w:val="0"/>
        <w:spacing w:after="0" w:line="240" w:lineRule="auto"/>
        <w:jc w:val="both"/>
        <w:rPr>
          <w:rFonts w:cstheme="minorHAnsi"/>
          <w:sz w:val="20"/>
          <w:szCs w:val="20"/>
        </w:rPr>
      </w:pPr>
    </w:p>
    <w:p w:rsidR="00E56BC8" w:rsidRPr="00E56BC8" w:rsidRDefault="00E56BC8" w:rsidP="00F74FA7">
      <w:pPr>
        <w:autoSpaceDE w:val="0"/>
        <w:autoSpaceDN w:val="0"/>
        <w:adjustRightInd w:val="0"/>
        <w:spacing w:after="0" w:line="240" w:lineRule="auto"/>
        <w:jc w:val="both"/>
        <w:rPr>
          <w:rFonts w:cstheme="minorHAnsi"/>
          <w:b/>
          <w:sz w:val="20"/>
          <w:szCs w:val="20"/>
        </w:rPr>
      </w:pPr>
      <w:r w:rsidRPr="00E56BC8">
        <w:rPr>
          <w:rFonts w:cstheme="minorHAnsi"/>
          <w:b/>
          <w:sz w:val="20"/>
          <w:szCs w:val="20"/>
        </w:rPr>
        <w:t>5.3</w:t>
      </w:r>
      <w:r w:rsidRPr="00E56BC8">
        <w:rPr>
          <w:rFonts w:cstheme="minorHAnsi"/>
          <w:b/>
          <w:sz w:val="20"/>
          <w:szCs w:val="20"/>
        </w:rPr>
        <w:tab/>
        <w:t>Sprawdzenie wyznaczenia punktów głównych osi trasy i punktów wysokościowych.</w:t>
      </w:r>
    </w:p>
    <w:p w:rsidR="00E56BC8" w:rsidRPr="00E56BC8" w:rsidRDefault="00E56BC8" w:rsidP="00FC3EEA">
      <w:pPr>
        <w:autoSpaceDE w:val="0"/>
        <w:autoSpaceDN w:val="0"/>
        <w:adjustRightInd w:val="0"/>
        <w:spacing w:after="0" w:line="240" w:lineRule="auto"/>
        <w:jc w:val="both"/>
        <w:rPr>
          <w:rFonts w:cstheme="minorHAnsi"/>
          <w:sz w:val="20"/>
          <w:szCs w:val="20"/>
        </w:rPr>
      </w:pPr>
      <w:r w:rsidRPr="00E56BC8">
        <w:rPr>
          <w:rFonts w:cstheme="minorHAnsi"/>
          <w:sz w:val="20"/>
          <w:szCs w:val="20"/>
        </w:rPr>
        <w:t xml:space="preserve">Przed przystąpieniem do Robót, Wykonawca ma obowiązek wyznaczyć i </w:t>
      </w:r>
      <w:proofErr w:type="spellStart"/>
      <w:r w:rsidRPr="00E56BC8">
        <w:rPr>
          <w:rFonts w:cstheme="minorHAnsi"/>
          <w:sz w:val="20"/>
          <w:szCs w:val="20"/>
        </w:rPr>
        <w:t>zastabilizować</w:t>
      </w:r>
      <w:proofErr w:type="spellEnd"/>
      <w:r w:rsidRPr="00E56BC8">
        <w:rPr>
          <w:rFonts w:cstheme="minorHAnsi"/>
          <w:sz w:val="20"/>
          <w:szCs w:val="20"/>
        </w:rPr>
        <w:t xml:space="preserve"> osnowę</w:t>
      </w:r>
      <w:r>
        <w:rPr>
          <w:rFonts w:cstheme="minorHAnsi"/>
          <w:sz w:val="20"/>
          <w:szCs w:val="20"/>
        </w:rPr>
        <w:t xml:space="preserve"> </w:t>
      </w:r>
      <w:r w:rsidRPr="00E56BC8">
        <w:rPr>
          <w:rFonts w:cstheme="minorHAnsi"/>
          <w:sz w:val="20"/>
          <w:szCs w:val="20"/>
        </w:rPr>
        <w:t>pomiarową. Rozmieszczenie punktów osnowy oraz punktów wysokościowych powinno być takie, aby każdy</w:t>
      </w:r>
      <w:r>
        <w:rPr>
          <w:rFonts w:cstheme="minorHAnsi"/>
          <w:sz w:val="20"/>
          <w:szCs w:val="20"/>
        </w:rPr>
        <w:t xml:space="preserve"> punkt </w:t>
      </w:r>
      <w:r w:rsidRPr="00E56BC8">
        <w:rPr>
          <w:rFonts w:cstheme="minorHAnsi"/>
          <w:sz w:val="20"/>
          <w:szCs w:val="20"/>
        </w:rPr>
        <w:t xml:space="preserve">zlokalizowany w obrębie Robót był </w:t>
      </w:r>
      <w:proofErr w:type="spellStart"/>
      <w:r w:rsidRPr="00E56BC8">
        <w:rPr>
          <w:rFonts w:cstheme="minorHAnsi"/>
          <w:sz w:val="20"/>
          <w:szCs w:val="20"/>
        </w:rPr>
        <w:t>namierzalny</w:t>
      </w:r>
      <w:proofErr w:type="spellEnd"/>
      <w:r w:rsidRPr="00E56BC8">
        <w:rPr>
          <w:rFonts w:cstheme="minorHAnsi"/>
          <w:sz w:val="20"/>
          <w:szCs w:val="20"/>
        </w:rPr>
        <w:t xml:space="preserve"> co najmniej z dwóch punktów osnowy poziomej oraz </w:t>
      </w:r>
      <w:r w:rsidR="00FC3EEA">
        <w:rPr>
          <w:rFonts w:cstheme="minorHAnsi"/>
          <w:sz w:val="20"/>
          <w:szCs w:val="20"/>
        </w:rPr>
        <w:br/>
      </w:r>
      <w:r w:rsidRPr="00E56BC8">
        <w:rPr>
          <w:rFonts w:cstheme="minorHAnsi"/>
          <w:sz w:val="20"/>
          <w:szCs w:val="20"/>
        </w:rPr>
        <w:t>co</w:t>
      </w:r>
      <w:r>
        <w:rPr>
          <w:rFonts w:cstheme="minorHAnsi"/>
          <w:sz w:val="20"/>
          <w:szCs w:val="20"/>
        </w:rPr>
        <w:t xml:space="preserve"> </w:t>
      </w:r>
      <w:r w:rsidRPr="00E56BC8">
        <w:rPr>
          <w:rFonts w:cstheme="minorHAnsi"/>
          <w:sz w:val="20"/>
          <w:szCs w:val="20"/>
        </w:rPr>
        <w:t>najmniej jednego punktu osnowy pionowej, z założoną dokładnością. Ponadto przy każdym realizowanym</w:t>
      </w:r>
      <w:r>
        <w:rPr>
          <w:rFonts w:cstheme="minorHAnsi"/>
          <w:sz w:val="20"/>
          <w:szCs w:val="20"/>
        </w:rPr>
        <w:t xml:space="preserve"> </w:t>
      </w:r>
      <w:r w:rsidRPr="00E56BC8">
        <w:rPr>
          <w:rFonts w:cstheme="minorHAnsi"/>
          <w:sz w:val="20"/>
          <w:szCs w:val="20"/>
        </w:rPr>
        <w:t xml:space="preserve">obiekcie inżynierskim powinny być </w:t>
      </w:r>
      <w:proofErr w:type="spellStart"/>
      <w:r w:rsidRPr="00E56BC8">
        <w:rPr>
          <w:rFonts w:cstheme="minorHAnsi"/>
          <w:sz w:val="20"/>
          <w:szCs w:val="20"/>
        </w:rPr>
        <w:t>zastabilizowane</w:t>
      </w:r>
      <w:proofErr w:type="spellEnd"/>
      <w:r w:rsidRPr="00E56BC8">
        <w:rPr>
          <w:rFonts w:cstheme="minorHAnsi"/>
          <w:sz w:val="20"/>
          <w:szCs w:val="20"/>
        </w:rPr>
        <w:t xml:space="preserve"> co najmniej dwa dodatkowe punkty osnowy poziomej </w:t>
      </w:r>
      <w:r w:rsidR="00FC3EEA">
        <w:rPr>
          <w:rFonts w:cstheme="minorHAnsi"/>
          <w:sz w:val="20"/>
          <w:szCs w:val="20"/>
        </w:rPr>
        <w:br/>
      </w:r>
      <w:r w:rsidRPr="00E56BC8">
        <w:rPr>
          <w:rFonts w:cstheme="minorHAnsi"/>
          <w:sz w:val="20"/>
          <w:szCs w:val="20"/>
        </w:rPr>
        <w:t>i co</w:t>
      </w:r>
      <w:r>
        <w:rPr>
          <w:rFonts w:cstheme="minorHAnsi"/>
          <w:sz w:val="20"/>
          <w:szCs w:val="20"/>
        </w:rPr>
        <w:t xml:space="preserve"> </w:t>
      </w:r>
      <w:r w:rsidRPr="00E56BC8">
        <w:rPr>
          <w:rFonts w:cstheme="minorHAnsi"/>
          <w:sz w:val="20"/>
          <w:szCs w:val="20"/>
        </w:rPr>
        <w:t>najmniej jeden punkt osnowy pionowej, niezależnie od punktów o których mowa powyżej.</w:t>
      </w:r>
    </w:p>
    <w:p w:rsidR="00E56BC8" w:rsidRPr="00E56BC8" w:rsidRDefault="00E56BC8" w:rsidP="00FC3EEA">
      <w:pPr>
        <w:autoSpaceDE w:val="0"/>
        <w:autoSpaceDN w:val="0"/>
        <w:adjustRightInd w:val="0"/>
        <w:spacing w:after="0" w:line="240" w:lineRule="auto"/>
        <w:jc w:val="both"/>
        <w:rPr>
          <w:rFonts w:cstheme="minorHAnsi"/>
          <w:sz w:val="20"/>
          <w:szCs w:val="20"/>
        </w:rPr>
      </w:pPr>
      <w:r w:rsidRPr="00E56BC8">
        <w:rPr>
          <w:rFonts w:cstheme="minorHAnsi"/>
          <w:sz w:val="20"/>
          <w:szCs w:val="20"/>
        </w:rPr>
        <w:t xml:space="preserve">Repery robocze należy założyć poza granicami Robót związanych z wykonaniem trasy drogowej </w:t>
      </w:r>
      <w:r>
        <w:rPr>
          <w:rFonts w:cstheme="minorHAnsi"/>
          <w:sz w:val="20"/>
          <w:szCs w:val="20"/>
        </w:rPr>
        <w:t xml:space="preserve">obiektów </w:t>
      </w:r>
      <w:r w:rsidRPr="00E56BC8">
        <w:rPr>
          <w:rFonts w:cstheme="minorHAnsi"/>
          <w:sz w:val="20"/>
          <w:szCs w:val="20"/>
        </w:rPr>
        <w:t>towarzyszących. Jako repery robocze można wykorzystać punkty stałe na stabilnych, istniejących</w:t>
      </w:r>
      <w:r>
        <w:rPr>
          <w:rFonts w:cstheme="minorHAnsi"/>
          <w:sz w:val="20"/>
          <w:szCs w:val="20"/>
        </w:rPr>
        <w:t xml:space="preserve"> </w:t>
      </w:r>
      <w:r w:rsidRPr="00E56BC8">
        <w:rPr>
          <w:rFonts w:cstheme="minorHAnsi"/>
          <w:sz w:val="20"/>
          <w:szCs w:val="20"/>
        </w:rPr>
        <w:t>budowlach wzdłuż trasy drogowej. O ile brak takich punktów, repery robocze należy założyć w postaci słupków</w:t>
      </w:r>
      <w:r>
        <w:rPr>
          <w:rFonts w:cstheme="minorHAnsi"/>
          <w:sz w:val="20"/>
          <w:szCs w:val="20"/>
        </w:rPr>
        <w:t xml:space="preserve"> </w:t>
      </w:r>
      <w:r w:rsidRPr="00E56BC8">
        <w:rPr>
          <w:rFonts w:cstheme="minorHAnsi"/>
          <w:sz w:val="20"/>
          <w:szCs w:val="20"/>
        </w:rPr>
        <w:t>betonowych lub grubych kształtowników stalowych, osadzonych w gruncie w sposób wykluczający osiadanie,</w:t>
      </w:r>
      <w:r>
        <w:rPr>
          <w:rFonts w:cstheme="minorHAnsi"/>
          <w:sz w:val="20"/>
          <w:szCs w:val="20"/>
        </w:rPr>
        <w:t xml:space="preserve"> </w:t>
      </w:r>
      <w:r w:rsidRPr="00E56BC8">
        <w:rPr>
          <w:rFonts w:cstheme="minorHAnsi"/>
          <w:sz w:val="20"/>
          <w:szCs w:val="20"/>
        </w:rPr>
        <w:t>zaakceptowany przez Kierownika Projektu.</w:t>
      </w:r>
    </w:p>
    <w:p w:rsidR="00E56BC8" w:rsidRPr="00E56BC8" w:rsidRDefault="00E56BC8" w:rsidP="00FC3EEA">
      <w:pPr>
        <w:autoSpaceDE w:val="0"/>
        <w:autoSpaceDN w:val="0"/>
        <w:adjustRightInd w:val="0"/>
        <w:spacing w:after="0" w:line="240" w:lineRule="auto"/>
        <w:jc w:val="both"/>
        <w:rPr>
          <w:rFonts w:cstheme="minorHAnsi"/>
          <w:sz w:val="20"/>
          <w:szCs w:val="20"/>
        </w:rPr>
      </w:pPr>
      <w:r w:rsidRPr="00E56BC8">
        <w:rPr>
          <w:rFonts w:cstheme="minorHAnsi"/>
          <w:sz w:val="20"/>
          <w:szCs w:val="20"/>
        </w:rPr>
        <w:t>Repery robocze powinny być wyposażone w dodatkowe oznaczenia, zawierające wyraźne i jednoznaczne</w:t>
      </w:r>
      <w:r w:rsidR="00FC3EEA">
        <w:rPr>
          <w:rFonts w:cstheme="minorHAnsi"/>
          <w:sz w:val="20"/>
          <w:szCs w:val="20"/>
        </w:rPr>
        <w:t xml:space="preserve"> </w:t>
      </w:r>
      <w:r w:rsidRPr="00E56BC8">
        <w:rPr>
          <w:rFonts w:cstheme="minorHAnsi"/>
          <w:sz w:val="20"/>
          <w:szCs w:val="20"/>
        </w:rPr>
        <w:t>określenie nazwy repera i jego rzędnej.</w:t>
      </w:r>
    </w:p>
    <w:p w:rsidR="00E56BC8" w:rsidRPr="00E56BC8" w:rsidRDefault="00E56BC8" w:rsidP="00FC3EEA">
      <w:pPr>
        <w:autoSpaceDE w:val="0"/>
        <w:autoSpaceDN w:val="0"/>
        <w:adjustRightInd w:val="0"/>
        <w:spacing w:after="0" w:line="240" w:lineRule="auto"/>
        <w:jc w:val="both"/>
        <w:rPr>
          <w:rFonts w:cstheme="minorHAnsi"/>
          <w:sz w:val="20"/>
          <w:szCs w:val="20"/>
        </w:rPr>
      </w:pPr>
      <w:r w:rsidRPr="00E56BC8">
        <w:rPr>
          <w:rFonts w:cstheme="minorHAnsi"/>
          <w:sz w:val="20"/>
          <w:szCs w:val="20"/>
        </w:rPr>
        <w:t xml:space="preserve">Dokładność osnowy realizacyjnej powinna odpowiadać dokładności osnowy pomiarowej państwowej </w:t>
      </w:r>
      <w:proofErr w:type="spellStart"/>
      <w:r w:rsidRPr="00E56BC8">
        <w:rPr>
          <w:rFonts w:cstheme="minorHAnsi"/>
          <w:sz w:val="20"/>
          <w:szCs w:val="20"/>
        </w:rPr>
        <w:t>II</w:t>
      </w:r>
      <w:r w:rsidR="00FC3EEA">
        <w:rPr>
          <w:rFonts w:cstheme="minorHAnsi"/>
          <w:sz w:val="20"/>
          <w:szCs w:val="20"/>
        </w:rPr>
        <w:t>-</w:t>
      </w:r>
      <w:r w:rsidRPr="00E56BC8">
        <w:rPr>
          <w:rFonts w:cstheme="minorHAnsi"/>
          <w:sz w:val="20"/>
          <w:szCs w:val="20"/>
        </w:rPr>
        <w:t>giej</w:t>
      </w:r>
      <w:proofErr w:type="spellEnd"/>
      <w:r w:rsidR="00FC3EEA">
        <w:rPr>
          <w:rFonts w:cstheme="minorHAnsi"/>
          <w:sz w:val="20"/>
          <w:szCs w:val="20"/>
        </w:rPr>
        <w:t xml:space="preserve"> </w:t>
      </w:r>
      <w:r w:rsidRPr="00E56BC8">
        <w:rPr>
          <w:rFonts w:cstheme="minorHAnsi"/>
          <w:sz w:val="20"/>
          <w:szCs w:val="20"/>
        </w:rPr>
        <w:t>klasy.</w:t>
      </w:r>
    </w:p>
    <w:p w:rsidR="00E56BC8" w:rsidRPr="00E56BC8" w:rsidRDefault="00E56BC8" w:rsidP="00FC3EEA">
      <w:pPr>
        <w:autoSpaceDE w:val="0"/>
        <w:autoSpaceDN w:val="0"/>
        <w:adjustRightInd w:val="0"/>
        <w:spacing w:after="0" w:line="240" w:lineRule="auto"/>
        <w:jc w:val="both"/>
        <w:rPr>
          <w:rFonts w:cstheme="minorHAnsi"/>
          <w:sz w:val="20"/>
          <w:szCs w:val="20"/>
        </w:rPr>
      </w:pPr>
      <w:r w:rsidRPr="00E56BC8">
        <w:rPr>
          <w:rFonts w:cstheme="minorHAnsi"/>
          <w:sz w:val="20"/>
          <w:szCs w:val="20"/>
        </w:rPr>
        <w:t>Osnowa realizacyjna powinna być dowiązana co najmniej do dwóch punktów osnowy państwowej</w:t>
      </w:r>
      <w:r w:rsidR="00840592">
        <w:rPr>
          <w:rFonts w:cstheme="minorHAnsi"/>
          <w:sz w:val="20"/>
          <w:szCs w:val="20"/>
        </w:rPr>
        <w:t xml:space="preserve"> </w:t>
      </w:r>
      <w:r w:rsidRPr="00E56BC8">
        <w:rPr>
          <w:rFonts w:cstheme="minorHAnsi"/>
          <w:sz w:val="20"/>
          <w:szCs w:val="20"/>
        </w:rPr>
        <w:t xml:space="preserve">(poziomej </w:t>
      </w:r>
      <w:r w:rsidR="00FC3EEA">
        <w:rPr>
          <w:rFonts w:cstheme="minorHAnsi"/>
          <w:sz w:val="20"/>
          <w:szCs w:val="20"/>
        </w:rPr>
        <w:br/>
      </w:r>
      <w:r w:rsidRPr="00E56BC8">
        <w:rPr>
          <w:rFonts w:cstheme="minorHAnsi"/>
          <w:sz w:val="20"/>
          <w:szCs w:val="20"/>
        </w:rPr>
        <w:t xml:space="preserve">i pionowej) klasy nie niższej niż </w:t>
      </w:r>
      <w:proofErr w:type="spellStart"/>
      <w:r w:rsidRPr="00E56BC8">
        <w:rPr>
          <w:rFonts w:cstheme="minorHAnsi"/>
          <w:sz w:val="20"/>
          <w:szCs w:val="20"/>
        </w:rPr>
        <w:t>II-giej</w:t>
      </w:r>
      <w:proofErr w:type="spellEnd"/>
      <w:r w:rsidRPr="00E56BC8">
        <w:rPr>
          <w:rFonts w:cstheme="minorHAnsi"/>
          <w:sz w:val="20"/>
          <w:szCs w:val="20"/>
        </w:rPr>
        <w:t>. Przed dowiązaniem osnowy realizacyjnej do osnowy</w:t>
      </w:r>
      <w:r w:rsidR="00840592">
        <w:rPr>
          <w:rFonts w:cstheme="minorHAnsi"/>
          <w:sz w:val="20"/>
          <w:szCs w:val="20"/>
        </w:rPr>
        <w:t xml:space="preserve"> </w:t>
      </w:r>
      <w:r w:rsidRPr="00E56BC8">
        <w:rPr>
          <w:rFonts w:cstheme="minorHAnsi"/>
          <w:sz w:val="20"/>
          <w:szCs w:val="20"/>
        </w:rPr>
        <w:t>państwowej Wykonawca dokona aktualizacji współrzędnych punktów osnowy państwowej, do której osnowa</w:t>
      </w:r>
      <w:r w:rsidR="00840592">
        <w:rPr>
          <w:rFonts w:cstheme="minorHAnsi"/>
          <w:sz w:val="20"/>
          <w:szCs w:val="20"/>
        </w:rPr>
        <w:t xml:space="preserve"> </w:t>
      </w:r>
      <w:r w:rsidRPr="00E56BC8">
        <w:rPr>
          <w:rFonts w:cstheme="minorHAnsi"/>
          <w:sz w:val="20"/>
          <w:szCs w:val="20"/>
        </w:rPr>
        <w:t>realizacyjna ma być dowiązana. Aktualizację tą wykonuje się wyłącznie za pomocą sprzętu GPS.</w:t>
      </w:r>
    </w:p>
    <w:p w:rsidR="00E56BC8" w:rsidRPr="00E56BC8" w:rsidRDefault="00E56BC8" w:rsidP="00FC3EEA">
      <w:pPr>
        <w:autoSpaceDE w:val="0"/>
        <w:autoSpaceDN w:val="0"/>
        <w:adjustRightInd w:val="0"/>
        <w:spacing w:after="0" w:line="240" w:lineRule="auto"/>
        <w:jc w:val="both"/>
        <w:rPr>
          <w:rFonts w:cstheme="minorHAnsi"/>
          <w:sz w:val="20"/>
          <w:szCs w:val="20"/>
        </w:rPr>
      </w:pPr>
      <w:r w:rsidRPr="00E56BC8">
        <w:rPr>
          <w:rFonts w:cstheme="minorHAnsi"/>
          <w:sz w:val="20"/>
          <w:szCs w:val="20"/>
        </w:rPr>
        <w:t>Do obowiązków Wykonawcy należy również utrzymanie osnowy realizacyjnej w trakcie realizacji Robót,</w:t>
      </w:r>
      <w:r w:rsidR="00840592">
        <w:rPr>
          <w:rFonts w:cstheme="minorHAnsi"/>
          <w:sz w:val="20"/>
          <w:szCs w:val="20"/>
        </w:rPr>
        <w:t xml:space="preserve"> </w:t>
      </w:r>
      <w:r w:rsidR="00FC3EEA">
        <w:rPr>
          <w:rFonts w:cstheme="minorHAnsi"/>
          <w:sz w:val="20"/>
          <w:szCs w:val="20"/>
        </w:rPr>
        <w:br/>
      </w:r>
      <w:r w:rsidRPr="00E56BC8">
        <w:rPr>
          <w:rFonts w:cstheme="minorHAnsi"/>
          <w:sz w:val="20"/>
          <w:szCs w:val="20"/>
        </w:rPr>
        <w:t>w okresie gwarancji i rękojmi. Osnowę realizacyjną należy aktualizować nie rzadziej niż:</w:t>
      </w:r>
    </w:p>
    <w:p w:rsidR="00E56BC8" w:rsidRPr="00E56BC8" w:rsidRDefault="00E56BC8" w:rsidP="00FC3EEA">
      <w:pPr>
        <w:autoSpaceDE w:val="0"/>
        <w:autoSpaceDN w:val="0"/>
        <w:adjustRightInd w:val="0"/>
        <w:spacing w:after="0" w:line="240" w:lineRule="auto"/>
        <w:jc w:val="both"/>
        <w:rPr>
          <w:rFonts w:cstheme="minorHAnsi"/>
          <w:sz w:val="20"/>
          <w:szCs w:val="20"/>
        </w:rPr>
      </w:pPr>
      <w:r w:rsidRPr="00E56BC8">
        <w:rPr>
          <w:rFonts w:cstheme="minorHAnsi"/>
          <w:sz w:val="20"/>
          <w:szCs w:val="20"/>
        </w:rPr>
        <w:t>a) w trakcie trwania Robót – co miesiąc oraz w przypadku każdego naruszenia któregokolwiek punktu osnowy</w:t>
      </w:r>
    </w:p>
    <w:p w:rsidR="00E56BC8" w:rsidRPr="00E56BC8" w:rsidRDefault="00E56BC8" w:rsidP="00FC3EEA">
      <w:pPr>
        <w:autoSpaceDE w:val="0"/>
        <w:autoSpaceDN w:val="0"/>
        <w:adjustRightInd w:val="0"/>
        <w:spacing w:after="0" w:line="240" w:lineRule="auto"/>
        <w:jc w:val="both"/>
        <w:rPr>
          <w:rFonts w:cstheme="minorHAnsi"/>
          <w:sz w:val="20"/>
          <w:szCs w:val="20"/>
        </w:rPr>
      </w:pPr>
      <w:r w:rsidRPr="00E56BC8">
        <w:rPr>
          <w:rFonts w:cstheme="minorHAnsi"/>
          <w:sz w:val="20"/>
          <w:szCs w:val="20"/>
        </w:rPr>
        <w:t>poziomej lub pionowej; za naruszenie osnowy uznaje się również uzasadnioną obawę Wykonawcy lub</w:t>
      </w:r>
      <w:r w:rsidR="00FC3EEA">
        <w:rPr>
          <w:rFonts w:cstheme="minorHAnsi"/>
          <w:sz w:val="20"/>
          <w:szCs w:val="20"/>
        </w:rPr>
        <w:t xml:space="preserve"> </w:t>
      </w:r>
      <w:r w:rsidRPr="00E56BC8">
        <w:rPr>
          <w:rFonts w:cstheme="minorHAnsi"/>
          <w:sz w:val="20"/>
          <w:szCs w:val="20"/>
        </w:rPr>
        <w:t>Kierownika Projektu, że takie naruszenie nastąpiło,</w:t>
      </w:r>
    </w:p>
    <w:p w:rsidR="00E56BC8" w:rsidRPr="00E56BC8" w:rsidRDefault="00E56BC8" w:rsidP="00FC3EEA">
      <w:pPr>
        <w:autoSpaceDE w:val="0"/>
        <w:autoSpaceDN w:val="0"/>
        <w:adjustRightInd w:val="0"/>
        <w:spacing w:after="0" w:line="240" w:lineRule="auto"/>
        <w:jc w:val="both"/>
        <w:rPr>
          <w:rFonts w:cstheme="minorHAnsi"/>
          <w:sz w:val="20"/>
          <w:szCs w:val="20"/>
        </w:rPr>
      </w:pPr>
      <w:r w:rsidRPr="00E56BC8">
        <w:rPr>
          <w:rFonts w:cstheme="minorHAnsi"/>
          <w:sz w:val="20"/>
          <w:szCs w:val="20"/>
        </w:rPr>
        <w:t>b) w okresie gwarancji – według wskazań Kierownika Projektu, lecz nie rzadziej niż co 3 miesiące,</w:t>
      </w:r>
    </w:p>
    <w:p w:rsidR="00E56BC8" w:rsidRPr="00E56BC8" w:rsidRDefault="00E56BC8" w:rsidP="00FC3EEA">
      <w:pPr>
        <w:autoSpaceDE w:val="0"/>
        <w:autoSpaceDN w:val="0"/>
        <w:adjustRightInd w:val="0"/>
        <w:spacing w:after="0" w:line="240" w:lineRule="auto"/>
        <w:jc w:val="both"/>
        <w:rPr>
          <w:rFonts w:cstheme="minorHAnsi"/>
          <w:sz w:val="20"/>
          <w:szCs w:val="20"/>
        </w:rPr>
      </w:pPr>
      <w:r w:rsidRPr="00E56BC8">
        <w:rPr>
          <w:rFonts w:cstheme="minorHAnsi"/>
          <w:sz w:val="20"/>
          <w:szCs w:val="20"/>
        </w:rPr>
        <w:t>c) w okresie rękojmi – według wskazań Kierownika Projektu.</w:t>
      </w:r>
    </w:p>
    <w:p w:rsidR="00E56BC8" w:rsidRPr="00E56BC8" w:rsidRDefault="00E56BC8" w:rsidP="00FC3EEA">
      <w:pPr>
        <w:autoSpaceDE w:val="0"/>
        <w:autoSpaceDN w:val="0"/>
        <w:adjustRightInd w:val="0"/>
        <w:spacing w:after="0" w:line="240" w:lineRule="auto"/>
        <w:jc w:val="both"/>
        <w:rPr>
          <w:rFonts w:cstheme="minorHAnsi"/>
          <w:sz w:val="20"/>
          <w:szCs w:val="20"/>
        </w:rPr>
      </w:pPr>
      <w:r w:rsidRPr="00E56BC8">
        <w:rPr>
          <w:rFonts w:cstheme="minorHAnsi"/>
          <w:sz w:val="20"/>
          <w:szCs w:val="20"/>
        </w:rPr>
        <w:lastRenderedPageBreak/>
        <w:t>Jakiekolwiek uzupełnienie punktów osnowy pomiarowej (poziomej i pionowej) lub konieczność częstszej</w:t>
      </w:r>
      <w:r w:rsidR="00FC3EEA">
        <w:rPr>
          <w:rFonts w:cstheme="minorHAnsi"/>
          <w:sz w:val="20"/>
          <w:szCs w:val="20"/>
        </w:rPr>
        <w:t xml:space="preserve"> </w:t>
      </w:r>
      <w:r w:rsidRPr="00E56BC8">
        <w:rPr>
          <w:rFonts w:cstheme="minorHAnsi"/>
          <w:sz w:val="20"/>
          <w:szCs w:val="20"/>
        </w:rPr>
        <w:t>aktualizacji osnowy, niż w okresach granicznych podanych w niniejszej SST nie może powodować roszczeń</w:t>
      </w:r>
    </w:p>
    <w:p w:rsidR="00101D22" w:rsidRDefault="00E56BC8" w:rsidP="00FC3EEA">
      <w:pPr>
        <w:pStyle w:val="Akapitzlist"/>
        <w:spacing w:after="0" w:line="240" w:lineRule="auto"/>
        <w:ind w:left="0"/>
        <w:jc w:val="both"/>
        <w:rPr>
          <w:rFonts w:cstheme="minorHAnsi"/>
          <w:sz w:val="20"/>
          <w:szCs w:val="20"/>
        </w:rPr>
      </w:pPr>
      <w:r w:rsidRPr="00E56BC8">
        <w:rPr>
          <w:rFonts w:cstheme="minorHAnsi"/>
          <w:sz w:val="20"/>
          <w:szCs w:val="20"/>
        </w:rPr>
        <w:t>Wykonawcy o dodatkową zapłatę.</w:t>
      </w:r>
    </w:p>
    <w:p w:rsidR="00840592" w:rsidRDefault="00840592" w:rsidP="00E56BC8">
      <w:pPr>
        <w:pStyle w:val="Akapitzlist"/>
        <w:spacing w:after="0" w:line="240" w:lineRule="auto"/>
        <w:ind w:left="0"/>
        <w:jc w:val="both"/>
        <w:rPr>
          <w:rFonts w:cstheme="minorHAnsi"/>
          <w:b/>
          <w:sz w:val="20"/>
          <w:szCs w:val="20"/>
        </w:rPr>
      </w:pPr>
    </w:p>
    <w:p w:rsidR="00CA1287" w:rsidRDefault="00CA1287" w:rsidP="00E56BC8">
      <w:pPr>
        <w:pStyle w:val="Akapitzlist"/>
        <w:spacing w:after="0" w:line="240" w:lineRule="auto"/>
        <w:ind w:left="0"/>
        <w:jc w:val="both"/>
        <w:rPr>
          <w:rFonts w:cstheme="minorHAnsi"/>
          <w:b/>
          <w:sz w:val="20"/>
          <w:szCs w:val="20"/>
        </w:rPr>
      </w:pPr>
      <w:r>
        <w:rPr>
          <w:rFonts w:cstheme="minorHAnsi"/>
          <w:b/>
          <w:sz w:val="20"/>
          <w:szCs w:val="20"/>
        </w:rPr>
        <w:t>5.4</w:t>
      </w:r>
      <w:r>
        <w:rPr>
          <w:rFonts w:cstheme="minorHAnsi"/>
          <w:b/>
          <w:sz w:val="20"/>
          <w:szCs w:val="20"/>
        </w:rPr>
        <w:tab/>
        <w:t>Odtworzenie osi trasy.</w:t>
      </w:r>
    </w:p>
    <w:p w:rsidR="00CA1287" w:rsidRPr="00CA1287" w:rsidRDefault="00CA1287" w:rsidP="00CA1287">
      <w:pPr>
        <w:autoSpaceDE w:val="0"/>
        <w:autoSpaceDN w:val="0"/>
        <w:adjustRightInd w:val="0"/>
        <w:spacing w:after="0" w:line="240" w:lineRule="auto"/>
        <w:jc w:val="both"/>
        <w:rPr>
          <w:rFonts w:cstheme="minorHAnsi"/>
          <w:sz w:val="20"/>
          <w:szCs w:val="20"/>
        </w:rPr>
      </w:pPr>
      <w:r w:rsidRPr="00CA1287">
        <w:rPr>
          <w:rFonts w:cstheme="minorHAnsi"/>
          <w:sz w:val="20"/>
          <w:szCs w:val="20"/>
        </w:rPr>
        <w:t>Tyczenie osi trasy należy wykonać w oparciu o Dokumentację Projektową przy wykorzystaniu osnowy</w:t>
      </w:r>
      <w:r>
        <w:rPr>
          <w:rFonts w:cstheme="minorHAnsi"/>
          <w:sz w:val="20"/>
          <w:szCs w:val="20"/>
        </w:rPr>
        <w:t xml:space="preserve"> </w:t>
      </w:r>
      <w:r w:rsidRPr="00CA1287">
        <w:rPr>
          <w:rFonts w:cstheme="minorHAnsi"/>
          <w:sz w:val="20"/>
          <w:szCs w:val="20"/>
        </w:rPr>
        <w:t>realizacyjnej i (lub) osnowy państwowej, która została zaktualizowana w sposób podany w p</w:t>
      </w:r>
      <w:r w:rsidR="006E0E30">
        <w:rPr>
          <w:rFonts w:cstheme="minorHAnsi"/>
          <w:sz w:val="20"/>
          <w:szCs w:val="20"/>
        </w:rPr>
        <w:t>kt</w:t>
      </w:r>
      <w:r w:rsidRPr="00CA1287">
        <w:rPr>
          <w:rFonts w:cstheme="minorHAnsi"/>
          <w:sz w:val="20"/>
          <w:szCs w:val="20"/>
        </w:rPr>
        <w:t>. 5.3</w:t>
      </w:r>
      <w:r w:rsidR="006E0E30">
        <w:rPr>
          <w:rFonts w:cstheme="minorHAnsi"/>
          <w:sz w:val="20"/>
          <w:szCs w:val="20"/>
        </w:rPr>
        <w:t>.</w:t>
      </w:r>
    </w:p>
    <w:p w:rsidR="00CA1287" w:rsidRPr="00CA1287" w:rsidRDefault="00CA1287" w:rsidP="00CA1287">
      <w:pPr>
        <w:autoSpaceDE w:val="0"/>
        <w:autoSpaceDN w:val="0"/>
        <w:adjustRightInd w:val="0"/>
        <w:spacing w:after="0" w:line="240" w:lineRule="auto"/>
        <w:jc w:val="both"/>
        <w:rPr>
          <w:rFonts w:cstheme="minorHAnsi"/>
          <w:sz w:val="20"/>
          <w:szCs w:val="20"/>
        </w:rPr>
      </w:pPr>
      <w:r w:rsidRPr="00CA1287">
        <w:rPr>
          <w:rFonts w:cstheme="minorHAnsi"/>
          <w:sz w:val="20"/>
          <w:szCs w:val="20"/>
        </w:rPr>
        <w:t>Oś trasy powinna być wyznaczona w punktach głównych i w punktach pośrednich w odległości zależnej</w:t>
      </w:r>
    </w:p>
    <w:p w:rsidR="00CA1287" w:rsidRPr="00CA1287" w:rsidRDefault="00CA1287" w:rsidP="00CA1287">
      <w:pPr>
        <w:autoSpaceDE w:val="0"/>
        <w:autoSpaceDN w:val="0"/>
        <w:adjustRightInd w:val="0"/>
        <w:spacing w:after="0" w:line="240" w:lineRule="auto"/>
        <w:jc w:val="both"/>
        <w:rPr>
          <w:rFonts w:cstheme="minorHAnsi"/>
          <w:sz w:val="20"/>
          <w:szCs w:val="20"/>
        </w:rPr>
      </w:pPr>
      <w:r w:rsidRPr="00CA1287">
        <w:rPr>
          <w:rFonts w:cstheme="minorHAnsi"/>
          <w:sz w:val="20"/>
          <w:szCs w:val="20"/>
        </w:rPr>
        <w:t>od charakterystyki terenu i ukształtowania trasy, lecz nie rzadziej niż co 50 metrów.</w:t>
      </w:r>
    </w:p>
    <w:p w:rsidR="00CA1287" w:rsidRPr="00CA1287" w:rsidRDefault="00CA1287" w:rsidP="00CA1287">
      <w:pPr>
        <w:autoSpaceDE w:val="0"/>
        <w:autoSpaceDN w:val="0"/>
        <w:adjustRightInd w:val="0"/>
        <w:spacing w:after="0" w:line="240" w:lineRule="auto"/>
        <w:jc w:val="both"/>
        <w:rPr>
          <w:rFonts w:cstheme="minorHAnsi"/>
          <w:sz w:val="20"/>
          <w:szCs w:val="20"/>
        </w:rPr>
      </w:pPr>
      <w:r w:rsidRPr="00CA1287">
        <w:rPr>
          <w:rFonts w:cstheme="minorHAnsi"/>
          <w:sz w:val="20"/>
          <w:szCs w:val="20"/>
        </w:rPr>
        <w:t>Dopuszczalne odchylenie sytuacyjne wytyczonej osi trasy w stosunku do dokumentacji projektowej nie</w:t>
      </w:r>
      <w:r>
        <w:rPr>
          <w:rFonts w:cstheme="minorHAnsi"/>
          <w:sz w:val="20"/>
          <w:szCs w:val="20"/>
        </w:rPr>
        <w:t xml:space="preserve"> </w:t>
      </w:r>
      <w:r w:rsidRPr="00CA1287">
        <w:rPr>
          <w:rFonts w:cstheme="minorHAnsi"/>
          <w:sz w:val="20"/>
          <w:szCs w:val="20"/>
        </w:rPr>
        <w:t xml:space="preserve">może być większe niż 3 </w:t>
      </w:r>
      <w:proofErr w:type="spellStart"/>
      <w:r w:rsidRPr="00CA1287">
        <w:rPr>
          <w:rFonts w:cstheme="minorHAnsi"/>
          <w:sz w:val="20"/>
          <w:szCs w:val="20"/>
        </w:rPr>
        <w:t>cm</w:t>
      </w:r>
      <w:proofErr w:type="spellEnd"/>
      <w:r w:rsidRPr="00CA1287">
        <w:rPr>
          <w:rFonts w:cstheme="minorHAnsi"/>
          <w:sz w:val="20"/>
          <w:szCs w:val="20"/>
        </w:rPr>
        <w:t>.</w:t>
      </w:r>
    </w:p>
    <w:p w:rsidR="00CA1287" w:rsidRPr="00CA1287" w:rsidRDefault="00CA1287" w:rsidP="00CA1287">
      <w:pPr>
        <w:autoSpaceDE w:val="0"/>
        <w:autoSpaceDN w:val="0"/>
        <w:adjustRightInd w:val="0"/>
        <w:spacing w:after="0" w:line="240" w:lineRule="auto"/>
        <w:jc w:val="both"/>
        <w:rPr>
          <w:rFonts w:cstheme="minorHAnsi"/>
          <w:sz w:val="20"/>
          <w:szCs w:val="20"/>
        </w:rPr>
      </w:pPr>
      <w:r w:rsidRPr="00CA1287">
        <w:rPr>
          <w:rFonts w:cstheme="minorHAnsi"/>
          <w:sz w:val="20"/>
          <w:szCs w:val="20"/>
        </w:rPr>
        <w:t>Usunięcie punktów z osi trasy jest dopuszczalne tylko wówczas, gdy Wykonawca Robót zastąpi je</w:t>
      </w:r>
      <w:r>
        <w:rPr>
          <w:rFonts w:cstheme="minorHAnsi"/>
          <w:sz w:val="20"/>
          <w:szCs w:val="20"/>
        </w:rPr>
        <w:t xml:space="preserve"> </w:t>
      </w:r>
      <w:r w:rsidRPr="00CA1287">
        <w:rPr>
          <w:rFonts w:cstheme="minorHAnsi"/>
          <w:sz w:val="20"/>
          <w:szCs w:val="20"/>
        </w:rPr>
        <w:t>odpowiednimi punktami (palikami) po obu stronach osi, umieszczonych poza granicą Robót.</w:t>
      </w:r>
    </w:p>
    <w:p w:rsidR="00CA1287" w:rsidRPr="00CA1287" w:rsidRDefault="00CA1287" w:rsidP="00CA1287">
      <w:pPr>
        <w:autoSpaceDE w:val="0"/>
        <w:autoSpaceDN w:val="0"/>
        <w:adjustRightInd w:val="0"/>
        <w:spacing w:after="0" w:line="240" w:lineRule="auto"/>
        <w:jc w:val="both"/>
        <w:rPr>
          <w:rFonts w:cstheme="minorHAnsi"/>
          <w:sz w:val="20"/>
          <w:szCs w:val="20"/>
        </w:rPr>
      </w:pPr>
      <w:r w:rsidRPr="00CA1287">
        <w:rPr>
          <w:rFonts w:cstheme="minorHAnsi"/>
          <w:sz w:val="20"/>
          <w:szCs w:val="20"/>
        </w:rPr>
        <w:t>Punkty wyznaczające oś trasy na krzywych powinny być wyznaczone na tyle gęsto, aby odległość</w:t>
      </w:r>
      <w:r>
        <w:rPr>
          <w:rFonts w:cstheme="minorHAnsi"/>
          <w:sz w:val="20"/>
          <w:szCs w:val="20"/>
        </w:rPr>
        <w:t xml:space="preserve"> </w:t>
      </w:r>
      <w:r w:rsidRPr="00CA1287">
        <w:rPr>
          <w:rFonts w:cstheme="minorHAnsi"/>
          <w:sz w:val="20"/>
          <w:szCs w:val="20"/>
        </w:rPr>
        <w:t>pozioma pomiędzy styczną z poprzedniego punktu a punktem na krzywej nie przekraczała założonej tolerancji</w:t>
      </w:r>
      <w:r>
        <w:rPr>
          <w:rFonts w:cstheme="minorHAnsi"/>
          <w:sz w:val="20"/>
          <w:szCs w:val="20"/>
        </w:rPr>
        <w:t xml:space="preserve"> </w:t>
      </w:r>
      <w:r w:rsidRPr="00CA1287">
        <w:rPr>
          <w:rFonts w:cstheme="minorHAnsi"/>
          <w:sz w:val="20"/>
          <w:szCs w:val="20"/>
        </w:rPr>
        <w:t xml:space="preserve">pomiarowej, to jest 3 </w:t>
      </w:r>
      <w:proofErr w:type="spellStart"/>
      <w:r w:rsidRPr="00CA1287">
        <w:rPr>
          <w:rFonts w:cstheme="minorHAnsi"/>
          <w:sz w:val="20"/>
          <w:szCs w:val="20"/>
        </w:rPr>
        <w:t>cm</w:t>
      </w:r>
      <w:proofErr w:type="spellEnd"/>
      <w:r w:rsidRPr="00CA1287">
        <w:rPr>
          <w:rFonts w:cstheme="minorHAnsi"/>
          <w:sz w:val="20"/>
          <w:szCs w:val="20"/>
        </w:rPr>
        <w:t>.</w:t>
      </w:r>
    </w:p>
    <w:p w:rsidR="00CA1287" w:rsidRDefault="00CA1287" w:rsidP="00E56BC8">
      <w:pPr>
        <w:pStyle w:val="Akapitzlist"/>
        <w:spacing w:after="0" w:line="240" w:lineRule="auto"/>
        <w:ind w:left="0"/>
        <w:jc w:val="both"/>
        <w:rPr>
          <w:rFonts w:cstheme="minorHAnsi"/>
          <w:b/>
          <w:sz w:val="20"/>
          <w:szCs w:val="20"/>
        </w:rPr>
      </w:pPr>
    </w:p>
    <w:p w:rsidR="00CA1287" w:rsidRDefault="00CA1287" w:rsidP="00E56BC8">
      <w:pPr>
        <w:pStyle w:val="Akapitzlist"/>
        <w:spacing w:after="0" w:line="240" w:lineRule="auto"/>
        <w:ind w:left="0"/>
        <w:jc w:val="both"/>
        <w:rPr>
          <w:rFonts w:cstheme="minorHAnsi"/>
          <w:b/>
          <w:sz w:val="20"/>
          <w:szCs w:val="20"/>
        </w:rPr>
      </w:pPr>
      <w:r>
        <w:rPr>
          <w:rFonts w:cstheme="minorHAnsi"/>
          <w:b/>
          <w:sz w:val="20"/>
          <w:szCs w:val="20"/>
        </w:rPr>
        <w:t>5.5</w:t>
      </w:r>
      <w:r>
        <w:rPr>
          <w:rFonts w:cstheme="minorHAnsi"/>
          <w:b/>
          <w:sz w:val="20"/>
          <w:szCs w:val="20"/>
        </w:rPr>
        <w:tab/>
        <w:t>Wyznaczenie przekrojów poprzecznych.</w:t>
      </w:r>
    </w:p>
    <w:p w:rsidR="00CA1287" w:rsidRPr="00CA1287" w:rsidRDefault="00CA1287" w:rsidP="00CA1287">
      <w:pPr>
        <w:autoSpaceDE w:val="0"/>
        <w:autoSpaceDN w:val="0"/>
        <w:adjustRightInd w:val="0"/>
        <w:spacing w:after="0" w:line="240" w:lineRule="auto"/>
        <w:jc w:val="both"/>
        <w:rPr>
          <w:rFonts w:cstheme="minorHAnsi"/>
          <w:sz w:val="20"/>
          <w:szCs w:val="20"/>
        </w:rPr>
      </w:pPr>
      <w:r w:rsidRPr="00CA1287">
        <w:rPr>
          <w:rFonts w:cstheme="minorHAnsi"/>
          <w:sz w:val="20"/>
          <w:szCs w:val="20"/>
        </w:rPr>
        <w:t>Wyznaczenie przekrojów poprzecznych obejmuje wyznaczenie krawędzi nasypów i wykopów na</w:t>
      </w:r>
      <w:r>
        <w:rPr>
          <w:rFonts w:cstheme="minorHAnsi"/>
          <w:sz w:val="20"/>
          <w:szCs w:val="20"/>
        </w:rPr>
        <w:t xml:space="preserve"> </w:t>
      </w:r>
      <w:r w:rsidRPr="00CA1287">
        <w:rPr>
          <w:rFonts w:cstheme="minorHAnsi"/>
          <w:sz w:val="20"/>
          <w:szCs w:val="20"/>
        </w:rPr>
        <w:t>powierzchni terenu (określenie granicy Robót), zgodnie z Dokumentacją Projektową oraz w miejscach</w:t>
      </w:r>
      <w:r>
        <w:rPr>
          <w:rFonts w:cstheme="minorHAnsi"/>
          <w:sz w:val="20"/>
          <w:szCs w:val="20"/>
        </w:rPr>
        <w:t xml:space="preserve"> </w:t>
      </w:r>
      <w:r w:rsidRPr="00CA1287">
        <w:rPr>
          <w:rFonts w:cstheme="minorHAnsi"/>
          <w:sz w:val="20"/>
          <w:szCs w:val="20"/>
        </w:rPr>
        <w:t>wymagających uzupełnienia dla poprawnego przeprowadzenia Robót i w miejscach zaakceptowanych przez</w:t>
      </w:r>
      <w:r>
        <w:rPr>
          <w:rFonts w:cstheme="minorHAnsi"/>
          <w:sz w:val="20"/>
          <w:szCs w:val="20"/>
        </w:rPr>
        <w:t xml:space="preserve"> </w:t>
      </w:r>
      <w:r w:rsidRPr="00CA1287">
        <w:rPr>
          <w:rFonts w:cstheme="minorHAnsi"/>
          <w:sz w:val="20"/>
          <w:szCs w:val="20"/>
        </w:rPr>
        <w:t>Kierownika Projektu.</w:t>
      </w:r>
    </w:p>
    <w:p w:rsidR="00CA1287" w:rsidRPr="00CA1287" w:rsidRDefault="00CA1287" w:rsidP="00CA1287">
      <w:pPr>
        <w:autoSpaceDE w:val="0"/>
        <w:autoSpaceDN w:val="0"/>
        <w:adjustRightInd w:val="0"/>
        <w:spacing w:after="0" w:line="240" w:lineRule="auto"/>
        <w:jc w:val="both"/>
        <w:rPr>
          <w:rFonts w:cstheme="minorHAnsi"/>
          <w:sz w:val="20"/>
          <w:szCs w:val="20"/>
        </w:rPr>
      </w:pPr>
      <w:r w:rsidRPr="00CA1287">
        <w:rPr>
          <w:rFonts w:cstheme="minorHAnsi"/>
          <w:sz w:val="20"/>
          <w:szCs w:val="20"/>
        </w:rPr>
        <w:t>Do wyznaczania krawędzi nasypów i wykopów należy stosować dobrze widoczne paliki lub wiechy.</w:t>
      </w:r>
      <w:r>
        <w:rPr>
          <w:rFonts w:cstheme="minorHAnsi"/>
          <w:sz w:val="20"/>
          <w:szCs w:val="20"/>
        </w:rPr>
        <w:t xml:space="preserve"> </w:t>
      </w:r>
      <w:r w:rsidRPr="00CA1287">
        <w:rPr>
          <w:rFonts w:cstheme="minorHAnsi"/>
          <w:sz w:val="20"/>
          <w:szCs w:val="20"/>
        </w:rPr>
        <w:t>Wiechy należy stosować w przypadku nasypów o wysokości przekraczającej 1 metr oraz wykopów głębszych niż</w:t>
      </w:r>
      <w:r>
        <w:rPr>
          <w:rFonts w:cstheme="minorHAnsi"/>
          <w:sz w:val="20"/>
          <w:szCs w:val="20"/>
        </w:rPr>
        <w:t xml:space="preserve"> </w:t>
      </w:r>
      <w:r w:rsidRPr="00CA1287">
        <w:rPr>
          <w:rFonts w:cstheme="minorHAnsi"/>
          <w:sz w:val="20"/>
          <w:szCs w:val="20"/>
        </w:rPr>
        <w:t>1 metr. Odległość między palikami lub wiechami należy dostosować do ukształtowania terenu oraz geometrii</w:t>
      </w:r>
      <w:r>
        <w:rPr>
          <w:rFonts w:cstheme="minorHAnsi"/>
          <w:sz w:val="20"/>
          <w:szCs w:val="20"/>
        </w:rPr>
        <w:t xml:space="preserve"> </w:t>
      </w:r>
      <w:r w:rsidRPr="00CA1287">
        <w:rPr>
          <w:rFonts w:cstheme="minorHAnsi"/>
          <w:sz w:val="20"/>
          <w:szCs w:val="20"/>
        </w:rPr>
        <w:t>trasy drogowej. Odległość ta co najmniej powinna odpowiadać odstępowi kolejnych przekrojów poprzecznych.</w:t>
      </w:r>
      <w:r>
        <w:rPr>
          <w:rFonts w:cstheme="minorHAnsi"/>
          <w:sz w:val="20"/>
          <w:szCs w:val="20"/>
        </w:rPr>
        <w:t xml:space="preserve"> </w:t>
      </w:r>
      <w:r w:rsidRPr="00CA1287">
        <w:rPr>
          <w:rFonts w:cstheme="minorHAnsi"/>
          <w:sz w:val="20"/>
          <w:szCs w:val="20"/>
        </w:rPr>
        <w:t>Rzędne niwelety punktów osi trasy należy wyznaczyć z dokładnością do 5 mm w stosunku do rzędnych</w:t>
      </w:r>
      <w:r>
        <w:rPr>
          <w:rFonts w:cstheme="minorHAnsi"/>
          <w:sz w:val="20"/>
          <w:szCs w:val="20"/>
        </w:rPr>
        <w:t xml:space="preserve"> </w:t>
      </w:r>
      <w:r w:rsidRPr="00CA1287">
        <w:rPr>
          <w:rFonts w:cstheme="minorHAnsi"/>
          <w:sz w:val="20"/>
          <w:szCs w:val="20"/>
        </w:rPr>
        <w:t>niwelety określonych w Dokumentacji Projektowej.</w:t>
      </w:r>
    </w:p>
    <w:p w:rsidR="00CA1287" w:rsidRPr="00CA1287" w:rsidRDefault="00CA1287" w:rsidP="00CA1287">
      <w:pPr>
        <w:autoSpaceDE w:val="0"/>
        <w:autoSpaceDN w:val="0"/>
        <w:adjustRightInd w:val="0"/>
        <w:spacing w:after="0" w:line="240" w:lineRule="auto"/>
        <w:jc w:val="both"/>
        <w:rPr>
          <w:rFonts w:cstheme="minorHAnsi"/>
          <w:sz w:val="20"/>
          <w:szCs w:val="20"/>
        </w:rPr>
      </w:pPr>
      <w:r w:rsidRPr="00CA1287">
        <w:rPr>
          <w:rFonts w:cstheme="minorHAnsi"/>
          <w:sz w:val="20"/>
          <w:szCs w:val="20"/>
        </w:rPr>
        <w:t>Na odcinkach, na których występują łuki pionowe odległość pomiędzy krzywymi powinny być</w:t>
      </w:r>
      <w:r>
        <w:rPr>
          <w:rFonts w:cstheme="minorHAnsi"/>
          <w:sz w:val="20"/>
          <w:szCs w:val="20"/>
        </w:rPr>
        <w:t xml:space="preserve"> </w:t>
      </w:r>
      <w:r w:rsidRPr="00CA1287">
        <w:rPr>
          <w:rFonts w:cstheme="minorHAnsi"/>
          <w:sz w:val="20"/>
          <w:szCs w:val="20"/>
        </w:rPr>
        <w:t xml:space="preserve">wyznaczone </w:t>
      </w:r>
      <w:r>
        <w:rPr>
          <w:rFonts w:cstheme="minorHAnsi"/>
          <w:sz w:val="20"/>
          <w:szCs w:val="20"/>
        </w:rPr>
        <w:br/>
      </w:r>
      <w:r w:rsidRPr="00CA1287">
        <w:rPr>
          <w:rFonts w:cstheme="minorHAnsi"/>
          <w:sz w:val="20"/>
          <w:szCs w:val="20"/>
        </w:rPr>
        <w:t>na tyle gęsto, aby odległość pozioma pomiędzy styczną z poprzedniego punktu a punktem na</w:t>
      </w:r>
      <w:r>
        <w:rPr>
          <w:rFonts w:cstheme="minorHAnsi"/>
          <w:sz w:val="20"/>
          <w:szCs w:val="20"/>
        </w:rPr>
        <w:t xml:space="preserve"> krzywej </w:t>
      </w:r>
      <w:r>
        <w:rPr>
          <w:rFonts w:cstheme="minorHAnsi"/>
          <w:sz w:val="20"/>
          <w:szCs w:val="20"/>
        </w:rPr>
        <w:br/>
        <w:t xml:space="preserve">nie </w:t>
      </w:r>
      <w:r w:rsidRPr="00CA1287">
        <w:rPr>
          <w:rFonts w:cstheme="minorHAnsi"/>
          <w:sz w:val="20"/>
          <w:szCs w:val="20"/>
        </w:rPr>
        <w:t xml:space="preserve">przekraczała założonej tolerancji pomiarowej, to jest 5 </w:t>
      </w:r>
      <w:proofErr w:type="spellStart"/>
      <w:r w:rsidRPr="00CA1287">
        <w:rPr>
          <w:rFonts w:cstheme="minorHAnsi"/>
          <w:sz w:val="20"/>
          <w:szCs w:val="20"/>
        </w:rPr>
        <w:t>mm</w:t>
      </w:r>
      <w:proofErr w:type="spellEnd"/>
      <w:r w:rsidRPr="00CA1287">
        <w:rPr>
          <w:rFonts w:cstheme="minorHAnsi"/>
          <w:sz w:val="20"/>
          <w:szCs w:val="20"/>
        </w:rPr>
        <w:t>.</w:t>
      </w:r>
    </w:p>
    <w:p w:rsidR="00CA1287" w:rsidRPr="00CA1287" w:rsidRDefault="00CA1287" w:rsidP="00CA1287">
      <w:pPr>
        <w:autoSpaceDE w:val="0"/>
        <w:autoSpaceDN w:val="0"/>
        <w:adjustRightInd w:val="0"/>
        <w:spacing w:after="0" w:line="240" w:lineRule="auto"/>
        <w:jc w:val="both"/>
        <w:rPr>
          <w:rFonts w:cstheme="minorHAnsi"/>
          <w:sz w:val="20"/>
          <w:szCs w:val="20"/>
        </w:rPr>
      </w:pPr>
      <w:r w:rsidRPr="00CA1287">
        <w:rPr>
          <w:rFonts w:cstheme="minorHAnsi"/>
          <w:sz w:val="20"/>
          <w:szCs w:val="20"/>
        </w:rPr>
        <w:t>Podczas wykonywania prac remontowych istniejącej nawierzchni, wyznaczenie przekrojów poprzecznych</w:t>
      </w:r>
      <w:r>
        <w:rPr>
          <w:rFonts w:cstheme="minorHAnsi"/>
          <w:sz w:val="20"/>
          <w:szCs w:val="20"/>
        </w:rPr>
        <w:t xml:space="preserve"> </w:t>
      </w:r>
      <w:r w:rsidRPr="00CA1287">
        <w:rPr>
          <w:rFonts w:cstheme="minorHAnsi"/>
          <w:sz w:val="20"/>
          <w:szCs w:val="20"/>
        </w:rPr>
        <w:t>obejmuje wyznaczenie krawędzi projektowanych warstw nawierzchni w taki sposób aby przeprowadzane</w:t>
      </w:r>
      <w:r>
        <w:rPr>
          <w:rFonts w:cstheme="minorHAnsi"/>
          <w:sz w:val="20"/>
          <w:szCs w:val="20"/>
        </w:rPr>
        <w:t xml:space="preserve"> </w:t>
      </w:r>
      <w:r w:rsidRPr="00CA1287">
        <w:rPr>
          <w:rFonts w:cstheme="minorHAnsi"/>
          <w:sz w:val="20"/>
          <w:szCs w:val="20"/>
        </w:rPr>
        <w:t>frezowanie nawierzchni oraz wbudowywanie mieszanki mineralno-asfaltowej umożliwiało wykonanie kolejnych</w:t>
      </w:r>
      <w:r>
        <w:rPr>
          <w:rFonts w:cstheme="minorHAnsi"/>
          <w:sz w:val="20"/>
          <w:szCs w:val="20"/>
        </w:rPr>
        <w:t xml:space="preserve"> </w:t>
      </w:r>
      <w:r w:rsidRPr="00CA1287">
        <w:rPr>
          <w:rFonts w:cstheme="minorHAnsi"/>
          <w:sz w:val="20"/>
          <w:szCs w:val="20"/>
        </w:rPr>
        <w:t>warstw konstrukcyjnych z zachowaniem wymaganych grubości oraz spadków zgodnych z Dokumentacją</w:t>
      </w:r>
    </w:p>
    <w:p w:rsidR="00CA1287" w:rsidRDefault="00CA1287" w:rsidP="00CA1287">
      <w:pPr>
        <w:pStyle w:val="Akapitzlist"/>
        <w:spacing w:after="0" w:line="240" w:lineRule="auto"/>
        <w:ind w:left="0"/>
        <w:jc w:val="both"/>
        <w:rPr>
          <w:rFonts w:cstheme="minorHAnsi"/>
          <w:sz w:val="20"/>
          <w:szCs w:val="20"/>
        </w:rPr>
      </w:pPr>
      <w:r w:rsidRPr="00CA1287">
        <w:rPr>
          <w:rFonts w:cstheme="minorHAnsi"/>
          <w:sz w:val="20"/>
          <w:szCs w:val="20"/>
        </w:rPr>
        <w:t>Projektową.</w:t>
      </w:r>
    </w:p>
    <w:p w:rsidR="00CA1287" w:rsidRPr="00CA1287" w:rsidRDefault="00CA1287" w:rsidP="00CA1287">
      <w:pPr>
        <w:pStyle w:val="Akapitzlist"/>
        <w:spacing w:after="0" w:line="240" w:lineRule="auto"/>
        <w:ind w:left="0"/>
        <w:jc w:val="both"/>
        <w:rPr>
          <w:rFonts w:cstheme="minorHAnsi"/>
          <w:b/>
          <w:sz w:val="20"/>
          <w:szCs w:val="20"/>
        </w:rPr>
      </w:pPr>
    </w:p>
    <w:p w:rsidR="00CA1287" w:rsidRDefault="00CA1287" w:rsidP="00E56BC8">
      <w:pPr>
        <w:pStyle w:val="Akapitzlist"/>
        <w:spacing w:after="0" w:line="240" w:lineRule="auto"/>
        <w:ind w:left="0"/>
        <w:jc w:val="both"/>
        <w:rPr>
          <w:rFonts w:cstheme="minorHAnsi"/>
          <w:b/>
          <w:sz w:val="20"/>
          <w:szCs w:val="20"/>
        </w:rPr>
      </w:pPr>
      <w:r>
        <w:rPr>
          <w:rFonts w:cstheme="minorHAnsi"/>
          <w:b/>
          <w:sz w:val="20"/>
          <w:szCs w:val="20"/>
        </w:rPr>
        <w:t>5.6</w:t>
      </w:r>
      <w:r>
        <w:rPr>
          <w:rFonts w:cstheme="minorHAnsi"/>
          <w:b/>
          <w:sz w:val="20"/>
          <w:szCs w:val="20"/>
        </w:rPr>
        <w:tab/>
        <w:t>Oznaczenie granicy pasa drogowego.</w:t>
      </w:r>
    </w:p>
    <w:p w:rsidR="00CA1287" w:rsidRDefault="00CA1287" w:rsidP="00CA1287">
      <w:pPr>
        <w:autoSpaceDE w:val="0"/>
        <w:autoSpaceDN w:val="0"/>
        <w:adjustRightInd w:val="0"/>
        <w:spacing w:after="0" w:line="240" w:lineRule="auto"/>
        <w:jc w:val="both"/>
        <w:rPr>
          <w:rFonts w:cstheme="minorHAnsi"/>
          <w:sz w:val="20"/>
          <w:szCs w:val="20"/>
        </w:rPr>
      </w:pPr>
      <w:r w:rsidRPr="00CA1287">
        <w:rPr>
          <w:rFonts w:cstheme="minorHAnsi"/>
          <w:sz w:val="20"/>
          <w:szCs w:val="20"/>
        </w:rPr>
        <w:t xml:space="preserve">Oznaczenie granicy pasa drogowego polegać będzie na wyznaczeniu, </w:t>
      </w:r>
      <w:proofErr w:type="spellStart"/>
      <w:r w:rsidRPr="00CA1287">
        <w:rPr>
          <w:rFonts w:cstheme="minorHAnsi"/>
          <w:sz w:val="20"/>
          <w:szCs w:val="20"/>
        </w:rPr>
        <w:t>zastabilizowaniu</w:t>
      </w:r>
      <w:proofErr w:type="spellEnd"/>
      <w:r w:rsidRPr="00CA1287">
        <w:rPr>
          <w:rFonts w:cstheme="minorHAnsi"/>
          <w:sz w:val="20"/>
          <w:szCs w:val="20"/>
        </w:rPr>
        <w:t xml:space="preserve"> i oznakowaniu</w:t>
      </w:r>
      <w:r>
        <w:rPr>
          <w:rFonts w:cstheme="minorHAnsi"/>
          <w:sz w:val="20"/>
          <w:szCs w:val="20"/>
        </w:rPr>
        <w:t xml:space="preserve"> </w:t>
      </w:r>
      <w:r w:rsidRPr="00CA1287">
        <w:rPr>
          <w:rFonts w:cstheme="minorHAnsi"/>
          <w:sz w:val="20"/>
          <w:szCs w:val="20"/>
        </w:rPr>
        <w:t>przez uprawnionego geodetę granicy pasa drogowego. Geodeta będzie wykonywał powyższe wyznaczenie,</w:t>
      </w:r>
      <w:r>
        <w:rPr>
          <w:rFonts w:cstheme="minorHAnsi"/>
          <w:sz w:val="20"/>
          <w:szCs w:val="20"/>
        </w:rPr>
        <w:t xml:space="preserve"> </w:t>
      </w:r>
      <w:proofErr w:type="spellStart"/>
      <w:r w:rsidRPr="00CA1287">
        <w:rPr>
          <w:rFonts w:cstheme="minorHAnsi"/>
          <w:sz w:val="20"/>
          <w:szCs w:val="20"/>
        </w:rPr>
        <w:t>zastabilizowanie</w:t>
      </w:r>
      <w:proofErr w:type="spellEnd"/>
      <w:r w:rsidRPr="00CA1287">
        <w:rPr>
          <w:rFonts w:cstheme="minorHAnsi"/>
          <w:sz w:val="20"/>
          <w:szCs w:val="20"/>
        </w:rPr>
        <w:t xml:space="preserve"> i oznakowanie granicy pasa drogowego na odcinku wykonywanej przebudowy staraniem </w:t>
      </w:r>
      <w:r>
        <w:rPr>
          <w:rFonts w:cstheme="minorHAnsi"/>
          <w:sz w:val="20"/>
          <w:szCs w:val="20"/>
        </w:rPr>
        <w:br/>
      </w:r>
      <w:r w:rsidRPr="00CA1287">
        <w:rPr>
          <w:rFonts w:cstheme="minorHAnsi"/>
          <w:sz w:val="20"/>
          <w:szCs w:val="20"/>
        </w:rPr>
        <w:t>i na</w:t>
      </w:r>
      <w:r>
        <w:rPr>
          <w:rFonts w:cstheme="minorHAnsi"/>
          <w:sz w:val="20"/>
          <w:szCs w:val="20"/>
        </w:rPr>
        <w:t xml:space="preserve"> </w:t>
      </w:r>
      <w:r w:rsidRPr="00CA1287">
        <w:rPr>
          <w:rFonts w:cstheme="minorHAnsi"/>
          <w:sz w:val="20"/>
          <w:szCs w:val="20"/>
        </w:rPr>
        <w:t xml:space="preserve">koszt Wykonawcy robót. Geodeta winien przeprowadzić odpowiednią procedurę </w:t>
      </w:r>
      <w:r>
        <w:rPr>
          <w:rFonts w:cstheme="minorHAnsi"/>
          <w:sz w:val="20"/>
          <w:szCs w:val="20"/>
        </w:rPr>
        <w:t xml:space="preserve">celem ustalenia </w:t>
      </w:r>
      <w:r>
        <w:rPr>
          <w:rFonts w:cstheme="minorHAnsi"/>
          <w:sz w:val="20"/>
          <w:szCs w:val="20"/>
        </w:rPr>
        <w:br/>
        <w:t xml:space="preserve">i </w:t>
      </w:r>
      <w:r w:rsidRPr="00CA1287">
        <w:rPr>
          <w:rFonts w:cstheme="minorHAnsi"/>
          <w:sz w:val="20"/>
          <w:szCs w:val="20"/>
        </w:rPr>
        <w:t>oznakowania</w:t>
      </w:r>
      <w:r>
        <w:rPr>
          <w:rFonts w:cstheme="minorHAnsi"/>
          <w:sz w:val="20"/>
          <w:szCs w:val="20"/>
        </w:rPr>
        <w:t xml:space="preserve"> </w:t>
      </w:r>
      <w:r w:rsidRPr="00CA1287">
        <w:rPr>
          <w:rFonts w:cstheme="minorHAnsi"/>
          <w:sz w:val="20"/>
          <w:szCs w:val="20"/>
        </w:rPr>
        <w:t>faktycznych granic prawnych pasa drogowego. W przypadku gdy granica pasa drogowego będzie przebiegała w</w:t>
      </w:r>
      <w:r>
        <w:rPr>
          <w:rFonts w:cstheme="minorHAnsi"/>
          <w:sz w:val="20"/>
          <w:szCs w:val="20"/>
        </w:rPr>
        <w:t xml:space="preserve"> </w:t>
      </w:r>
      <w:r w:rsidRPr="00CA1287">
        <w:rPr>
          <w:rFonts w:cstheme="minorHAnsi"/>
          <w:sz w:val="20"/>
          <w:szCs w:val="20"/>
        </w:rPr>
        <w:t>koronie drogi lub poprzez urządzenia drogowe (np. chodniki) geodeta winien przygotować dokumentacje</w:t>
      </w:r>
      <w:r>
        <w:rPr>
          <w:rFonts w:cstheme="minorHAnsi"/>
          <w:sz w:val="20"/>
          <w:szCs w:val="20"/>
        </w:rPr>
        <w:t xml:space="preserve"> </w:t>
      </w:r>
      <w:r w:rsidRPr="00CA1287">
        <w:rPr>
          <w:rFonts w:cstheme="minorHAnsi"/>
          <w:sz w:val="20"/>
          <w:szCs w:val="20"/>
        </w:rPr>
        <w:t>niezbędna do regulacji stanu prawnego pasa drogowego w celu doprowadzenia zgodności pasa drogowego z</w:t>
      </w:r>
      <w:r>
        <w:rPr>
          <w:rFonts w:cstheme="minorHAnsi"/>
          <w:sz w:val="20"/>
          <w:szCs w:val="20"/>
        </w:rPr>
        <w:t xml:space="preserve"> </w:t>
      </w:r>
      <w:r w:rsidRPr="00CA1287">
        <w:rPr>
          <w:rFonts w:cstheme="minorHAnsi"/>
          <w:sz w:val="20"/>
          <w:szCs w:val="20"/>
        </w:rPr>
        <w:t xml:space="preserve">Ustawa o drogach publicznych. Po regulacji stanu prawnego Wykonawca </w:t>
      </w:r>
      <w:proofErr w:type="spellStart"/>
      <w:r w:rsidRPr="00CA1287">
        <w:rPr>
          <w:rFonts w:cstheme="minorHAnsi"/>
          <w:sz w:val="20"/>
          <w:szCs w:val="20"/>
        </w:rPr>
        <w:t>zastabilizuje</w:t>
      </w:r>
      <w:proofErr w:type="spellEnd"/>
      <w:r w:rsidRPr="00CA1287">
        <w:rPr>
          <w:rFonts w:cstheme="minorHAnsi"/>
          <w:sz w:val="20"/>
          <w:szCs w:val="20"/>
        </w:rPr>
        <w:t xml:space="preserve"> granice pasa drogowego</w:t>
      </w:r>
      <w:r>
        <w:rPr>
          <w:rFonts w:cstheme="minorHAnsi"/>
          <w:sz w:val="20"/>
          <w:szCs w:val="20"/>
        </w:rPr>
        <w:t xml:space="preserve"> </w:t>
      </w:r>
      <w:r w:rsidRPr="00CA1287">
        <w:rPr>
          <w:rFonts w:cstheme="minorHAnsi"/>
          <w:sz w:val="20"/>
          <w:szCs w:val="20"/>
        </w:rPr>
        <w:t>drogi krajowej za pomocą betonowych punktów granicznych i betonowych świadków punktów granicznych.</w:t>
      </w:r>
      <w:r>
        <w:rPr>
          <w:rFonts w:cstheme="minorHAnsi"/>
          <w:sz w:val="20"/>
          <w:szCs w:val="20"/>
        </w:rPr>
        <w:t xml:space="preserve"> </w:t>
      </w:r>
      <w:r w:rsidRPr="00CA1287">
        <w:rPr>
          <w:rFonts w:cstheme="minorHAnsi"/>
          <w:sz w:val="20"/>
          <w:szCs w:val="20"/>
        </w:rPr>
        <w:t>Betonowe słupki graniczne należy wkopać w miejscach charakterystycznych granicy pasa drogowego (na</w:t>
      </w:r>
      <w:r>
        <w:rPr>
          <w:rFonts w:cstheme="minorHAnsi"/>
          <w:sz w:val="20"/>
          <w:szCs w:val="20"/>
        </w:rPr>
        <w:t xml:space="preserve"> </w:t>
      </w:r>
      <w:r w:rsidRPr="00CA1287">
        <w:rPr>
          <w:rFonts w:cstheme="minorHAnsi"/>
          <w:sz w:val="20"/>
          <w:szCs w:val="20"/>
        </w:rPr>
        <w:t>załamaniach granicy i na granicy działek sąsiadujących z pasem drogowym). Świadek punktu granicznego winien</w:t>
      </w:r>
      <w:r>
        <w:rPr>
          <w:rFonts w:cstheme="minorHAnsi"/>
          <w:sz w:val="20"/>
          <w:szCs w:val="20"/>
        </w:rPr>
        <w:t xml:space="preserve"> </w:t>
      </w:r>
      <w:r w:rsidRPr="00CA1287">
        <w:rPr>
          <w:rFonts w:cstheme="minorHAnsi"/>
          <w:sz w:val="20"/>
          <w:szCs w:val="20"/>
        </w:rPr>
        <w:t>być usytuowany w miejscach charakterystycznych pasa drogowego (na załamaniach trasy jednak nie rzadziej niż</w:t>
      </w:r>
      <w:r>
        <w:rPr>
          <w:rFonts w:cstheme="minorHAnsi"/>
          <w:sz w:val="20"/>
          <w:szCs w:val="20"/>
        </w:rPr>
        <w:t xml:space="preserve"> </w:t>
      </w:r>
      <w:r w:rsidRPr="00CA1287">
        <w:rPr>
          <w:rFonts w:cstheme="minorHAnsi"/>
          <w:sz w:val="20"/>
          <w:szCs w:val="20"/>
        </w:rPr>
        <w:t>200 m. Betonowe słupki graniczne i betonowy świadek punktu granicznego zostaną wykonane staraniem</w:t>
      </w:r>
      <w:r>
        <w:rPr>
          <w:rFonts w:cstheme="minorHAnsi"/>
          <w:sz w:val="20"/>
          <w:szCs w:val="20"/>
        </w:rPr>
        <w:t xml:space="preserve"> </w:t>
      </w:r>
      <w:r w:rsidRPr="00CA1287">
        <w:rPr>
          <w:rFonts w:cstheme="minorHAnsi"/>
          <w:sz w:val="20"/>
          <w:szCs w:val="20"/>
        </w:rPr>
        <w:t>Wykonawcy. Powyższe prefabrykaty musza być zaakceptowane przez Inżyniera</w:t>
      </w:r>
      <w:r>
        <w:rPr>
          <w:rFonts w:cstheme="minorHAnsi"/>
          <w:sz w:val="20"/>
          <w:szCs w:val="20"/>
        </w:rPr>
        <w:t>.</w:t>
      </w:r>
    </w:p>
    <w:p w:rsidR="00CA1287" w:rsidRDefault="00CA1287" w:rsidP="00CA1287">
      <w:pPr>
        <w:autoSpaceDE w:val="0"/>
        <w:autoSpaceDN w:val="0"/>
        <w:adjustRightInd w:val="0"/>
        <w:spacing w:after="0" w:line="240" w:lineRule="auto"/>
        <w:jc w:val="both"/>
        <w:rPr>
          <w:rFonts w:cstheme="minorHAnsi"/>
          <w:sz w:val="20"/>
          <w:szCs w:val="20"/>
        </w:rPr>
      </w:pPr>
    </w:p>
    <w:p w:rsidR="00CA1287" w:rsidRDefault="00CA1287" w:rsidP="00CA1287">
      <w:pPr>
        <w:autoSpaceDE w:val="0"/>
        <w:autoSpaceDN w:val="0"/>
        <w:adjustRightInd w:val="0"/>
        <w:spacing w:after="0" w:line="240" w:lineRule="auto"/>
        <w:jc w:val="both"/>
        <w:rPr>
          <w:rFonts w:cstheme="minorHAnsi"/>
          <w:sz w:val="20"/>
          <w:szCs w:val="20"/>
        </w:rPr>
      </w:pPr>
    </w:p>
    <w:p w:rsidR="00CA1287" w:rsidRDefault="00CA1287" w:rsidP="00CA1287">
      <w:pPr>
        <w:autoSpaceDE w:val="0"/>
        <w:autoSpaceDN w:val="0"/>
        <w:adjustRightInd w:val="0"/>
        <w:spacing w:after="0" w:line="240" w:lineRule="auto"/>
        <w:jc w:val="both"/>
        <w:rPr>
          <w:rFonts w:cstheme="minorHAnsi"/>
          <w:sz w:val="20"/>
          <w:szCs w:val="20"/>
        </w:rPr>
      </w:pPr>
    </w:p>
    <w:p w:rsidR="00CA1287" w:rsidRPr="00CA1287" w:rsidRDefault="00CA1287" w:rsidP="00CA1287">
      <w:pPr>
        <w:autoSpaceDE w:val="0"/>
        <w:autoSpaceDN w:val="0"/>
        <w:adjustRightInd w:val="0"/>
        <w:spacing w:after="0" w:line="240" w:lineRule="auto"/>
        <w:jc w:val="both"/>
        <w:rPr>
          <w:rFonts w:cstheme="minorHAnsi"/>
          <w:sz w:val="20"/>
          <w:szCs w:val="20"/>
        </w:rPr>
      </w:pPr>
    </w:p>
    <w:p w:rsidR="004C05C3" w:rsidRDefault="004C05C3" w:rsidP="004C05C3">
      <w:pPr>
        <w:pStyle w:val="Akapitzlist"/>
        <w:numPr>
          <w:ilvl w:val="1"/>
          <w:numId w:val="1"/>
        </w:numPr>
        <w:spacing w:after="0" w:line="240" w:lineRule="auto"/>
        <w:ind w:left="0" w:firstLine="0"/>
        <w:jc w:val="both"/>
        <w:rPr>
          <w:b/>
          <w:sz w:val="20"/>
          <w:szCs w:val="20"/>
        </w:rPr>
      </w:pPr>
      <w:r>
        <w:rPr>
          <w:b/>
          <w:sz w:val="20"/>
          <w:szCs w:val="20"/>
        </w:rPr>
        <w:lastRenderedPageBreak/>
        <w:t>Kontrola jakości robót.</w:t>
      </w:r>
    </w:p>
    <w:p w:rsidR="00CA1287" w:rsidRDefault="00CA1287" w:rsidP="00CA1287">
      <w:pPr>
        <w:pStyle w:val="Akapitzlist"/>
        <w:spacing w:after="0" w:line="240" w:lineRule="auto"/>
        <w:ind w:left="0"/>
        <w:jc w:val="both"/>
        <w:rPr>
          <w:b/>
          <w:sz w:val="20"/>
          <w:szCs w:val="20"/>
        </w:rPr>
      </w:pPr>
    </w:p>
    <w:p w:rsidR="00CA1287" w:rsidRDefault="00CA1287" w:rsidP="00CA1287">
      <w:pPr>
        <w:pStyle w:val="Akapitzlist"/>
        <w:spacing w:after="0" w:line="240" w:lineRule="auto"/>
        <w:ind w:left="0"/>
        <w:jc w:val="both"/>
        <w:rPr>
          <w:b/>
          <w:sz w:val="20"/>
          <w:szCs w:val="20"/>
        </w:rPr>
      </w:pPr>
      <w:r>
        <w:rPr>
          <w:b/>
          <w:sz w:val="20"/>
          <w:szCs w:val="20"/>
        </w:rPr>
        <w:t>6.1</w:t>
      </w:r>
      <w:r>
        <w:rPr>
          <w:b/>
          <w:sz w:val="20"/>
          <w:szCs w:val="20"/>
        </w:rPr>
        <w:tab/>
        <w:t>Ogólne zasady kontroli jakości robót.</w:t>
      </w:r>
    </w:p>
    <w:p w:rsidR="00CA1287" w:rsidRDefault="00CA1287" w:rsidP="00CA1287">
      <w:pPr>
        <w:pStyle w:val="Akapitzlist"/>
        <w:spacing w:after="0" w:line="240" w:lineRule="auto"/>
        <w:ind w:left="0"/>
        <w:jc w:val="both"/>
        <w:rPr>
          <w:rFonts w:cstheme="minorHAnsi"/>
          <w:sz w:val="20"/>
          <w:szCs w:val="20"/>
        </w:rPr>
      </w:pPr>
      <w:r w:rsidRPr="00CA1287">
        <w:rPr>
          <w:rFonts w:cstheme="minorHAnsi"/>
          <w:sz w:val="20"/>
          <w:szCs w:val="20"/>
        </w:rPr>
        <w:t>Ogólne zasady kontroli jakoś</w:t>
      </w:r>
      <w:r>
        <w:rPr>
          <w:rFonts w:cstheme="minorHAnsi"/>
          <w:sz w:val="20"/>
          <w:szCs w:val="20"/>
        </w:rPr>
        <w:t xml:space="preserve">ci robót podano w </w:t>
      </w:r>
      <w:proofErr w:type="spellStart"/>
      <w:r>
        <w:rPr>
          <w:rFonts w:cstheme="minorHAnsi"/>
          <w:sz w:val="20"/>
          <w:szCs w:val="20"/>
        </w:rPr>
        <w:t>S</w:t>
      </w:r>
      <w:r w:rsidRPr="00CA1287">
        <w:rPr>
          <w:rFonts w:cstheme="minorHAnsi"/>
          <w:sz w:val="20"/>
          <w:szCs w:val="20"/>
        </w:rPr>
        <w:t>T</w:t>
      </w:r>
      <w:r>
        <w:rPr>
          <w:rFonts w:cstheme="minorHAnsi"/>
          <w:sz w:val="20"/>
          <w:szCs w:val="20"/>
        </w:rPr>
        <w:t>WiORB</w:t>
      </w:r>
      <w:proofErr w:type="spellEnd"/>
      <w:r w:rsidRPr="00CA1287">
        <w:rPr>
          <w:rFonts w:cstheme="minorHAnsi"/>
          <w:sz w:val="20"/>
          <w:szCs w:val="20"/>
        </w:rPr>
        <w:t xml:space="preserve"> D</w:t>
      </w:r>
      <w:r w:rsidR="00526828">
        <w:rPr>
          <w:rFonts w:cstheme="minorHAnsi"/>
          <w:sz w:val="20"/>
          <w:szCs w:val="20"/>
        </w:rPr>
        <w:t>.</w:t>
      </w:r>
      <w:r w:rsidRPr="00CA1287">
        <w:rPr>
          <w:rFonts w:cstheme="minorHAnsi"/>
          <w:sz w:val="20"/>
          <w:szCs w:val="20"/>
        </w:rPr>
        <w:t>M.00.00.00 „Wymagania ogólne” pkt</w:t>
      </w:r>
      <w:r w:rsidR="006E0E30">
        <w:rPr>
          <w:rFonts w:cstheme="minorHAnsi"/>
          <w:sz w:val="20"/>
          <w:szCs w:val="20"/>
        </w:rPr>
        <w:t>.</w:t>
      </w:r>
      <w:r w:rsidRPr="00CA1287">
        <w:rPr>
          <w:rFonts w:cstheme="minorHAnsi"/>
          <w:sz w:val="20"/>
          <w:szCs w:val="20"/>
        </w:rPr>
        <w:t xml:space="preserve"> 6.</w:t>
      </w:r>
    </w:p>
    <w:p w:rsidR="00CA1287" w:rsidRPr="00CA1287" w:rsidRDefault="00CA1287" w:rsidP="00CA1287">
      <w:pPr>
        <w:pStyle w:val="Akapitzlist"/>
        <w:spacing w:after="0" w:line="240" w:lineRule="auto"/>
        <w:ind w:left="0"/>
        <w:jc w:val="both"/>
        <w:rPr>
          <w:rFonts w:cstheme="minorHAnsi"/>
          <w:b/>
          <w:sz w:val="20"/>
          <w:szCs w:val="20"/>
        </w:rPr>
      </w:pPr>
    </w:p>
    <w:p w:rsidR="00CA1287" w:rsidRDefault="00CA1287" w:rsidP="00CA1287">
      <w:pPr>
        <w:pStyle w:val="Akapitzlist"/>
        <w:spacing w:after="0" w:line="240" w:lineRule="auto"/>
        <w:ind w:left="0"/>
        <w:jc w:val="both"/>
        <w:rPr>
          <w:b/>
          <w:sz w:val="20"/>
          <w:szCs w:val="20"/>
        </w:rPr>
      </w:pPr>
      <w:r>
        <w:rPr>
          <w:b/>
          <w:sz w:val="20"/>
          <w:szCs w:val="20"/>
        </w:rPr>
        <w:t>6.2</w:t>
      </w:r>
      <w:r>
        <w:rPr>
          <w:b/>
          <w:sz w:val="20"/>
          <w:szCs w:val="20"/>
        </w:rPr>
        <w:tab/>
        <w:t>Kontrola jakości prac pomiarowych.</w:t>
      </w:r>
    </w:p>
    <w:p w:rsidR="00CA1287" w:rsidRPr="00CA1287" w:rsidRDefault="00CA1287" w:rsidP="00CA1287">
      <w:pPr>
        <w:autoSpaceDE w:val="0"/>
        <w:autoSpaceDN w:val="0"/>
        <w:adjustRightInd w:val="0"/>
        <w:spacing w:after="0" w:line="240" w:lineRule="auto"/>
        <w:rPr>
          <w:rFonts w:cstheme="minorHAnsi"/>
          <w:sz w:val="20"/>
          <w:szCs w:val="20"/>
        </w:rPr>
      </w:pPr>
      <w:r w:rsidRPr="00CA1287">
        <w:rPr>
          <w:rFonts w:cstheme="minorHAnsi"/>
          <w:sz w:val="20"/>
          <w:szCs w:val="20"/>
        </w:rPr>
        <w:t>Kontrola polega na sprawdzeniu wykonania Robót geodezyjnych zgod</w:t>
      </w:r>
      <w:r w:rsidR="000C1ADB">
        <w:rPr>
          <w:rFonts w:cstheme="minorHAnsi"/>
          <w:sz w:val="20"/>
          <w:szCs w:val="20"/>
        </w:rPr>
        <w:t xml:space="preserve">nie z wymogami i dokładnościami </w:t>
      </w:r>
      <w:r w:rsidRPr="00CA1287">
        <w:rPr>
          <w:rFonts w:cstheme="minorHAnsi"/>
          <w:sz w:val="20"/>
          <w:szCs w:val="20"/>
        </w:rPr>
        <w:t>wymienionymi w punkcie 5.</w:t>
      </w:r>
    </w:p>
    <w:p w:rsidR="00CA1287" w:rsidRDefault="00CA1287" w:rsidP="00CA1287">
      <w:pPr>
        <w:autoSpaceDE w:val="0"/>
        <w:autoSpaceDN w:val="0"/>
        <w:adjustRightInd w:val="0"/>
        <w:spacing w:after="0" w:line="240" w:lineRule="auto"/>
        <w:rPr>
          <w:rFonts w:cstheme="minorHAnsi"/>
          <w:sz w:val="20"/>
          <w:szCs w:val="20"/>
        </w:rPr>
      </w:pPr>
      <w:r w:rsidRPr="00CA1287">
        <w:rPr>
          <w:rFonts w:cstheme="minorHAnsi"/>
          <w:sz w:val="20"/>
          <w:szCs w:val="20"/>
        </w:rPr>
        <w:t>Roboty obję</w:t>
      </w:r>
      <w:r>
        <w:rPr>
          <w:rFonts w:cstheme="minorHAnsi"/>
          <w:sz w:val="20"/>
          <w:szCs w:val="20"/>
        </w:rPr>
        <w:t xml:space="preserve">te </w:t>
      </w:r>
      <w:proofErr w:type="spellStart"/>
      <w:r>
        <w:rPr>
          <w:rFonts w:cstheme="minorHAnsi"/>
          <w:sz w:val="20"/>
          <w:szCs w:val="20"/>
        </w:rPr>
        <w:t>S</w:t>
      </w:r>
      <w:r w:rsidRPr="00CA1287">
        <w:rPr>
          <w:rFonts w:cstheme="minorHAnsi"/>
          <w:sz w:val="20"/>
          <w:szCs w:val="20"/>
        </w:rPr>
        <w:t>T</w:t>
      </w:r>
      <w:r>
        <w:rPr>
          <w:rFonts w:cstheme="minorHAnsi"/>
          <w:sz w:val="20"/>
          <w:szCs w:val="20"/>
        </w:rPr>
        <w:t>WiORB</w:t>
      </w:r>
      <w:proofErr w:type="spellEnd"/>
      <w:r w:rsidRPr="00CA1287">
        <w:rPr>
          <w:rFonts w:cstheme="minorHAnsi"/>
          <w:sz w:val="20"/>
          <w:szCs w:val="20"/>
        </w:rPr>
        <w:t xml:space="preserve"> odbiera Kierownik Projektu na podstawie przedstawionych przez Wykonawcę szkiców, dzienników pomiarowych i protokołów wg og</w:t>
      </w:r>
      <w:r w:rsidR="006E0E30">
        <w:rPr>
          <w:rFonts w:cstheme="minorHAnsi"/>
          <w:sz w:val="20"/>
          <w:szCs w:val="20"/>
        </w:rPr>
        <w:t>ólnych zasad określonych pkt. 6</w:t>
      </w:r>
      <w:r w:rsidRPr="00CA1287">
        <w:rPr>
          <w:rFonts w:cstheme="minorHAnsi"/>
          <w:sz w:val="20"/>
          <w:szCs w:val="20"/>
        </w:rPr>
        <w:t>.</w:t>
      </w:r>
    </w:p>
    <w:p w:rsidR="00CA1287" w:rsidRPr="00CA1287" w:rsidRDefault="00CA1287" w:rsidP="00CA1287">
      <w:pPr>
        <w:autoSpaceDE w:val="0"/>
        <w:autoSpaceDN w:val="0"/>
        <w:adjustRightInd w:val="0"/>
        <w:spacing w:after="0" w:line="240" w:lineRule="auto"/>
        <w:rPr>
          <w:rFonts w:cstheme="minorHAnsi"/>
          <w:sz w:val="20"/>
          <w:szCs w:val="20"/>
        </w:rPr>
      </w:pPr>
    </w:p>
    <w:p w:rsidR="004C05C3" w:rsidRDefault="004C05C3" w:rsidP="004C05C3">
      <w:pPr>
        <w:pStyle w:val="Akapitzlist"/>
        <w:numPr>
          <w:ilvl w:val="1"/>
          <w:numId w:val="1"/>
        </w:numPr>
        <w:spacing w:after="0" w:line="240" w:lineRule="auto"/>
        <w:ind w:left="0" w:firstLine="0"/>
        <w:jc w:val="both"/>
        <w:rPr>
          <w:b/>
          <w:sz w:val="20"/>
          <w:szCs w:val="20"/>
        </w:rPr>
      </w:pPr>
      <w:r>
        <w:rPr>
          <w:b/>
          <w:sz w:val="20"/>
          <w:szCs w:val="20"/>
        </w:rPr>
        <w:t>Obmiar robót.</w:t>
      </w:r>
    </w:p>
    <w:p w:rsidR="00CA1287" w:rsidRDefault="00CA1287" w:rsidP="00CA1287">
      <w:pPr>
        <w:pStyle w:val="Akapitzlist"/>
        <w:spacing w:after="0" w:line="240" w:lineRule="auto"/>
        <w:ind w:left="0"/>
        <w:jc w:val="both"/>
        <w:rPr>
          <w:b/>
          <w:sz w:val="20"/>
          <w:szCs w:val="20"/>
        </w:rPr>
      </w:pPr>
    </w:p>
    <w:p w:rsidR="00CA1287" w:rsidRDefault="00CA1287" w:rsidP="00CA1287">
      <w:pPr>
        <w:pStyle w:val="Akapitzlist"/>
        <w:spacing w:after="0" w:line="240" w:lineRule="auto"/>
        <w:ind w:left="0"/>
        <w:jc w:val="both"/>
        <w:rPr>
          <w:b/>
          <w:sz w:val="20"/>
          <w:szCs w:val="20"/>
        </w:rPr>
      </w:pPr>
      <w:r>
        <w:rPr>
          <w:b/>
          <w:sz w:val="20"/>
          <w:szCs w:val="20"/>
        </w:rPr>
        <w:t>7.1</w:t>
      </w:r>
      <w:r>
        <w:rPr>
          <w:b/>
          <w:sz w:val="20"/>
          <w:szCs w:val="20"/>
        </w:rPr>
        <w:tab/>
        <w:t>Ogólne zasady obmiaru robót.</w:t>
      </w:r>
    </w:p>
    <w:p w:rsidR="00CA1287" w:rsidRPr="00C37E97" w:rsidRDefault="00CA1287" w:rsidP="00CA1287">
      <w:pPr>
        <w:pStyle w:val="Akapitzlist"/>
        <w:spacing w:after="0" w:line="240" w:lineRule="auto"/>
        <w:ind w:left="0"/>
        <w:jc w:val="both"/>
        <w:rPr>
          <w:rFonts w:cstheme="minorHAnsi"/>
          <w:sz w:val="20"/>
          <w:szCs w:val="20"/>
        </w:rPr>
      </w:pPr>
      <w:r w:rsidRPr="00C37E97">
        <w:rPr>
          <w:rFonts w:cstheme="minorHAnsi"/>
          <w:sz w:val="20"/>
          <w:szCs w:val="20"/>
        </w:rPr>
        <w:t xml:space="preserve">Ogólne zasady obmiaru robót podano w </w:t>
      </w:r>
      <w:proofErr w:type="spellStart"/>
      <w:r w:rsidRPr="00C37E97">
        <w:rPr>
          <w:rFonts w:cstheme="minorHAnsi"/>
          <w:sz w:val="20"/>
          <w:szCs w:val="20"/>
        </w:rPr>
        <w:t>STWiORB</w:t>
      </w:r>
      <w:proofErr w:type="spellEnd"/>
      <w:r w:rsidRPr="00C37E97">
        <w:rPr>
          <w:rFonts w:cstheme="minorHAnsi"/>
          <w:sz w:val="20"/>
          <w:szCs w:val="20"/>
        </w:rPr>
        <w:t xml:space="preserve"> DM.00.00.00 „Wymagania ogólne” pkt</w:t>
      </w:r>
      <w:r w:rsidR="006E0E30">
        <w:rPr>
          <w:rFonts w:cstheme="minorHAnsi"/>
          <w:sz w:val="20"/>
          <w:szCs w:val="20"/>
        </w:rPr>
        <w:t>.</w:t>
      </w:r>
      <w:r w:rsidRPr="00C37E97">
        <w:rPr>
          <w:rFonts w:cstheme="minorHAnsi"/>
          <w:sz w:val="20"/>
          <w:szCs w:val="20"/>
        </w:rPr>
        <w:t xml:space="preserve"> 7.</w:t>
      </w:r>
    </w:p>
    <w:p w:rsidR="00C37E97" w:rsidRDefault="00C37E97" w:rsidP="00CA1287">
      <w:pPr>
        <w:pStyle w:val="Akapitzlist"/>
        <w:spacing w:after="0" w:line="240" w:lineRule="auto"/>
        <w:ind w:left="0"/>
        <w:jc w:val="both"/>
        <w:rPr>
          <w:b/>
          <w:sz w:val="20"/>
          <w:szCs w:val="20"/>
        </w:rPr>
      </w:pPr>
    </w:p>
    <w:p w:rsidR="00CA1287" w:rsidRDefault="00CA1287" w:rsidP="00CA1287">
      <w:pPr>
        <w:pStyle w:val="Akapitzlist"/>
        <w:spacing w:after="0" w:line="240" w:lineRule="auto"/>
        <w:ind w:left="0"/>
        <w:jc w:val="both"/>
        <w:rPr>
          <w:b/>
          <w:sz w:val="20"/>
          <w:szCs w:val="20"/>
        </w:rPr>
      </w:pPr>
      <w:r>
        <w:rPr>
          <w:b/>
          <w:sz w:val="20"/>
          <w:szCs w:val="20"/>
        </w:rPr>
        <w:t>7.2</w:t>
      </w:r>
      <w:r>
        <w:rPr>
          <w:b/>
          <w:sz w:val="20"/>
          <w:szCs w:val="20"/>
        </w:rPr>
        <w:tab/>
        <w:t>Jednostka obmiarowa.</w:t>
      </w:r>
    </w:p>
    <w:p w:rsidR="00C37E97" w:rsidRPr="00C37E97" w:rsidRDefault="00C37E97" w:rsidP="00C37E97">
      <w:pPr>
        <w:autoSpaceDE w:val="0"/>
        <w:autoSpaceDN w:val="0"/>
        <w:adjustRightInd w:val="0"/>
        <w:spacing w:after="0" w:line="240" w:lineRule="auto"/>
        <w:rPr>
          <w:rFonts w:cstheme="minorHAnsi"/>
          <w:sz w:val="20"/>
          <w:szCs w:val="20"/>
        </w:rPr>
      </w:pPr>
      <w:r w:rsidRPr="00C37E97">
        <w:rPr>
          <w:rFonts w:cstheme="minorHAnsi"/>
          <w:sz w:val="20"/>
          <w:szCs w:val="20"/>
        </w:rPr>
        <w:t xml:space="preserve">Jednostką obmiaru odtworzenia trasy i wyznaczenia punktów wysokościowych jest </w:t>
      </w:r>
      <w:r w:rsidRPr="00526828">
        <w:rPr>
          <w:rFonts w:cstheme="minorHAnsi"/>
          <w:sz w:val="20"/>
          <w:szCs w:val="20"/>
        </w:rPr>
        <w:t>kilometr (km)</w:t>
      </w:r>
      <w:r>
        <w:rPr>
          <w:rFonts w:cstheme="minorHAnsi"/>
          <w:sz w:val="20"/>
          <w:szCs w:val="20"/>
        </w:rPr>
        <w:t xml:space="preserve"> </w:t>
      </w:r>
      <w:r w:rsidRPr="00C37E97">
        <w:rPr>
          <w:rFonts w:cstheme="minorHAnsi"/>
          <w:sz w:val="20"/>
          <w:szCs w:val="20"/>
        </w:rPr>
        <w:t xml:space="preserve">wyznaczonej sytuacyjnie i wysokościowo oraz </w:t>
      </w:r>
      <w:proofErr w:type="spellStart"/>
      <w:r w:rsidRPr="00C37E97">
        <w:rPr>
          <w:rFonts w:cstheme="minorHAnsi"/>
          <w:sz w:val="20"/>
          <w:szCs w:val="20"/>
        </w:rPr>
        <w:t>zastabilizowanej</w:t>
      </w:r>
      <w:proofErr w:type="spellEnd"/>
      <w:r w:rsidRPr="00C37E97">
        <w:rPr>
          <w:rFonts w:cstheme="minorHAnsi"/>
          <w:sz w:val="20"/>
          <w:szCs w:val="20"/>
        </w:rPr>
        <w:t xml:space="preserve"> trasy, łącznie z wykonaniem wszystkich</w:t>
      </w:r>
      <w:r>
        <w:rPr>
          <w:rFonts w:cstheme="minorHAnsi"/>
          <w:sz w:val="20"/>
          <w:szCs w:val="20"/>
        </w:rPr>
        <w:t xml:space="preserve"> </w:t>
      </w:r>
      <w:r w:rsidRPr="00C37E97">
        <w:rPr>
          <w:rFonts w:cstheme="minorHAnsi"/>
          <w:sz w:val="20"/>
          <w:szCs w:val="20"/>
        </w:rPr>
        <w:t>niezbę</w:t>
      </w:r>
      <w:r>
        <w:rPr>
          <w:rFonts w:cstheme="minorHAnsi"/>
          <w:sz w:val="20"/>
          <w:szCs w:val="20"/>
        </w:rPr>
        <w:t xml:space="preserve">dnych </w:t>
      </w:r>
      <w:r w:rsidRPr="00C37E97">
        <w:rPr>
          <w:rFonts w:cstheme="minorHAnsi"/>
          <w:sz w:val="20"/>
          <w:szCs w:val="20"/>
        </w:rPr>
        <w:t>czynności mających na celu wykonanie i odbiór Robót.</w:t>
      </w:r>
    </w:p>
    <w:p w:rsidR="00C37E97" w:rsidRDefault="00C37E97" w:rsidP="00C37E97">
      <w:pPr>
        <w:pStyle w:val="Akapitzlist"/>
        <w:spacing w:after="0" w:line="240" w:lineRule="auto"/>
        <w:ind w:left="0"/>
        <w:jc w:val="both"/>
        <w:rPr>
          <w:b/>
          <w:sz w:val="20"/>
          <w:szCs w:val="20"/>
        </w:rPr>
      </w:pPr>
    </w:p>
    <w:p w:rsidR="004C05C3" w:rsidRDefault="004C05C3" w:rsidP="004C05C3">
      <w:pPr>
        <w:pStyle w:val="Akapitzlist"/>
        <w:numPr>
          <w:ilvl w:val="1"/>
          <w:numId w:val="1"/>
        </w:numPr>
        <w:spacing w:after="0" w:line="240" w:lineRule="auto"/>
        <w:ind w:left="0" w:firstLine="0"/>
        <w:jc w:val="both"/>
        <w:rPr>
          <w:b/>
          <w:sz w:val="20"/>
          <w:szCs w:val="20"/>
        </w:rPr>
      </w:pPr>
      <w:r>
        <w:rPr>
          <w:b/>
          <w:sz w:val="20"/>
          <w:szCs w:val="20"/>
        </w:rPr>
        <w:t>Odbiór robót.</w:t>
      </w:r>
    </w:p>
    <w:p w:rsidR="00C37E97" w:rsidRDefault="00C37E97" w:rsidP="00C37E97">
      <w:pPr>
        <w:pStyle w:val="Akapitzlist"/>
        <w:spacing w:after="0" w:line="240" w:lineRule="auto"/>
        <w:ind w:left="0"/>
        <w:jc w:val="both"/>
        <w:rPr>
          <w:b/>
          <w:sz w:val="20"/>
          <w:szCs w:val="20"/>
        </w:rPr>
      </w:pPr>
    </w:p>
    <w:p w:rsidR="00C37E97" w:rsidRDefault="00C37E97" w:rsidP="00C37E97">
      <w:pPr>
        <w:pStyle w:val="Akapitzlist"/>
        <w:spacing w:after="0" w:line="240" w:lineRule="auto"/>
        <w:ind w:left="0"/>
        <w:jc w:val="both"/>
        <w:rPr>
          <w:b/>
          <w:sz w:val="20"/>
          <w:szCs w:val="20"/>
        </w:rPr>
      </w:pPr>
      <w:r>
        <w:rPr>
          <w:b/>
          <w:sz w:val="20"/>
          <w:szCs w:val="20"/>
        </w:rPr>
        <w:t>8.1</w:t>
      </w:r>
      <w:r>
        <w:rPr>
          <w:b/>
          <w:sz w:val="20"/>
          <w:szCs w:val="20"/>
        </w:rPr>
        <w:tab/>
        <w:t>Ogólne zasady odbioru robót.</w:t>
      </w:r>
    </w:p>
    <w:p w:rsidR="00C37E97" w:rsidRPr="00C37E97" w:rsidRDefault="00C37E97" w:rsidP="00C37E97">
      <w:pPr>
        <w:autoSpaceDE w:val="0"/>
        <w:autoSpaceDN w:val="0"/>
        <w:adjustRightInd w:val="0"/>
        <w:spacing w:after="0" w:line="240" w:lineRule="auto"/>
        <w:rPr>
          <w:rFonts w:cstheme="minorHAnsi"/>
          <w:sz w:val="20"/>
          <w:szCs w:val="20"/>
        </w:rPr>
      </w:pPr>
      <w:r w:rsidRPr="00C37E97">
        <w:rPr>
          <w:rFonts w:cstheme="minorHAnsi"/>
          <w:sz w:val="20"/>
          <w:szCs w:val="20"/>
        </w:rPr>
        <w:t>Ogólne zasady odbioru robót podano w</w:t>
      </w:r>
      <w:r>
        <w:rPr>
          <w:rFonts w:cstheme="minorHAnsi"/>
          <w:sz w:val="20"/>
          <w:szCs w:val="20"/>
        </w:rPr>
        <w:t xml:space="preserve"> </w:t>
      </w:r>
      <w:proofErr w:type="spellStart"/>
      <w:r>
        <w:rPr>
          <w:rFonts w:cstheme="minorHAnsi"/>
          <w:sz w:val="20"/>
          <w:szCs w:val="20"/>
        </w:rPr>
        <w:t>S</w:t>
      </w:r>
      <w:r w:rsidRPr="00C37E97">
        <w:rPr>
          <w:rFonts w:cstheme="minorHAnsi"/>
          <w:sz w:val="20"/>
          <w:szCs w:val="20"/>
        </w:rPr>
        <w:t>T</w:t>
      </w:r>
      <w:r>
        <w:rPr>
          <w:rFonts w:cstheme="minorHAnsi"/>
          <w:sz w:val="20"/>
          <w:szCs w:val="20"/>
        </w:rPr>
        <w:t>WiORB</w:t>
      </w:r>
      <w:proofErr w:type="spellEnd"/>
      <w:r w:rsidRPr="00C37E97">
        <w:rPr>
          <w:rFonts w:cstheme="minorHAnsi"/>
          <w:sz w:val="20"/>
          <w:szCs w:val="20"/>
        </w:rPr>
        <w:t xml:space="preserve"> D</w:t>
      </w:r>
      <w:r w:rsidR="00526828">
        <w:rPr>
          <w:rFonts w:cstheme="minorHAnsi"/>
          <w:sz w:val="20"/>
          <w:szCs w:val="20"/>
        </w:rPr>
        <w:t>.</w:t>
      </w:r>
      <w:r w:rsidRPr="00C37E97">
        <w:rPr>
          <w:rFonts w:cstheme="minorHAnsi"/>
          <w:sz w:val="20"/>
          <w:szCs w:val="20"/>
        </w:rPr>
        <w:t>M.00.00.00 „Wymagania ogólne” pkt</w:t>
      </w:r>
      <w:r w:rsidR="006E0E30">
        <w:rPr>
          <w:rFonts w:cstheme="minorHAnsi"/>
          <w:sz w:val="20"/>
          <w:szCs w:val="20"/>
        </w:rPr>
        <w:t>.</w:t>
      </w:r>
      <w:r w:rsidRPr="00C37E97">
        <w:rPr>
          <w:rFonts w:cstheme="minorHAnsi"/>
          <w:sz w:val="20"/>
          <w:szCs w:val="20"/>
        </w:rPr>
        <w:t xml:space="preserve"> 8.</w:t>
      </w:r>
    </w:p>
    <w:p w:rsidR="00C37E97" w:rsidRDefault="00C37E97" w:rsidP="00C37E97">
      <w:pPr>
        <w:autoSpaceDE w:val="0"/>
        <w:autoSpaceDN w:val="0"/>
        <w:adjustRightInd w:val="0"/>
        <w:spacing w:after="0" w:line="240" w:lineRule="auto"/>
        <w:rPr>
          <w:rFonts w:cstheme="minorHAnsi"/>
          <w:sz w:val="20"/>
          <w:szCs w:val="20"/>
        </w:rPr>
      </w:pPr>
      <w:r w:rsidRPr="00C37E97">
        <w:rPr>
          <w:rFonts w:cstheme="minorHAnsi"/>
          <w:sz w:val="20"/>
          <w:szCs w:val="20"/>
        </w:rPr>
        <w:t xml:space="preserve">Roboty wykonane niezgodnie z Dokumentacją Projektową </w:t>
      </w:r>
      <w:r>
        <w:rPr>
          <w:rFonts w:cstheme="minorHAnsi"/>
          <w:sz w:val="20"/>
          <w:szCs w:val="20"/>
        </w:rPr>
        <w:t xml:space="preserve">i </w:t>
      </w:r>
      <w:proofErr w:type="spellStart"/>
      <w:r>
        <w:rPr>
          <w:rFonts w:cstheme="minorHAnsi"/>
          <w:sz w:val="20"/>
          <w:szCs w:val="20"/>
        </w:rPr>
        <w:t>S</w:t>
      </w:r>
      <w:r w:rsidRPr="00C37E97">
        <w:rPr>
          <w:rFonts w:cstheme="minorHAnsi"/>
          <w:sz w:val="20"/>
          <w:szCs w:val="20"/>
        </w:rPr>
        <w:t>T</w:t>
      </w:r>
      <w:r>
        <w:rPr>
          <w:rFonts w:cstheme="minorHAnsi"/>
          <w:sz w:val="20"/>
          <w:szCs w:val="20"/>
        </w:rPr>
        <w:t>WiORB</w:t>
      </w:r>
      <w:proofErr w:type="spellEnd"/>
      <w:r w:rsidRPr="00C37E97">
        <w:rPr>
          <w:rFonts w:cstheme="minorHAnsi"/>
          <w:sz w:val="20"/>
          <w:szCs w:val="20"/>
        </w:rPr>
        <w:t xml:space="preserve"> podlegają rozbiórce i ponownemu</w:t>
      </w:r>
      <w:r>
        <w:rPr>
          <w:rFonts w:cstheme="minorHAnsi"/>
          <w:sz w:val="20"/>
          <w:szCs w:val="20"/>
        </w:rPr>
        <w:t xml:space="preserve"> </w:t>
      </w:r>
      <w:r w:rsidRPr="00C37E97">
        <w:rPr>
          <w:rFonts w:cstheme="minorHAnsi"/>
          <w:sz w:val="20"/>
          <w:szCs w:val="20"/>
        </w:rPr>
        <w:t>wykonaniu na koszt i staraniem Wykonawcy. Stosowanie obniżek ceny za niewłaściwą jakość Robót jest</w:t>
      </w:r>
      <w:r>
        <w:rPr>
          <w:rFonts w:cstheme="minorHAnsi"/>
          <w:sz w:val="20"/>
          <w:szCs w:val="20"/>
        </w:rPr>
        <w:t xml:space="preserve"> </w:t>
      </w:r>
      <w:r w:rsidRPr="00C37E97">
        <w:rPr>
          <w:rFonts w:cstheme="minorHAnsi"/>
          <w:sz w:val="20"/>
          <w:szCs w:val="20"/>
        </w:rPr>
        <w:t>niedopuszczalne.</w:t>
      </w:r>
    </w:p>
    <w:p w:rsidR="00C37E97" w:rsidRPr="00C37E97" w:rsidRDefault="00C37E97" w:rsidP="00C37E97">
      <w:pPr>
        <w:autoSpaceDE w:val="0"/>
        <w:autoSpaceDN w:val="0"/>
        <w:adjustRightInd w:val="0"/>
        <w:spacing w:after="0" w:line="240" w:lineRule="auto"/>
        <w:rPr>
          <w:rFonts w:cstheme="minorHAnsi"/>
          <w:sz w:val="20"/>
          <w:szCs w:val="20"/>
        </w:rPr>
      </w:pPr>
    </w:p>
    <w:p w:rsidR="00C37E97" w:rsidRDefault="00C37E97" w:rsidP="00C37E97">
      <w:pPr>
        <w:pStyle w:val="Akapitzlist"/>
        <w:spacing w:after="0" w:line="240" w:lineRule="auto"/>
        <w:ind w:left="0"/>
        <w:jc w:val="both"/>
        <w:rPr>
          <w:b/>
          <w:sz w:val="20"/>
          <w:szCs w:val="20"/>
        </w:rPr>
      </w:pPr>
      <w:r>
        <w:rPr>
          <w:b/>
          <w:sz w:val="20"/>
          <w:szCs w:val="20"/>
        </w:rPr>
        <w:t>8.2</w:t>
      </w:r>
      <w:r>
        <w:rPr>
          <w:b/>
          <w:sz w:val="20"/>
          <w:szCs w:val="20"/>
        </w:rPr>
        <w:tab/>
        <w:t>Sposób odbioru robót.</w:t>
      </w:r>
    </w:p>
    <w:p w:rsidR="00C37E97" w:rsidRDefault="00C37E97" w:rsidP="00C37E97">
      <w:pPr>
        <w:autoSpaceDE w:val="0"/>
        <w:autoSpaceDN w:val="0"/>
        <w:adjustRightInd w:val="0"/>
        <w:spacing w:after="0" w:line="240" w:lineRule="auto"/>
        <w:rPr>
          <w:rFonts w:cstheme="minorHAnsi"/>
          <w:sz w:val="20"/>
          <w:szCs w:val="20"/>
        </w:rPr>
      </w:pPr>
      <w:r w:rsidRPr="00C37E97">
        <w:rPr>
          <w:rFonts w:cstheme="minorHAnsi"/>
          <w:sz w:val="20"/>
          <w:szCs w:val="20"/>
        </w:rPr>
        <w:t>Roboty obję</w:t>
      </w:r>
      <w:r>
        <w:rPr>
          <w:rFonts w:cstheme="minorHAnsi"/>
          <w:sz w:val="20"/>
          <w:szCs w:val="20"/>
        </w:rPr>
        <w:t xml:space="preserve">te </w:t>
      </w:r>
      <w:proofErr w:type="spellStart"/>
      <w:r>
        <w:rPr>
          <w:rFonts w:cstheme="minorHAnsi"/>
          <w:sz w:val="20"/>
          <w:szCs w:val="20"/>
        </w:rPr>
        <w:t>S</w:t>
      </w:r>
      <w:r w:rsidRPr="00C37E97">
        <w:rPr>
          <w:rFonts w:cstheme="minorHAnsi"/>
          <w:sz w:val="20"/>
          <w:szCs w:val="20"/>
        </w:rPr>
        <w:t>T</w:t>
      </w:r>
      <w:r>
        <w:rPr>
          <w:rFonts w:cstheme="minorHAnsi"/>
          <w:sz w:val="20"/>
          <w:szCs w:val="20"/>
        </w:rPr>
        <w:t>WiORB</w:t>
      </w:r>
      <w:proofErr w:type="spellEnd"/>
      <w:r w:rsidRPr="00C37E97">
        <w:rPr>
          <w:rFonts w:cstheme="minorHAnsi"/>
          <w:sz w:val="20"/>
          <w:szCs w:val="20"/>
        </w:rPr>
        <w:t xml:space="preserve"> odbiera Kierownik Projektu na podstawie przedstawionych przez Wykonawcę</w:t>
      </w:r>
      <w:r>
        <w:rPr>
          <w:rFonts w:cstheme="minorHAnsi"/>
          <w:sz w:val="20"/>
          <w:szCs w:val="20"/>
        </w:rPr>
        <w:t xml:space="preserve"> szkiców, </w:t>
      </w:r>
      <w:r w:rsidRPr="00C37E97">
        <w:rPr>
          <w:rFonts w:cstheme="minorHAnsi"/>
          <w:sz w:val="20"/>
          <w:szCs w:val="20"/>
        </w:rPr>
        <w:t>dzienników pomiarowych i protokołów. Czynności odbioru mogą być rozpoczęte po przedstawieniu</w:t>
      </w:r>
      <w:r>
        <w:rPr>
          <w:rFonts w:cstheme="minorHAnsi"/>
          <w:sz w:val="20"/>
          <w:szCs w:val="20"/>
        </w:rPr>
        <w:t xml:space="preserve"> </w:t>
      </w:r>
      <w:r w:rsidRPr="00C37E97">
        <w:rPr>
          <w:rFonts w:cstheme="minorHAnsi"/>
          <w:sz w:val="20"/>
          <w:szCs w:val="20"/>
        </w:rPr>
        <w:t>protokołu aktualizacji państwowej osnowy pomiarowej metodami GPS.</w:t>
      </w:r>
    </w:p>
    <w:p w:rsidR="00C37E97" w:rsidRPr="00C37E97" w:rsidRDefault="00C37E97" w:rsidP="00C37E97">
      <w:pPr>
        <w:autoSpaceDE w:val="0"/>
        <w:autoSpaceDN w:val="0"/>
        <w:adjustRightInd w:val="0"/>
        <w:spacing w:after="0" w:line="240" w:lineRule="auto"/>
        <w:rPr>
          <w:rFonts w:cstheme="minorHAnsi"/>
          <w:sz w:val="20"/>
          <w:szCs w:val="20"/>
        </w:rPr>
      </w:pPr>
    </w:p>
    <w:p w:rsidR="004C05C3" w:rsidRDefault="004C05C3" w:rsidP="004C05C3">
      <w:pPr>
        <w:pStyle w:val="Akapitzlist"/>
        <w:numPr>
          <w:ilvl w:val="1"/>
          <w:numId w:val="1"/>
        </w:numPr>
        <w:spacing w:after="0" w:line="240" w:lineRule="auto"/>
        <w:ind w:left="0" w:firstLine="0"/>
        <w:jc w:val="both"/>
        <w:rPr>
          <w:b/>
          <w:sz w:val="20"/>
          <w:szCs w:val="20"/>
        </w:rPr>
      </w:pPr>
      <w:r>
        <w:rPr>
          <w:b/>
          <w:sz w:val="20"/>
          <w:szCs w:val="20"/>
        </w:rPr>
        <w:t>Podstawa płatności.</w:t>
      </w:r>
    </w:p>
    <w:p w:rsidR="00C37E97" w:rsidRPr="004C05C3" w:rsidRDefault="00C37E97" w:rsidP="00C37E97">
      <w:pPr>
        <w:pStyle w:val="Akapitzlist"/>
        <w:spacing w:after="0" w:line="240" w:lineRule="auto"/>
        <w:ind w:left="0"/>
        <w:jc w:val="both"/>
        <w:rPr>
          <w:b/>
          <w:sz w:val="20"/>
          <w:szCs w:val="20"/>
        </w:rPr>
      </w:pPr>
    </w:p>
    <w:p w:rsidR="00C2657C" w:rsidRPr="00C37E97" w:rsidRDefault="00C37E97" w:rsidP="00C37E97">
      <w:pPr>
        <w:spacing w:after="0" w:line="240" w:lineRule="auto"/>
        <w:rPr>
          <w:rFonts w:cstheme="minorHAnsi"/>
          <w:b/>
          <w:sz w:val="20"/>
          <w:szCs w:val="20"/>
        </w:rPr>
      </w:pPr>
      <w:r w:rsidRPr="00C37E97">
        <w:rPr>
          <w:rFonts w:cstheme="minorHAnsi"/>
          <w:b/>
          <w:sz w:val="20"/>
          <w:szCs w:val="20"/>
        </w:rPr>
        <w:t>9.1</w:t>
      </w:r>
      <w:r w:rsidRPr="00C37E97">
        <w:rPr>
          <w:rFonts w:cstheme="minorHAnsi"/>
          <w:b/>
          <w:sz w:val="20"/>
          <w:szCs w:val="20"/>
        </w:rPr>
        <w:tab/>
        <w:t>Ogólne ustalenia dotyczące podstawy płatności.</w:t>
      </w:r>
    </w:p>
    <w:p w:rsidR="00C37E97" w:rsidRPr="00C37E97" w:rsidRDefault="00C37E97" w:rsidP="00C37E97">
      <w:pPr>
        <w:spacing w:after="0" w:line="240" w:lineRule="auto"/>
        <w:rPr>
          <w:rFonts w:cstheme="minorHAnsi"/>
          <w:sz w:val="20"/>
          <w:szCs w:val="20"/>
        </w:rPr>
      </w:pPr>
      <w:r w:rsidRPr="00C37E97">
        <w:rPr>
          <w:rFonts w:cstheme="minorHAnsi"/>
          <w:sz w:val="20"/>
          <w:szCs w:val="20"/>
        </w:rPr>
        <w:t xml:space="preserve">Ogólne ustalenia dotyczące podstawy płatności podano w </w:t>
      </w:r>
      <w:proofErr w:type="spellStart"/>
      <w:r w:rsidRPr="00C37E97">
        <w:rPr>
          <w:rFonts w:cstheme="minorHAnsi"/>
          <w:sz w:val="20"/>
          <w:szCs w:val="20"/>
        </w:rPr>
        <w:t>STWiORB</w:t>
      </w:r>
      <w:proofErr w:type="spellEnd"/>
      <w:r w:rsidRPr="00C37E97">
        <w:rPr>
          <w:rFonts w:cstheme="minorHAnsi"/>
          <w:sz w:val="20"/>
          <w:szCs w:val="20"/>
        </w:rPr>
        <w:t xml:space="preserve"> DM.00.00.00 „Wymagania ogólne” pkt</w:t>
      </w:r>
      <w:r w:rsidR="006E0E30">
        <w:rPr>
          <w:rFonts w:cstheme="minorHAnsi"/>
          <w:sz w:val="20"/>
          <w:szCs w:val="20"/>
        </w:rPr>
        <w:t>.</w:t>
      </w:r>
      <w:r w:rsidRPr="00C37E97">
        <w:rPr>
          <w:rFonts w:cstheme="minorHAnsi"/>
          <w:sz w:val="20"/>
          <w:szCs w:val="20"/>
        </w:rPr>
        <w:t xml:space="preserve"> 9.</w:t>
      </w:r>
    </w:p>
    <w:p w:rsidR="00C37E97" w:rsidRDefault="00C37E97" w:rsidP="00C37E97">
      <w:pPr>
        <w:spacing w:after="0" w:line="240" w:lineRule="auto"/>
        <w:rPr>
          <w:rFonts w:cstheme="minorHAnsi"/>
          <w:sz w:val="20"/>
          <w:szCs w:val="20"/>
        </w:rPr>
      </w:pPr>
    </w:p>
    <w:p w:rsidR="00C37E97" w:rsidRPr="00C37E97" w:rsidRDefault="00C37E97" w:rsidP="00C37E97">
      <w:pPr>
        <w:spacing w:after="0" w:line="240" w:lineRule="auto"/>
        <w:rPr>
          <w:rFonts w:cstheme="minorHAnsi"/>
          <w:b/>
          <w:sz w:val="20"/>
          <w:szCs w:val="20"/>
        </w:rPr>
      </w:pPr>
      <w:r w:rsidRPr="00C37E97">
        <w:rPr>
          <w:rFonts w:cstheme="minorHAnsi"/>
          <w:b/>
          <w:sz w:val="20"/>
          <w:szCs w:val="20"/>
        </w:rPr>
        <w:t>9.2</w:t>
      </w:r>
      <w:r w:rsidRPr="00C37E97">
        <w:rPr>
          <w:rFonts w:cstheme="minorHAnsi"/>
          <w:b/>
          <w:sz w:val="20"/>
          <w:szCs w:val="20"/>
        </w:rPr>
        <w:tab/>
        <w:t>Cena jednostki obmiarowej.</w:t>
      </w:r>
    </w:p>
    <w:p w:rsidR="00C37E97" w:rsidRPr="00C37E97" w:rsidRDefault="00C37E97" w:rsidP="00C37E97">
      <w:pPr>
        <w:autoSpaceDE w:val="0"/>
        <w:autoSpaceDN w:val="0"/>
        <w:adjustRightInd w:val="0"/>
        <w:spacing w:after="0" w:line="240" w:lineRule="auto"/>
        <w:jc w:val="both"/>
        <w:rPr>
          <w:rFonts w:cstheme="minorHAnsi"/>
          <w:sz w:val="20"/>
          <w:szCs w:val="20"/>
        </w:rPr>
      </w:pPr>
      <w:r w:rsidRPr="00C37E97">
        <w:rPr>
          <w:rFonts w:cstheme="minorHAnsi"/>
          <w:sz w:val="20"/>
          <w:szCs w:val="20"/>
        </w:rPr>
        <w:t>Płaci się za kilometr (km) odtworzenia trasy i wyznaczenia punktów wysokościowych.</w:t>
      </w:r>
    </w:p>
    <w:p w:rsidR="00C37E97" w:rsidRPr="00C37E97" w:rsidRDefault="00C37E97" w:rsidP="00C37E97">
      <w:pPr>
        <w:autoSpaceDE w:val="0"/>
        <w:autoSpaceDN w:val="0"/>
        <w:adjustRightInd w:val="0"/>
        <w:spacing w:after="0" w:line="240" w:lineRule="auto"/>
        <w:jc w:val="both"/>
        <w:rPr>
          <w:rFonts w:cstheme="minorHAnsi"/>
          <w:sz w:val="20"/>
          <w:szCs w:val="20"/>
        </w:rPr>
      </w:pPr>
      <w:r w:rsidRPr="00C37E97">
        <w:rPr>
          <w:rFonts w:cstheme="minorHAnsi"/>
          <w:sz w:val="20"/>
          <w:szCs w:val="20"/>
        </w:rPr>
        <w:t>Cena jednostkowa obejmuje:</w:t>
      </w:r>
    </w:p>
    <w:p w:rsidR="00C37E97" w:rsidRPr="00C37E97" w:rsidRDefault="00C37E97" w:rsidP="00C37E97">
      <w:pPr>
        <w:autoSpaceDE w:val="0"/>
        <w:autoSpaceDN w:val="0"/>
        <w:adjustRightInd w:val="0"/>
        <w:spacing w:after="0" w:line="240" w:lineRule="auto"/>
        <w:jc w:val="both"/>
        <w:rPr>
          <w:rFonts w:cstheme="minorHAnsi"/>
          <w:sz w:val="20"/>
          <w:szCs w:val="20"/>
        </w:rPr>
      </w:pPr>
      <w:r w:rsidRPr="00C37E97">
        <w:rPr>
          <w:rFonts w:cstheme="minorHAnsi"/>
          <w:sz w:val="20"/>
          <w:szCs w:val="20"/>
        </w:rPr>
        <w:t xml:space="preserve">- wytyczenie w oparciu o dane projektowe i istniejący przebieg trasy punktów głównych trasy tj. początków </w:t>
      </w:r>
      <w:r>
        <w:rPr>
          <w:rFonts w:cstheme="minorHAnsi"/>
          <w:sz w:val="20"/>
          <w:szCs w:val="20"/>
        </w:rPr>
        <w:br/>
      </w:r>
      <w:r w:rsidRPr="00C37E97">
        <w:rPr>
          <w:rFonts w:cstheme="minorHAnsi"/>
          <w:sz w:val="20"/>
          <w:szCs w:val="20"/>
        </w:rPr>
        <w:t>i</w:t>
      </w:r>
      <w:r>
        <w:rPr>
          <w:rFonts w:cstheme="minorHAnsi"/>
          <w:sz w:val="20"/>
          <w:szCs w:val="20"/>
        </w:rPr>
        <w:t xml:space="preserve"> </w:t>
      </w:r>
      <w:r w:rsidRPr="00C37E97">
        <w:rPr>
          <w:rFonts w:cstheme="minorHAnsi"/>
          <w:sz w:val="20"/>
          <w:szCs w:val="20"/>
        </w:rPr>
        <w:t>końców elementów geometrycznych - krzywych przejściowych i łuków kołowych oraz ramp</w:t>
      </w:r>
      <w:r>
        <w:rPr>
          <w:rFonts w:cstheme="minorHAnsi"/>
          <w:sz w:val="20"/>
          <w:szCs w:val="20"/>
        </w:rPr>
        <w:t xml:space="preserve"> </w:t>
      </w:r>
      <w:proofErr w:type="spellStart"/>
      <w:r w:rsidRPr="00C37E97">
        <w:rPr>
          <w:rFonts w:cstheme="minorHAnsi"/>
          <w:sz w:val="20"/>
          <w:szCs w:val="20"/>
        </w:rPr>
        <w:t>przechył</w:t>
      </w:r>
      <w:r>
        <w:rPr>
          <w:rFonts w:cstheme="minorHAnsi"/>
          <w:sz w:val="20"/>
          <w:szCs w:val="20"/>
        </w:rPr>
        <w:t>kowych</w:t>
      </w:r>
      <w:proofErr w:type="spellEnd"/>
      <w:r>
        <w:rPr>
          <w:rFonts w:cstheme="minorHAnsi"/>
          <w:sz w:val="20"/>
          <w:szCs w:val="20"/>
        </w:rPr>
        <w:t xml:space="preserve"> </w:t>
      </w:r>
      <w:r>
        <w:rPr>
          <w:rFonts w:cstheme="minorHAnsi"/>
          <w:sz w:val="20"/>
          <w:szCs w:val="20"/>
        </w:rPr>
        <w:br/>
        <w:t xml:space="preserve">z </w:t>
      </w:r>
      <w:r w:rsidRPr="00C37E97">
        <w:rPr>
          <w:rFonts w:cstheme="minorHAnsi"/>
          <w:sz w:val="20"/>
          <w:szCs w:val="20"/>
        </w:rPr>
        <w:t xml:space="preserve">ich </w:t>
      </w:r>
      <w:proofErr w:type="spellStart"/>
      <w:r w:rsidRPr="00C37E97">
        <w:rPr>
          <w:rFonts w:cstheme="minorHAnsi"/>
          <w:sz w:val="20"/>
          <w:szCs w:val="20"/>
        </w:rPr>
        <w:t>zastabilizowaniem</w:t>
      </w:r>
      <w:proofErr w:type="spellEnd"/>
      <w:r w:rsidRPr="00C37E97">
        <w:rPr>
          <w:rFonts w:cstheme="minorHAnsi"/>
          <w:sz w:val="20"/>
          <w:szCs w:val="20"/>
        </w:rPr>
        <w:t xml:space="preserve"> sytuacyjnym i wysokościowym,</w:t>
      </w:r>
    </w:p>
    <w:p w:rsidR="00C37E97" w:rsidRPr="00C37E97" w:rsidRDefault="00C37E97" w:rsidP="00C37E97">
      <w:pPr>
        <w:autoSpaceDE w:val="0"/>
        <w:autoSpaceDN w:val="0"/>
        <w:adjustRightInd w:val="0"/>
        <w:spacing w:after="0" w:line="240" w:lineRule="auto"/>
        <w:jc w:val="both"/>
        <w:rPr>
          <w:rFonts w:cstheme="minorHAnsi"/>
          <w:sz w:val="20"/>
          <w:szCs w:val="20"/>
        </w:rPr>
      </w:pPr>
      <w:r w:rsidRPr="00C37E97">
        <w:rPr>
          <w:rFonts w:cstheme="minorHAnsi"/>
          <w:sz w:val="20"/>
          <w:szCs w:val="20"/>
        </w:rPr>
        <w:t>- wyznaczenie sytuacyjne i wysokościowe miejsc przekrojów poprzecznych zgodnie z Dokumentacją</w:t>
      </w:r>
      <w:r>
        <w:rPr>
          <w:rFonts w:cstheme="minorHAnsi"/>
          <w:sz w:val="20"/>
          <w:szCs w:val="20"/>
        </w:rPr>
        <w:t xml:space="preserve"> </w:t>
      </w:r>
      <w:r w:rsidRPr="00C37E97">
        <w:rPr>
          <w:rFonts w:cstheme="minorHAnsi"/>
          <w:sz w:val="20"/>
          <w:szCs w:val="20"/>
        </w:rPr>
        <w:t xml:space="preserve">Projektową oraz ich zagęszczenie w sposób podany w p.5, oznaczenie </w:t>
      </w:r>
      <w:proofErr w:type="spellStart"/>
      <w:r w:rsidRPr="00C37E97">
        <w:rPr>
          <w:rFonts w:cstheme="minorHAnsi"/>
          <w:sz w:val="20"/>
          <w:szCs w:val="20"/>
        </w:rPr>
        <w:t>pikietażu</w:t>
      </w:r>
      <w:proofErr w:type="spellEnd"/>
      <w:r w:rsidRPr="00C37E97">
        <w:rPr>
          <w:rFonts w:cstheme="minorHAnsi"/>
          <w:sz w:val="20"/>
          <w:szCs w:val="20"/>
        </w:rPr>
        <w:t xml:space="preserve"> w sposób trwały oraz</w:t>
      </w:r>
      <w:r>
        <w:rPr>
          <w:rFonts w:cstheme="minorHAnsi"/>
          <w:sz w:val="20"/>
          <w:szCs w:val="20"/>
        </w:rPr>
        <w:t xml:space="preserve"> odtworzenie </w:t>
      </w:r>
      <w:r w:rsidRPr="00C37E97">
        <w:rPr>
          <w:rFonts w:cstheme="minorHAnsi"/>
          <w:sz w:val="20"/>
          <w:szCs w:val="20"/>
        </w:rPr>
        <w:t>uszkodzonych punktów na bieżąco do zakończenia okresu gwarancyjnego,</w:t>
      </w:r>
    </w:p>
    <w:p w:rsidR="00C37E97" w:rsidRPr="00C37E97" w:rsidRDefault="00C37E97" w:rsidP="00C37E97">
      <w:pPr>
        <w:autoSpaceDE w:val="0"/>
        <w:autoSpaceDN w:val="0"/>
        <w:adjustRightInd w:val="0"/>
        <w:spacing w:after="0" w:line="240" w:lineRule="auto"/>
        <w:jc w:val="both"/>
        <w:rPr>
          <w:rFonts w:cstheme="minorHAnsi"/>
          <w:sz w:val="20"/>
          <w:szCs w:val="20"/>
        </w:rPr>
      </w:pPr>
      <w:r w:rsidRPr="00C37E97">
        <w:rPr>
          <w:rFonts w:cstheme="minorHAnsi"/>
          <w:sz w:val="20"/>
          <w:szCs w:val="20"/>
        </w:rPr>
        <w:t>- zabezpieczenie wyznaczonych punktów i reperów w celu ich odtworzenia,</w:t>
      </w:r>
    </w:p>
    <w:p w:rsidR="00C37E97" w:rsidRPr="00C37E97" w:rsidRDefault="00C37E97" w:rsidP="00C37E97">
      <w:pPr>
        <w:autoSpaceDE w:val="0"/>
        <w:autoSpaceDN w:val="0"/>
        <w:adjustRightInd w:val="0"/>
        <w:spacing w:after="0" w:line="240" w:lineRule="auto"/>
        <w:jc w:val="both"/>
        <w:rPr>
          <w:rFonts w:cstheme="minorHAnsi"/>
          <w:sz w:val="20"/>
          <w:szCs w:val="20"/>
        </w:rPr>
      </w:pPr>
      <w:r w:rsidRPr="00C37E97">
        <w:rPr>
          <w:rFonts w:cstheme="minorHAnsi"/>
          <w:sz w:val="20"/>
          <w:szCs w:val="20"/>
        </w:rPr>
        <w:t xml:space="preserve">- przeniesienie, odtworzenie i ustalenie zniszczonych lub uszkodzonych punktów osnowy geodezyjnej </w:t>
      </w:r>
      <w:r>
        <w:rPr>
          <w:rFonts w:cstheme="minorHAnsi"/>
          <w:sz w:val="20"/>
          <w:szCs w:val="20"/>
        </w:rPr>
        <w:br/>
      </w:r>
      <w:r w:rsidRPr="00C37E97">
        <w:rPr>
          <w:rFonts w:cstheme="minorHAnsi"/>
          <w:sz w:val="20"/>
          <w:szCs w:val="20"/>
        </w:rPr>
        <w:t>i</w:t>
      </w:r>
      <w:r>
        <w:rPr>
          <w:rFonts w:cstheme="minorHAnsi"/>
          <w:sz w:val="20"/>
          <w:szCs w:val="20"/>
        </w:rPr>
        <w:t xml:space="preserve"> </w:t>
      </w:r>
      <w:r w:rsidRPr="00C37E97">
        <w:rPr>
          <w:rFonts w:cstheme="minorHAnsi"/>
          <w:sz w:val="20"/>
          <w:szCs w:val="20"/>
        </w:rPr>
        <w:t>ustalenie ich współrzędnych, łącznie z ich zgłoszeniem do Państwowego Zasobu Geodezyjnego,</w:t>
      </w:r>
    </w:p>
    <w:p w:rsidR="00C37E97" w:rsidRPr="00C37E97" w:rsidRDefault="00C37E97" w:rsidP="00C37E97">
      <w:pPr>
        <w:autoSpaceDE w:val="0"/>
        <w:autoSpaceDN w:val="0"/>
        <w:adjustRightInd w:val="0"/>
        <w:spacing w:after="0" w:line="240" w:lineRule="auto"/>
        <w:jc w:val="both"/>
        <w:rPr>
          <w:rFonts w:cstheme="minorHAnsi"/>
          <w:sz w:val="20"/>
          <w:szCs w:val="20"/>
        </w:rPr>
      </w:pPr>
      <w:r w:rsidRPr="00C37E97">
        <w:rPr>
          <w:rFonts w:cstheme="minorHAnsi"/>
          <w:sz w:val="20"/>
          <w:szCs w:val="20"/>
        </w:rPr>
        <w:t>- uzyskanie wszystkich niezbędnych danych z Państwowego Zasobu Geodezyjnego,</w:t>
      </w:r>
    </w:p>
    <w:p w:rsidR="00C37E97" w:rsidRPr="00C37E97" w:rsidRDefault="00C37E97" w:rsidP="00C37E97">
      <w:pPr>
        <w:autoSpaceDE w:val="0"/>
        <w:autoSpaceDN w:val="0"/>
        <w:adjustRightInd w:val="0"/>
        <w:spacing w:after="0" w:line="240" w:lineRule="auto"/>
        <w:jc w:val="both"/>
        <w:rPr>
          <w:rFonts w:cstheme="minorHAnsi"/>
          <w:sz w:val="20"/>
          <w:szCs w:val="20"/>
        </w:rPr>
      </w:pPr>
      <w:r w:rsidRPr="00C37E97">
        <w:rPr>
          <w:rFonts w:cstheme="minorHAnsi"/>
          <w:sz w:val="20"/>
          <w:szCs w:val="20"/>
        </w:rPr>
        <w:t>- aktualizacja metodami GPS punktów osnowy państwowej (poziomej i pionowej),</w:t>
      </w:r>
    </w:p>
    <w:p w:rsidR="00C37E97" w:rsidRPr="00C37E97" w:rsidRDefault="00C37E97" w:rsidP="00C37E97">
      <w:pPr>
        <w:autoSpaceDE w:val="0"/>
        <w:autoSpaceDN w:val="0"/>
        <w:adjustRightInd w:val="0"/>
        <w:spacing w:after="0" w:line="240" w:lineRule="auto"/>
        <w:jc w:val="both"/>
        <w:rPr>
          <w:rFonts w:cstheme="minorHAnsi"/>
          <w:sz w:val="20"/>
          <w:szCs w:val="20"/>
        </w:rPr>
      </w:pPr>
      <w:r w:rsidRPr="00C37E97">
        <w:rPr>
          <w:rFonts w:cstheme="minorHAnsi"/>
          <w:sz w:val="20"/>
          <w:szCs w:val="20"/>
        </w:rPr>
        <w:t xml:space="preserve">- wykonanie, </w:t>
      </w:r>
      <w:proofErr w:type="spellStart"/>
      <w:r w:rsidRPr="00C37E97">
        <w:rPr>
          <w:rFonts w:cstheme="minorHAnsi"/>
          <w:sz w:val="20"/>
          <w:szCs w:val="20"/>
        </w:rPr>
        <w:t>zastabilizowanie</w:t>
      </w:r>
      <w:proofErr w:type="spellEnd"/>
      <w:r w:rsidRPr="00C37E97">
        <w:rPr>
          <w:rFonts w:cstheme="minorHAnsi"/>
          <w:sz w:val="20"/>
          <w:szCs w:val="20"/>
        </w:rPr>
        <w:t xml:space="preserve"> i utrzymanie w okresie Robót, gwarancji i rękojmi punktów osnowy</w:t>
      </w:r>
      <w:r>
        <w:rPr>
          <w:rFonts w:cstheme="minorHAnsi"/>
          <w:sz w:val="20"/>
          <w:szCs w:val="20"/>
        </w:rPr>
        <w:t xml:space="preserve"> </w:t>
      </w:r>
      <w:r w:rsidRPr="00C37E97">
        <w:rPr>
          <w:rFonts w:cstheme="minorHAnsi"/>
          <w:sz w:val="20"/>
          <w:szCs w:val="20"/>
        </w:rPr>
        <w:t>realizacyjnej,</w:t>
      </w:r>
    </w:p>
    <w:p w:rsidR="00C37E97" w:rsidRPr="00C37E97" w:rsidRDefault="00C37E97" w:rsidP="00C37E97">
      <w:pPr>
        <w:autoSpaceDE w:val="0"/>
        <w:autoSpaceDN w:val="0"/>
        <w:adjustRightInd w:val="0"/>
        <w:spacing w:after="0" w:line="240" w:lineRule="auto"/>
        <w:jc w:val="both"/>
        <w:rPr>
          <w:rFonts w:cstheme="minorHAnsi"/>
          <w:sz w:val="20"/>
          <w:szCs w:val="20"/>
        </w:rPr>
      </w:pPr>
      <w:r w:rsidRPr="00C37E97">
        <w:rPr>
          <w:rFonts w:cstheme="minorHAnsi"/>
          <w:sz w:val="20"/>
          <w:szCs w:val="20"/>
        </w:rPr>
        <w:t>- aktualizacja zasobu mapowego i osnowy państwowej w zakresie wynikających z przepisów Prawa</w:t>
      </w:r>
      <w:r>
        <w:rPr>
          <w:rFonts w:cstheme="minorHAnsi"/>
          <w:sz w:val="20"/>
          <w:szCs w:val="20"/>
        </w:rPr>
        <w:t xml:space="preserve"> </w:t>
      </w:r>
      <w:r w:rsidRPr="00C37E97">
        <w:rPr>
          <w:rFonts w:cstheme="minorHAnsi"/>
          <w:sz w:val="20"/>
          <w:szCs w:val="20"/>
        </w:rPr>
        <w:t>Geodezyjnego oraz szczegółowych ustaleń i</w:t>
      </w:r>
      <w:r w:rsidR="000C1ADB">
        <w:rPr>
          <w:rFonts w:cstheme="minorHAnsi"/>
          <w:sz w:val="20"/>
          <w:szCs w:val="20"/>
        </w:rPr>
        <w:t xml:space="preserve">nnych </w:t>
      </w:r>
      <w:proofErr w:type="spellStart"/>
      <w:r w:rsidR="000C1ADB">
        <w:rPr>
          <w:rFonts w:cstheme="minorHAnsi"/>
          <w:sz w:val="20"/>
          <w:szCs w:val="20"/>
        </w:rPr>
        <w:t>S</w:t>
      </w:r>
      <w:r w:rsidRPr="00C37E97">
        <w:rPr>
          <w:rFonts w:cstheme="minorHAnsi"/>
          <w:sz w:val="20"/>
          <w:szCs w:val="20"/>
        </w:rPr>
        <w:t>T</w:t>
      </w:r>
      <w:r w:rsidR="000C1ADB">
        <w:rPr>
          <w:rFonts w:cstheme="minorHAnsi"/>
          <w:sz w:val="20"/>
          <w:szCs w:val="20"/>
        </w:rPr>
        <w:t>WiORB</w:t>
      </w:r>
      <w:proofErr w:type="spellEnd"/>
      <w:r w:rsidRPr="00C37E97">
        <w:rPr>
          <w:rFonts w:cstheme="minorHAnsi"/>
          <w:sz w:val="20"/>
          <w:szCs w:val="20"/>
        </w:rPr>
        <w:t>,</w:t>
      </w:r>
    </w:p>
    <w:p w:rsidR="00C37E97" w:rsidRPr="00C37E97" w:rsidRDefault="00C37E97" w:rsidP="00C37E97">
      <w:pPr>
        <w:autoSpaceDE w:val="0"/>
        <w:autoSpaceDN w:val="0"/>
        <w:adjustRightInd w:val="0"/>
        <w:spacing w:after="0" w:line="240" w:lineRule="auto"/>
        <w:jc w:val="both"/>
        <w:rPr>
          <w:rFonts w:cstheme="minorHAnsi"/>
          <w:sz w:val="20"/>
          <w:szCs w:val="20"/>
        </w:rPr>
      </w:pPr>
      <w:r w:rsidRPr="00C37E97">
        <w:rPr>
          <w:rFonts w:cstheme="minorHAnsi"/>
          <w:sz w:val="20"/>
          <w:szCs w:val="20"/>
        </w:rPr>
        <w:lastRenderedPageBreak/>
        <w:t>- wykonanie wszystkich niezbędnych czynności okreś</w:t>
      </w:r>
      <w:r>
        <w:rPr>
          <w:rFonts w:cstheme="minorHAnsi"/>
          <w:sz w:val="20"/>
          <w:szCs w:val="20"/>
        </w:rPr>
        <w:t xml:space="preserve">lonych w niniejszej </w:t>
      </w:r>
      <w:proofErr w:type="spellStart"/>
      <w:r>
        <w:rPr>
          <w:rFonts w:cstheme="minorHAnsi"/>
          <w:sz w:val="20"/>
          <w:szCs w:val="20"/>
        </w:rPr>
        <w:t>S</w:t>
      </w:r>
      <w:r w:rsidRPr="00C37E97">
        <w:rPr>
          <w:rFonts w:cstheme="minorHAnsi"/>
          <w:sz w:val="20"/>
          <w:szCs w:val="20"/>
        </w:rPr>
        <w:t>T</w:t>
      </w:r>
      <w:r>
        <w:rPr>
          <w:rFonts w:cstheme="minorHAnsi"/>
          <w:sz w:val="20"/>
          <w:szCs w:val="20"/>
        </w:rPr>
        <w:t>WiORB</w:t>
      </w:r>
      <w:proofErr w:type="spellEnd"/>
      <w:r w:rsidRPr="00C37E97">
        <w:rPr>
          <w:rFonts w:cstheme="minorHAnsi"/>
          <w:sz w:val="20"/>
          <w:szCs w:val="20"/>
        </w:rPr>
        <w:t xml:space="preserve"> na podstawie szkiców </w:t>
      </w:r>
      <w:r>
        <w:rPr>
          <w:rFonts w:cstheme="minorHAnsi"/>
          <w:sz w:val="20"/>
          <w:szCs w:val="20"/>
        </w:rPr>
        <w:br/>
      </w:r>
      <w:r w:rsidRPr="00C37E97">
        <w:rPr>
          <w:rFonts w:cstheme="minorHAnsi"/>
          <w:sz w:val="20"/>
          <w:szCs w:val="20"/>
        </w:rPr>
        <w:t>i</w:t>
      </w:r>
      <w:r>
        <w:rPr>
          <w:rFonts w:cstheme="minorHAnsi"/>
          <w:sz w:val="20"/>
          <w:szCs w:val="20"/>
        </w:rPr>
        <w:t xml:space="preserve"> </w:t>
      </w:r>
      <w:r w:rsidRPr="00C37E97">
        <w:rPr>
          <w:rFonts w:cstheme="minorHAnsi"/>
          <w:sz w:val="20"/>
          <w:szCs w:val="20"/>
        </w:rPr>
        <w:t>dzienników pomiarów geodezyjnych oraz protokółów kontroli zgodnie z zasadami okreś</w:t>
      </w:r>
      <w:r>
        <w:rPr>
          <w:rFonts w:cstheme="minorHAnsi"/>
          <w:sz w:val="20"/>
          <w:szCs w:val="20"/>
        </w:rPr>
        <w:t xml:space="preserve">lonymi w </w:t>
      </w:r>
      <w:proofErr w:type="spellStart"/>
      <w:r>
        <w:rPr>
          <w:rFonts w:cstheme="minorHAnsi"/>
          <w:sz w:val="20"/>
          <w:szCs w:val="20"/>
        </w:rPr>
        <w:t>S</w:t>
      </w:r>
      <w:r w:rsidRPr="00C37E97">
        <w:rPr>
          <w:rFonts w:cstheme="minorHAnsi"/>
          <w:sz w:val="20"/>
          <w:szCs w:val="20"/>
        </w:rPr>
        <w:t>T</w:t>
      </w:r>
      <w:r>
        <w:rPr>
          <w:rFonts w:cstheme="minorHAnsi"/>
          <w:sz w:val="20"/>
          <w:szCs w:val="20"/>
        </w:rPr>
        <w:t>WiORB</w:t>
      </w:r>
      <w:proofErr w:type="spellEnd"/>
      <w:r>
        <w:rPr>
          <w:rFonts w:cstheme="minorHAnsi"/>
          <w:sz w:val="20"/>
          <w:szCs w:val="20"/>
        </w:rPr>
        <w:t xml:space="preserve"> D</w:t>
      </w:r>
      <w:r w:rsidR="00526828">
        <w:rPr>
          <w:rFonts w:cstheme="minorHAnsi"/>
          <w:sz w:val="20"/>
          <w:szCs w:val="20"/>
        </w:rPr>
        <w:t>.</w:t>
      </w:r>
      <w:r>
        <w:rPr>
          <w:rFonts w:cstheme="minorHAnsi"/>
          <w:sz w:val="20"/>
          <w:szCs w:val="20"/>
        </w:rPr>
        <w:t xml:space="preserve">M.00.00.00. </w:t>
      </w:r>
      <w:r w:rsidRPr="00C37E97">
        <w:rPr>
          <w:rFonts w:cstheme="minorHAnsi"/>
          <w:sz w:val="20"/>
          <w:szCs w:val="20"/>
        </w:rPr>
        <w:t>„Wymagania Ogólne”,</w:t>
      </w:r>
    </w:p>
    <w:p w:rsidR="00C37E97" w:rsidRPr="00C37E97" w:rsidRDefault="00C37E97" w:rsidP="00C37E97">
      <w:pPr>
        <w:autoSpaceDE w:val="0"/>
        <w:autoSpaceDN w:val="0"/>
        <w:adjustRightInd w:val="0"/>
        <w:spacing w:after="0" w:line="240" w:lineRule="auto"/>
        <w:jc w:val="both"/>
        <w:rPr>
          <w:rFonts w:cstheme="minorHAnsi"/>
          <w:sz w:val="20"/>
          <w:szCs w:val="20"/>
        </w:rPr>
      </w:pPr>
      <w:r w:rsidRPr="00C37E97">
        <w:rPr>
          <w:rFonts w:cstheme="minorHAnsi"/>
          <w:sz w:val="20"/>
          <w:szCs w:val="20"/>
        </w:rPr>
        <w:t>- pozyskanie niezbędnych materiałów geodezyjnych,</w:t>
      </w:r>
    </w:p>
    <w:p w:rsidR="00C37E97" w:rsidRPr="00C37E97" w:rsidRDefault="00C37E97" w:rsidP="00C37E97">
      <w:pPr>
        <w:autoSpaceDE w:val="0"/>
        <w:autoSpaceDN w:val="0"/>
        <w:adjustRightInd w:val="0"/>
        <w:spacing w:after="0" w:line="240" w:lineRule="auto"/>
        <w:jc w:val="both"/>
        <w:rPr>
          <w:rFonts w:cstheme="minorHAnsi"/>
          <w:sz w:val="20"/>
          <w:szCs w:val="20"/>
        </w:rPr>
      </w:pPr>
      <w:r w:rsidRPr="00C37E97">
        <w:rPr>
          <w:rFonts w:cstheme="minorHAnsi"/>
          <w:sz w:val="20"/>
          <w:szCs w:val="20"/>
        </w:rPr>
        <w:t>- wykonanie niezbędnych zgłoszeń i innych czynności przewidzianych odpowiednimi przepisami,</w:t>
      </w:r>
    </w:p>
    <w:p w:rsidR="00C37E97" w:rsidRPr="00C37E97" w:rsidRDefault="00C37E97" w:rsidP="00C37E97">
      <w:pPr>
        <w:autoSpaceDE w:val="0"/>
        <w:autoSpaceDN w:val="0"/>
        <w:adjustRightInd w:val="0"/>
        <w:spacing w:after="0" w:line="240" w:lineRule="auto"/>
        <w:jc w:val="both"/>
        <w:rPr>
          <w:rFonts w:cstheme="minorHAnsi"/>
          <w:sz w:val="20"/>
          <w:szCs w:val="20"/>
        </w:rPr>
      </w:pPr>
      <w:r w:rsidRPr="00C37E97">
        <w:rPr>
          <w:rFonts w:cstheme="minorHAnsi"/>
          <w:sz w:val="20"/>
          <w:szCs w:val="20"/>
        </w:rPr>
        <w:t>- inwentaryzacja powykonawcza,</w:t>
      </w:r>
    </w:p>
    <w:p w:rsidR="00C37E97" w:rsidRPr="00C37E97" w:rsidRDefault="00C37E97" w:rsidP="00C37E97">
      <w:pPr>
        <w:autoSpaceDE w:val="0"/>
        <w:autoSpaceDN w:val="0"/>
        <w:adjustRightInd w:val="0"/>
        <w:spacing w:after="0" w:line="240" w:lineRule="auto"/>
        <w:jc w:val="both"/>
        <w:rPr>
          <w:rFonts w:cstheme="minorHAnsi"/>
          <w:sz w:val="20"/>
          <w:szCs w:val="20"/>
        </w:rPr>
      </w:pPr>
      <w:r w:rsidRPr="00C37E97">
        <w:rPr>
          <w:rFonts w:cstheme="minorHAnsi"/>
          <w:sz w:val="20"/>
          <w:szCs w:val="20"/>
        </w:rPr>
        <w:t>- zakup i transport materiałów i sprzętu,</w:t>
      </w:r>
    </w:p>
    <w:p w:rsidR="00C37E97" w:rsidRPr="00C37E97" w:rsidRDefault="00C37E97" w:rsidP="00C37E97">
      <w:pPr>
        <w:autoSpaceDE w:val="0"/>
        <w:autoSpaceDN w:val="0"/>
        <w:adjustRightInd w:val="0"/>
        <w:spacing w:after="0" w:line="240" w:lineRule="auto"/>
        <w:jc w:val="both"/>
        <w:rPr>
          <w:rFonts w:cstheme="minorHAnsi"/>
          <w:sz w:val="20"/>
          <w:szCs w:val="20"/>
        </w:rPr>
      </w:pPr>
      <w:r w:rsidRPr="00C37E97">
        <w:rPr>
          <w:rFonts w:cstheme="minorHAnsi"/>
          <w:sz w:val="20"/>
          <w:szCs w:val="20"/>
        </w:rPr>
        <w:t>- oznakowanie miejsca Robót i jego utrzymanie,</w:t>
      </w:r>
    </w:p>
    <w:p w:rsidR="00C37E97" w:rsidRPr="00C37E97" w:rsidRDefault="000C1ADB" w:rsidP="00C37E97">
      <w:pPr>
        <w:autoSpaceDE w:val="0"/>
        <w:autoSpaceDN w:val="0"/>
        <w:adjustRightInd w:val="0"/>
        <w:spacing w:after="0" w:line="240" w:lineRule="auto"/>
        <w:jc w:val="both"/>
        <w:rPr>
          <w:rFonts w:cstheme="minorHAnsi"/>
          <w:sz w:val="20"/>
          <w:szCs w:val="20"/>
        </w:rPr>
      </w:pPr>
      <w:r>
        <w:rPr>
          <w:rFonts w:cstheme="minorHAnsi"/>
          <w:sz w:val="20"/>
          <w:szCs w:val="20"/>
        </w:rPr>
        <w:t xml:space="preserve">- </w:t>
      </w:r>
      <w:r w:rsidR="00C37E97" w:rsidRPr="00C37E97">
        <w:rPr>
          <w:rFonts w:cstheme="minorHAnsi"/>
          <w:sz w:val="20"/>
          <w:szCs w:val="20"/>
        </w:rPr>
        <w:t xml:space="preserve">wykonanie innych czynności niezbędnych do realizacji Robót objętych niniejszą </w:t>
      </w:r>
      <w:proofErr w:type="spellStart"/>
      <w:r w:rsidR="00C37E97">
        <w:rPr>
          <w:rFonts w:cstheme="minorHAnsi"/>
          <w:sz w:val="20"/>
          <w:szCs w:val="20"/>
        </w:rPr>
        <w:t>S</w:t>
      </w:r>
      <w:r w:rsidR="00C37E97" w:rsidRPr="00C37E97">
        <w:rPr>
          <w:rFonts w:cstheme="minorHAnsi"/>
          <w:sz w:val="20"/>
          <w:szCs w:val="20"/>
        </w:rPr>
        <w:t>T</w:t>
      </w:r>
      <w:r w:rsidR="00C37E97">
        <w:rPr>
          <w:rFonts w:cstheme="minorHAnsi"/>
          <w:sz w:val="20"/>
          <w:szCs w:val="20"/>
        </w:rPr>
        <w:t>WiORB</w:t>
      </w:r>
      <w:proofErr w:type="spellEnd"/>
      <w:r w:rsidR="00C37E97" w:rsidRPr="00C37E97">
        <w:rPr>
          <w:rFonts w:cstheme="minorHAnsi"/>
          <w:sz w:val="20"/>
          <w:szCs w:val="20"/>
        </w:rPr>
        <w:t xml:space="preserve">, zgodnie </w:t>
      </w:r>
      <w:r w:rsidR="00C37E97">
        <w:rPr>
          <w:rFonts w:cstheme="minorHAnsi"/>
          <w:sz w:val="20"/>
          <w:szCs w:val="20"/>
        </w:rPr>
        <w:br/>
      </w:r>
      <w:r w:rsidR="00C37E97" w:rsidRPr="00C37E97">
        <w:rPr>
          <w:rFonts w:cstheme="minorHAnsi"/>
          <w:sz w:val="20"/>
          <w:szCs w:val="20"/>
        </w:rPr>
        <w:t>z</w:t>
      </w:r>
      <w:r w:rsidR="00C37E97">
        <w:rPr>
          <w:rFonts w:cstheme="minorHAnsi"/>
          <w:sz w:val="20"/>
          <w:szCs w:val="20"/>
        </w:rPr>
        <w:t xml:space="preserve"> </w:t>
      </w:r>
      <w:r w:rsidR="00C37E97" w:rsidRPr="00C37E97">
        <w:rPr>
          <w:rFonts w:cstheme="minorHAnsi"/>
          <w:sz w:val="20"/>
          <w:szCs w:val="20"/>
        </w:rPr>
        <w:t>Dokumentacją Projektową,</w:t>
      </w:r>
    </w:p>
    <w:p w:rsidR="00C37E97" w:rsidRPr="00C37E97" w:rsidRDefault="00C37E97" w:rsidP="00C37E97">
      <w:pPr>
        <w:autoSpaceDE w:val="0"/>
        <w:autoSpaceDN w:val="0"/>
        <w:adjustRightInd w:val="0"/>
        <w:spacing w:after="0" w:line="240" w:lineRule="auto"/>
        <w:jc w:val="both"/>
        <w:rPr>
          <w:rFonts w:cstheme="minorHAnsi"/>
          <w:sz w:val="20"/>
          <w:szCs w:val="20"/>
        </w:rPr>
      </w:pPr>
      <w:r w:rsidRPr="00C37E97">
        <w:rPr>
          <w:rFonts w:cstheme="minorHAnsi"/>
          <w:sz w:val="20"/>
          <w:szCs w:val="20"/>
        </w:rPr>
        <w:t>- koszt wszelkich odszkodowań dla osób i instytucji, związanych z przeprowadzaniem prac pomiarowych, w</w:t>
      </w:r>
      <w:r>
        <w:rPr>
          <w:rFonts w:cstheme="minorHAnsi"/>
          <w:sz w:val="20"/>
          <w:szCs w:val="20"/>
        </w:rPr>
        <w:t xml:space="preserve"> </w:t>
      </w:r>
      <w:r w:rsidRPr="00C37E97">
        <w:rPr>
          <w:rFonts w:cstheme="minorHAnsi"/>
          <w:sz w:val="20"/>
          <w:szCs w:val="20"/>
        </w:rPr>
        <w:t>tym koszty wejścia w teren i jego przywrócenie do stanu pierwotnego.</w:t>
      </w:r>
    </w:p>
    <w:p w:rsidR="00C37E97" w:rsidRPr="00C37E97" w:rsidRDefault="00C37E97" w:rsidP="00C37E97">
      <w:pPr>
        <w:autoSpaceDE w:val="0"/>
        <w:autoSpaceDN w:val="0"/>
        <w:adjustRightInd w:val="0"/>
        <w:spacing w:after="0" w:line="240" w:lineRule="auto"/>
        <w:jc w:val="both"/>
        <w:rPr>
          <w:rFonts w:cstheme="minorHAnsi"/>
          <w:sz w:val="20"/>
          <w:szCs w:val="20"/>
        </w:rPr>
      </w:pPr>
      <w:r w:rsidRPr="00C37E97">
        <w:rPr>
          <w:rFonts w:cstheme="minorHAnsi"/>
          <w:sz w:val="20"/>
          <w:szCs w:val="20"/>
        </w:rPr>
        <w:t>Cena wyznaczenia pasa drogowego obejmuje:</w:t>
      </w:r>
    </w:p>
    <w:p w:rsidR="00C37E97" w:rsidRPr="00C37E97" w:rsidRDefault="00C37E97" w:rsidP="00C37E97">
      <w:pPr>
        <w:autoSpaceDE w:val="0"/>
        <w:autoSpaceDN w:val="0"/>
        <w:adjustRightInd w:val="0"/>
        <w:spacing w:after="0" w:line="240" w:lineRule="auto"/>
        <w:jc w:val="both"/>
        <w:rPr>
          <w:rFonts w:cstheme="minorHAnsi"/>
          <w:sz w:val="20"/>
          <w:szCs w:val="20"/>
        </w:rPr>
      </w:pPr>
      <w:r w:rsidRPr="00C37E97">
        <w:rPr>
          <w:rFonts w:cstheme="minorHAnsi"/>
          <w:sz w:val="20"/>
          <w:szCs w:val="20"/>
        </w:rPr>
        <w:t>- geodezyjne wyznaczenie pasa drogowego - wykonanie pełnej dokumentacji geodezyjnej,</w:t>
      </w:r>
    </w:p>
    <w:p w:rsidR="00C37E97" w:rsidRPr="00C37E97" w:rsidRDefault="00C37E97" w:rsidP="00C37E97">
      <w:pPr>
        <w:autoSpaceDE w:val="0"/>
        <w:autoSpaceDN w:val="0"/>
        <w:adjustRightInd w:val="0"/>
        <w:spacing w:after="0" w:line="240" w:lineRule="auto"/>
        <w:jc w:val="both"/>
        <w:rPr>
          <w:rFonts w:cstheme="minorHAnsi"/>
          <w:sz w:val="20"/>
          <w:szCs w:val="20"/>
        </w:rPr>
      </w:pPr>
      <w:r w:rsidRPr="00C37E97">
        <w:rPr>
          <w:rFonts w:cstheme="minorHAnsi"/>
          <w:sz w:val="20"/>
          <w:szCs w:val="20"/>
        </w:rPr>
        <w:t>- przygotowanie dokumentacji do regulacji stanu prawnego pasa drogowego w przypadku jego zawężenia</w:t>
      </w:r>
      <w:r>
        <w:rPr>
          <w:rFonts w:cstheme="minorHAnsi"/>
          <w:sz w:val="20"/>
          <w:szCs w:val="20"/>
        </w:rPr>
        <w:t xml:space="preserve"> </w:t>
      </w:r>
      <w:r>
        <w:rPr>
          <w:rFonts w:cstheme="minorHAnsi"/>
          <w:sz w:val="20"/>
          <w:szCs w:val="20"/>
        </w:rPr>
        <w:br/>
        <w:t xml:space="preserve">(gdy </w:t>
      </w:r>
      <w:r w:rsidRPr="00C37E97">
        <w:rPr>
          <w:rFonts w:cstheme="minorHAnsi"/>
          <w:sz w:val="20"/>
          <w:szCs w:val="20"/>
        </w:rPr>
        <w:t>urządzenia drogowe znajdują sie poza istniejącym pasem drogowym),</w:t>
      </w:r>
    </w:p>
    <w:p w:rsidR="00C37E97" w:rsidRPr="00C37E97" w:rsidRDefault="00C37E97" w:rsidP="00C37E97">
      <w:pPr>
        <w:autoSpaceDE w:val="0"/>
        <w:autoSpaceDN w:val="0"/>
        <w:adjustRightInd w:val="0"/>
        <w:spacing w:after="0" w:line="240" w:lineRule="auto"/>
        <w:jc w:val="both"/>
        <w:rPr>
          <w:rFonts w:cstheme="minorHAnsi"/>
          <w:sz w:val="20"/>
          <w:szCs w:val="20"/>
        </w:rPr>
      </w:pPr>
      <w:r w:rsidRPr="00C37E97">
        <w:rPr>
          <w:rFonts w:cstheme="minorHAnsi"/>
          <w:sz w:val="20"/>
          <w:szCs w:val="20"/>
        </w:rPr>
        <w:t>- wytworzenie i transport betonowych punktów granicznych i świadków pasa drogowego,</w:t>
      </w:r>
    </w:p>
    <w:p w:rsidR="00C37E97" w:rsidRPr="00C37E97" w:rsidRDefault="00C37E97" w:rsidP="00C37E97">
      <w:pPr>
        <w:autoSpaceDE w:val="0"/>
        <w:autoSpaceDN w:val="0"/>
        <w:adjustRightInd w:val="0"/>
        <w:spacing w:after="0" w:line="240" w:lineRule="auto"/>
        <w:jc w:val="both"/>
        <w:rPr>
          <w:rFonts w:cstheme="minorHAnsi"/>
          <w:sz w:val="20"/>
          <w:szCs w:val="20"/>
        </w:rPr>
      </w:pPr>
      <w:r w:rsidRPr="00C37E97">
        <w:rPr>
          <w:rFonts w:cstheme="minorHAnsi"/>
          <w:sz w:val="20"/>
          <w:szCs w:val="20"/>
        </w:rPr>
        <w:t>- wkopanie betonowych słupków betonowych i świadków pasa drogowego,</w:t>
      </w:r>
    </w:p>
    <w:p w:rsidR="00C37E97" w:rsidRPr="00C37E97" w:rsidRDefault="00C37E97" w:rsidP="00C37E97">
      <w:pPr>
        <w:autoSpaceDE w:val="0"/>
        <w:autoSpaceDN w:val="0"/>
        <w:adjustRightInd w:val="0"/>
        <w:spacing w:after="0" w:line="240" w:lineRule="auto"/>
        <w:jc w:val="both"/>
        <w:rPr>
          <w:rFonts w:cstheme="minorHAnsi"/>
          <w:sz w:val="20"/>
          <w:szCs w:val="20"/>
        </w:rPr>
      </w:pPr>
      <w:r w:rsidRPr="00C37E97">
        <w:rPr>
          <w:rFonts w:cstheme="minorHAnsi"/>
          <w:sz w:val="20"/>
          <w:szCs w:val="20"/>
        </w:rPr>
        <w:t>Odtworzenie trasy i punktów wysokoś</w:t>
      </w:r>
      <w:r>
        <w:rPr>
          <w:rFonts w:cstheme="minorHAnsi"/>
          <w:sz w:val="20"/>
          <w:szCs w:val="20"/>
        </w:rPr>
        <w:t>ciowych D.</w:t>
      </w:r>
      <w:r w:rsidRPr="00C37E97">
        <w:rPr>
          <w:rFonts w:cstheme="minorHAnsi"/>
          <w:sz w:val="20"/>
          <w:szCs w:val="20"/>
        </w:rPr>
        <w:t>01.01.01</w:t>
      </w:r>
    </w:p>
    <w:p w:rsidR="00C37E97" w:rsidRDefault="00C37E97" w:rsidP="00C37E97">
      <w:pPr>
        <w:autoSpaceDE w:val="0"/>
        <w:autoSpaceDN w:val="0"/>
        <w:adjustRightInd w:val="0"/>
        <w:spacing w:after="0" w:line="240" w:lineRule="auto"/>
        <w:jc w:val="both"/>
        <w:rPr>
          <w:rFonts w:cstheme="minorHAnsi"/>
          <w:sz w:val="20"/>
          <w:szCs w:val="20"/>
        </w:rPr>
      </w:pPr>
      <w:r w:rsidRPr="00C37E97">
        <w:rPr>
          <w:rFonts w:cstheme="minorHAnsi"/>
          <w:sz w:val="20"/>
          <w:szCs w:val="20"/>
        </w:rPr>
        <w:t xml:space="preserve">- wykonanie dokumentacji powykonawczej granicy pasa drogowego w formie papierowej i elektronicznej </w:t>
      </w:r>
      <w:r>
        <w:rPr>
          <w:rFonts w:cstheme="minorHAnsi"/>
          <w:sz w:val="20"/>
          <w:szCs w:val="20"/>
        </w:rPr>
        <w:br/>
      </w:r>
      <w:r w:rsidRPr="00C37E97">
        <w:rPr>
          <w:rFonts w:cstheme="minorHAnsi"/>
          <w:sz w:val="20"/>
          <w:szCs w:val="20"/>
        </w:rPr>
        <w:t>(w</w:t>
      </w:r>
      <w:r>
        <w:rPr>
          <w:rFonts w:cstheme="minorHAnsi"/>
          <w:sz w:val="20"/>
          <w:szCs w:val="20"/>
        </w:rPr>
        <w:t xml:space="preserve"> </w:t>
      </w:r>
      <w:r w:rsidRPr="00C37E97">
        <w:rPr>
          <w:rFonts w:cstheme="minorHAnsi"/>
          <w:sz w:val="20"/>
          <w:szCs w:val="20"/>
        </w:rPr>
        <w:t>formacie DWG i PDF) – 6 egz. wraz z wykazem współrzędnych punktów granicznych i świadków granicy</w:t>
      </w:r>
      <w:r>
        <w:rPr>
          <w:rFonts w:cstheme="minorHAnsi"/>
          <w:sz w:val="20"/>
          <w:szCs w:val="20"/>
        </w:rPr>
        <w:t xml:space="preserve"> </w:t>
      </w:r>
      <w:r w:rsidRPr="00C37E97">
        <w:rPr>
          <w:rFonts w:cstheme="minorHAnsi"/>
          <w:sz w:val="20"/>
          <w:szCs w:val="20"/>
        </w:rPr>
        <w:t>pasa drogowego.</w:t>
      </w:r>
    </w:p>
    <w:p w:rsidR="00C37E97" w:rsidRDefault="00C37E97" w:rsidP="00C37E97">
      <w:pPr>
        <w:autoSpaceDE w:val="0"/>
        <w:autoSpaceDN w:val="0"/>
        <w:adjustRightInd w:val="0"/>
        <w:spacing w:after="0" w:line="240" w:lineRule="auto"/>
        <w:jc w:val="both"/>
        <w:rPr>
          <w:rFonts w:cstheme="minorHAnsi"/>
          <w:sz w:val="20"/>
          <w:szCs w:val="20"/>
        </w:rPr>
      </w:pPr>
    </w:p>
    <w:p w:rsidR="00C37E97" w:rsidRDefault="000C1ADB" w:rsidP="00C37E97">
      <w:pPr>
        <w:pStyle w:val="Akapitzlist"/>
        <w:numPr>
          <w:ilvl w:val="1"/>
          <w:numId w:val="1"/>
        </w:numPr>
        <w:spacing w:after="0" w:line="240" w:lineRule="auto"/>
        <w:ind w:left="0" w:firstLine="0"/>
        <w:jc w:val="both"/>
        <w:rPr>
          <w:b/>
          <w:sz w:val="20"/>
          <w:szCs w:val="20"/>
        </w:rPr>
      </w:pPr>
      <w:r>
        <w:rPr>
          <w:b/>
          <w:sz w:val="20"/>
          <w:szCs w:val="20"/>
        </w:rPr>
        <w:t>Przepisy związane</w:t>
      </w:r>
      <w:r w:rsidR="00C37E97">
        <w:rPr>
          <w:b/>
          <w:sz w:val="20"/>
          <w:szCs w:val="20"/>
        </w:rPr>
        <w:t>.</w:t>
      </w:r>
    </w:p>
    <w:p w:rsidR="000C1ADB" w:rsidRPr="000C1ADB" w:rsidRDefault="000C1ADB" w:rsidP="00C37E97">
      <w:pPr>
        <w:autoSpaceDE w:val="0"/>
        <w:autoSpaceDN w:val="0"/>
        <w:adjustRightInd w:val="0"/>
        <w:spacing w:after="0" w:line="240" w:lineRule="auto"/>
        <w:jc w:val="both"/>
        <w:rPr>
          <w:rFonts w:cstheme="minorHAnsi"/>
          <w:sz w:val="20"/>
          <w:szCs w:val="20"/>
        </w:rPr>
      </w:pPr>
    </w:p>
    <w:p w:rsidR="000C1ADB" w:rsidRPr="000C1ADB" w:rsidRDefault="000C1ADB" w:rsidP="00496E37">
      <w:pPr>
        <w:pStyle w:val="Akapitzlist"/>
        <w:numPr>
          <w:ilvl w:val="0"/>
          <w:numId w:val="5"/>
        </w:numPr>
        <w:spacing w:after="0" w:line="240" w:lineRule="auto"/>
        <w:ind w:left="0" w:firstLine="0"/>
        <w:jc w:val="both"/>
        <w:rPr>
          <w:rFonts w:cstheme="minorHAnsi"/>
          <w:sz w:val="20"/>
          <w:szCs w:val="20"/>
        </w:rPr>
      </w:pPr>
      <w:r w:rsidRPr="000C1ADB">
        <w:rPr>
          <w:rFonts w:cstheme="minorHAnsi"/>
          <w:sz w:val="20"/>
          <w:szCs w:val="20"/>
        </w:rPr>
        <w:t>Ustawa z dnia 17 maja 1989 r. Prawo geodezyjne i kartograficzne (</w:t>
      </w:r>
      <w:proofErr w:type="spellStart"/>
      <w:r w:rsidRPr="000C1ADB">
        <w:rPr>
          <w:rFonts w:cstheme="minorHAnsi"/>
          <w:sz w:val="20"/>
          <w:szCs w:val="20"/>
        </w:rPr>
        <w:t>t.j</w:t>
      </w:r>
      <w:proofErr w:type="spellEnd"/>
      <w:r w:rsidRPr="000C1ADB">
        <w:rPr>
          <w:rFonts w:cstheme="minorHAnsi"/>
          <w:sz w:val="20"/>
          <w:szCs w:val="20"/>
        </w:rPr>
        <w:t xml:space="preserve">. </w:t>
      </w:r>
      <w:proofErr w:type="spellStart"/>
      <w:r w:rsidRPr="000C1ADB">
        <w:rPr>
          <w:rFonts w:cstheme="minorHAnsi"/>
          <w:sz w:val="20"/>
          <w:szCs w:val="20"/>
        </w:rPr>
        <w:t>Dz.U</w:t>
      </w:r>
      <w:proofErr w:type="spellEnd"/>
      <w:r w:rsidRPr="000C1ADB">
        <w:rPr>
          <w:rFonts w:cstheme="minorHAnsi"/>
          <w:sz w:val="20"/>
          <w:szCs w:val="20"/>
        </w:rPr>
        <w:t>. z 2021 r., poz. 1990 ze zm.);</w:t>
      </w:r>
    </w:p>
    <w:p w:rsidR="000C1ADB" w:rsidRPr="000C1ADB" w:rsidRDefault="000C1ADB" w:rsidP="00496E37">
      <w:pPr>
        <w:pStyle w:val="Akapitzlist"/>
        <w:numPr>
          <w:ilvl w:val="0"/>
          <w:numId w:val="5"/>
        </w:numPr>
        <w:spacing w:after="0" w:line="240" w:lineRule="auto"/>
        <w:ind w:left="0" w:firstLine="0"/>
        <w:jc w:val="both"/>
        <w:rPr>
          <w:rFonts w:cstheme="minorHAnsi"/>
          <w:sz w:val="20"/>
          <w:szCs w:val="20"/>
        </w:rPr>
      </w:pPr>
      <w:r w:rsidRPr="000C1ADB">
        <w:rPr>
          <w:rFonts w:cstheme="minorHAnsi"/>
          <w:sz w:val="20"/>
          <w:szCs w:val="20"/>
        </w:rPr>
        <w:t>Instrukcja techniczna O-1 - Ogólne zasady wykonywania prac geodezyjnych.</w:t>
      </w:r>
    </w:p>
    <w:p w:rsidR="000C1ADB" w:rsidRPr="000C1ADB" w:rsidRDefault="000C1ADB" w:rsidP="00496E37">
      <w:pPr>
        <w:pStyle w:val="Akapitzlist"/>
        <w:numPr>
          <w:ilvl w:val="0"/>
          <w:numId w:val="5"/>
        </w:numPr>
        <w:spacing w:after="0" w:line="240" w:lineRule="auto"/>
        <w:ind w:left="0" w:firstLine="0"/>
        <w:jc w:val="both"/>
        <w:rPr>
          <w:rFonts w:cstheme="minorHAnsi"/>
          <w:sz w:val="20"/>
          <w:szCs w:val="20"/>
        </w:rPr>
      </w:pPr>
      <w:r w:rsidRPr="000C1ADB">
        <w:rPr>
          <w:rFonts w:cstheme="minorHAnsi"/>
          <w:sz w:val="20"/>
          <w:szCs w:val="20"/>
        </w:rPr>
        <w:t xml:space="preserve">Instrukcja techniczna G-3 - Geodezyjna obsługa inwestycji, </w:t>
      </w:r>
      <w:proofErr w:type="spellStart"/>
      <w:r w:rsidRPr="000C1ADB">
        <w:rPr>
          <w:rFonts w:cstheme="minorHAnsi"/>
          <w:sz w:val="20"/>
          <w:szCs w:val="20"/>
        </w:rPr>
        <w:t>GUGiK</w:t>
      </w:r>
      <w:proofErr w:type="spellEnd"/>
      <w:r w:rsidRPr="000C1ADB">
        <w:rPr>
          <w:rFonts w:cstheme="minorHAnsi"/>
          <w:sz w:val="20"/>
          <w:szCs w:val="20"/>
        </w:rPr>
        <w:t>, 1979.</w:t>
      </w:r>
    </w:p>
    <w:p w:rsidR="000C1ADB" w:rsidRPr="000C1ADB" w:rsidRDefault="000C1ADB" w:rsidP="00496E37">
      <w:pPr>
        <w:pStyle w:val="Akapitzlist"/>
        <w:numPr>
          <w:ilvl w:val="0"/>
          <w:numId w:val="5"/>
        </w:numPr>
        <w:spacing w:after="0" w:line="240" w:lineRule="auto"/>
        <w:ind w:left="0" w:firstLine="0"/>
        <w:jc w:val="both"/>
        <w:rPr>
          <w:rFonts w:cstheme="minorHAnsi"/>
          <w:sz w:val="20"/>
          <w:szCs w:val="20"/>
        </w:rPr>
      </w:pPr>
      <w:r w:rsidRPr="000C1ADB">
        <w:rPr>
          <w:rFonts w:cstheme="minorHAnsi"/>
          <w:sz w:val="20"/>
          <w:szCs w:val="20"/>
        </w:rPr>
        <w:t xml:space="preserve">Instrukcja techniczna G-1 - Geodezyjna osnowa pozioma, </w:t>
      </w:r>
      <w:proofErr w:type="spellStart"/>
      <w:r w:rsidRPr="000C1ADB">
        <w:rPr>
          <w:rFonts w:cstheme="minorHAnsi"/>
          <w:sz w:val="20"/>
          <w:szCs w:val="20"/>
        </w:rPr>
        <w:t>GUGiK</w:t>
      </w:r>
      <w:proofErr w:type="spellEnd"/>
      <w:r w:rsidRPr="000C1ADB">
        <w:rPr>
          <w:rFonts w:cstheme="minorHAnsi"/>
          <w:sz w:val="20"/>
          <w:szCs w:val="20"/>
        </w:rPr>
        <w:t>, 1978.</w:t>
      </w:r>
    </w:p>
    <w:p w:rsidR="000C1ADB" w:rsidRPr="000C1ADB" w:rsidRDefault="000C1ADB" w:rsidP="00496E37">
      <w:pPr>
        <w:pStyle w:val="Akapitzlist"/>
        <w:numPr>
          <w:ilvl w:val="0"/>
          <w:numId w:val="5"/>
        </w:numPr>
        <w:spacing w:after="0" w:line="240" w:lineRule="auto"/>
        <w:ind w:left="0" w:firstLine="0"/>
        <w:jc w:val="both"/>
        <w:rPr>
          <w:rFonts w:cstheme="minorHAnsi"/>
          <w:sz w:val="20"/>
          <w:szCs w:val="20"/>
        </w:rPr>
      </w:pPr>
      <w:r w:rsidRPr="000C1ADB">
        <w:rPr>
          <w:rFonts w:cstheme="minorHAnsi"/>
          <w:sz w:val="20"/>
          <w:szCs w:val="20"/>
        </w:rPr>
        <w:t xml:space="preserve">Instrukcja techniczna G-2 - Wysokościowa osnowa geodezyjna, </w:t>
      </w:r>
      <w:proofErr w:type="spellStart"/>
      <w:r w:rsidRPr="000C1ADB">
        <w:rPr>
          <w:rFonts w:cstheme="minorHAnsi"/>
          <w:sz w:val="20"/>
          <w:szCs w:val="20"/>
        </w:rPr>
        <w:t>GUGiK</w:t>
      </w:r>
      <w:proofErr w:type="spellEnd"/>
      <w:r w:rsidRPr="000C1ADB">
        <w:rPr>
          <w:rFonts w:cstheme="minorHAnsi"/>
          <w:sz w:val="20"/>
          <w:szCs w:val="20"/>
        </w:rPr>
        <w:t>, 1983.</w:t>
      </w:r>
    </w:p>
    <w:p w:rsidR="000C1ADB" w:rsidRPr="000C1ADB" w:rsidRDefault="000C1ADB" w:rsidP="00496E37">
      <w:pPr>
        <w:pStyle w:val="Akapitzlist"/>
        <w:numPr>
          <w:ilvl w:val="0"/>
          <w:numId w:val="5"/>
        </w:numPr>
        <w:spacing w:after="0" w:line="240" w:lineRule="auto"/>
        <w:ind w:left="0" w:firstLine="0"/>
        <w:jc w:val="both"/>
        <w:rPr>
          <w:rFonts w:cstheme="minorHAnsi"/>
          <w:sz w:val="20"/>
          <w:szCs w:val="20"/>
        </w:rPr>
      </w:pPr>
      <w:r w:rsidRPr="000C1ADB">
        <w:rPr>
          <w:rFonts w:cstheme="minorHAnsi"/>
          <w:sz w:val="20"/>
          <w:szCs w:val="20"/>
        </w:rPr>
        <w:t xml:space="preserve">Instrukcja techniczna G-4 - Pomiary sytuacyjne i wysokościowe, </w:t>
      </w:r>
      <w:proofErr w:type="spellStart"/>
      <w:r w:rsidRPr="000C1ADB">
        <w:rPr>
          <w:rFonts w:cstheme="minorHAnsi"/>
          <w:sz w:val="20"/>
          <w:szCs w:val="20"/>
        </w:rPr>
        <w:t>GUGiK</w:t>
      </w:r>
      <w:proofErr w:type="spellEnd"/>
      <w:r w:rsidRPr="000C1ADB">
        <w:rPr>
          <w:rFonts w:cstheme="minorHAnsi"/>
          <w:sz w:val="20"/>
          <w:szCs w:val="20"/>
        </w:rPr>
        <w:t>, 1979.</w:t>
      </w:r>
    </w:p>
    <w:p w:rsidR="000C1ADB" w:rsidRPr="000C1ADB" w:rsidRDefault="000C1ADB" w:rsidP="00496E37">
      <w:pPr>
        <w:pStyle w:val="Akapitzlist"/>
        <w:numPr>
          <w:ilvl w:val="0"/>
          <w:numId w:val="5"/>
        </w:numPr>
        <w:spacing w:after="0" w:line="240" w:lineRule="auto"/>
        <w:ind w:left="0" w:firstLine="0"/>
        <w:jc w:val="both"/>
        <w:rPr>
          <w:rFonts w:cstheme="minorHAnsi"/>
          <w:sz w:val="20"/>
          <w:szCs w:val="20"/>
        </w:rPr>
      </w:pPr>
      <w:r w:rsidRPr="000C1ADB">
        <w:rPr>
          <w:rFonts w:cstheme="minorHAnsi"/>
          <w:sz w:val="20"/>
          <w:szCs w:val="20"/>
        </w:rPr>
        <w:t xml:space="preserve">Wytyczne techniczne G-3.2. - Pomiary realizacyjne, </w:t>
      </w:r>
      <w:proofErr w:type="spellStart"/>
      <w:r w:rsidRPr="000C1ADB">
        <w:rPr>
          <w:rFonts w:cstheme="minorHAnsi"/>
          <w:sz w:val="20"/>
          <w:szCs w:val="20"/>
        </w:rPr>
        <w:t>GUGiK</w:t>
      </w:r>
      <w:proofErr w:type="spellEnd"/>
      <w:r w:rsidRPr="000C1ADB">
        <w:rPr>
          <w:rFonts w:cstheme="minorHAnsi"/>
          <w:sz w:val="20"/>
          <w:szCs w:val="20"/>
        </w:rPr>
        <w:t>, 1983.</w:t>
      </w:r>
    </w:p>
    <w:p w:rsidR="000C1ADB" w:rsidRPr="000C1ADB" w:rsidRDefault="000C1ADB" w:rsidP="00496E37">
      <w:pPr>
        <w:pStyle w:val="Akapitzlist"/>
        <w:numPr>
          <w:ilvl w:val="0"/>
          <w:numId w:val="5"/>
        </w:numPr>
        <w:spacing w:after="0" w:line="240" w:lineRule="auto"/>
        <w:ind w:left="0" w:firstLine="0"/>
        <w:jc w:val="both"/>
        <w:rPr>
          <w:rFonts w:cstheme="minorHAnsi"/>
          <w:sz w:val="20"/>
          <w:szCs w:val="20"/>
        </w:rPr>
      </w:pPr>
      <w:r w:rsidRPr="000C1ADB">
        <w:rPr>
          <w:rFonts w:cstheme="minorHAnsi"/>
          <w:sz w:val="20"/>
          <w:szCs w:val="20"/>
        </w:rPr>
        <w:t xml:space="preserve">Wytyczne techniczne G-3.1. - Osnowy realizacyjne, </w:t>
      </w:r>
      <w:proofErr w:type="spellStart"/>
      <w:r w:rsidRPr="000C1ADB">
        <w:rPr>
          <w:rFonts w:cstheme="minorHAnsi"/>
          <w:sz w:val="20"/>
          <w:szCs w:val="20"/>
        </w:rPr>
        <w:t>GUGiK</w:t>
      </w:r>
      <w:proofErr w:type="spellEnd"/>
      <w:r w:rsidRPr="000C1ADB">
        <w:rPr>
          <w:rFonts w:cstheme="minorHAnsi"/>
          <w:sz w:val="20"/>
          <w:szCs w:val="20"/>
        </w:rPr>
        <w:t>, 1983.</w:t>
      </w:r>
    </w:p>
    <w:p w:rsidR="00081929" w:rsidRDefault="000C1ADB">
      <w:pPr>
        <w:rPr>
          <w:rFonts w:cstheme="minorHAnsi"/>
          <w:sz w:val="20"/>
          <w:szCs w:val="20"/>
        </w:rPr>
      </w:pPr>
      <w:r w:rsidRPr="000C1ADB">
        <w:rPr>
          <w:rFonts w:cstheme="minorHAnsi"/>
          <w:sz w:val="20"/>
          <w:szCs w:val="20"/>
        </w:rPr>
        <w:br w:type="page"/>
      </w:r>
    </w:p>
    <w:p w:rsidR="00F466B1" w:rsidRDefault="00F466B1" w:rsidP="00F466B1">
      <w:pPr>
        <w:pStyle w:val="Akapitzlist"/>
        <w:numPr>
          <w:ilvl w:val="0"/>
          <w:numId w:val="1"/>
        </w:numPr>
        <w:spacing w:after="0" w:line="240" w:lineRule="auto"/>
        <w:ind w:left="0" w:firstLine="0"/>
        <w:jc w:val="both"/>
        <w:rPr>
          <w:b/>
          <w:sz w:val="24"/>
          <w:szCs w:val="24"/>
        </w:rPr>
      </w:pPr>
      <w:r>
        <w:rPr>
          <w:b/>
          <w:sz w:val="24"/>
          <w:szCs w:val="24"/>
        </w:rPr>
        <w:lastRenderedPageBreak/>
        <w:t>D.01.02.04</w:t>
      </w:r>
      <w:r w:rsidRPr="00E813B1">
        <w:rPr>
          <w:b/>
          <w:sz w:val="24"/>
          <w:szCs w:val="24"/>
        </w:rPr>
        <w:t xml:space="preserve"> </w:t>
      </w:r>
      <w:r>
        <w:rPr>
          <w:b/>
          <w:sz w:val="24"/>
          <w:szCs w:val="24"/>
        </w:rPr>
        <w:t>ROBOTY ROZBIÓRKOWE</w:t>
      </w:r>
      <w:r w:rsidR="000C1DB0">
        <w:rPr>
          <w:b/>
          <w:sz w:val="24"/>
          <w:szCs w:val="24"/>
        </w:rPr>
        <w:t xml:space="preserve"> ELEMENTÓW DRÓG</w:t>
      </w:r>
    </w:p>
    <w:p w:rsidR="00F466B1" w:rsidRDefault="00F466B1" w:rsidP="00F466B1">
      <w:pPr>
        <w:pStyle w:val="Akapitzlist"/>
        <w:spacing w:after="0" w:line="240" w:lineRule="auto"/>
        <w:ind w:left="0"/>
        <w:jc w:val="both"/>
        <w:rPr>
          <w:b/>
          <w:sz w:val="24"/>
          <w:szCs w:val="24"/>
        </w:rPr>
      </w:pPr>
    </w:p>
    <w:p w:rsidR="00F466B1" w:rsidRDefault="00F466B1" w:rsidP="00F466B1">
      <w:pPr>
        <w:pStyle w:val="Akapitzlist"/>
        <w:numPr>
          <w:ilvl w:val="1"/>
          <w:numId w:val="1"/>
        </w:numPr>
        <w:spacing w:after="0" w:line="240" w:lineRule="auto"/>
        <w:ind w:left="0" w:firstLine="0"/>
        <w:jc w:val="both"/>
        <w:rPr>
          <w:b/>
          <w:sz w:val="20"/>
          <w:szCs w:val="20"/>
        </w:rPr>
      </w:pPr>
      <w:r w:rsidRPr="00F466B1">
        <w:rPr>
          <w:b/>
          <w:sz w:val="20"/>
          <w:szCs w:val="20"/>
        </w:rPr>
        <w:t>Wstęp</w:t>
      </w:r>
      <w:r>
        <w:rPr>
          <w:b/>
          <w:sz w:val="20"/>
          <w:szCs w:val="20"/>
        </w:rPr>
        <w:t>.</w:t>
      </w:r>
    </w:p>
    <w:p w:rsidR="00155351" w:rsidRDefault="00155351" w:rsidP="00155351">
      <w:pPr>
        <w:pStyle w:val="Akapitzlist"/>
        <w:spacing w:after="0" w:line="240" w:lineRule="auto"/>
        <w:ind w:left="0"/>
        <w:jc w:val="both"/>
        <w:rPr>
          <w:b/>
          <w:sz w:val="20"/>
          <w:szCs w:val="20"/>
        </w:rPr>
      </w:pPr>
    </w:p>
    <w:p w:rsidR="00F466B1" w:rsidRDefault="00155351" w:rsidP="00E058F9">
      <w:pPr>
        <w:pStyle w:val="Akapitzlist"/>
        <w:numPr>
          <w:ilvl w:val="1"/>
          <w:numId w:val="23"/>
        </w:numPr>
        <w:spacing w:after="0" w:line="240" w:lineRule="auto"/>
        <w:jc w:val="both"/>
        <w:rPr>
          <w:b/>
          <w:sz w:val="20"/>
          <w:szCs w:val="20"/>
        </w:rPr>
      </w:pPr>
      <w:r>
        <w:rPr>
          <w:b/>
          <w:sz w:val="20"/>
          <w:szCs w:val="20"/>
        </w:rPr>
        <w:t xml:space="preserve">Przedmiot </w:t>
      </w:r>
      <w:proofErr w:type="spellStart"/>
      <w:r>
        <w:rPr>
          <w:b/>
          <w:sz w:val="20"/>
          <w:szCs w:val="20"/>
        </w:rPr>
        <w:t>STWiORB</w:t>
      </w:r>
      <w:proofErr w:type="spellEnd"/>
      <w:r>
        <w:rPr>
          <w:b/>
          <w:sz w:val="20"/>
          <w:szCs w:val="20"/>
        </w:rPr>
        <w:t>.</w:t>
      </w:r>
    </w:p>
    <w:p w:rsidR="00155351" w:rsidRPr="00155351" w:rsidRDefault="00155351" w:rsidP="00155351">
      <w:pPr>
        <w:autoSpaceDE w:val="0"/>
        <w:autoSpaceDN w:val="0"/>
        <w:adjustRightInd w:val="0"/>
        <w:spacing w:after="0" w:line="240" w:lineRule="auto"/>
        <w:jc w:val="both"/>
        <w:rPr>
          <w:rFonts w:cstheme="minorHAnsi"/>
          <w:sz w:val="20"/>
          <w:szCs w:val="20"/>
        </w:rPr>
      </w:pPr>
      <w:r w:rsidRPr="00155351">
        <w:rPr>
          <w:rFonts w:cstheme="minorHAnsi"/>
          <w:sz w:val="20"/>
        </w:rPr>
        <w:t xml:space="preserve">Przedmiotem niniejszej Specyfikacji Technicznej Wykonania i Odbioru Robót Budowlanych są wymagania </w:t>
      </w:r>
      <w:r w:rsidRPr="00155351">
        <w:rPr>
          <w:rFonts w:cstheme="minorHAnsi"/>
          <w:sz w:val="20"/>
          <w:szCs w:val="20"/>
        </w:rPr>
        <w:t xml:space="preserve">dotyczące wykonania i odbioru robót związanych z </w:t>
      </w:r>
      <w:r w:rsidR="009E6126">
        <w:rPr>
          <w:rFonts w:cstheme="minorHAnsi"/>
          <w:sz w:val="20"/>
          <w:szCs w:val="20"/>
        </w:rPr>
        <w:t>wykonaniem robót rozbiórkowych</w:t>
      </w:r>
      <w:r w:rsidRPr="00155351">
        <w:rPr>
          <w:rFonts w:cstheme="minorHAnsi"/>
          <w:sz w:val="20"/>
          <w:szCs w:val="20"/>
        </w:rPr>
        <w:t xml:space="preserve">. Roboty te prowadzone będą przy realizacji inwestycji pod nazwą: </w:t>
      </w:r>
      <w:sdt>
        <w:sdtPr>
          <w:rPr>
            <w:rFonts w:cstheme="minorHAnsi"/>
            <w:sz w:val="20"/>
            <w:szCs w:val="20"/>
          </w:rPr>
          <w:alias w:val="Temat"/>
          <w:id w:val="1145256422"/>
          <w:placeholder>
            <w:docPart w:val="97DDF3864EC944738EFAEEDA8E8FC069"/>
          </w:placeholder>
          <w:dataBinding w:prefixMappings="xmlns:ns0='http://purl.org/dc/elements/1.1/' xmlns:ns1='http://schemas.openxmlformats.org/package/2006/metadata/core-properties' " w:xpath="/ns1:coreProperties[1]/ns0:subject[1]" w:storeItemID="{6C3C8BC8-F283-45AE-878A-BAB7291924A1}"/>
          <w:text/>
        </w:sdtPr>
        <w:sdtContent>
          <w:r w:rsidR="00B131DB">
            <w:rPr>
              <w:rFonts w:cstheme="minorHAnsi"/>
              <w:sz w:val="20"/>
              <w:szCs w:val="20"/>
            </w:rPr>
            <w:t xml:space="preserve">„Przebudowa ulicy Króla Ludwika w </w:t>
          </w:r>
          <w:proofErr w:type="spellStart"/>
          <w:r w:rsidR="00B131DB">
            <w:rPr>
              <w:rFonts w:cstheme="minorHAnsi"/>
              <w:sz w:val="20"/>
              <w:szCs w:val="20"/>
            </w:rPr>
            <w:t>Złotorii</w:t>
          </w:r>
          <w:proofErr w:type="spellEnd"/>
          <w:r w:rsidR="00B131DB">
            <w:rPr>
              <w:rFonts w:cstheme="minorHAnsi"/>
              <w:sz w:val="20"/>
              <w:szCs w:val="20"/>
            </w:rPr>
            <w:t>”</w:t>
          </w:r>
        </w:sdtContent>
      </w:sdt>
    </w:p>
    <w:p w:rsidR="00155351" w:rsidRPr="00155351" w:rsidRDefault="00155351" w:rsidP="00155351">
      <w:pPr>
        <w:spacing w:after="0" w:line="240" w:lineRule="auto"/>
        <w:jc w:val="both"/>
        <w:rPr>
          <w:b/>
          <w:sz w:val="20"/>
          <w:szCs w:val="20"/>
        </w:rPr>
      </w:pPr>
    </w:p>
    <w:p w:rsidR="00F466B1" w:rsidRDefault="00F466B1" w:rsidP="00E058F9">
      <w:pPr>
        <w:pStyle w:val="Akapitzlist"/>
        <w:numPr>
          <w:ilvl w:val="1"/>
          <w:numId w:val="23"/>
        </w:numPr>
        <w:spacing w:after="0" w:line="240" w:lineRule="auto"/>
        <w:jc w:val="both"/>
        <w:rPr>
          <w:b/>
          <w:sz w:val="20"/>
          <w:szCs w:val="20"/>
        </w:rPr>
      </w:pPr>
      <w:r>
        <w:rPr>
          <w:b/>
          <w:sz w:val="20"/>
          <w:szCs w:val="20"/>
        </w:rPr>
        <w:t xml:space="preserve">Zakres stosowania </w:t>
      </w:r>
      <w:proofErr w:type="spellStart"/>
      <w:r>
        <w:rPr>
          <w:b/>
          <w:sz w:val="20"/>
          <w:szCs w:val="20"/>
        </w:rPr>
        <w:t>STWi</w:t>
      </w:r>
      <w:r w:rsidR="00447A54">
        <w:rPr>
          <w:b/>
          <w:sz w:val="20"/>
          <w:szCs w:val="20"/>
        </w:rPr>
        <w:t>ORB</w:t>
      </w:r>
      <w:proofErr w:type="spellEnd"/>
      <w:r w:rsidR="00447A54">
        <w:rPr>
          <w:b/>
          <w:sz w:val="20"/>
          <w:szCs w:val="20"/>
        </w:rPr>
        <w:t>.</w:t>
      </w:r>
    </w:p>
    <w:p w:rsidR="009E6126" w:rsidRPr="00D86CCA" w:rsidRDefault="009E6126" w:rsidP="009E6126">
      <w:pPr>
        <w:pStyle w:val="Tekstpodstawowywcity"/>
        <w:tabs>
          <w:tab w:val="left" w:pos="1418"/>
        </w:tabs>
        <w:spacing w:after="0"/>
        <w:ind w:left="0"/>
        <w:jc w:val="both"/>
        <w:rPr>
          <w:rFonts w:asciiTheme="minorHAnsi" w:hAnsiTheme="minorHAnsi" w:cstheme="minorHAnsi"/>
          <w:sz w:val="20"/>
        </w:rPr>
      </w:pPr>
      <w:proofErr w:type="spellStart"/>
      <w:r w:rsidRPr="00D86CCA">
        <w:rPr>
          <w:rFonts w:asciiTheme="minorHAnsi" w:hAnsiTheme="minorHAnsi" w:cstheme="minorHAnsi"/>
          <w:sz w:val="20"/>
        </w:rPr>
        <w:t>STWiORB</w:t>
      </w:r>
      <w:proofErr w:type="spellEnd"/>
      <w:r w:rsidRPr="00D86CCA">
        <w:rPr>
          <w:rFonts w:asciiTheme="minorHAnsi" w:hAnsiTheme="minorHAnsi" w:cstheme="minorHAnsi"/>
          <w:sz w:val="20"/>
        </w:rPr>
        <w:t xml:space="preserve"> jest dokumentem przetargowym i kontraktowym przy zleceniu i realizacji zadania określonego </w:t>
      </w:r>
      <w:r>
        <w:rPr>
          <w:rFonts w:asciiTheme="minorHAnsi" w:hAnsiTheme="minorHAnsi" w:cstheme="minorHAnsi"/>
          <w:sz w:val="20"/>
        </w:rPr>
        <w:t xml:space="preserve"> </w:t>
      </w:r>
      <w:r>
        <w:rPr>
          <w:rFonts w:asciiTheme="minorHAnsi" w:hAnsiTheme="minorHAnsi" w:cstheme="minorHAnsi"/>
          <w:sz w:val="20"/>
        </w:rPr>
        <w:br/>
      </w:r>
      <w:r w:rsidRPr="00D86CCA">
        <w:rPr>
          <w:rFonts w:asciiTheme="minorHAnsi" w:hAnsiTheme="minorHAnsi" w:cstheme="minorHAnsi"/>
          <w:sz w:val="20"/>
        </w:rPr>
        <w:t>w punkcie 1.1.</w:t>
      </w:r>
    </w:p>
    <w:p w:rsidR="009E6126" w:rsidRPr="009E6126" w:rsidRDefault="009E6126" w:rsidP="009E6126">
      <w:pPr>
        <w:spacing w:after="0" w:line="240" w:lineRule="auto"/>
        <w:jc w:val="both"/>
        <w:rPr>
          <w:b/>
          <w:sz w:val="20"/>
          <w:szCs w:val="20"/>
        </w:rPr>
      </w:pPr>
    </w:p>
    <w:p w:rsidR="00447A54" w:rsidRDefault="00447A54" w:rsidP="00E058F9">
      <w:pPr>
        <w:pStyle w:val="Akapitzlist"/>
        <w:numPr>
          <w:ilvl w:val="1"/>
          <w:numId w:val="23"/>
        </w:numPr>
        <w:spacing w:after="0" w:line="240" w:lineRule="auto"/>
        <w:jc w:val="both"/>
        <w:rPr>
          <w:b/>
          <w:sz w:val="20"/>
          <w:szCs w:val="20"/>
        </w:rPr>
      </w:pPr>
      <w:r>
        <w:rPr>
          <w:b/>
          <w:sz w:val="20"/>
          <w:szCs w:val="20"/>
        </w:rPr>
        <w:t xml:space="preserve">Zakres robót objętych </w:t>
      </w:r>
      <w:proofErr w:type="spellStart"/>
      <w:r>
        <w:rPr>
          <w:b/>
          <w:sz w:val="20"/>
          <w:szCs w:val="20"/>
        </w:rPr>
        <w:t>STWiORB</w:t>
      </w:r>
      <w:proofErr w:type="spellEnd"/>
      <w:r>
        <w:rPr>
          <w:b/>
          <w:sz w:val="20"/>
          <w:szCs w:val="20"/>
        </w:rPr>
        <w:t>.</w:t>
      </w:r>
    </w:p>
    <w:p w:rsidR="009E6126" w:rsidRPr="009E6126" w:rsidRDefault="009E6126" w:rsidP="009E6126">
      <w:pPr>
        <w:autoSpaceDE w:val="0"/>
        <w:autoSpaceDN w:val="0"/>
        <w:adjustRightInd w:val="0"/>
        <w:spacing w:after="0" w:line="240" w:lineRule="auto"/>
        <w:jc w:val="both"/>
        <w:rPr>
          <w:rFonts w:cstheme="minorHAnsi"/>
          <w:sz w:val="20"/>
          <w:szCs w:val="20"/>
        </w:rPr>
      </w:pPr>
      <w:r w:rsidRPr="009E6126">
        <w:rPr>
          <w:rFonts w:cstheme="minorHAnsi"/>
          <w:sz w:val="20"/>
          <w:szCs w:val="20"/>
        </w:rPr>
        <w:t>Ustalenia zawarte w niniejszej specyfikacji dotyczą wykonania Robót wymienionych w p.1.1., zwią</w:t>
      </w:r>
      <w:r>
        <w:rPr>
          <w:rFonts w:cstheme="minorHAnsi"/>
          <w:sz w:val="20"/>
          <w:szCs w:val="20"/>
        </w:rPr>
        <w:t xml:space="preserve">zanych </w:t>
      </w:r>
      <w:r>
        <w:rPr>
          <w:rFonts w:cstheme="minorHAnsi"/>
          <w:sz w:val="20"/>
          <w:szCs w:val="20"/>
        </w:rPr>
        <w:br/>
        <w:t xml:space="preserve">z rozbiórkami, załadunkiem gruzu i </w:t>
      </w:r>
      <w:proofErr w:type="spellStart"/>
      <w:r>
        <w:rPr>
          <w:rFonts w:cstheme="minorHAnsi"/>
          <w:sz w:val="20"/>
          <w:szCs w:val="20"/>
        </w:rPr>
        <w:t>odwozem</w:t>
      </w:r>
      <w:proofErr w:type="spellEnd"/>
      <w:r>
        <w:rPr>
          <w:rFonts w:cstheme="minorHAnsi"/>
          <w:sz w:val="20"/>
          <w:szCs w:val="20"/>
        </w:rPr>
        <w:t xml:space="preserve"> oraz składowaniem materiałów rozbiórkowych.</w:t>
      </w:r>
    </w:p>
    <w:p w:rsidR="009E6126" w:rsidRPr="009E6126" w:rsidRDefault="009E6126" w:rsidP="009E6126">
      <w:pPr>
        <w:spacing w:after="0" w:line="240" w:lineRule="auto"/>
        <w:jc w:val="both"/>
        <w:rPr>
          <w:b/>
          <w:sz w:val="20"/>
          <w:szCs w:val="20"/>
        </w:rPr>
      </w:pPr>
    </w:p>
    <w:p w:rsidR="00447A54" w:rsidRDefault="00447A54" w:rsidP="00E058F9">
      <w:pPr>
        <w:pStyle w:val="Akapitzlist"/>
        <w:numPr>
          <w:ilvl w:val="1"/>
          <w:numId w:val="23"/>
        </w:numPr>
        <w:spacing w:after="0" w:line="240" w:lineRule="auto"/>
        <w:jc w:val="both"/>
        <w:rPr>
          <w:b/>
          <w:sz w:val="20"/>
          <w:szCs w:val="20"/>
        </w:rPr>
      </w:pPr>
      <w:r>
        <w:rPr>
          <w:b/>
          <w:sz w:val="20"/>
          <w:szCs w:val="20"/>
        </w:rPr>
        <w:t>Określenia podstawowe.</w:t>
      </w:r>
    </w:p>
    <w:p w:rsidR="009E6126" w:rsidRDefault="00B23DE8" w:rsidP="009E6126">
      <w:pPr>
        <w:spacing w:after="0" w:line="240" w:lineRule="auto"/>
        <w:jc w:val="both"/>
        <w:rPr>
          <w:rFonts w:cstheme="minorHAnsi"/>
          <w:sz w:val="20"/>
        </w:rPr>
      </w:pPr>
      <w:r>
        <w:rPr>
          <w:sz w:val="20"/>
          <w:szCs w:val="20"/>
        </w:rPr>
        <w:t>O</w:t>
      </w:r>
      <w:r w:rsidRPr="00D256C9">
        <w:rPr>
          <w:sz w:val="20"/>
          <w:szCs w:val="20"/>
        </w:rPr>
        <w:t>kreślenia podstawowe</w:t>
      </w:r>
      <w:r w:rsidRPr="00D256C9">
        <w:rPr>
          <w:b/>
          <w:sz w:val="20"/>
          <w:szCs w:val="20"/>
        </w:rPr>
        <w:t xml:space="preserve"> </w:t>
      </w:r>
      <w:r w:rsidRPr="00D256C9">
        <w:rPr>
          <w:rFonts w:cstheme="minorHAnsi"/>
          <w:sz w:val="20"/>
        </w:rPr>
        <w:t xml:space="preserve">są zgodne z obowiązującymi, odpowiednimi polskimi normami i z definicjami podanymi w </w:t>
      </w:r>
      <w:proofErr w:type="spellStart"/>
      <w:r w:rsidRPr="00D256C9">
        <w:rPr>
          <w:rFonts w:cstheme="minorHAnsi"/>
          <w:sz w:val="20"/>
        </w:rPr>
        <w:t>STWiORB</w:t>
      </w:r>
      <w:proofErr w:type="spellEnd"/>
      <w:r w:rsidRPr="00D256C9">
        <w:rPr>
          <w:rFonts w:cstheme="minorHAnsi"/>
          <w:sz w:val="20"/>
        </w:rPr>
        <w:t xml:space="preserve"> D.M.00.00.00 „Wymagania ogólne” pkt</w:t>
      </w:r>
      <w:r>
        <w:rPr>
          <w:rFonts w:cstheme="minorHAnsi"/>
          <w:sz w:val="20"/>
        </w:rPr>
        <w:t>.</w:t>
      </w:r>
      <w:r w:rsidRPr="00D256C9">
        <w:rPr>
          <w:rFonts w:cstheme="minorHAnsi"/>
          <w:sz w:val="20"/>
        </w:rPr>
        <w:t xml:space="preserve"> 1.4.</w:t>
      </w:r>
    </w:p>
    <w:p w:rsidR="00B23DE8" w:rsidRPr="009E6126" w:rsidRDefault="00B23DE8" w:rsidP="009E6126">
      <w:pPr>
        <w:spacing w:after="0" w:line="240" w:lineRule="auto"/>
        <w:jc w:val="both"/>
        <w:rPr>
          <w:b/>
          <w:sz w:val="20"/>
          <w:szCs w:val="20"/>
        </w:rPr>
      </w:pPr>
    </w:p>
    <w:p w:rsidR="00447A54" w:rsidRDefault="00447A54" w:rsidP="00E058F9">
      <w:pPr>
        <w:pStyle w:val="Akapitzlist"/>
        <w:numPr>
          <w:ilvl w:val="1"/>
          <w:numId w:val="23"/>
        </w:numPr>
        <w:spacing w:after="0" w:line="240" w:lineRule="auto"/>
        <w:jc w:val="both"/>
        <w:rPr>
          <w:b/>
          <w:sz w:val="20"/>
          <w:szCs w:val="20"/>
        </w:rPr>
      </w:pPr>
      <w:r>
        <w:rPr>
          <w:b/>
          <w:sz w:val="20"/>
          <w:szCs w:val="20"/>
        </w:rPr>
        <w:t>Ogólne wymagania dotyczące robót.</w:t>
      </w:r>
    </w:p>
    <w:p w:rsidR="009E6126" w:rsidRPr="009E6126" w:rsidRDefault="009E6126" w:rsidP="00717DAF">
      <w:pPr>
        <w:autoSpaceDE w:val="0"/>
        <w:autoSpaceDN w:val="0"/>
        <w:adjustRightInd w:val="0"/>
        <w:spacing w:after="0" w:line="240" w:lineRule="auto"/>
        <w:jc w:val="both"/>
        <w:rPr>
          <w:rFonts w:cstheme="minorHAnsi"/>
          <w:sz w:val="20"/>
          <w:szCs w:val="20"/>
        </w:rPr>
      </w:pPr>
      <w:r w:rsidRPr="009E6126">
        <w:rPr>
          <w:rFonts w:cstheme="minorHAnsi"/>
          <w:sz w:val="20"/>
          <w:szCs w:val="20"/>
        </w:rPr>
        <w:t>Wykonawca jest odpowiedzialny za jakość wykonania</w:t>
      </w:r>
      <w:r>
        <w:rPr>
          <w:rFonts w:cstheme="minorHAnsi"/>
          <w:sz w:val="20"/>
          <w:szCs w:val="20"/>
        </w:rPr>
        <w:t xml:space="preserve"> robót</w:t>
      </w:r>
      <w:r w:rsidRPr="009E6126">
        <w:rPr>
          <w:rFonts w:cstheme="minorHAnsi"/>
          <w:sz w:val="20"/>
          <w:szCs w:val="20"/>
        </w:rPr>
        <w:t>, zgodn</w:t>
      </w:r>
      <w:r w:rsidR="00A114AF">
        <w:rPr>
          <w:rFonts w:cstheme="minorHAnsi"/>
          <w:sz w:val="20"/>
          <w:szCs w:val="20"/>
        </w:rPr>
        <w:t xml:space="preserve">ość z Dokumentacją Projektową </w:t>
      </w:r>
      <w:r w:rsidR="00A114AF">
        <w:rPr>
          <w:rFonts w:cstheme="minorHAnsi"/>
          <w:sz w:val="20"/>
          <w:szCs w:val="20"/>
        </w:rPr>
        <w:br/>
        <w:t xml:space="preserve">i </w:t>
      </w:r>
      <w:r w:rsidRPr="009E6126">
        <w:rPr>
          <w:rFonts w:cstheme="minorHAnsi"/>
          <w:sz w:val="20"/>
          <w:szCs w:val="20"/>
        </w:rPr>
        <w:t xml:space="preserve">poleceniami Kierownika </w:t>
      </w:r>
      <w:proofErr w:type="spellStart"/>
      <w:r w:rsidRPr="009E6126">
        <w:rPr>
          <w:rFonts w:cstheme="minorHAnsi"/>
          <w:sz w:val="20"/>
          <w:szCs w:val="20"/>
        </w:rPr>
        <w:t>Projektu.Ogólne</w:t>
      </w:r>
      <w:proofErr w:type="spellEnd"/>
      <w:r w:rsidRPr="009E6126">
        <w:rPr>
          <w:rFonts w:cstheme="minorHAnsi"/>
          <w:sz w:val="20"/>
          <w:szCs w:val="20"/>
        </w:rPr>
        <w:t xml:space="preserve"> wymagania dotyczące Robót podano w </w:t>
      </w:r>
      <w:proofErr w:type="spellStart"/>
      <w:r w:rsidRPr="009E6126">
        <w:rPr>
          <w:rFonts w:cstheme="minorHAnsi"/>
          <w:sz w:val="20"/>
          <w:szCs w:val="20"/>
        </w:rPr>
        <w:t>STWiORB</w:t>
      </w:r>
      <w:proofErr w:type="spellEnd"/>
      <w:r w:rsidRPr="009E6126">
        <w:rPr>
          <w:rFonts w:cstheme="minorHAnsi"/>
          <w:sz w:val="20"/>
          <w:szCs w:val="20"/>
        </w:rPr>
        <w:t xml:space="preserve"> D.M.00.00.00. „Wymagania Ogólne” pkt.1.5.</w:t>
      </w:r>
    </w:p>
    <w:p w:rsidR="009E6126" w:rsidRDefault="009E6126" w:rsidP="009E6126">
      <w:pPr>
        <w:spacing w:after="0" w:line="240" w:lineRule="auto"/>
        <w:jc w:val="both"/>
        <w:rPr>
          <w:b/>
          <w:sz w:val="20"/>
          <w:szCs w:val="20"/>
        </w:rPr>
      </w:pPr>
    </w:p>
    <w:p w:rsidR="00CF3C9A" w:rsidRDefault="00CF3C9A" w:rsidP="00CF3C9A">
      <w:pPr>
        <w:autoSpaceDE w:val="0"/>
        <w:autoSpaceDN w:val="0"/>
        <w:adjustRightInd w:val="0"/>
        <w:spacing w:after="0" w:line="240" w:lineRule="auto"/>
        <w:jc w:val="both"/>
        <w:rPr>
          <w:rFonts w:cstheme="minorHAnsi"/>
          <w:b/>
          <w:bCs/>
          <w:sz w:val="20"/>
          <w:szCs w:val="20"/>
        </w:rPr>
      </w:pPr>
      <w:r w:rsidRPr="00CF3C9A">
        <w:rPr>
          <w:rFonts w:cstheme="minorHAnsi"/>
          <w:b/>
          <w:bCs/>
          <w:sz w:val="20"/>
          <w:szCs w:val="20"/>
        </w:rPr>
        <w:t>Uwaga:</w:t>
      </w:r>
    </w:p>
    <w:p w:rsidR="00CF3C9A" w:rsidRDefault="00CF3C9A" w:rsidP="00496E37">
      <w:pPr>
        <w:pStyle w:val="Akapitzlist"/>
        <w:numPr>
          <w:ilvl w:val="0"/>
          <w:numId w:val="5"/>
        </w:numPr>
        <w:autoSpaceDE w:val="0"/>
        <w:autoSpaceDN w:val="0"/>
        <w:adjustRightInd w:val="0"/>
        <w:spacing w:after="0" w:line="240" w:lineRule="auto"/>
        <w:ind w:left="0" w:firstLine="0"/>
        <w:jc w:val="both"/>
        <w:rPr>
          <w:rFonts w:cstheme="minorHAnsi"/>
          <w:b/>
          <w:bCs/>
          <w:sz w:val="20"/>
          <w:szCs w:val="20"/>
        </w:rPr>
      </w:pPr>
      <w:r w:rsidRPr="00CF3C9A">
        <w:rPr>
          <w:rFonts w:cstheme="minorHAnsi"/>
          <w:b/>
          <w:bCs/>
          <w:sz w:val="20"/>
          <w:szCs w:val="20"/>
        </w:rPr>
        <w:t xml:space="preserve"> Materiały rozbiórkowe należy przejrzeć i posortować. </w:t>
      </w:r>
    </w:p>
    <w:p w:rsidR="00CF3C9A" w:rsidRDefault="00CF3C9A" w:rsidP="00496E37">
      <w:pPr>
        <w:pStyle w:val="Akapitzlist"/>
        <w:numPr>
          <w:ilvl w:val="0"/>
          <w:numId w:val="5"/>
        </w:numPr>
        <w:autoSpaceDE w:val="0"/>
        <w:autoSpaceDN w:val="0"/>
        <w:adjustRightInd w:val="0"/>
        <w:spacing w:after="0" w:line="240" w:lineRule="auto"/>
        <w:ind w:left="0" w:firstLine="0"/>
        <w:jc w:val="both"/>
        <w:rPr>
          <w:rFonts w:cstheme="minorHAnsi"/>
          <w:b/>
          <w:bCs/>
          <w:sz w:val="20"/>
          <w:szCs w:val="20"/>
        </w:rPr>
      </w:pPr>
      <w:r w:rsidRPr="00CF3C9A">
        <w:rPr>
          <w:rFonts w:cstheme="minorHAnsi"/>
          <w:b/>
          <w:bCs/>
          <w:sz w:val="20"/>
          <w:szCs w:val="20"/>
        </w:rPr>
        <w:t>Ostateczną decyzję o przydatności do ponownego wykorzystania materiałów podejmie Zamawiający.</w:t>
      </w:r>
    </w:p>
    <w:p w:rsidR="00CF3C9A" w:rsidRDefault="00CF3C9A" w:rsidP="00496E37">
      <w:pPr>
        <w:pStyle w:val="Akapitzlist"/>
        <w:numPr>
          <w:ilvl w:val="0"/>
          <w:numId w:val="5"/>
        </w:numPr>
        <w:autoSpaceDE w:val="0"/>
        <w:autoSpaceDN w:val="0"/>
        <w:adjustRightInd w:val="0"/>
        <w:spacing w:after="0" w:line="240" w:lineRule="auto"/>
        <w:ind w:left="0" w:firstLine="0"/>
        <w:jc w:val="both"/>
        <w:rPr>
          <w:rFonts w:cstheme="minorHAnsi"/>
          <w:b/>
          <w:bCs/>
          <w:sz w:val="20"/>
          <w:szCs w:val="20"/>
        </w:rPr>
      </w:pPr>
      <w:r w:rsidRPr="00CF3C9A">
        <w:rPr>
          <w:rFonts w:cstheme="minorHAnsi"/>
          <w:b/>
          <w:bCs/>
          <w:sz w:val="20"/>
          <w:szCs w:val="20"/>
        </w:rPr>
        <w:t xml:space="preserve">Materiały nie nadające się do ponownego wbudowania Wykonawca winien odtransportować </w:t>
      </w:r>
      <w:r>
        <w:rPr>
          <w:rFonts w:cstheme="minorHAnsi"/>
          <w:b/>
          <w:bCs/>
          <w:sz w:val="20"/>
          <w:szCs w:val="20"/>
        </w:rPr>
        <w:br/>
      </w:r>
      <w:r w:rsidRPr="00CF3C9A">
        <w:rPr>
          <w:rFonts w:cstheme="minorHAnsi"/>
          <w:b/>
          <w:bCs/>
          <w:sz w:val="20"/>
          <w:szCs w:val="20"/>
        </w:rPr>
        <w:t>na składowiska przy zachowaniu przepisów odnośnie ochrony środowiska i zagospodarowania odpadów (Ustawa z dnia 14 grudnia</w:t>
      </w:r>
      <w:r>
        <w:rPr>
          <w:rFonts w:cstheme="minorHAnsi"/>
          <w:b/>
          <w:bCs/>
          <w:sz w:val="20"/>
          <w:szCs w:val="20"/>
        </w:rPr>
        <w:t xml:space="preserve"> 2012 r. o odpadach tekst jednolity Dz. U. z 2022 roku poz. 699 ze zm.</w:t>
      </w:r>
      <w:r w:rsidRPr="00CF3C9A">
        <w:rPr>
          <w:rFonts w:cstheme="minorHAnsi"/>
          <w:b/>
          <w:bCs/>
          <w:sz w:val="20"/>
          <w:szCs w:val="20"/>
        </w:rPr>
        <w:t>).</w:t>
      </w:r>
    </w:p>
    <w:p w:rsidR="00CF3C9A" w:rsidRPr="00D02EAC" w:rsidRDefault="00CF3C9A" w:rsidP="00496E37">
      <w:pPr>
        <w:pStyle w:val="Akapitzlist"/>
        <w:numPr>
          <w:ilvl w:val="0"/>
          <w:numId w:val="5"/>
        </w:numPr>
        <w:autoSpaceDE w:val="0"/>
        <w:autoSpaceDN w:val="0"/>
        <w:adjustRightInd w:val="0"/>
        <w:spacing w:after="0" w:line="240" w:lineRule="auto"/>
        <w:ind w:left="0" w:firstLine="0"/>
        <w:jc w:val="both"/>
        <w:rPr>
          <w:rFonts w:cstheme="minorHAnsi"/>
          <w:sz w:val="20"/>
          <w:szCs w:val="20"/>
        </w:rPr>
      </w:pPr>
      <w:r w:rsidRPr="00D02EAC">
        <w:rPr>
          <w:rFonts w:cstheme="minorHAnsi"/>
          <w:b/>
          <w:bCs/>
          <w:sz w:val="20"/>
          <w:szCs w:val="20"/>
        </w:rPr>
        <w:t>Materiały nadające się do ponownego wbudowania są własnością Zamawiającego i należy je odwieźć na składowisko wskazane przez Zamawiającego.</w:t>
      </w:r>
      <w:r w:rsidR="00D02EAC">
        <w:rPr>
          <w:rFonts w:cstheme="minorHAnsi"/>
          <w:b/>
          <w:bCs/>
          <w:sz w:val="20"/>
          <w:szCs w:val="20"/>
        </w:rPr>
        <w:t xml:space="preserve"> </w:t>
      </w:r>
      <w:r w:rsidRPr="00D02EAC">
        <w:rPr>
          <w:rFonts w:cstheme="minorHAnsi"/>
          <w:b/>
          <w:bCs/>
          <w:sz w:val="20"/>
          <w:szCs w:val="20"/>
        </w:rPr>
        <w:t xml:space="preserve"> Decyzję o przydatności materiałów podejmie Zamawiający.</w:t>
      </w:r>
    </w:p>
    <w:p w:rsidR="00CF3C9A" w:rsidRPr="009E6126" w:rsidRDefault="00CF3C9A" w:rsidP="009E6126">
      <w:pPr>
        <w:spacing w:after="0" w:line="240" w:lineRule="auto"/>
        <w:jc w:val="both"/>
        <w:rPr>
          <w:b/>
          <w:sz w:val="20"/>
          <w:szCs w:val="20"/>
        </w:rPr>
      </w:pPr>
    </w:p>
    <w:p w:rsidR="00F466B1" w:rsidRDefault="00F466B1" w:rsidP="00F466B1">
      <w:pPr>
        <w:pStyle w:val="Akapitzlist"/>
        <w:numPr>
          <w:ilvl w:val="1"/>
          <w:numId w:val="1"/>
        </w:numPr>
        <w:spacing w:after="0" w:line="240" w:lineRule="auto"/>
        <w:ind w:left="0" w:firstLine="0"/>
        <w:jc w:val="both"/>
        <w:rPr>
          <w:b/>
          <w:sz w:val="20"/>
          <w:szCs w:val="20"/>
        </w:rPr>
      </w:pPr>
      <w:r>
        <w:rPr>
          <w:b/>
          <w:sz w:val="20"/>
          <w:szCs w:val="20"/>
        </w:rPr>
        <w:t>Materiały.</w:t>
      </w:r>
    </w:p>
    <w:p w:rsidR="00A114AF" w:rsidRDefault="00A114AF" w:rsidP="00A114AF">
      <w:pPr>
        <w:autoSpaceDE w:val="0"/>
        <w:autoSpaceDN w:val="0"/>
        <w:adjustRightInd w:val="0"/>
        <w:spacing w:after="0" w:line="240" w:lineRule="auto"/>
        <w:jc w:val="both"/>
        <w:rPr>
          <w:rFonts w:cstheme="minorHAnsi"/>
          <w:sz w:val="20"/>
          <w:szCs w:val="20"/>
        </w:rPr>
      </w:pPr>
      <w:r w:rsidRPr="00A114AF">
        <w:rPr>
          <w:rFonts w:cstheme="minorHAnsi"/>
          <w:sz w:val="20"/>
          <w:szCs w:val="20"/>
        </w:rPr>
        <w:t xml:space="preserve">Część materiałów pozyskana z rozbiórek, spełniająca wymagania odpowiednich </w:t>
      </w:r>
      <w:proofErr w:type="spellStart"/>
      <w:r w:rsidRPr="00A114AF">
        <w:rPr>
          <w:rFonts w:cstheme="minorHAnsi"/>
          <w:sz w:val="20"/>
          <w:szCs w:val="20"/>
        </w:rPr>
        <w:t>ST</w:t>
      </w:r>
      <w:r>
        <w:rPr>
          <w:rFonts w:cstheme="minorHAnsi"/>
          <w:sz w:val="20"/>
          <w:szCs w:val="20"/>
        </w:rPr>
        <w:t>WiORB</w:t>
      </w:r>
      <w:proofErr w:type="spellEnd"/>
      <w:r w:rsidRPr="00A114AF">
        <w:rPr>
          <w:rFonts w:cstheme="minorHAnsi"/>
          <w:sz w:val="20"/>
          <w:szCs w:val="20"/>
        </w:rPr>
        <w:t>, może zostać</w:t>
      </w:r>
      <w:r>
        <w:rPr>
          <w:rFonts w:cstheme="minorHAnsi"/>
          <w:sz w:val="20"/>
          <w:szCs w:val="20"/>
        </w:rPr>
        <w:t xml:space="preserve"> </w:t>
      </w:r>
      <w:r w:rsidRPr="00A114AF">
        <w:rPr>
          <w:rFonts w:cstheme="minorHAnsi"/>
          <w:sz w:val="20"/>
          <w:szCs w:val="20"/>
        </w:rPr>
        <w:t>ponownie wykorzystana po uzgodn</w:t>
      </w:r>
      <w:r w:rsidR="009C2576">
        <w:rPr>
          <w:rFonts w:cstheme="minorHAnsi"/>
          <w:sz w:val="20"/>
          <w:szCs w:val="20"/>
        </w:rPr>
        <w:t>ieniu z Zamawiającym.</w:t>
      </w:r>
    </w:p>
    <w:p w:rsidR="00A114AF" w:rsidRPr="00A114AF" w:rsidRDefault="00A114AF" w:rsidP="00A114AF">
      <w:pPr>
        <w:autoSpaceDE w:val="0"/>
        <w:autoSpaceDN w:val="0"/>
        <w:adjustRightInd w:val="0"/>
        <w:spacing w:after="0" w:line="240" w:lineRule="auto"/>
        <w:jc w:val="both"/>
        <w:rPr>
          <w:rFonts w:cstheme="minorHAnsi"/>
          <w:sz w:val="20"/>
          <w:szCs w:val="20"/>
        </w:rPr>
      </w:pPr>
    </w:p>
    <w:p w:rsidR="00F466B1" w:rsidRDefault="00F466B1" w:rsidP="00F466B1">
      <w:pPr>
        <w:pStyle w:val="Akapitzlist"/>
        <w:numPr>
          <w:ilvl w:val="1"/>
          <w:numId w:val="1"/>
        </w:numPr>
        <w:spacing w:after="0" w:line="240" w:lineRule="auto"/>
        <w:ind w:left="0" w:firstLine="0"/>
        <w:jc w:val="both"/>
        <w:rPr>
          <w:b/>
          <w:sz w:val="20"/>
          <w:szCs w:val="20"/>
        </w:rPr>
      </w:pPr>
      <w:r>
        <w:rPr>
          <w:b/>
          <w:sz w:val="20"/>
          <w:szCs w:val="20"/>
        </w:rPr>
        <w:t>Sprzęt.</w:t>
      </w:r>
    </w:p>
    <w:p w:rsidR="00A114AF" w:rsidRDefault="00A114AF" w:rsidP="00A114AF">
      <w:pPr>
        <w:pStyle w:val="Akapitzlist"/>
        <w:spacing w:after="0" w:line="240" w:lineRule="auto"/>
        <w:ind w:left="0"/>
        <w:jc w:val="both"/>
        <w:rPr>
          <w:b/>
          <w:sz w:val="20"/>
          <w:szCs w:val="20"/>
        </w:rPr>
      </w:pPr>
    </w:p>
    <w:p w:rsidR="00A114AF" w:rsidRDefault="00F75AFE" w:rsidP="00F75AFE">
      <w:pPr>
        <w:pStyle w:val="Akapitzlist"/>
        <w:spacing w:after="0" w:line="240" w:lineRule="auto"/>
        <w:ind w:left="0"/>
        <w:jc w:val="both"/>
        <w:rPr>
          <w:b/>
          <w:sz w:val="20"/>
          <w:szCs w:val="20"/>
        </w:rPr>
      </w:pPr>
      <w:r>
        <w:rPr>
          <w:b/>
          <w:sz w:val="20"/>
          <w:szCs w:val="20"/>
        </w:rPr>
        <w:t>3.1</w:t>
      </w:r>
      <w:r>
        <w:rPr>
          <w:b/>
          <w:sz w:val="20"/>
          <w:szCs w:val="20"/>
        </w:rPr>
        <w:tab/>
        <w:t>Ogólne wymagania dotyczące sprzętu.</w:t>
      </w:r>
    </w:p>
    <w:p w:rsidR="00A114AF" w:rsidRDefault="00A114AF" w:rsidP="00A114AF">
      <w:pPr>
        <w:pStyle w:val="Akapitzlist"/>
        <w:spacing w:after="0" w:line="240" w:lineRule="auto"/>
        <w:ind w:left="0"/>
        <w:jc w:val="both"/>
        <w:rPr>
          <w:rFonts w:cstheme="minorHAnsi"/>
          <w:sz w:val="20"/>
          <w:szCs w:val="20"/>
        </w:rPr>
      </w:pPr>
      <w:r w:rsidRPr="00526828">
        <w:rPr>
          <w:rFonts w:cstheme="minorHAnsi"/>
          <w:sz w:val="20"/>
          <w:szCs w:val="20"/>
        </w:rPr>
        <w:t>Ogólne wymagania dotyczące sprzę</w:t>
      </w:r>
      <w:r>
        <w:rPr>
          <w:rFonts w:cstheme="minorHAnsi"/>
          <w:sz w:val="20"/>
          <w:szCs w:val="20"/>
        </w:rPr>
        <w:t xml:space="preserve">tu podano w </w:t>
      </w:r>
      <w:proofErr w:type="spellStart"/>
      <w:r>
        <w:rPr>
          <w:rFonts w:cstheme="minorHAnsi"/>
          <w:sz w:val="20"/>
          <w:szCs w:val="20"/>
        </w:rPr>
        <w:t>S</w:t>
      </w:r>
      <w:r w:rsidRPr="00526828">
        <w:rPr>
          <w:rFonts w:cstheme="minorHAnsi"/>
          <w:sz w:val="20"/>
          <w:szCs w:val="20"/>
        </w:rPr>
        <w:t>T</w:t>
      </w:r>
      <w:r>
        <w:rPr>
          <w:rFonts w:cstheme="minorHAnsi"/>
          <w:sz w:val="20"/>
          <w:szCs w:val="20"/>
        </w:rPr>
        <w:t>WiORB</w:t>
      </w:r>
      <w:proofErr w:type="spellEnd"/>
      <w:r w:rsidRPr="00526828">
        <w:rPr>
          <w:rFonts w:cstheme="minorHAnsi"/>
          <w:sz w:val="20"/>
          <w:szCs w:val="20"/>
        </w:rPr>
        <w:t xml:space="preserve"> D</w:t>
      </w:r>
      <w:r>
        <w:rPr>
          <w:rFonts w:cstheme="minorHAnsi"/>
          <w:sz w:val="20"/>
          <w:szCs w:val="20"/>
        </w:rPr>
        <w:t>.</w:t>
      </w:r>
      <w:r w:rsidRPr="00526828">
        <w:rPr>
          <w:rFonts w:cstheme="minorHAnsi"/>
          <w:sz w:val="20"/>
          <w:szCs w:val="20"/>
        </w:rPr>
        <w:t>M.00.00.00 „Wymagania ogólne” pkt</w:t>
      </w:r>
      <w:r w:rsidR="00D02EAC">
        <w:rPr>
          <w:rFonts w:cstheme="minorHAnsi"/>
          <w:sz w:val="20"/>
          <w:szCs w:val="20"/>
        </w:rPr>
        <w:t>.</w:t>
      </w:r>
      <w:r w:rsidRPr="00526828">
        <w:rPr>
          <w:rFonts w:cstheme="minorHAnsi"/>
          <w:sz w:val="20"/>
          <w:szCs w:val="20"/>
        </w:rPr>
        <w:t xml:space="preserve"> 3.</w:t>
      </w:r>
    </w:p>
    <w:p w:rsidR="00A114AF" w:rsidRDefault="00A114AF" w:rsidP="00F75AFE">
      <w:pPr>
        <w:pStyle w:val="Akapitzlist"/>
        <w:spacing w:after="0" w:line="240" w:lineRule="auto"/>
        <w:ind w:left="0"/>
        <w:jc w:val="both"/>
        <w:rPr>
          <w:b/>
          <w:sz w:val="20"/>
          <w:szCs w:val="20"/>
        </w:rPr>
      </w:pPr>
    </w:p>
    <w:p w:rsidR="00F75AFE" w:rsidRDefault="00F75AFE" w:rsidP="00F75AFE">
      <w:pPr>
        <w:pStyle w:val="Akapitzlist"/>
        <w:spacing w:after="0" w:line="240" w:lineRule="auto"/>
        <w:ind w:left="0"/>
        <w:jc w:val="both"/>
        <w:rPr>
          <w:b/>
          <w:sz w:val="20"/>
          <w:szCs w:val="20"/>
        </w:rPr>
      </w:pPr>
      <w:r>
        <w:rPr>
          <w:b/>
          <w:sz w:val="20"/>
          <w:szCs w:val="20"/>
        </w:rPr>
        <w:t>3.2</w:t>
      </w:r>
      <w:r>
        <w:rPr>
          <w:b/>
          <w:sz w:val="20"/>
          <w:szCs w:val="20"/>
        </w:rPr>
        <w:tab/>
        <w:t>Sprzęt do wykonania robót.</w:t>
      </w:r>
    </w:p>
    <w:p w:rsidR="00A114AF" w:rsidRDefault="00A114AF" w:rsidP="00F75AFE">
      <w:pPr>
        <w:pStyle w:val="Akapitzlist"/>
        <w:spacing w:after="0" w:line="240" w:lineRule="auto"/>
        <w:ind w:left="0"/>
        <w:jc w:val="both"/>
        <w:rPr>
          <w:rFonts w:cstheme="minorHAnsi"/>
          <w:sz w:val="20"/>
          <w:szCs w:val="20"/>
        </w:rPr>
      </w:pPr>
      <w:r w:rsidRPr="00A114AF">
        <w:rPr>
          <w:rFonts w:cstheme="minorHAnsi"/>
          <w:sz w:val="20"/>
          <w:szCs w:val="20"/>
        </w:rPr>
        <w:t>Używany sprzęt powinien być zgodny z ofertą Wykonawcy, PZJ i warunkami określonymi w p.3.1.</w:t>
      </w:r>
    </w:p>
    <w:p w:rsidR="00A114AF" w:rsidRPr="00A114AF" w:rsidRDefault="00A114AF" w:rsidP="00F75AFE">
      <w:pPr>
        <w:pStyle w:val="Akapitzlist"/>
        <w:spacing w:after="0" w:line="240" w:lineRule="auto"/>
        <w:ind w:left="0"/>
        <w:jc w:val="both"/>
        <w:rPr>
          <w:rFonts w:cstheme="minorHAnsi"/>
          <w:sz w:val="20"/>
          <w:szCs w:val="20"/>
        </w:rPr>
      </w:pPr>
    </w:p>
    <w:p w:rsidR="00A114AF" w:rsidRDefault="00A114AF" w:rsidP="00F75AFE">
      <w:pPr>
        <w:pStyle w:val="Akapitzlist"/>
        <w:spacing w:after="0" w:line="240" w:lineRule="auto"/>
        <w:ind w:left="0"/>
        <w:jc w:val="both"/>
        <w:rPr>
          <w:sz w:val="20"/>
          <w:szCs w:val="20"/>
        </w:rPr>
      </w:pPr>
      <w:r>
        <w:rPr>
          <w:b/>
          <w:sz w:val="20"/>
          <w:szCs w:val="20"/>
        </w:rPr>
        <w:t>3.2.01</w:t>
      </w:r>
      <w:r w:rsidR="00057666">
        <w:rPr>
          <w:b/>
          <w:sz w:val="20"/>
          <w:szCs w:val="20"/>
        </w:rPr>
        <w:tab/>
      </w:r>
      <w:r w:rsidRPr="00A114AF">
        <w:rPr>
          <w:sz w:val="20"/>
          <w:szCs w:val="20"/>
        </w:rPr>
        <w:t>Dla wszystkich rozbiórek należy użyć następującego sprzętu</w:t>
      </w:r>
      <w:r w:rsidR="00057666">
        <w:rPr>
          <w:sz w:val="20"/>
          <w:szCs w:val="20"/>
        </w:rPr>
        <w:t>:</w:t>
      </w:r>
    </w:p>
    <w:p w:rsidR="00057666" w:rsidRDefault="00057666" w:rsidP="00F75AFE">
      <w:pPr>
        <w:pStyle w:val="Akapitzlist"/>
        <w:spacing w:after="0" w:line="240" w:lineRule="auto"/>
        <w:ind w:left="0"/>
        <w:jc w:val="both"/>
        <w:rPr>
          <w:sz w:val="20"/>
          <w:szCs w:val="20"/>
        </w:rPr>
      </w:pPr>
      <w:r>
        <w:rPr>
          <w:sz w:val="20"/>
          <w:szCs w:val="20"/>
        </w:rPr>
        <w:t>- sprzęt pomiarowy,</w:t>
      </w:r>
    </w:p>
    <w:p w:rsidR="00057666" w:rsidRDefault="00057666" w:rsidP="00F75AFE">
      <w:pPr>
        <w:pStyle w:val="Akapitzlist"/>
        <w:spacing w:after="0" w:line="240" w:lineRule="auto"/>
        <w:ind w:left="0"/>
        <w:jc w:val="both"/>
        <w:rPr>
          <w:sz w:val="20"/>
          <w:szCs w:val="20"/>
        </w:rPr>
      </w:pPr>
      <w:r>
        <w:rPr>
          <w:sz w:val="20"/>
          <w:szCs w:val="20"/>
        </w:rPr>
        <w:t>- koparki,</w:t>
      </w:r>
    </w:p>
    <w:p w:rsidR="00057666" w:rsidRDefault="00057666" w:rsidP="00F75AFE">
      <w:pPr>
        <w:pStyle w:val="Akapitzlist"/>
        <w:spacing w:after="0" w:line="240" w:lineRule="auto"/>
        <w:ind w:left="0"/>
        <w:jc w:val="both"/>
        <w:rPr>
          <w:sz w:val="20"/>
          <w:szCs w:val="20"/>
        </w:rPr>
      </w:pPr>
      <w:r>
        <w:rPr>
          <w:sz w:val="20"/>
          <w:szCs w:val="20"/>
        </w:rPr>
        <w:t>- ładowarki,</w:t>
      </w:r>
    </w:p>
    <w:p w:rsidR="00057666" w:rsidRDefault="00057666" w:rsidP="00F75AFE">
      <w:pPr>
        <w:pStyle w:val="Akapitzlist"/>
        <w:spacing w:after="0" w:line="240" w:lineRule="auto"/>
        <w:ind w:left="0"/>
        <w:jc w:val="both"/>
        <w:rPr>
          <w:sz w:val="20"/>
          <w:szCs w:val="20"/>
        </w:rPr>
      </w:pPr>
      <w:r>
        <w:rPr>
          <w:sz w:val="20"/>
          <w:szCs w:val="20"/>
        </w:rPr>
        <w:t>- dźwigi,</w:t>
      </w:r>
    </w:p>
    <w:p w:rsidR="00057666" w:rsidRDefault="00057666" w:rsidP="00F75AFE">
      <w:pPr>
        <w:pStyle w:val="Akapitzlist"/>
        <w:spacing w:after="0" w:line="240" w:lineRule="auto"/>
        <w:ind w:left="0"/>
        <w:jc w:val="both"/>
        <w:rPr>
          <w:sz w:val="20"/>
          <w:szCs w:val="20"/>
        </w:rPr>
      </w:pPr>
      <w:r>
        <w:rPr>
          <w:sz w:val="20"/>
          <w:szCs w:val="20"/>
        </w:rPr>
        <w:t>- spycharki,</w:t>
      </w:r>
    </w:p>
    <w:p w:rsidR="00057666" w:rsidRDefault="00057666" w:rsidP="00F75AFE">
      <w:pPr>
        <w:pStyle w:val="Akapitzlist"/>
        <w:spacing w:after="0" w:line="240" w:lineRule="auto"/>
        <w:ind w:left="0"/>
        <w:jc w:val="both"/>
        <w:rPr>
          <w:sz w:val="20"/>
          <w:szCs w:val="20"/>
        </w:rPr>
      </w:pPr>
      <w:r>
        <w:rPr>
          <w:sz w:val="20"/>
          <w:szCs w:val="20"/>
        </w:rPr>
        <w:t>- zagęszczarki,</w:t>
      </w:r>
    </w:p>
    <w:p w:rsidR="00057666" w:rsidRDefault="00057666" w:rsidP="00F75AFE">
      <w:pPr>
        <w:pStyle w:val="Akapitzlist"/>
        <w:spacing w:after="0" w:line="240" w:lineRule="auto"/>
        <w:ind w:left="0"/>
        <w:jc w:val="both"/>
        <w:rPr>
          <w:sz w:val="20"/>
          <w:szCs w:val="20"/>
        </w:rPr>
      </w:pPr>
      <w:r>
        <w:rPr>
          <w:sz w:val="20"/>
          <w:szCs w:val="20"/>
        </w:rPr>
        <w:t>- sprzęt ręczny.</w:t>
      </w:r>
    </w:p>
    <w:p w:rsidR="00717DAF" w:rsidRDefault="00717DAF" w:rsidP="00F75AFE">
      <w:pPr>
        <w:pStyle w:val="Akapitzlist"/>
        <w:spacing w:after="0" w:line="240" w:lineRule="auto"/>
        <w:ind w:left="0"/>
        <w:jc w:val="both"/>
        <w:rPr>
          <w:sz w:val="20"/>
          <w:szCs w:val="20"/>
        </w:rPr>
      </w:pPr>
    </w:p>
    <w:p w:rsidR="00A114AF" w:rsidRDefault="00A114AF" w:rsidP="00A114AF">
      <w:pPr>
        <w:pStyle w:val="Akapitzlist"/>
        <w:spacing w:after="0" w:line="240" w:lineRule="auto"/>
        <w:ind w:left="0"/>
        <w:jc w:val="both"/>
        <w:rPr>
          <w:sz w:val="20"/>
          <w:szCs w:val="20"/>
        </w:rPr>
      </w:pPr>
      <w:r>
        <w:rPr>
          <w:b/>
          <w:sz w:val="20"/>
          <w:szCs w:val="20"/>
        </w:rPr>
        <w:t>3.2.02</w:t>
      </w:r>
      <w:r w:rsidR="00057666">
        <w:rPr>
          <w:b/>
          <w:sz w:val="20"/>
          <w:szCs w:val="20"/>
        </w:rPr>
        <w:tab/>
      </w:r>
      <w:r w:rsidR="00057666">
        <w:rPr>
          <w:sz w:val="20"/>
          <w:szCs w:val="20"/>
        </w:rPr>
        <w:t>Do</w:t>
      </w:r>
      <w:r w:rsidRPr="00A114AF">
        <w:rPr>
          <w:sz w:val="20"/>
          <w:szCs w:val="20"/>
        </w:rPr>
        <w:t xml:space="preserve"> </w:t>
      </w:r>
      <w:r>
        <w:rPr>
          <w:sz w:val="20"/>
          <w:szCs w:val="20"/>
        </w:rPr>
        <w:t>rozbiórki nawierzchni bitumicznej</w:t>
      </w:r>
      <w:r w:rsidR="00057666">
        <w:rPr>
          <w:sz w:val="20"/>
          <w:szCs w:val="20"/>
        </w:rPr>
        <w:t xml:space="preserve"> należy stosować następujący sprzęt:</w:t>
      </w:r>
    </w:p>
    <w:p w:rsidR="00057666" w:rsidRDefault="00057666" w:rsidP="00A114AF">
      <w:pPr>
        <w:pStyle w:val="Akapitzlist"/>
        <w:spacing w:after="0" w:line="240" w:lineRule="auto"/>
        <w:ind w:left="0"/>
        <w:jc w:val="both"/>
        <w:rPr>
          <w:sz w:val="20"/>
          <w:szCs w:val="20"/>
        </w:rPr>
      </w:pPr>
      <w:r>
        <w:rPr>
          <w:sz w:val="20"/>
          <w:szCs w:val="20"/>
        </w:rPr>
        <w:t>- piła spalinowa,</w:t>
      </w:r>
    </w:p>
    <w:p w:rsidR="00057666" w:rsidRDefault="00057666" w:rsidP="00A114AF">
      <w:pPr>
        <w:pStyle w:val="Akapitzlist"/>
        <w:spacing w:after="0" w:line="240" w:lineRule="auto"/>
        <w:ind w:left="0"/>
        <w:jc w:val="both"/>
        <w:rPr>
          <w:sz w:val="20"/>
          <w:szCs w:val="20"/>
        </w:rPr>
      </w:pPr>
      <w:r>
        <w:rPr>
          <w:sz w:val="20"/>
          <w:szCs w:val="20"/>
        </w:rPr>
        <w:t>- cysterna z wodą,</w:t>
      </w:r>
    </w:p>
    <w:p w:rsidR="00057666" w:rsidRDefault="00057666" w:rsidP="00A114AF">
      <w:pPr>
        <w:pStyle w:val="Akapitzlist"/>
        <w:spacing w:after="0" w:line="240" w:lineRule="auto"/>
        <w:ind w:left="0"/>
        <w:jc w:val="both"/>
        <w:rPr>
          <w:sz w:val="20"/>
          <w:szCs w:val="20"/>
        </w:rPr>
      </w:pPr>
      <w:r>
        <w:rPr>
          <w:sz w:val="20"/>
          <w:szCs w:val="20"/>
        </w:rPr>
        <w:t>- młot pneumatyczny ze sprężarką lub młot spalinowy,</w:t>
      </w:r>
    </w:p>
    <w:p w:rsidR="00057666" w:rsidRDefault="00057666" w:rsidP="00A114AF">
      <w:pPr>
        <w:pStyle w:val="Akapitzlist"/>
        <w:spacing w:after="0" w:line="240" w:lineRule="auto"/>
        <w:ind w:left="0"/>
        <w:jc w:val="both"/>
        <w:rPr>
          <w:sz w:val="20"/>
          <w:szCs w:val="20"/>
        </w:rPr>
      </w:pPr>
      <w:r>
        <w:rPr>
          <w:sz w:val="20"/>
          <w:szCs w:val="20"/>
        </w:rPr>
        <w:t xml:space="preserve">- osprzęt </w:t>
      </w:r>
      <w:proofErr w:type="spellStart"/>
      <w:r>
        <w:rPr>
          <w:sz w:val="20"/>
          <w:szCs w:val="20"/>
        </w:rPr>
        <w:t>dłubakowy</w:t>
      </w:r>
      <w:proofErr w:type="spellEnd"/>
      <w:r>
        <w:rPr>
          <w:sz w:val="20"/>
          <w:szCs w:val="20"/>
        </w:rPr>
        <w:t xml:space="preserve"> do koparki.</w:t>
      </w:r>
    </w:p>
    <w:p w:rsidR="00057666" w:rsidRDefault="00057666" w:rsidP="00A114AF">
      <w:pPr>
        <w:pStyle w:val="Akapitzlist"/>
        <w:spacing w:after="0" w:line="240" w:lineRule="auto"/>
        <w:ind w:left="0"/>
        <w:jc w:val="both"/>
        <w:rPr>
          <w:sz w:val="20"/>
          <w:szCs w:val="20"/>
        </w:rPr>
      </w:pPr>
    </w:p>
    <w:p w:rsidR="00057666" w:rsidRPr="00057666" w:rsidRDefault="00057666" w:rsidP="00057666">
      <w:pPr>
        <w:autoSpaceDE w:val="0"/>
        <w:autoSpaceDN w:val="0"/>
        <w:adjustRightInd w:val="0"/>
        <w:spacing w:after="0" w:line="240" w:lineRule="auto"/>
        <w:jc w:val="both"/>
        <w:rPr>
          <w:rFonts w:cstheme="minorHAnsi"/>
          <w:sz w:val="20"/>
          <w:szCs w:val="20"/>
        </w:rPr>
      </w:pPr>
      <w:r w:rsidRPr="00057666">
        <w:rPr>
          <w:rFonts w:cstheme="minorHAnsi"/>
          <w:b/>
          <w:sz w:val="20"/>
          <w:szCs w:val="20"/>
        </w:rPr>
        <w:t>3.2.03</w:t>
      </w:r>
      <w:r w:rsidRPr="00057666">
        <w:rPr>
          <w:rFonts w:cstheme="minorHAnsi"/>
          <w:b/>
          <w:sz w:val="20"/>
          <w:szCs w:val="20"/>
        </w:rPr>
        <w:tab/>
      </w:r>
      <w:r w:rsidRPr="00057666">
        <w:rPr>
          <w:rFonts w:cstheme="minorHAnsi"/>
          <w:sz w:val="20"/>
          <w:szCs w:val="20"/>
        </w:rPr>
        <w:t>Do rozbiórki nawierzchni betonowej, przepustów, nawierzchni z kostki betonowej i trylinki oraz innych</w:t>
      </w:r>
      <w:r w:rsidR="00D76973">
        <w:rPr>
          <w:rFonts w:cstheme="minorHAnsi"/>
          <w:sz w:val="20"/>
          <w:szCs w:val="20"/>
        </w:rPr>
        <w:t xml:space="preserve"> </w:t>
      </w:r>
      <w:r w:rsidRPr="00057666">
        <w:rPr>
          <w:rFonts w:cstheme="minorHAnsi"/>
          <w:sz w:val="20"/>
          <w:szCs w:val="20"/>
        </w:rPr>
        <w:t xml:space="preserve">elementów z prefabrykatów betonowych (krawężnik, obrzeże, płyty chodnikowe) oraz studni wpustowych </w:t>
      </w:r>
      <w:r>
        <w:rPr>
          <w:rFonts w:cstheme="minorHAnsi"/>
          <w:sz w:val="20"/>
          <w:szCs w:val="20"/>
        </w:rPr>
        <w:br/>
      </w:r>
      <w:r w:rsidRPr="00057666">
        <w:rPr>
          <w:rFonts w:cstheme="minorHAnsi"/>
          <w:sz w:val="20"/>
          <w:szCs w:val="20"/>
        </w:rPr>
        <w:t>i</w:t>
      </w:r>
      <w:r>
        <w:rPr>
          <w:rFonts w:cstheme="minorHAnsi"/>
          <w:sz w:val="20"/>
          <w:szCs w:val="20"/>
        </w:rPr>
        <w:t xml:space="preserve"> </w:t>
      </w:r>
      <w:r w:rsidRPr="00057666">
        <w:rPr>
          <w:rFonts w:cstheme="minorHAnsi"/>
          <w:sz w:val="20"/>
          <w:szCs w:val="20"/>
        </w:rPr>
        <w:t>kanalizacyjnych, należy użyć następującego sprzętu</w:t>
      </w:r>
      <w:r>
        <w:rPr>
          <w:rFonts w:cstheme="minorHAnsi"/>
          <w:sz w:val="20"/>
          <w:szCs w:val="20"/>
        </w:rPr>
        <w:t>:</w:t>
      </w:r>
    </w:p>
    <w:p w:rsidR="00057666" w:rsidRPr="00057666" w:rsidRDefault="00057666" w:rsidP="00057666">
      <w:pPr>
        <w:pStyle w:val="Akapitzlist"/>
        <w:spacing w:after="0" w:line="240" w:lineRule="auto"/>
        <w:ind w:left="0"/>
        <w:jc w:val="both"/>
        <w:rPr>
          <w:rFonts w:cstheme="minorHAnsi"/>
          <w:sz w:val="20"/>
          <w:szCs w:val="20"/>
        </w:rPr>
      </w:pPr>
      <w:r w:rsidRPr="00057666">
        <w:rPr>
          <w:rFonts w:cstheme="minorHAnsi"/>
          <w:sz w:val="20"/>
          <w:szCs w:val="20"/>
        </w:rPr>
        <w:t>- sprężarka spalinowa z młotem pneumatycznym lub młot spalinowy,</w:t>
      </w:r>
    </w:p>
    <w:p w:rsidR="00057666" w:rsidRDefault="00057666" w:rsidP="00057666">
      <w:pPr>
        <w:pStyle w:val="Akapitzlist"/>
        <w:spacing w:after="0" w:line="240" w:lineRule="auto"/>
        <w:ind w:left="0"/>
        <w:jc w:val="both"/>
        <w:rPr>
          <w:sz w:val="20"/>
          <w:szCs w:val="20"/>
        </w:rPr>
      </w:pPr>
      <w:r>
        <w:rPr>
          <w:sz w:val="20"/>
          <w:szCs w:val="20"/>
        </w:rPr>
        <w:t xml:space="preserve">- </w:t>
      </w:r>
      <w:r w:rsidRPr="00057666">
        <w:rPr>
          <w:rFonts w:cstheme="minorHAnsi"/>
          <w:sz w:val="20"/>
          <w:szCs w:val="20"/>
        </w:rPr>
        <w:t>kafar do odprężania nawierzchni betonowych,</w:t>
      </w:r>
    </w:p>
    <w:p w:rsidR="00057666" w:rsidRDefault="00057666" w:rsidP="00057666">
      <w:pPr>
        <w:pStyle w:val="Akapitzlist"/>
        <w:spacing w:after="0" w:line="240" w:lineRule="auto"/>
        <w:ind w:left="0"/>
        <w:jc w:val="both"/>
        <w:rPr>
          <w:sz w:val="20"/>
          <w:szCs w:val="20"/>
        </w:rPr>
      </w:pPr>
      <w:r>
        <w:rPr>
          <w:sz w:val="20"/>
          <w:szCs w:val="20"/>
        </w:rPr>
        <w:t>- piła spalinowa,</w:t>
      </w:r>
    </w:p>
    <w:p w:rsidR="00057666" w:rsidRDefault="00057666" w:rsidP="00057666">
      <w:pPr>
        <w:pStyle w:val="Akapitzlist"/>
        <w:spacing w:after="0" w:line="240" w:lineRule="auto"/>
        <w:ind w:left="0"/>
        <w:jc w:val="both"/>
        <w:rPr>
          <w:sz w:val="20"/>
          <w:szCs w:val="20"/>
        </w:rPr>
      </w:pPr>
      <w:r>
        <w:rPr>
          <w:sz w:val="20"/>
          <w:szCs w:val="20"/>
        </w:rPr>
        <w:t>- koparko-ładowarka,</w:t>
      </w:r>
    </w:p>
    <w:p w:rsidR="00057666" w:rsidRDefault="00057666" w:rsidP="00057666">
      <w:pPr>
        <w:pStyle w:val="Akapitzlist"/>
        <w:spacing w:after="0" w:line="240" w:lineRule="auto"/>
        <w:ind w:left="0"/>
        <w:jc w:val="both"/>
        <w:rPr>
          <w:sz w:val="20"/>
          <w:szCs w:val="20"/>
        </w:rPr>
      </w:pPr>
      <w:r>
        <w:rPr>
          <w:sz w:val="20"/>
          <w:szCs w:val="20"/>
        </w:rPr>
        <w:t>- dźwig,</w:t>
      </w:r>
    </w:p>
    <w:p w:rsidR="00057666" w:rsidRDefault="00057666" w:rsidP="00057666">
      <w:pPr>
        <w:pStyle w:val="Akapitzlist"/>
        <w:spacing w:after="0" w:line="240" w:lineRule="auto"/>
        <w:ind w:left="0"/>
        <w:jc w:val="both"/>
        <w:rPr>
          <w:sz w:val="20"/>
          <w:szCs w:val="20"/>
        </w:rPr>
      </w:pPr>
      <w:r>
        <w:rPr>
          <w:sz w:val="20"/>
          <w:szCs w:val="20"/>
        </w:rPr>
        <w:t>- równiarka lub spycharka.</w:t>
      </w:r>
    </w:p>
    <w:p w:rsidR="00D76973" w:rsidRDefault="00D76973" w:rsidP="00057666">
      <w:pPr>
        <w:pStyle w:val="Akapitzlist"/>
        <w:spacing w:after="0" w:line="240" w:lineRule="auto"/>
        <w:ind w:left="0"/>
        <w:jc w:val="both"/>
        <w:rPr>
          <w:sz w:val="20"/>
          <w:szCs w:val="20"/>
        </w:rPr>
      </w:pPr>
    </w:p>
    <w:p w:rsidR="00D76973" w:rsidRPr="00D76973" w:rsidRDefault="00D76973" w:rsidP="00D76973">
      <w:pPr>
        <w:autoSpaceDE w:val="0"/>
        <w:autoSpaceDN w:val="0"/>
        <w:adjustRightInd w:val="0"/>
        <w:spacing w:after="0" w:line="240" w:lineRule="auto"/>
        <w:jc w:val="both"/>
        <w:rPr>
          <w:rFonts w:cstheme="minorHAnsi"/>
          <w:sz w:val="20"/>
          <w:szCs w:val="20"/>
        </w:rPr>
      </w:pPr>
      <w:r w:rsidRPr="00D76973">
        <w:rPr>
          <w:rFonts w:cstheme="minorHAnsi"/>
          <w:b/>
          <w:sz w:val="20"/>
          <w:szCs w:val="20"/>
        </w:rPr>
        <w:t>3.2.04</w:t>
      </w:r>
      <w:r w:rsidRPr="00D76973">
        <w:rPr>
          <w:rFonts w:cstheme="minorHAnsi"/>
          <w:sz w:val="20"/>
          <w:szCs w:val="20"/>
        </w:rPr>
        <w:tab/>
        <w:t>Dla rozbiórki podbudowy z kruszywa stabilizowanego mechanicznie należy stosować następujący</w:t>
      </w:r>
      <w:r>
        <w:rPr>
          <w:rFonts w:cstheme="minorHAnsi"/>
          <w:sz w:val="20"/>
          <w:szCs w:val="20"/>
        </w:rPr>
        <w:t xml:space="preserve"> </w:t>
      </w:r>
      <w:r w:rsidRPr="00D76973">
        <w:rPr>
          <w:rFonts w:cstheme="minorHAnsi"/>
          <w:sz w:val="20"/>
          <w:szCs w:val="20"/>
        </w:rPr>
        <w:t>sprzęt:</w:t>
      </w:r>
    </w:p>
    <w:p w:rsidR="00A114AF" w:rsidRPr="00D76973" w:rsidRDefault="00D76973" w:rsidP="00F75AFE">
      <w:pPr>
        <w:pStyle w:val="Akapitzlist"/>
        <w:spacing w:after="0" w:line="240" w:lineRule="auto"/>
        <w:ind w:left="0"/>
        <w:jc w:val="both"/>
        <w:rPr>
          <w:sz w:val="20"/>
          <w:szCs w:val="20"/>
        </w:rPr>
      </w:pPr>
      <w:r w:rsidRPr="00D76973">
        <w:rPr>
          <w:sz w:val="20"/>
          <w:szCs w:val="20"/>
        </w:rPr>
        <w:t>- spycharka,</w:t>
      </w:r>
    </w:p>
    <w:p w:rsidR="00D76973" w:rsidRPr="00D76973" w:rsidRDefault="00D76973" w:rsidP="00F75AFE">
      <w:pPr>
        <w:pStyle w:val="Akapitzlist"/>
        <w:spacing w:after="0" w:line="240" w:lineRule="auto"/>
        <w:ind w:left="0"/>
        <w:jc w:val="both"/>
        <w:rPr>
          <w:sz w:val="20"/>
          <w:szCs w:val="20"/>
        </w:rPr>
      </w:pPr>
      <w:r w:rsidRPr="00D76973">
        <w:rPr>
          <w:sz w:val="20"/>
          <w:szCs w:val="20"/>
        </w:rPr>
        <w:t>- równiarka,</w:t>
      </w:r>
    </w:p>
    <w:p w:rsidR="00D76973" w:rsidRDefault="00D76973" w:rsidP="00F75AFE">
      <w:pPr>
        <w:pStyle w:val="Akapitzlist"/>
        <w:spacing w:after="0" w:line="240" w:lineRule="auto"/>
        <w:ind w:left="0"/>
        <w:jc w:val="both"/>
        <w:rPr>
          <w:sz w:val="20"/>
          <w:szCs w:val="20"/>
        </w:rPr>
      </w:pPr>
      <w:r w:rsidRPr="00D76973">
        <w:rPr>
          <w:sz w:val="20"/>
          <w:szCs w:val="20"/>
        </w:rPr>
        <w:t>- koparko-ładowarka.</w:t>
      </w:r>
    </w:p>
    <w:p w:rsidR="00D76973" w:rsidRDefault="00D76973" w:rsidP="00F75AFE">
      <w:pPr>
        <w:pStyle w:val="Akapitzlist"/>
        <w:spacing w:after="0" w:line="240" w:lineRule="auto"/>
        <w:ind w:left="0"/>
        <w:jc w:val="both"/>
        <w:rPr>
          <w:sz w:val="20"/>
          <w:szCs w:val="20"/>
        </w:rPr>
      </w:pPr>
    </w:p>
    <w:p w:rsidR="00D76973" w:rsidRDefault="00D76973" w:rsidP="00F75AFE">
      <w:pPr>
        <w:pStyle w:val="Akapitzlist"/>
        <w:spacing w:after="0" w:line="240" w:lineRule="auto"/>
        <w:ind w:left="0"/>
        <w:jc w:val="both"/>
        <w:rPr>
          <w:sz w:val="20"/>
          <w:szCs w:val="20"/>
        </w:rPr>
      </w:pPr>
      <w:r w:rsidRPr="00D76973">
        <w:rPr>
          <w:b/>
          <w:sz w:val="20"/>
          <w:szCs w:val="20"/>
        </w:rPr>
        <w:t>3.2.05</w:t>
      </w:r>
      <w:r>
        <w:rPr>
          <w:sz w:val="20"/>
          <w:szCs w:val="20"/>
        </w:rPr>
        <w:tab/>
        <w:t>Dla rozbiórki barier stalowych, barierek wygradzających chodnikowych oraz elementów oznakowania pionowego (słupków oznakowania pionowego, tarcz oznakowania pionowego, tablic drogowskazowych) należy użyć następującego sprzętu:</w:t>
      </w:r>
    </w:p>
    <w:p w:rsidR="00D76973" w:rsidRDefault="00D76973" w:rsidP="00F75AFE">
      <w:pPr>
        <w:pStyle w:val="Akapitzlist"/>
        <w:spacing w:after="0" w:line="240" w:lineRule="auto"/>
        <w:ind w:left="0"/>
        <w:jc w:val="both"/>
        <w:rPr>
          <w:sz w:val="20"/>
          <w:szCs w:val="20"/>
        </w:rPr>
      </w:pPr>
      <w:r>
        <w:rPr>
          <w:sz w:val="20"/>
          <w:szCs w:val="20"/>
        </w:rPr>
        <w:t>- sprzęt ręczny,</w:t>
      </w:r>
    </w:p>
    <w:p w:rsidR="00D76973" w:rsidRDefault="00D76973" w:rsidP="00F75AFE">
      <w:pPr>
        <w:pStyle w:val="Akapitzlist"/>
        <w:spacing w:after="0" w:line="240" w:lineRule="auto"/>
        <w:ind w:left="0"/>
        <w:jc w:val="both"/>
        <w:rPr>
          <w:sz w:val="20"/>
          <w:szCs w:val="20"/>
        </w:rPr>
      </w:pPr>
      <w:r>
        <w:rPr>
          <w:sz w:val="20"/>
          <w:szCs w:val="20"/>
        </w:rPr>
        <w:t>- szlifierka kątowa z tarczami zapasowymi,</w:t>
      </w:r>
    </w:p>
    <w:p w:rsidR="00D76973" w:rsidRDefault="00D76973" w:rsidP="00F75AFE">
      <w:pPr>
        <w:pStyle w:val="Akapitzlist"/>
        <w:spacing w:after="0" w:line="240" w:lineRule="auto"/>
        <w:ind w:left="0"/>
        <w:jc w:val="both"/>
        <w:rPr>
          <w:sz w:val="20"/>
          <w:szCs w:val="20"/>
        </w:rPr>
      </w:pPr>
      <w:r>
        <w:rPr>
          <w:sz w:val="20"/>
          <w:szCs w:val="20"/>
        </w:rPr>
        <w:t>- młot pneumatyczny ze sprężarką spalinową lub młot spalinowy,</w:t>
      </w:r>
    </w:p>
    <w:p w:rsidR="00D76973" w:rsidRDefault="00D76973" w:rsidP="00F75AFE">
      <w:pPr>
        <w:pStyle w:val="Akapitzlist"/>
        <w:spacing w:after="0" w:line="240" w:lineRule="auto"/>
        <w:ind w:left="0"/>
        <w:jc w:val="both"/>
        <w:rPr>
          <w:sz w:val="20"/>
          <w:szCs w:val="20"/>
        </w:rPr>
      </w:pPr>
      <w:r>
        <w:rPr>
          <w:sz w:val="20"/>
          <w:szCs w:val="20"/>
        </w:rPr>
        <w:t>- agregat prądotwórczy,</w:t>
      </w:r>
    </w:p>
    <w:p w:rsidR="00D76973" w:rsidRDefault="00D76973" w:rsidP="00F75AFE">
      <w:pPr>
        <w:pStyle w:val="Akapitzlist"/>
        <w:spacing w:after="0" w:line="240" w:lineRule="auto"/>
        <w:ind w:left="0"/>
        <w:jc w:val="both"/>
        <w:rPr>
          <w:sz w:val="20"/>
          <w:szCs w:val="20"/>
        </w:rPr>
      </w:pPr>
      <w:r>
        <w:rPr>
          <w:sz w:val="20"/>
          <w:szCs w:val="20"/>
        </w:rPr>
        <w:t>- palnik acetylenowo-tlenowy,</w:t>
      </w:r>
    </w:p>
    <w:p w:rsidR="00D76973" w:rsidRDefault="00D76973" w:rsidP="00F75AFE">
      <w:pPr>
        <w:pStyle w:val="Akapitzlist"/>
        <w:spacing w:after="0" w:line="240" w:lineRule="auto"/>
        <w:ind w:left="0"/>
        <w:jc w:val="both"/>
        <w:rPr>
          <w:sz w:val="20"/>
          <w:szCs w:val="20"/>
        </w:rPr>
      </w:pPr>
      <w:r>
        <w:rPr>
          <w:sz w:val="20"/>
          <w:szCs w:val="20"/>
        </w:rPr>
        <w:t>- butle z tlenem i acetylenem,</w:t>
      </w:r>
    </w:p>
    <w:p w:rsidR="00D76973" w:rsidRPr="00D76973" w:rsidRDefault="00D76973" w:rsidP="00F75AFE">
      <w:pPr>
        <w:pStyle w:val="Akapitzlist"/>
        <w:spacing w:after="0" w:line="240" w:lineRule="auto"/>
        <w:ind w:left="0"/>
        <w:jc w:val="both"/>
        <w:rPr>
          <w:sz w:val="20"/>
          <w:szCs w:val="20"/>
        </w:rPr>
      </w:pPr>
      <w:r>
        <w:rPr>
          <w:sz w:val="20"/>
          <w:szCs w:val="20"/>
        </w:rPr>
        <w:t>- wózek do butli.</w:t>
      </w:r>
    </w:p>
    <w:p w:rsidR="00D76973" w:rsidRDefault="00D76973" w:rsidP="00F75AFE">
      <w:pPr>
        <w:pStyle w:val="Akapitzlist"/>
        <w:spacing w:after="0" w:line="240" w:lineRule="auto"/>
        <w:ind w:left="0"/>
        <w:jc w:val="both"/>
        <w:rPr>
          <w:b/>
          <w:sz w:val="20"/>
          <w:szCs w:val="20"/>
        </w:rPr>
      </w:pPr>
    </w:p>
    <w:p w:rsidR="00F466B1" w:rsidRDefault="00F466B1" w:rsidP="00F466B1">
      <w:pPr>
        <w:pStyle w:val="Akapitzlist"/>
        <w:numPr>
          <w:ilvl w:val="1"/>
          <w:numId w:val="1"/>
        </w:numPr>
        <w:spacing w:after="0" w:line="240" w:lineRule="auto"/>
        <w:ind w:left="0" w:firstLine="0"/>
        <w:jc w:val="both"/>
        <w:rPr>
          <w:b/>
          <w:sz w:val="20"/>
          <w:szCs w:val="20"/>
        </w:rPr>
      </w:pPr>
      <w:r>
        <w:rPr>
          <w:b/>
          <w:sz w:val="20"/>
          <w:szCs w:val="20"/>
        </w:rPr>
        <w:t>Transport.</w:t>
      </w:r>
    </w:p>
    <w:p w:rsidR="00A114AF" w:rsidRDefault="00A114AF" w:rsidP="00A114AF">
      <w:pPr>
        <w:pStyle w:val="Akapitzlist"/>
        <w:spacing w:after="0" w:line="240" w:lineRule="auto"/>
        <w:ind w:left="0"/>
        <w:jc w:val="both"/>
        <w:rPr>
          <w:b/>
          <w:sz w:val="20"/>
          <w:szCs w:val="20"/>
        </w:rPr>
      </w:pPr>
    </w:p>
    <w:p w:rsidR="00F75AFE" w:rsidRDefault="00F75AFE" w:rsidP="00F75AFE">
      <w:pPr>
        <w:pStyle w:val="Akapitzlist"/>
        <w:spacing w:after="0" w:line="240" w:lineRule="auto"/>
        <w:ind w:left="0"/>
        <w:jc w:val="both"/>
        <w:rPr>
          <w:b/>
          <w:sz w:val="20"/>
          <w:szCs w:val="20"/>
        </w:rPr>
      </w:pPr>
      <w:r>
        <w:rPr>
          <w:b/>
          <w:sz w:val="20"/>
          <w:szCs w:val="20"/>
        </w:rPr>
        <w:t>4.1</w:t>
      </w:r>
      <w:r>
        <w:rPr>
          <w:b/>
          <w:sz w:val="20"/>
          <w:szCs w:val="20"/>
        </w:rPr>
        <w:tab/>
        <w:t>Ogólne wymagania dotyczące transportu.</w:t>
      </w:r>
    </w:p>
    <w:p w:rsidR="00A114AF" w:rsidRDefault="00A114AF" w:rsidP="00A114AF">
      <w:pPr>
        <w:pStyle w:val="Akapitzlist"/>
        <w:spacing w:after="0" w:line="240" w:lineRule="auto"/>
        <w:ind w:left="0"/>
        <w:jc w:val="both"/>
        <w:rPr>
          <w:rFonts w:cstheme="minorHAnsi"/>
          <w:sz w:val="20"/>
          <w:szCs w:val="20"/>
        </w:rPr>
      </w:pPr>
      <w:r w:rsidRPr="00526828">
        <w:rPr>
          <w:rFonts w:cstheme="minorHAnsi"/>
          <w:sz w:val="20"/>
          <w:szCs w:val="20"/>
        </w:rPr>
        <w:t xml:space="preserve">Ogólne wymagania </w:t>
      </w:r>
      <w:r>
        <w:rPr>
          <w:rFonts w:cstheme="minorHAnsi"/>
          <w:sz w:val="20"/>
          <w:szCs w:val="20"/>
        </w:rPr>
        <w:t xml:space="preserve">dotyczące transportu podano w </w:t>
      </w:r>
      <w:proofErr w:type="spellStart"/>
      <w:r>
        <w:rPr>
          <w:rFonts w:cstheme="minorHAnsi"/>
          <w:sz w:val="20"/>
          <w:szCs w:val="20"/>
        </w:rPr>
        <w:t>S</w:t>
      </w:r>
      <w:r w:rsidRPr="00526828">
        <w:rPr>
          <w:rFonts w:cstheme="minorHAnsi"/>
          <w:sz w:val="20"/>
          <w:szCs w:val="20"/>
        </w:rPr>
        <w:t>T</w:t>
      </w:r>
      <w:r>
        <w:rPr>
          <w:rFonts w:cstheme="minorHAnsi"/>
          <w:sz w:val="20"/>
          <w:szCs w:val="20"/>
        </w:rPr>
        <w:t>WiORB</w:t>
      </w:r>
      <w:proofErr w:type="spellEnd"/>
      <w:r w:rsidRPr="00526828">
        <w:rPr>
          <w:rFonts w:cstheme="minorHAnsi"/>
          <w:sz w:val="20"/>
          <w:szCs w:val="20"/>
        </w:rPr>
        <w:t xml:space="preserve"> D</w:t>
      </w:r>
      <w:r>
        <w:rPr>
          <w:rFonts w:cstheme="minorHAnsi"/>
          <w:sz w:val="20"/>
          <w:szCs w:val="20"/>
        </w:rPr>
        <w:t>.</w:t>
      </w:r>
      <w:r w:rsidRPr="00526828">
        <w:rPr>
          <w:rFonts w:cstheme="minorHAnsi"/>
          <w:sz w:val="20"/>
          <w:szCs w:val="20"/>
        </w:rPr>
        <w:t>M.00.00.00 „Wymagania ogólne” pkt</w:t>
      </w:r>
      <w:r w:rsidR="00D02EAC">
        <w:rPr>
          <w:rFonts w:cstheme="minorHAnsi"/>
          <w:sz w:val="20"/>
          <w:szCs w:val="20"/>
        </w:rPr>
        <w:t>.</w:t>
      </w:r>
      <w:r w:rsidRPr="00526828">
        <w:rPr>
          <w:rFonts w:cstheme="minorHAnsi"/>
          <w:sz w:val="20"/>
          <w:szCs w:val="20"/>
        </w:rPr>
        <w:t xml:space="preserve"> 4.</w:t>
      </w:r>
    </w:p>
    <w:p w:rsidR="00A114AF" w:rsidRDefault="00A114AF" w:rsidP="00F75AFE">
      <w:pPr>
        <w:pStyle w:val="Akapitzlist"/>
        <w:spacing w:after="0" w:line="240" w:lineRule="auto"/>
        <w:ind w:left="0"/>
        <w:jc w:val="both"/>
        <w:rPr>
          <w:b/>
          <w:sz w:val="20"/>
          <w:szCs w:val="20"/>
        </w:rPr>
      </w:pPr>
    </w:p>
    <w:p w:rsidR="00F75AFE" w:rsidRDefault="00F75AFE" w:rsidP="00F75AFE">
      <w:pPr>
        <w:pStyle w:val="Akapitzlist"/>
        <w:spacing w:after="0" w:line="240" w:lineRule="auto"/>
        <w:ind w:left="0"/>
        <w:jc w:val="both"/>
        <w:rPr>
          <w:b/>
          <w:sz w:val="20"/>
          <w:szCs w:val="20"/>
        </w:rPr>
      </w:pPr>
      <w:r>
        <w:rPr>
          <w:b/>
          <w:sz w:val="20"/>
          <w:szCs w:val="20"/>
        </w:rPr>
        <w:t>4.2</w:t>
      </w:r>
      <w:r>
        <w:rPr>
          <w:b/>
          <w:sz w:val="20"/>
          <w:szCs w:val="20"/>
        </w:rPr>
        <w:tab/>
        <w:t>Transport materiałów z rozbiórki.</w:t>
      </w:r>
    </w:p>
    <w:p w:rsidR="00D76973" w:rsidRPr="00D76973" w:rsidRDefault="00D76973" w:rsidP="00D76973">
      <w:pPr>
        <w:autoSpaceDE w:val="0"/>
        <w:autoSpaceDN w:val="0"/>
        <w:adjustRightInd w:val="0"/>
        <w:spacing w:after="0" w:line="240" w:lineRule="auto"/>
        <w:jc w:val="both"/>
        <w:rPr>
          <w:rFonts w:cstheme="minorHAnsi"/>
          <w:sz w:val="20"/>
          <w:szCs w:val="20"/>
        </w:rPr>
      </w:pPr>
      <w:r w:rsidRPr="00D76973">
        <w:rPr>
          <w:rFonts w:cstheme="minorHAnsi"/>
          <w:sz w:val="20"/>
          <w:szCs w:val="20"/>
        </w:rPr>
        <w:t>Elementy barier stalowych, poręczy sztywnych, oznakowania pionowego stanowią własność</w:t>
      </w:r>
      <w:r>
        <w:rPr>
          <w:rFonts w:cstheme="minorHAnsi"/>
          <w:sz w:val="20"/>
          <w:szCs w:val="20"/>
        </w:rPr>
        <w:t xml:space="preserve"> </w:t>
      </w:r>
      <w:r w:rsidRPr="00D76973">
        <w:rPr>
          <w:rFonts w:cstheme="minorHAnsi"/>
          <w:sz w:val="20"/>
          <w:szCs w:val="20"/>
        </w:rPr>
        <w:t xml:space="preserve">Zamawiającego </w:t>
      </w:r>
      <w:r>
        <w:rPr>
          <w:rFonts w:cstheme="minorHAnsi"/>
          <w:sz w:val="20"/>
          <w:szCs w:val="20"/>
        </w:rPr>
        <w:br/>
      </w:r>
      <w:r w:rsidRPr="00D76973">
        <w:rPr>
          <w:rFonts w:cstheme="minorHAnsi"/>
          <w:sz w:val="20"/>
          <w:szCs w:val="20"/>
        </w:rPr>
        <w:t>i powinny być usunięte z placu budowy środkami transportu wymienionymi poniżej, w miejsce</w:t>
      </w:r>
      <w:r>
        <w:rPr>
          <w:rFonts w:cstheme="minorHAnsi"/>
          <w:sz w:val="20"/>
          <w:szCs w:val="20"/>
        </w:rPr>
        <w:t xml:space="preserve"> </w:t>
      </w:r>
      <w:r w:rsidRPr="00D76973">
        <w:rPr>
          <w:rFonts w:cstheme="minorHAnsi"/>
          <w:sz w:val="20"/>
          <w:szCs w:val="20"/>
        </w:rPr>
        <w:t>przez niego wskazane.</w:t>
      </w:r>
    </w:p>
    <w:p w:rsidR="00A114AF" w:rsidRPr="00D76973" w:rsidRDefault="00D76973" w:rsidP="00D76973">
      <w:pPr>
        <w:autoSpaceDE w:val="0"/>
        <w:autoSpaceDN w:val="0"/>
        <w:adjustRightInd w:val="0"/>
        <w:spacing w:after="0" w:line="240" w:lineRule="auto"/>
        <w:jc w:val="both"/>
        <w:rPr>
          <w:rFonts w:cstheme="minorHAnsi"/>
          <w:sz w:val="20"/>
          <w:szCs w:val="20"/>
        </w:rPr>
      </w:pPr>
      <w:r w:rsidRPr="00D76973">
        <w:rPr>
          <w:rFonts w:cstheme="minorHAnsi"/>
          <w:sz w:val="20"/>
          <w:szCs w:val="20"/>
        </w:rPr>
        <w:t>Pozostałe materiały z rozbiórek stanowią własność Wykonawcy i zostaną wywiezione na jego</w:t>
      </w:r>
      <w:r>
        <w:rPr>
          <w:rFonts w:cstheme="minorHAnsi"/>
          <w:sz w:val="20"/>
          <w:szCs w:val="20"/>
        </w:rPr>
        <w:t xml:space="preserve"> </w:t>
      </w:r>
      <w:r w:rsidRPr="00D76973">
        <w:rPr>
          <w:rFonts w:cstheme="minorHAnsi"/>
          <w:sz w:val="20"/>
          <w:szCs w:val="20"/>
        </w:rPr>
        <w:t>składowisko lub wysypisko. Wykonawca uwzględni w Cenie Kontraktowej pożytki wynikające z pozyskania</w:t>
      </w:r>
      <w:r>
        <w:rPr>
          <w:rFonts w:cstheme="minorHAnsi"/>
          <w:sz w:val="20"/>
          <w:szCs w:val="20"/>
        </w:rPr>
        <w:t xml:space="preserve"> materiałów </w:t>
      </w:r>
      <w:r w:rsidRPr="00D76973">
        <w:rPr>
          <w:rFonts w:cstheme="minorHAnsi"/>
          <w:sz w:val="20"/>
          <w:szCs w:val="20"/>
        </w:rPr>
        <w:t>rozbiórkowych</w:t>
      </w:r>
      <w:r>
        <w:rPr>
          <w:rFonts w:cstheme="minorHAnsi"/>
          <w:sz w:val="20"/>
          <w:szCs w:val="20"/>
        </w:rPr>
        <w:t>.</w:t>
      </w:r>
    </w:p>
    <w:p w:rsidR="00D76973" w:rsidRPr="00D76973" w:rsidRDefault="00D76973" w:rsidP="00D76973">
      <w:pPr>
        <w:autoSpaceDE w:val="0"/>
        <w:autoSpaceDN w:val="0"/>
        <w:adjustRightInd w:val="0"/>
        <w:spacing w:after="0" w:line="240" w:lineRule="auto"/>
        <w:jc w:val="both"/>
        <w:rPr>
          <w:rFonts w:cstheme="minorHAnsi"/>
          <w:sz w:val="20"/>
          <w:szCs w:val="20"/>
        </w:rPr>
      </w:pPr>
      <w:r w:rsidRPr="00D76973">
        <w:rPr>
          <w:rFonts w:cstheme="minorHAnsi"/>
          <w:sz w:val="20"/>
          <w:szCs w:val="20"/>
        </w:rPr>
        <w:t>Środki transportu:</w:t>
      </w:r>
    </w:p>
    <w:p w:rsidR="00D76973" w:rsidRPr="00D76973" w:rsidRDefault="00D76973" w:rsidP="00D76973">
      <w:pPr>
        <w:autoSpaceDE w:val="0"/>
        <w:autoSpaceDN w:val="0"/>
        <w:adjustRightInd w:val="0"/>
        <w:spacing w:after="0" w:line="240" w:lineRule="auto"/>
        <w:jc w:val="both"/>
        <w:rPr>
          <w:rFonts w:cstheme="minorHAnsi"/>
          <w:sz w:val="20"/>
          <w:szCs w:val="20"/>
        </w:rPr>
      </w:pPr>
      <w:r w:rsidRPr="00D76973">
        <w:rPr>
          <w:rFonts w:cstheme="minorHAnsi"/>
          <w:sz w:val="20"/>
          <w:szCs w:val="20"/>
        </w:rPr>
        <w:t>- samochody samowyładowcze,</w:t>
      </w:r>
    </w:p>
    <w:p w:rsidR="00D76973" w:rsidRPr="00D76973" w:rsidRDefault="00D76973" w:rsidP="00D76973">
      <w:pPr>
        <w:autoSpaceDE w:val="0"/>
        <w:autoSpaceDN w:val="0"/>
        <w:adjustRightInd w:val="0"/>
        <w:spacing w:after="0" w:line="240" w:lineRule="auto"/>
        <w:jc w:val="both"/>
        <w:rPr>
          <w:rFonts w:cstheme="minorHAnsi"/>
          <w:sz w:val="20"/>
          <w:szCs w:val="20"/>
        </w:rPr>
      </w:pPr>
      <w:r w:rsidRPr="00D76973">
        <w:rPr>
          <w:rFonts w:cstheme="minorHAnsi"/>
          <w:sz w:val="20"/>
          <w:szCs w:val="20"/>
        </w:rPr>
        <w:t>- samochody skrzyniowe,</w:t>
      </w:r>
    </w:p>
    <w:p w:rsidR="00D76973" w:rsidRPr="00D76973" w:rsidRDefault="00D76973" w:rsidP="00D76973">
      <w:pPr>
        <w:autoSpaceDE w:val="0"/>
        <w:autoSpaceDN w:val="0"/>
        <w:adjustRightInd w:val="0"/>
        <w:spacing w:after="0" w:line="240" w:lineRule="auto"/>
        <w:jc w:val="both"/>
        <w:rPr>
          <w:rFonts w:cstheme="minorHAnsi"/>
          <w:sz w:val="20"/>
          <w:szCs w:val="20"/>
        </w:rPr>
      </w:pPr>
      <w:r w:rsidRPr="00D76973">
        <w:rPr>
          <w:rFonts w:cstheme="minorHAnsi"/>
          <w:sz w:val="20"/>
          <w:szCs w:val="20"/>
        </w:rPr>
        <w:t>- samochody dostawcze,</w:t>
      </w:r>
    </w:p>
    <w:p w:rsidR="00D76973" w:rsidRPr="00D76973" w:rsidRDefault="00D76973" w:rsidP="00D76973">
      <w:pPr>
        <w:pStyle w:val="Akapitzlist"/>
        <w:spacing w:after="0" w:line="240" w:lineRule="auto"/>
        <w:ind w:left="0"/>
        <w:jc w:val="both"/>
        <w:rPr>
          <w:rFonts w:cstheme="minorHAnsi"/>
          <w:sz w:val="20"/>
          <w:szCs w:val="20"/>
        </w:rPr>
      </w:pPr>
      <w:r w:rsidRPr="00D76973">
        <w:rPr>
          <w:rFonts w:cstheme="minorHAnsi"/>
          <w:sz w:val="20"/>
          <w:szCs w:val="20"/>
        </w:rPr>
        <w:t xml:space="preserve">- inne środki transportu wymienione w PZJ i </w:t>
      </w:r>
      <w:proofErr w:type="spellStart"/>
      <w:r>
        <w:rPr>
          <w:rFonts w:cstheme="minorHAnsi"/>
          <w:sz w:val="20"/>
          <w:szCs w:val="20"/>
        </w:rPr>
        <w:t>zakceptowane</w:t>
      </w:r>
      <w:proofErr w:type="spellEnd"/>
      <w:r w:rsidRPr="00D76973">
        <w:rPr>
          <w:rFonts w:cstheme="minorHAnsi"/>
          <w:sz w:val="20"/>
          <w:szCs w:val="20"/>
        </w:rPr>
        <w:t xml:space="preserve"> przez </w:t>
      </w:r>
      <w:r>
        <w:rPr>
          <w:rFonts w:cstheme="minorHAnsi"/>
          <w:sz w:val="20"/>
          <w:szCs w:val="20"/>
        </w:rPr>
        <w:t>Zamawiającego</w:t>
      </w:r>
      <w:r w:rsidRPr="00D76973">
        <w:rPr>
          <w:rFonts w:cstheme="minorHAnsi"/>
          <w:sz w:val="20"/>
          <w:szCs w:val="20"/>
        </w:rPr>
        <w:t>.</w:t>
      </w:r>
    </w:p>
    <w:p w:rsidR="00D76973" w:rsidRDefault="00D76973" w:rsidP="00D76973">
      <w:pPr>
        <w:pStyle w:val="Akapitzlist"/>
        <w:spacing w:after="0" w:line="240" w:lineRule="auto"/>
        <w:ind w:left="0"/>
        <w:jc w:val="both"/>
        <w:rPr>
          <w:b/>
          <w:sz w:val="20"/>
          <w:szCs w:val="20"/>
        </w:rPr>
      </w:pPr>
    </w:p>
    <w:p w:rsidR="00F466B1" w:rsidRDefault="00F466B1" w:rsidP="00F466B1">
      <w:pPr>
        <w:pStyle w:val="Akapitzlist"/>
        <w:numPr>
          <w:ilvl w:val="1"/>
          <w:numId w:val="1"/>
        </w:numPr>
        <w:spacing w:after="0" w:line="240" w:lineRule="auto"/>
        <w:ind w:left="0" w:firstLine="0"/>
        <w:jc w:val="both"/>
        <w:rPr>
          <w:b/>
          <w:sz w:val="20"/>
          <w:szCs w:val="20"/>
        </w:rPr>
      </w:pPr>
      <w:r>
        <w:rPr>
          <w:b/>
          <w:sz w:val="20"/>
          <w:szCs w:val="20"/>
        </w:rPr>
        <w:t>Wykonanie robót.</w:t>
      </w:r>
    </w:p>
    <w:p w:rsidR="00A114AF" w:rsidRDefault="00A114AF" w:rsidP="00A114AF">
      <w:pPr>
        <w:pStyle w:val="Akapitzlist"/>
        <w:spacing w:after="0" w:line="240" w:lineRule="auto"/>
        <w:ind w:left="0"/>
        <w:jc w:val="both"/>
        <w:rPr>
          <w:b/>
          <w:sz w:val="20"/>
          <w:szCs w:val="20"/>
        </w:rPr>
      </w:pPr>
    </w:p>
    <w:p w:rsidR="00F75AFE" w:rsidRDefault="00F75AFE" w:rsidP="00F75AFE">
      <w:pPr>
        <w:pStyle w:val="Akapitzlist"/>
        <w:spacing w:after="0" w:line="240" w:lineRule="auto"/>
        <w:ind w:left="0"/>
        <w:jc w:val="both"/>
        <w:rPr>
          <w:b/>
          <w:sz w:val="20"/>
          <w:szCs w:val="20"/>
        </w:rPr>
      </w:pPr>
      <w:r>
        <w:rPr>
          <w:b/>
          <w:sz w:val="20"/>
          <w:szCs w:val="20"/>
        </w:rPr>
        <w:t>5.1</w:t>
      </w:r>
      <w:r>
        <w:rPr>
          <w:b/>
          <w:sz w:val="20"/>
          <w:szCs w:val="20"/>
        </w:rPr>
        <w:tab/>
        <w:t>Ogólne zasady wykonania robót.</w:t>
      </w:r>
    </w:p>
    <w:p w:rsidR="00A114AF" w:rsidRDefault="00A114AF" w:rsidP="00A114AF">
      <w:pPr>
        <w:pStyle w:val="Akapitzlist"/>
        <w:spacing w:after="0" w:line="240" w:lineRule="auto"/>
        <w:ind w:left="0"/>
        <w:jc w:val="both"/>
        <w:rPr>
          <w:rFonts w:cstheme="minorHAnsi"/>
          <w:sz w:val="20"/>
          <w:szCs w:val="20"/>
        </w:rPr>
      </w:pPr>
      <w:r w:rsidRPr="00EC2A9D">
        <w:rPr>
          <w:rFonts w:cstheme="minorHAnsi"/>
          <w:sz w:val="20"/>
          <w:szCs w:val="20"/>
        </w:rPr>
        <w:t>Ogólne za</w:t>
      </w:r>
      <w:r>
        <w:rPr>
          <w:rFonts w:cstheme="minorHAnsi"/>
          <w:sz w:val="20"/>
          <w:szCs w:val="20"/>
        </w:rPr>
        <w:t xml:space="preserve">sady wykonania robót podano w </w:t>
      </w:r>
      <w:proofErr w:type="spellStart"/>
      <w:r>
        <w:rPr>
          <w:rFonts w:cstheme="minorHAnsi"/>
          <w:sz w:val="20"/>
          <w:szCs w:val="20"/>
        </w:rPr>
        <w:t>S</w:t>
      </w:r>
      <w:r w:rsidRPr="00EC2A9D">
        <w:rPr>
          <w:rFonts w:cstheme="minorHAnsi"/>
          <w:sz w:val="20"/>
          <w:szCs w:val="20"/>
        </w:rPr>
        <w:t>T</w:t>
      </w:r>
      <w:r>
        <w:rPr>
          <w:rFonts w:cstheme="minorHAnsi"/>
          <w:sz w:val="20"/>
          <w:szCs w:val="20"/>
        </w:rPr>
        <w:t>WiORB</w:t>
      </w:r>
      <w:proofErr w:type="spellEnd"/>
      <w:r w:rsidRPr="00EC2A9D">
        <w:rPr>
          <w:rFonts w:cstheme="minorHAnsi"/>
          <w:sz w:val="20"/>
          <w:szCs w:val="20"/>
        </w:rPr>
        <w:t xml:space="preserve"> D</w:t>
      </w:r>
      <w:r>
        <w:rPr>
          <w:rFonts w:cstheme="minorHAnsi"/>
          <w:sz w:val="20"/>
          <w:szCs w:val="20"/>
        </w:rPr>
        <w:t>.M.</w:t>
      </w:r>
      <w:r w:rsidRPr="00EC2A9D">
        <w:rPr>
          <w:rFonts w:cstheme="minorHAnsi"/>
          <w:sz w:val="20"/>
          <w:szCs w:val="20"/>
        </w:rPr>
        <w:t>00.00.00 „Wymagania ogólne” pkt</w:t>
      </w:r>
      <w:r w:rsidR="00D02EAC">
        <w:rPr>
          <w:rFonts w:cstheme="minorHAnsi"/>
          <w:sz w:val="20"/>
          <w:szCs w:val="20"/>
        </w:rPr>
        <w:t>.</w:t>
      </w:r>
      <w:r w:rsidRPr="00EC2A9D">
        <w:rPr>
          <w:rFonts w:cstheme="minorHAnsi"/>
          <w:sz w:val="20"/>
          <w:szCs w:val="20"/>
        </w:rPr>
        <w:t xml:space="preserve"> 5.</w:t>
      </w:r>
    </w:p>
    <w:p w:rsidR="00F75AFE" w:rsidRDefault="00F75AFE" w:rsidP="00F75AFE">
      <w:pPr>
        <w:pStyle w:val="Akapitzlist"/>
        <w:spacing w:after="0" w:line="240" w:lineRule="auto"/>
        <w:ind w:left="0"/>
        <w:jc w:val="both"/>
        <w:rPr>
          <w:b/>
          <w:sz w:val="20"/>
          <w:szCs w:val="20"/>
        </w:rPr>
      </w:pPr>
      <w:r>
        <w:rPr>
          <w:b/>
          <w:sz w:val="20"/>
          <w:szCs w:val="20"/>
        </w:rPr>
        <w:t>5.2</w:t>
      </w:r>
      <w:r>
        <w:rPr>
          <w:b/>
          <w:sz w:val="20"/>
          <w:szCs w:val="20"/>
        </w:rPr>
        <w:tab/>
        <w:t>Wykonanie robót rozbiórkowych.</w:t>
      </w:r>
    </w:p>
    <w:p w:rsidR="00D76973" w:rsidRPr="00D76973" w:rsidRDefault="00D76973" w:rsidP="00D76973">
      <w:pPr>
        <w:autoSpaceDE w:val="0"/>
        <w:autoSpaceDN w:val="0"/>
        <w:adjustRightInd w:val="0"/>
        <w:spacing w:after="0" w:line="240" w:lineRule="auto"/>
        <w:jc w:val="both"/>
        <w:rPr>
          <w:rFonts w:cstheme="minorHAnsi"/>
          <w:sz w:val="20"/>
          <w:szCs w:val="20"/>
        </w:rPr>
      </w:pPr>
      <w:r w:rsidRPr="00D76973">
        <w:rPr>
          <w:rFonts w:cstheme="minorHAnsi"/>
          <w:sz w:val="20"/>
          <w:szCs w:val="20"/>
        </w:rPr>
        <w:lastRenderedPageBreak/>
        <w:t>Roboty rozbiórkowe elementów dróg obejmują usunięcie z terenu budowy wszystkich elementów</w:t>
      </w:r>
      <w:r>
        <w:rPr>
          <w:rFonts w:cstheme="minorHAnsi"/>
          <w:sz w:val="20"/>
          <w:szCs w:val="20"/>
        </w:rPr>
        <w:t xml:space="preserve"> </w:t>
      </w:r>
      <w:r w:rsidRPr="00D76973">
        <w:rPr>
          <w:rFonts w:cstheme="minorHAnsi"/>
          <w:sz w:val="20"/>
          <w:szCs w:val="20"/>
        </w:rPr>
        <w:t>wymienionych w pkt. 1.3. zgodnie z Dokumentacją Projektową lub wskazanych przez Kierownika Projektu.</w:t>
      </w:r>
      <w:r>
        <w:rPr>
          <w:rFonts w:cstheme="minorHAnsi"/>
          <w:sz w:val="20"/>
          <w:szCs w:val="20"/>
        </w:rPr>
        <w:t xml:space="preserve"> </w:t>
      </w:r>
      <w:r w:rsidRPr="00D76973">
        <w:rPr>
          <w:rFonts w:cstheme="minorHAnsi"/>
          <w:sz w:val="20"/>
          <w:szCs w:val="20"/>
        </w:rPr>
        <w:t>Decyzję o ewentualnym zakwalifikowania materiału z rozbiórki do ponownego wbudowania podejmuje</w:t>
      </w:r>
      <w:r>
        <w:rPr>
          <w:rFonts w:cstheme="minorHAnsi"/>
          <w:sz w:val="20"/>
          <w:szCs w:val="20"/>
        </w:rPr>
        <w:t xml:space="preserve"> </w:t>
      </w:r>
      <w:r w:rsidRPr="00D76973">
        <w:rPr>
          <w:rFonts w:cstheme="minorHAnsi"/>
          <w:sz w:val="20"/>
          <w:szCs w:val="20"/>
        </w:rPr>
        <w:t>Kierownik Projektu.</w:t>
      </w:r>
    </w:p>
    <w:p w:rsidR="00D76973" w:rsidRPr="00D76973" w:rsidRDefault="00D76973" w:rsidP="00D76973">
      <w:pPr>
        <w:autoSpaceDE w:val="0"/>
        <w:autoSpaceDN w:val="0"/>
        <w:adjustRightInd w:val="0"/>
        <w:spacing w:after="0" w:line="240" w:lineRule="auto"/>
        <w:jc w:val="both"/>
        <w:rPr>
          <w:rFonts w:cstheme="minorHAnsi"/>
          <w:sz w:val="20"/>
          <w:szCs w:val="20"/>
        </w:rPr>
      </w:pPr>
      <w:r w:rsidRPr="00D76973">
        <w:rPr>
          <w:rFonts w:cstheme="minorHAnsi"/>
          <w:sz w:val="20"/>
          <w:szCs w:val="20"/>
        </w:rPr>
        <w:t>Wszystkie elementy możliwe do powtórnego wykorzystania powinny być usuwane bez powodowania</w:t>
      </w:r>
      <w:r>
        <w:rPr>
          <w:rFonts w:cstheme="minorHAnsi"/>
          <w:sz w:val="20"/>
          <w:szCs w:val="20"/>
        </w:rPr>
        <w:t xml:space="preserve"> </w:t>
      </w:r>
      <w:r w:rsidRPr="00D76973">
        <w:rPr>
          <w:rFonts w:cstheme="minorHAnsi"/>
          <w:sz w:val="20"/>
          <w:szCs w:val="20"/>
        </w:rPr>
        <w:t xml:space="preserve">uszkodzeń. Materiały uzyskane z rozbiórek Wykonawca </w:t>
      </w:r>
      <w:r w:rsidR="00D02EAC">
        <w:rPr>
          <w:rFonts w:cstheme="minorHAnsi"/>
          <w:sz w:val="20"/>
          <w:szCs w:val="20"/>
        </w:rPr>
        <w:t>przewiezie</w:t>
      </w:r>
      <w:r w:rsidRPr="00D76973">
        <w:rPr>
          <w:rFonts w:cstheme="minorHAnsi"/>
          <w:sz w:val="20"/>
          <w:szCs w:val="20"/>
        </w:rPr>
        <w:t xml:space="preserve"> na swoje składowisko lub</w:t>
      </w:r>
      <w:r>
        <w:rPr>
          <w:rFonts w:cstheme="minorHAnsi"/>
          <w:sz w:val="20"/>
          <w:szCs w:val="20"/>
        </w:rPr>
        <w:t xml:space="preserve"> </w:t>
      </w:r>
      <w:r w:rsidRPr="00D76973">
        <w:rPr>
          <w:rFonts w:cstheme="minorHAnsi"/>
          <w:sz w:val="20"/>
          <w:szCs w:val="20"/>
        </w:rPr>
        <w:t>wysypisko.</w:t>
      </w:r>
    </w:p>
    <w:p w:rsidR="00D76973" w:rsidRDefault="00D76973" w:rsidP="00D76973">
      <w:pPr>
        <w:autoSpaceDE w:val="0"/>
        <w:autoSpaceDN w:val="0"/>
        <w:adjustRightInd w:val="0"/>
        <w:spacing w:after="0" w:line="240" w:lineRule="auto"/>
        <w:jc w:val="both"/>
        <w:rPr>
          <w:rFonts w:cstheme="minorHAnsi"/>
          <w:sz w:val="20"/>
          <w:szCs w:val="20"/>
        </w:rPr>
      </w:pPr>
      <w:r w:rsidRPr="00D76973">
        <w:rPr>
          <w:rFonts w:cstheme="minorHAnsi"/>
          <w:sz w:val="20"/>
          <w:szCs w:val="20"/>
        </w:rPr>
        <w:t xml:space="preserve">Doły (wykopy) powstałe po rozbiórce elementów dróg, znajdujące się w miejscach, gdzie zgodnie </w:t>
      </w:r>
      <w:r>
        <w:rPr>
          <w:rFonts w:cstheme="minorHAnsi"/>
          <w:sz w:val="20"/>
          <w:szCs w:val="20"/>
        </w:rPr>
        <w:br/>
      </w:r>
      <w:r w:rsidRPr="00D76973">
        <w:rPr>
          <w:rFonts w:cstheme="minorHAnsi"/>
          <w:sz w:val="20"/>
          <w:szCs w:val="20"/>
        </w:rPr>
        <w:t>z</w:t>
      </w:r>
      <w:r>
        <w:rPr>
          <w:rFonts w:cstheme="minorHAnsi"/>
          <w:sz w:val="20"/>
          <w:szCs w:val="20"/>
        </w:rPr>
        <w:t xml:space="preserve"> </w:t>
      </w:r>
      <w:r w:rsidRPr="00D76973">
        <w:rPr>
          <w:rFonts w:cstheme="minorHAnsi"/>
          <w:sz w:val="20"/>
          <w:szCs w:val="20"/>
        </w:rPr>
        <w:t xml:space="preserve">Dokumentacją Projektową będą wykonane wykopy drogowe, powinny być tymczasowo zabezpieczone. </w:t>
      </w:r>
      <w:r>
        <w:rPr>
          <w:rFonts w:cstheme="minorHAnsi"/>
          <w:sz w:val="20"/>
          <w:szCs w:val="20"/>
        </w:rPr>
        <w:br/>
      </w:r>
      <w:r w:rsidRPr="00D76973">
        <w:rPr>
          <w:rFonts w:cstheme="minorHAnsi"/>
          <w:sz w:val="20"/>
          <w:szCs w:val="20"/>
        </w:rPr>
        <w:t>W</w:t>
      </w:r>
      <w:r>
        <w:rPr>
          <w:rFonts w:cstheme="minorHAnsi"/>
          <w:sz w:val="20"/>
          <w:szCs w:val="20"/>
        </w:rPr>
        <w:t xml:space="preserve"> </w:t>
      </w:r>
      <w:r w:rsidRPr="00D76973">
        <w:rPr>
          <w:rFonts w:cstheme="minorHAnsi"/>
          <w:sz w:val="20"/>
          <w:szCs w:val="20"/>
        </w:rPr>
        <w:t>szczególności należy zapobiec gromadzeniu się w nich wody opadowej.</w:t>
      </w:r>
      <w:r>
        <w:rPr>
          <w:rFonts w:cstheme="minorHAnsi"/>
          <w:sz w:val="20"/>
          <w:szCs w:val="20"/>
        </w:rPr>
        <w:t xml:space="preserve"> </w:t>
      </w:r>
    </w:p>
    <w:p w:rsidR="00D76973" w:rsidRPr="00D76973" w:rsidRDefault="00D76973" w:rsidP="00D76973">
      <w:pPr>
        <w:autoSpaceDE w:val="0"/>
        <w:autoSpaceDN w:val="0"/>
        <w:adjustRightInd w:val="0"/>
        <w:spacing w:after="0" w:line="240" w:lineRule="auto"/>
        <w:jc w:val="both"/>
        <w:rPr>
          <w:rFonts w:cstheme="minorHAnsi"/>
          <w:sz w:val="20"/>
          <w:szCs w:val="20"/>
        </w:rPr>
      </w:pPr>
      <w:r w:rsidRPr="00D76973">
        <w:rPr>
          <w:rFonts w:cstheme="minorHAnsi"/>
          <w:sz w:val="20"/>
          <w:szCs w:val="20"/>
        </w:rPr>
        <w:t>Doły w miejscach, gdzie nie przewiduje się wykonania wykopów drogowych należy wypełnić warstwami,</w:t>
      </w:r>
      <w:r>
        <w:rPr>
          <w:rFonts w:cstheme="minorHAnsi"/>
          <w:sz w:val="20"/>
          <w:szCs w:val="20"/>
        </w:rPr>
        <w:t xml:space="preserve"> </w:t>
      </w:r>
      <w:r w:rsidRPr="00D76973">
        <w:rPr>
          <w:rFonts w:cstheme="minorHAnsi"/>
          <w:sz w:val="20"/>
          <w:szCs w:val="20"/>
        </w:rPr>
        <w:t>odpowiednim gruntem do poziomu otaczającego terenu i zagęścić do uzyskania wskaźnika zagęszczenia</w:t>
      </w:r>
      <w:r>
        <w:rPr>
          <w:rFonts w:cstheme="minorHAnsi"/>
          <w:sz w:val="20"/>
          <w:szCs w:val="20"/>
        </w:rPr>
        <w:t xml:space="preserve"> </w:t>
      </w:r>
      <w:r w:rsidRPr="00D76973">
        <w:rPr>
          <w:rFonts w:cstheme="minorHAnsi"/>
          <w:sz w:val="20"/>
          <w:szCs w:val="20"/>
        </w:rPr>
        <w:t>I</w:t>
      </w:r>
      <w:r w:rsidRPr="00D76973">
        <w:rPr>
          <w:rFonts w:cstheme="minorHAnsi"/>
          <w:sz w:val="13"/>
          <w:szCs w:val="13"/>
        </w:rPr>
        <w:t>s</w:t>
      </w:r>
      <w:r>
        <w:rPr>
          <w:rFonts w:cstheme="minorHAnsi"/>
          <w:sz w:val="20"/>
          <w:szCs w:val="20"/>
        </w:rPr>
        <w:t>&gt;</w:t>
      </w:r>
      <w:r w:rsidRPr="00D76973">
        <w:rPr>
          <w:rFonts w:cstheme="minorHAnsi"/>
          <w:sz w:val="20"/>
          <w:szCs w:val="20"/>
        </w:rPr>
        <w:t>0,97.</w:t>
      </w:r>
    </w:p>
    <w:p w:rsidR="00A114AF" w:rsidRDefault="00D76973" w:rsidP="00D76973">
      <w:pPr>
        <w:autoSpaceDE w:val="0"/>
        <w:autoSpaceDN w:val="0"/>
        <w:adjustRightInd w:val="0"/>
        <w:spacing w:after="0" w:line="240" w:lineRule="auto"/>
        <w:jc w:val="both"/>
        <w:rPr>
          <w:rFonts w:cstheme="minorHAnsi"/>
          <w:sz w:val="20"/>
          <w:szCs w:val="20"/>
        </w:rPr>
      </w:pPr>
      <w:r w:rsidRPr="00D76973">
        <w:rPr>
          <w:rFonts w:cstheme="minorHAnsi"/>
          <w:sz w:val="20"/>
          <w:szCs w:val="20"/>
        </w:rPr>
        <w:t>Załadunek gruzu na środki transportu należy prowadzić za pomocą koparki lub ładowarki. W trakcie</w:t>
      </w:r>
      <w:r>
        <w:rPr>
          <w:rFonts w:cstheme="minorHAnsi"/>
          <w:sz w:val="20"/>
          <w:szCs w:val="20"/>
        </w:rPr>
        <w:t xml:space="preserve"> </w:t>
      </w:r>
      <w:r w:rsidRPr="00D76973">
        <w:rPr>
          <w:rFonts w:cstheme="minorHAnsi"/>
          <w:sz w:val="20"/>
          <w:szCs w:val="20"/>
        </w:rPr>
        <w:t>przewozu gruzu Wykonawca ma obowiązek bieżącego utrzymania w czystości dróg dojazdowych</w:t>
      </w:r>
      <w:r>
        <w:rPr>
          <w:rFonts w:cstheme="minorHAnsi"/>
          <w:sz w:val="20"/>
          <w:szCs w:val="20"/>
        </w:rPr>
        <w:t>.</w:t>
      </w:r>
    </w:p>
    <w:p w:rsidR="00D76973" w:rsidRPr="00D76973" w:rsidRDefault="00D76973" w:rsidP="00D76973">
      <w:pPr>
        <w:autoSpaceDE w:val="0"/>
        <w:autoSpaceDN w:val="0"/>
        <w:adjustRightInd w:val="0"/>
        <w:spacing w:after="0" w:line="240" w:lineRule="auto"/>
        <w:jc w:val="both"/>
        <w:rPr>
          <w:rFonts w:cstheme="minorHAnsi"/>
          <w:sz w:val="20"/>
          <w:szCs w:val="20"/>
        </w:rPr>
      </w:pPr>
    </w:p>
    <w:p w:rsidR="00F466B1" w:rsidRDefault="00F466B1" w:rsidP="00F466B1">
      <w:pPr>
        <w:pStyle w:val="Akapitzlist"/>
        <w:numPr>
          <w:ilvl w:val="1"/>
          <w:numId w:val="1"/>
        </w:numPr>
        <w:spacing w:after="0" w:line="240" w:lineRule="auto"/>
        <w:ind w:left="0" w:firstLine="0"/>
        <w:jc w:val="both"/>
        <w:rPr>
          <w:b/>
          <w:sz w:val="20"/>
          <w:szCs w:val="20"/>
        </w:rPr>
      </w:pPr>
      <w:r>
        <w:rPr>
          <w:b/>
          <w:sz w:val="20"/>
          <w:szCs w:val="20"/>
        </w:rPr>
        <w:t>Kontrola jakości robót.</w:t>
      </w:r>
    </w:p>
    <w:p w:rsidR="00A114AF" w:rsidRDefault="00A114AF" w:rsidP="00A114AF">
      <w:pPr>
        <w:pStyle w:val="Akapitzlist"/>
        <w:spacing w:after="0" w:line="240" w:lineRule="auto"/>
        <w:ind w:left="0"/>
        <w:jc w:val="both"/>
        <w:rPr>
          <w:b/>
          <w:sz w:val="20"/>
          <w:szCs w:val="20"/>
        </w:rPr>
      </w:pPr>
    </w:p>
    <w:p w:rsidR="00A114AF" w:rsidRDefault="00F75AFE" w:rsidP="00F75AFE">
      <w:pPr>
        <w:pStyle w:val="Akapitzlist"/>
        <w:spacing w:after="0" w:line="240" w:lineRule="auto"/>
        <w:ind w:left="0"/>
        <w:jc w:val="both"/>
        <w:rPr>
          <w:b/>
          <w:sz w:val="20"/>
          <w:szCs w:val="20"/>
        </w:rPr>
      </w:pPr>
      <w:r>
        <w:rPr>
          <w:b/>
          <w:sz w:val="20"/>
          <w:szCs w:val="20"/>
        </w:rPr>
        <w:t>6.1</w:t>
      </w:r>
      <w:r>
        <w:rPr>
          <w:b/>
          <w:sz w:val="20"/>
          <w:szCs w:val="20"/>
        </w:rPr>
        <w:tab/>
        <w:t>Ogólne zasady kontroli jakości robót.</w:t>
      </w:r>
    </w:p>
    <w:p w:rsidR="00A114AF" w:rsidRDefault="00A114AF" w:rsidP="00A114AF">
      <w:pPr>
        <w:pStyle w:val="Akapitzlist"/>
        <w:spacing w:after="0" w:line="240" w:lineRule="auto"/>
        <w:ind w:left="0"/>
        <w:jc w:val="both"/>
        <w:rPr>
          <w:rFonts w:cstheme="minorHAnsi"/>
          <w:sz w:val="20"/>
          <w:szCs w:val="20"/>
        </w:rPr>
      </w:pPr>
      <w:r w:rsidRPr="00E4444C">
        <w:rPr>
          <w:rFonts w:cstheme="minorHAnsi"/>
          <w:sz w:val="20"/>
          <w:szCs w:val="20"/>
        </w:rPr>
        <w:t>Ogólne zasady kontroli jakoś</w:t>
      </w:r>
      <w:r>
        <w:rPr>
          <w:rFonts w:cstheme="minorHAnsi"/>
          <w:sz w:val="20"/>
          <w:szCs w:val="20"/>
        </w:rPr>
        <w:t xml:space="preserve">ci robót podano w </w:t>
      </w:r>
      <w:proofErr w:type="spellStart"/>
      <w:r>
        <w:rPr>
          <w:rFonts w:cstheme="minorHAnsi"/>
          <w:sz w:val="20"/>
          <w:szCs w:val="20"/>
        </w:rPr>
        <w:t>S</w:t>
      </w:r>
      <w:r w:rsidRPr="00E4444C">
        <w:rPr>
          <w:rFonts w:cstheme="minorHAnsi"/>
          <w:sz w:val="20"/>
          <w:szCs w:val="20"/>
        </w:rPr>
        <w:t>T</w:t>
      </w:r>
      <w:r>
        <w:rPr>
          <w:rFonts w:cstheme="minorHAnsi"/>
          <w:sz w:val="20"/>
          <w:szCs w:val="20"/>
        </w:rPr>
        <w:t>WiORB</w:t>
      </w:r>
      <w:proofErr w:type="spellEnd"/>
      <w:r w:rsidRPr="00E4444C">
        <w:rPr>
          <w:rFonts w:cstheme="minorHAnsi"/>
          <w:sz w:val="20"/>
          <w:szCs w:val="20"/>
        </w:rPr>
        <w:t xml:space="preserve"> D</w:t>
      </w:r>
      <w:r>
        <w:rPr>
          <w:rFonts w:cstheme="minorHAnsi"/>
          <w:sz w:val="20"/>
          <w:szCs w:val="20"/>
        </w:rPr>
        <w:t>.</w:t>
      </w:r>
      <w:r w:rsidRPr="00E4444C">
        <w:rPr>
          <w:rFonts w:cstheme="minorHAnsi"/>
          <w:sz w:val="20"/>
          <w:szCs w:val="20"/>
        </w:rPr>
        <w:t>M.00.00.00 „Wymagania ogólne” pkt</w:t>
      </w:r>
      <w:r w:rsidR="00D02EAC">
        <w:rPr>
          <w:rFonts w:cstheme="minorHAnsi"/>
          <w:sz w:val="20"/>
          <w:szCs w:val="20"/>
        </w:rPr>
        <w:t>.</w:t>
      </w:r>
      <w:r w:rsidRPr="00E4444C">
        <w:rPr>
          <w:rFonts w:cstheme="minorHAnsi"/>
          <w:sz w:val="20"/>
          <w:szCs w:val="20"/>
        </w:rPr>
        <w:t xml:space="preserve"> 6</w:t>
      </w:r>
      <w:r>
        <w:rPr>
          <w:rFonts w:cstheme="minorHAnsi"/>
          <w:sz w:val="20"/>
          <w:szCs w:val="20"/>
        </w:rPr>
        <w:t>.</w:t>
      </w:r>
    </w:p>
    <w:p w:rsidR="00A114AF" w:rsidRDefault="00A114AF" w:rsidP="00F75AFE">
      <w:pPr>
        <w:pStyle w:val="Akapitzlist"/>
        <w:spacing w:after="0" w:line="240" w:lineRule="auto"/>
        <w:ind w:left="0"/>
        <w:jc w:val="both"/>
        <w:rPr>
          <w:b/>
          <w:sz w:val="20"/>
          <w:szCs w:val="20"/>
        </w:rPr>
      </w:pPr>
    </w:p>
    <w:p w:rsidR="00F75AFE" w:rsidRDefault="00127C14" w:rsidP="00F75AFE">
      <w:pPr>
        <w:pStyle w:val="Akapitzlist"/>
        <w:spacing w:after="0" w:line="240" w:lineRule="auto"/>
        <w:ind w:left="0"/>
        <w:jc w:val="both"/>
        <w:rPr>
          <w:b/>
          <w:sz w:val="20"/>
          <w:szCs w:val="20"/>
        </w:rPr>
      </w:pPr>
      <w:r>
        <w:rPr>
          <w:b/>
          <w:sz w:val="20"/>
          <w:szCs w:val="20"/>
        </w:rPr>
        <w:t>6.2</w:t>
      </w:r>
      <w:r>
        <w:rPr>
          <w:b/>
          <w:sz w:val="20"/>
          <w:szCs w:val="20"/>
        </w:rPr>
        <w:tab/>
        <w:t>Kontrola jakości robót.</w:t>
      </w:r>
    </w:p>
    <w:p w:rsidR="00710D6D" w:rsidRPr="00710D6D" w:rsidRDefault="00710D6D" w:rsidP="00710D6D">
      <w:pPr>
        <w:autoSpaceDE w:val="0"/>
        <w:autoSpaceDN w:val="0"/>
        <w:adjustRightInd w:val="0"/>
        <w:spacing w:after="0" w:line="240" w:lineRule="auto"/>
        <w:jc w:val="both"/>
        <w:rPr>
          <w:rFonts w:cstheme="minorHAnsi"/>
          <w:sz w:val="20"/>
          <w:szCs w:val="20"/>
        </w:rPr>
      </w:pPr>
      <w:r w:rsidRPr="00710D6D">
        <w:rPr>
          <w:rFonts w:cstheme="minorHAnsi"/>
          <w:sz w:val="20"/>
          <w:szCs w:val="20"/>
        </w:rPr>
        <w:t>Kontrola jakości Robót polega na wizualnej ocenie kompletności wykonanych Robót rozbiórkowych oraz</w:t>
      </w:r>
      <w:r>
        <w:rPr>
          <w:rFonts w:cstheme="minorHAnsi"/>
          <w:sz w:val="20"/>
          <w:szCs w:val="20"/>
        </w:rPr>
        <w:t xml:space="preserve"> </w:t>
      </w:r>
      <w:r w:rsidRPr="00710D6D">
        <w:rPr>
          <w:rFonts w:cstheme="minorHAnsi"/>
          <w:sz w:val="20"/>
          <w:szCs w:val="20"/>
        </w:rPr>
        <w:t xml:space="preserve">wywozu gruzu z miejsca budowy, jak również sprawdzeniu stopnia uszkodzenia elementów przewidzianych </w:t>
      </w:r>
      <w:r>
        <w:rPr>
          <w:rFonts w:cstheme="minorHAnsi"/>
          <w:sz w:val="20"/>
          <w:szCs w:val="20"/>
        </w:rPr>
        <w:br/>
      </w:r>
      <w:r w:rsidRPr="00710D6D">
        <w:rPr>
          <w:rFonts w:cstheme="minorHAnsi"/>
          <w:sz w:val="20"/>
          <w:szCs w:val="20"/>
        </w:rPr>
        <w:t>do</w:t>
      </w:r>
      <w:r>
        <w:rPr>
          <w:rFonts w:cstheme="minorHAnsi"/>
          <w:sz w:val="20"/>
          <w:szCs w:val="20"/>
        </w:rPr>
        <w:t xml:space="preserve"> </w:t>
      </w:r>
      <w:r w:rsidRPr="00710D6D">
        <w:rPr>
          <w:rFonts w:cstheme="minorHAnsi"/>
          <w:sz w:val="20"/>
          <w:szCs w:val="20"/>
        </w:rPr>
        <w:t>powtórnego wykorzystania.</w:t>
      </w:r>
    </w:p>
    <w:p w:rsidR="00A114AF" w:rsidRDefault="00710D6D" w:rsidP="00710D6D">
      <w:pPr>
        <w:autoSpaceDE w:val="0"/>
        <w:autoSpaceDN w:val="0"/>
        <w:adjustRightInd w:val="0"/>
        <w:spacing w:after="0" w:line="240" w:lineRule="auto"/>
        <w:jc w:val="both"/>
        <w:rPr>
          <w:rFonts w:cstheme="minorHAnsi"/>
          <w:sz w:val="20"/>
          <w:szCs w:val="20"/>
        </w:rPr>
      </w:pPr>
      <w:r w:rsidRPr="00710D6D">
        <w:rPr>
          <w:rFonts w:cstheme="minorHAnsi"/>
          <w:sz w:val="20"/>
          <w:szCs w:val="20"/>
        </w:rPr>
        <w:t>Zagęszczenie gruntu wypełniającego ewentualne doły po usuniętych elementach powinno spełniać</w:t>
      </w:r>
      <w:r>
        <w:rPr>
          <w:rFonts w:cstheme="minorHAnsi"/>
          <w:sz w:val="20"/>
          <w:szCs w:val="20"/>
        </w:rPr>
        <w:t xml:space="preserve"> </w:t>
      </w:r>
      <w:r w:rsidRPr="00710D6D">
        <w:rPr>
          <w:rFonts w:cstheme="minorHAnsi"/>
          <w:sz w:val="20"/>
          <w:szCs w:val="20"/>
        </w:rPr>
        <w:t xml:space="preserve">wymagania określone w p.5.2 niniejszej </w:t>
      </w:r>
      <w:proofErr w:type="spellStart"/>
      <w:r w:rsidRPr="00710D6D">
        <w:rPr>
          <w:rFonts w:cstheme="minorHAnsi"/>
          <w:sz w:val="20"/>
          <w:szCs w:val="20"/>
        </w:rPr>
        <w:t>STWiORB</w:t>
      </w:r>
      <w:proofErr w:type="spellEnd"/>
      <w:r w:rsidRPr="00710D6D">
        <w:rPr>
          <w:rFonts w:cstheme="minorHAnsi"/>
          <w:sz w:val="20"/>
          <w:szCs w:val="20"/>
        </w:rPr>
        <w:t>.</w:t>
      </w:r>
    </w:p>
    <w:p w:rsidR="00710D6D" w:rsidRPr="00710D6D" w:rsidRDefault="00710D6D" w:rsidP="00710D6D">
      <w:pPr>
        <w:autoSpaceDE w:val="0"/>
        <w:autoSpaceDN w:val="0"/>
        <w:adjustRightInd w:val="0"/>
        <w:spacing w:after="0" w:line="240" w:lineRule="auto"/>
        <w:jc w:val="both"/>
        <w:rPr>
          <w:rFonts w:cstheme="minorHAnsi"/>
          <w:sz w:val="20"/>
          <w:szCs w:val="20"/>
        </w:rPr>
      </w:pPr>
    </w:p>
    <w:p w:rsidR="00F466B1" w:rsidRDefault="00F466B1" w:rsidP="00F466B1">
      <w:pPr>
        <w:pStyle w:val="Akapitzlist"/>
        <w:numPr>
          <w:ilvl w:val="1"/>
          <w:numId w:val="1"/>
        </w:numPr>
        <w:spacing w:after="0" w:line="240" w:lineRule="auto"/>
        <w:ind w:left="0" w:firstLine="0"/>
        <w:jc w:val="both"/>
        <w:rPr>
          <w:b/>
          <w:sz w:val="20"/>
          <w:szCs w:val="20"/>
        </w:rPr>
      </w:pPr>
      <w:r>
        <w:rPr>
          <w:b/>
          <w:sz w:val="20"/>
          <w:szCs w:val="20"/>
        </w:rPr>
        <w:t>Obmiar robót</w:t>
      </w:r>
      <w:r w:rsidR="00127C14">
        <w:rPr>
          <w:b/>
          <w:sz w:val="20"/>
          <w:szCs w:val="20"/>
        </w:rPr>
        <w:t>.</w:t>
      </w:r>
    </w:p>
    <w:p w:rsidR="00A114AF" w:rsidRDefault="00A114AF" w:rsidP="00A114AF">
      <w:pPr>
        <w:pStyle w:val="Akapitzlist"/>
        <w:spacing w:after="0" w:line="240" w:lineRule="auto"/>
        <w:ind w:left="0"/>
        <w:jc w:val="both"/>
        <w:rPr>
          <w:b/>
          <w:sz w:val="20"/>
          <w:szCs w:val="20"/>
        </w:rPr>
      </w:pPr>
    </w:p>
    <w:p w:rsidR="00127C14" w:rsidRDefault="00127C14" w:rsidP="00127C14">
      <w:pPr>
        <w:pStyle w:val="Akapitzlist"/>
        <w:spacing w:after="0" w:line="240" w:lineRule="auto"/>
        <w:ind w:left="0"/>
        <w:jc w:val="both"/>
        <w:rPr>
          <w:b/>
          <w:sz w:val="20"/>
          <w:szCs w:val="20"/>
        </w:rPr>
      </w:pPr>
      <w:r>
        <w:rPr>
          <w:b/>
          <w:sz w:val="20"/>
          <w:szCs w:val="20"/>
        </w:rPr>
        <w:t>7.1</w:t>
      </w:r>
      <w:r>
        <w:rPr>
          <w:b/>
          <w:sz w:val="20"/>
          <w:szCs w:val="20"/>
        </w:rPr>
        <w:tab/>
        <w:t>Ogólne zasady obmiaru robót.</w:t>
      </w:r>
    </w:p>
    <w:p w:rsidR="00A114AF" w:rsidRDefault="00A114AF" w:rsidP="00A114AF">
      <w:pPr>
        <w:pStyle w:val="Akapitzlist"/>
        <w:spacing w:after="0" w:line="240" w:lineRule="auto"/>
        <w:ind w:left="0"/>
        <w:jc w:val="both"/>
        <w:rPr>
          <w:rFonts w:cstheme="minorHAnsi"/>
          <w:sz w:val="20"/>
          <w:szCs w:val="20"/>
        </w:rPr>
      </w:pPr>
      <w:r w:rsidRPr="00844A76">
        <w:rPr>
          <w:sz w:val="20"/>
          <w:szCs w:val="20"/>
        </w:rPr>
        <w:t xml:space="preserve">Ogólne zasady obmiaru robót podano </w:t>
      </w:r>
      <w:r w:rsidRPr="00844A76">
        <w:rPr>
          <w:rFonts w:cstheme="minorHAnsi"/>
          <w:sz w:val="20"/>
          <w:szCs w:val="20"/>
        </w:rPr>
        <w:t xml:space="preserve">w </w:t>
      </w:r>
      <w:proofErr w:type="spellStart"/>
      <w:r w:rsidRPr="00844A76">
        <w:rPr>
          <w:rFonts w:cstheme="minorHAnsi"/>
          <w:sz w:val="20"/>
          <w:szCs w:val="20"/>
        </w:rPr>
        <w:t>STWiORB</w:t>
      </w:r>
      <w:proofErr w:type="spellEnd"/>
      <w:r w:rsidRPr="00844A76">
        <w:rPr>
          <w:rFonts w:cstheme="minorHAnsi"/>
          <w:sz w:val="20"/>
          <w:szCs w:val="20"/>
        </w:rPr>
        <w:t xml:space="preserve"> D.M.0</w:t>
      </w:r>
      <w:r>
        <w:rPr>
          <w:rFonts w:cstheme="minorHAnsi"/>
          <w:sz w:val="20"/>
          <w:szCs w:val="20"/>
        </w:rPr>
        <w:t>0.00.00 „Wymagania ogólne” pkt</w:t>
      </w:r>
      <w:r w:rsidR="00D02EAC">
        <w:rPr>
          <w:rFonts w:cstheme="minorHAnsi"/>
          <w:sz w:val="20"/>
          <w:szCs w:val="20"/>
        </w:rPr>
        <w:t>.</w:t>
      </w:r>
      <w:r>
        <w:rPr>
          <w:rFonts w:cstheme="minorHAnsi"/>
          <w:sz w:val="20"/>
          <w:szCs w:val="20"/>
        </w:rPr>
        <w:t xml:space="preserve"> 7</w:t>
      </w:r>
      <w:r w:rsidRPr="00844A76">
        <w:rPr>
          <w:rFonts w:cstheme="minorHAnsi"/>
          <w:sz w:val="20"/>
          <w:szCs w:val="20"/>
        </w:rPr>
        <w:t>.</w:t>
      </w:r>
    </w:p>
    <w:p w:rsidR="00A114AF" w:rsidRDefault="00A114AF" w:rsidP="00127C14">
      <w:pPr>
        <w:pStyle w:val="Akapitzlist"/>
        <w:spacing w:after="0" w:line="240" w:lineRule="auto"/>
        <w:ind w:left="0"/>
        <w:jc w:val="both"/>
        <w:rPr>
          <w:b/>
          <w:sz w:val="20"/>
          <w:szCs w:val="20"/>
        </w:rPr>
      </w:pPr>
    </w:p>
    <w:p w:rsidR="00127C14" w:rsidRDefault="00127C14" w:rsidP="00127C14">
      <w:pPr>
        <w:pStyle w:val="Akapitzlist"/>
        <w:spacing w:after="0" w:line="240" w:lineRule="auto"/>
        <w:ind w:left="0"/>
        <w:jc w:val="both"/>
        <w:rPr>
          <w:b/>
          <w:sz w:val="20"/>
          <w:szCs w:val="20"/>
        </w:rPr>
      </w:pPr>
      <w:r>
        <w:rPr>
          <w:b/>
          <w:sz w:val="20"/>
          <w:szCs w:val="20"/>
        </w:rPr>
        <w:t>7.2</w:t>
      </w:r>
      <w:r>
        <w:rPr>
          <w:b/>
          <w:sz w:val="20"/>
          <w:szCs w:val="20"/>
        </w:rPr>
        <w:tab/>
        <w:t>Jednostka obmiarowa.</w:t>
      </w:r>
    </w:p>
    <w:p w:rsidR="00A114AF" w:rsidRPr="00710D6D" w:rsidRDefault="00710D6D" w:rsidP="00710D6D">
      <w:pPr>
        <w:pStyle w:val="Akapitzlist"/>
        <w:spacing w:after="0" w:line="240" w:lineRule="auto"/>
        <w:ind w:left="0"/>
        <w:jc w:val="both"/>
        <w:rPr>
          <w:rFonts w:cstheme="minorHAnsi"/>
          <w:sz w:val="20"/>
          <w:szCs w:val="20"/>
        </w:rPr>
      </w:pPr>
      <w:r w:rsidRPr="00710D6D">
        <w:rPr>
          <w:rFonts w:cstheme="minorHAnsi"/>
          <w:sz w:val="20"/>
          <w:szCs w:val="20"/>
        </w:rPr>
        <w:t>Obmiaru robót dokonuje się na budowie.</w:t>
      </w:r>
    </w:p>
    <w:p w:rsidR="00710D6D" w:rsidRPr="00710D6D" w:rsidRDefault="00710D6D" w:rsidP="00710D6D">
      <w:pPr>
        <w:autoSpaceDE w:val="0"/>
        <w:autoSpaceDN w:val="0"/>
        <w:adjustRightInd w:val="0"/>
        <w:spacing w:after="0" w:line="240" w:lineRule="auto"/>
        <w:jc w:val="both"/>
        <w:rPr>
          <w:rFonts w:cstheme="minorHAnsi"/>
          <w:sz w:val="20"/>
          <w:szCs w:val="20"/>
        </w:rPr>
      </w:pPr>
      <w:r w:rsidRPr="00710D6D">
        <w:rPr>
          <w:rFonts w:cstheme="minorHAnsi"/>
          <w:sz w:val="20"/>
          <w:szCs w:val="20"/>
        </w:rPr>
        <w:t>Jednostką obmiaru Robót związanych z rozbiórką elementów dróg i ulic, zależnie od grubości</w:t>
      </w:r>
      <w:r>
        <w:rPr>
          <w:rFonts w:cstheme="minorHAnsi"/>
          <w:sz w:val="20"/>
          <w:szCs w:val="20"/>
        </w:rPr>
        <w:t xml:space="preserve"> </w:t>
      </w:r>
      <w:r w:rsidRPr="00710D6D">
        <w:rPr>
          <w:rFonts w:cstheme="minorHAnsi"/>
          <w:sz w:val="20"/>
          <w:szCs w:val="20"/>
        </w:rPr>
        <w:t>poszczególnych warstw lub różnych wymiarów elementów rozliczeniowych, jest dla rozbiórki:</w:t>
      </w:r>
    </w:p>
    <w:p w:rsidR="00710D6D" w:rsidRPr="00710D6D" w:rsidRDefault="00710D6D" w:rsidP="00710D6D">
      <w:pPr>
        <w:autoSpaceDE w:val="0"/>
        <w:autoSpaceDN w:val="0"/>
        <w:adjustRightInd w:val="0"/>
        <w:spacing w:after="0" w:line="240" w:lineRule="auto"/>
        <w:jc w:val="both"/>
        <w:rPr>
          <w:rFonts w:cstheme="minorHAnsi"/>
          <w:sz w:val="20"/>
          <w:szCs w:val="20"/>
        </w:rPr>
      </w:pPr>
      <w:r w:rsidRPr="00710D6D">
        <w:rPr>
          <w:rFonts w:cstheme="minorHAnsi"/>
          <w:sz w:val="20"/>
          <w:szCs w:val="20"/>
        </w:rPr>
        <w:t>- nawierzchni bitumicznej – metr kwadratowy (m</w:t>
      </w:r>
      <w:r w:rsidRPr="00710D6D">
        <w:rPr>
          <w:rFonts w:cstheme="minorHAnsi"/>
          <w:sz w:val="20"/>
          <w:szCs w:val="20"/>
          <w:vertAlign w:val="superscript"/>
        </w:rPr>
        <w:t>2</w:t>
      </w:r>
      <w:r w:rsidRPr="00710D6D">
        <w:rPr>
          <w:rFonts w:cstheme="minorHAnsi"/>
          <w:sz w:val="20"/>
          <w:szCs w:val="20"/>
        </w:rPr>
        <w:t>),</w:t>
      </w:r>
    </w:p>
    <w:p w:rsidR="00710D6D" w:rsidRPr="00710D6D" w:rsidRDefault="00710D6D" w:rsidP="00710D6D">
      <w:pPr>
        <w:autoSpaceDE w:val="0"/>
        <w:autoSpaceDN w:val="0"/>
        <w:adjustRightInd w:val="0"/>
        <w:spacing w:after="0" w:line="240" w:lineRule="auto"/>
        <w:jc w:val="both"/>
        <w:rPr>
          <w:rFonts w:cstheme="minorHAnsi"/>
          <w:sz w:val="20"/>
          <w:szCs w:val="20"/>
        </w:rPr>
      </w:pPr>
      <w:r w:rsidRPr="00710D6D">
        <w:rPr>
          <w:rFonts w:cstheme="minorHAnsi"/>
          <w:sz w:val="20"/>
          <w:szCs w:val="20"/>
        </w:rPr>
        <w:t>- nawierzchni betonowej – metr kwadratowy (m</w:t>
      </w:r>
      <w:r w:rsidRPr="00710D6D">
        <w:rPr>
          <w:rFonts w:cstheme="minorHAnsi"/>
          <w:sz w:val="20"/>
          <w:szCs w:val="20"/>
          <w:vertAlign w:val="superscript"/>
        </w:rPr>
        <w:t>2</w:t>
      </w:r>
      <w:r w:rsidRPr="00710D6D">
        <w:rPr>
          <w:rFonts w:cstheme="minorHAnsi"/>
          <w:sz w:val="20"/>
          <w:szCs w:val="20"/>
        </w:rPr>
        <w:t>),</w:t>
      </w:r>
    </w:p>
    <w:p w:rsidR="00710D6D" w:rsidRPr="00710D6D" w:rsidRDefault="00710D6D" w:rsidP="00710D6D">
      <w:pPr>
        <w:autoSpaceDE w:val="0"/>
        <w:autoSpaceDN w:val="0"/>
        <w:adjustRightInd w:val="0"/>
        <w:spacing w:after="0" w:line="240" w:lineRule="auto"/>
        <w:jc w:val="both"/>
        <w:rPr>
          <w:rFonts w:cstheme="minorHAnsi"/>
          <w:sz w:val="20"/>
          <w:szCs w:val="20"/>
        </w:rPr>
      </w:pPr>
      <w:r w:rsidRPr="00710D6D">
        <w:rPr>
          <w:rFonts w:cstheme="minorHAnsi"/>
          <w:sz w:val="20"/>
          <w:szCs w:val="20"/>
        </w:rPr>
        <w:t>- nawierzchni z kostki betonowej – metr kwadratowy (m</w:t>
      </w:r>
      <w:r w:rsidRPr="00710D6D">
        <w:rPr>
          <w:rFonts w:cstheme="minorHAnsi"/>
          <w:sz w:val="20"/>
          <w:szCs w:val="20"/>
          <w:vertAlign w:val="superscript"/>
        </w:rPr>
        <w:t>2</w:t>
      </w:r>
      <w:r w:rsidRPr="00710D6D">
        <w:rPr>
          <w:rFonts w:cstheme="minorHAnsi"/>
          <w:sz w:val="20"/>
          <w:szCs w:val="20"/>
        </w:rPr>
        <w:t>),</w:t>
      </w:r>
    </w:p>
    <w:p w:rsidR="00710D6D" w:rsidRPr="00710D6D" w:rsidRDefault="00710D6D" w:rsidP="00710D6D">
      <w:pPr>
        <w:autoSpaceDE w:val="0"/>
        <w:autoSpaceDN w:val="0"/>
        <w:adjustRightInd w:val="0"/>
        <w:spacing w:after="0" w:line="240" w:lineRule="auto"/>
        <w:jc w:val="both"/>
        <w:rPr>
          <w:rFonts w:cstheme="minorHAnsi"/>
          <w:sz w:val="20"/>
          <w:szCs w:val="20"/>
        </w:rPr>
      </w:pPr>
      <w:r w:rsidRPr="00710D6D">
        <w:rPr>
          <w:rFonts w:cstheme="minorHAnsi"/>
          <w:sz w:val="20"/>
          <w:szCs w:val="20"/>
        </w:rPr>
        <w:t>- nawierzchni z płyt chodnikowych betonowych</w:t>
      </w:r>
      <w:r w:rsidR="00D02EAC">
        <w:rPr>
          <w:rFonts w:cstheme="minorHAnsi"/>
          <w:sz w:val="20"/>
          <w:szCs w:val="20"/>
        </w:rPr>
        <w:t xml:space="preserve"> </w:t>
      </w:r>
      <w:r w:rsidRPr="00710D6D">
        <w:rPr>
          <w:rFonts w:cstheme="minorHAnsi"/>
          <w:sz w:val="20"/>
          <w:szCs w:val="20"/>
        </w:rPr>
        <w:t>– metr kwadratowy (m</w:t>
      </w:r>
      <w:r w:rsidRPr="00710D6D">
        <w:rPr>
          <w:rFonts w:cstheme="minorHAnsi"/>
          <w:sz w:val="20"/>
          <w:szCs w:val="20"/>
          <w:vertAlign w:val="superscript"/>
        </w:rPr>
        <w:t>2</w:t>
      </w:r>
      <w:r w:rsidRPr="00710D6D">
        <w:rPr>
          <w:rFonts w:cstheme="minorHAnsi"/>
          <w:sz w:val="20"/>
          <w:szCs w:val="20"/>
        </w:rPr>
        <w:t>),</w:t>
      </w:r>
    </w:p>
    <w:p w:rsidR="00710D6D" w:rsidRPr="00710D6D" w:rsidRDefault="00710D6D" w:rsidP="00710D6D">
      <w:pPr>
        <w:autoSpaceDE w:val="0"/>
        <w:autoSpaceDN w:val="0"/>
        <w:adjustRightInd w:val="0"/>
        <w:spacing w:after="0" w:line="240" w:lineRule="auto"/>
        <w:jc w:val="both"/>
        <w:rPr>
          <w:rFonts w:cstheme="minorHAnsi"/>
          <w:sz w:val="20"/>
          <w:szCs w:val="20"/>
        </w:rPr>
      </w:pPr>
      <w:r w:rsidRPr="00710D6D">
        <w:rPr>
          <w:rFonts w:cstheme="minorHAnsi"/>
          <w:sz w:val="20"/>
          <w:szCs w:val="20"/>
        </w:rPr>
        <w:t>- nawierzchni z trylinki – metr kwadratowy (m</w:t>
      </w:r>
      <w:r w:rsidRPr="00710D6D">
        <w:rPr>
          <w:rFonts w:cstheme="minorHAnsi"/>
          <w:sz w:val="20"/>
          <w:szCs w:val="20"/>
          <w:vertAlign w:val="superscript"/>
        </w:rPr>
        <w:t>2</w:t>
      </w:r>
      <w:r w:rsidRPr="00710D6D">
        <w:rPr>
          <w:rFonts w:cstheme="minorHAnsi"/>
          <w:sz w:val="20"/>
          <w:szCs w:val="20"/>
        </w:rPr>
        <w:t>),</w:t>
      </w:r>
    </w:p>
    <w:p w:rsidR="00710D6D" w:rsidRPr="00710D6D" w:rsidRDefault="00710D6D" w:rsidP="00710D6D">
      <w:pPr>
        <w:autoSpaceDE w:val="0"/>
        <w:autoSpaceDN w:val="0"/>
        <w:adjustRightInd w:val="0"/>
        <w:spacing w:after="0" w:line="240" w:lineRule="auto"/>
        <w:jc w:val="both"/>
        <w:rPr>
          <w:rFonts w:cstheme="minorHAnsi"/>
          <w:sz w:val="20"/>
          <w:szCs w:val="20"/>
        </w:rPr>
      </w:pPr>
      <w:r w:rsidRPr="00710D6D">
        <w:rPr>
          <w:rFonts w:cstheme="minorHAnsi"/>
          <w:sz w:val="20"/>
          <w:szCs w:val="20"/>
        </w:rPr>
        <w:t>- podbudowy z kruszywa stabilizowanego mechanicznie – metr kwadratowy (m</w:t>
      </w:r>
      <w:r w:rsidRPr="00710D6D">
        <w:rPr>
          <w:rFonts w:cstheme="minorHAnsi"/>
          <w:sz w:val="20"/>
          <w:szCs w:val="20"/>
          <w:vertAlign w:val="superscript"/>
        </w:rPr>
        <w:t>2</w:t>
      </w:r>
      <w:r w:rsidRPr="00710D6D">
        <w:rPr>
          <w:rFonts w:cstheme="minorHAnsi"/>
          <w:sz w:val="20"/>
          <w:szCs w:val="20"/>
        </w:rPr>
        <w:t>),</w:t>
      </w:r>
    </w:p>
    <w:p w:rsidR="00710D6D" w:rsidRPr="00710D6D" w:rsidRDefault="00710D6D" w:rsidP="00710D6D">
      <w:pPr>
        <w:autoSpaceDE w:val="0"/>
        <w:autoSpaceDN w:val="0"/>
        <w:adjustRightInd w:val="0"/>
        <w:spacing w:after="0" w:line="240" w:lineRule="auto"/>
        <w:jc w:val="both"/>
        <w:rPr>
          <w:rFonts w:cstheme="minorHAnsi"/>
          <w:sz w:val="20"/>
          <w:szCs w:val="20"/>
        </w:rPr>
      </w:pPr>
      <w:r w:rsidRPr="00710D6D">
        <w:rPr>
          <w:rFonts w:cstheme="minorHAnsi"/>
          <w:sz w:val="20"/>
          <w:szCs w:val="20"/>
        </w:rPr>
        <w:t xml:space="preserve">- krawężnika betonowego </w:t>
      </w:r>
      <w:r w:rsidR="00D02EAC">
        <w:rPr>
          <w:rFonts w:cstheme="minorHAnsi"/>
          <w:sz w:val="20"/>
          <w:szCs w:val="20"/>
        </w:rPr>
        <w:t>lub kamiennego</w:t>
      </w:r>
      <w:r w:rsidRPr="00710D6D">
        <w:rPr>
          <w:rFonts w:cstheme="minorHAnsi"/>
          <w:sz w:val="20"/>
          <w:szCs w:val="20"/>
        </w:rPr>
        <w:t xml:space="preserve"> – metr (m),</w:t>
      </w:r>
    </w:p>
    <w:p w:rsidR="00710D6D" w:rsidRPr="00710D6D" w:rsidRDefault="00710D6D" w:rsidP="00710D6D">
      <w:pPr>
        <w:autoSpaceDE w:val="0"/>
        <w:autoSpaceDN w:val="0"/>
        <w:adjustRightInd w:val="0"/>
        <w:spacing w:after="0" w:line="240" w:lineRule="auto"/>
        <w:jc w:val="both"/>
        <w:rPr>
          <w:rFonts w:cstheme="minorHAnsi"/>
          <w:sz w:val="20"/>
          <w:szCs w:val="20"/>
        </w:rPr>
      </w:pPr>
      <w:r w:rsidRPr="00710D6D">
        <w:rPr>
          <w:rFonts w:cstheme="minorHAnsi"/>
          <w:sz w:val="20"/>
          <w:szCs w:val="20"/>
        </w:rPr>
        <w:t xml:space="preserve">- obrzeży betonowych </w:t>
      </w:r>
      <w:r w:rsidR="00D02EAC">
        <w:rPr>
          <w:rFonts w:cstheme="minorHAnsi"/>
          <w:sz w:val="20"/>
          <w:szCs w:val="20"/>
        </w:rPr>
        <w:t>lub kamiennych</w:t>
      </w:r>
      <w:r w:rsidRPr="00710D6D">
        <w:rPr>
          <w:rFonts w:cstheme="minorHAnsi"/>
          <w:sz w:val="20"/>
          <w:szCs w:val="20"/>
        </w:rPr>
        <w:t xml:space="preserve"> – metr (m),</w:t>
      </w:r>
    </w:p>
    <w:p w:rsidR="00710D6D" w:rsidRPr="00710D6D" w:rsidRDefault="00710D6D" w:rsidP="00710D6D">
      <w:pPr>
        <w:autoSpaceDE w:val="0"/>
        <w:autoSpaceDN w:val="0"/>
        <w:adjustRightInd w:val="0"/>
        <w:spacing w:after="0" w:line="240" w:lineRule="auto"/>
        <w:jc w:val="both"/>
        <w:rPr>
          <w:rFonts w:cstheme="minorHAnsi"/>
          <w:sz w:val="20"/>
          <w:szCs w:val="20"/>
        </w:rPr>
      </w:pPr>
      <w:r w:rsidRPr="00710D6D">
        <w:rPr>
          <w:rFonts w:cstheme="minorHAnsi"/>
          <w:sz w:val="20"/>
          <w:szCs w:val="20"/>
        </w:rPr>
        <w:t>- barier ochronnych stalowych</w:t>
      </w:r>
      <w:r w:rsidR="00D02EAC">
        <w:rPr>
          <w:rFonts w:cstheme="minorHAnsi"/>
          <w:sz w:val="20"/>
          <w:szCs w:val="20"/>
        </w:rPr>
        <w:t xml:space="preserve"> </w:t>
      </w:r>
      <w:r w:rsidRPr="00710D6D">
        <w:rPr>
          <w:rFonts w:cstheme="minorHAnsi"/>
          <w:sz w:val="20"/>
          <w:szCs w:val="20"/>
        </w:rPr>
        <w:t>– metr (m),</w:t>
      </w:r>
    </w:p>
    <w:p w:rsidR="00710D6D" w:rsidRPr="00710D6D" w:rsidRDefault="00710D6D" w:rsidP="00710D6D">
      <w:pPr>
        <w:autoSpaceDE w:val="0"/>
        <w:autoSpaceDN w:val="0"/>
        <w:adjustRightInd w:val="0"/>
        <w:spacing w:after="0" w:line="240" w:lineRule="auto"/>
        <w:jc w:val="both"/>
        <w:rPr>
          <w:rFonts w:cstheme="minorHAnsi"/>
          <w:sz w:val="20"/>
          <w:szCs w:val="20"/>
        </w:rPr>
      </w:pPr>
      <w:r w:rsidRPr="00710D6D">
        <w:rPr>
          <w:rFonts w:cstheme="minorHAnsi"/>
          <w:sz w:val="20"/>
          <w:szCs w:val="20"/>
        </w:rPr>
        <w:t>- barier chodnikowych stalowych</w:t>
      </w:r>
      <w:r w:rsidR="00D02EAC">
        <w:rPr>
          <w:rFonts w:cstheme="minorHAnsi"/>
          <w:sz w:val="20"/>
          <w:szCs w:val="20"/>
        </w:rPr>
        <w:t xml:space="preserve"> </w:t>
      </w:r>
      <w:r w:rsidRPr="00710D6D">
        <w:rPr>
          <w:rFonts w:cstheme="minorHAnsi"/>
          <w:sz w:val="20"/>
          <w:szCs w:val="20"/>
        </w:rPr>
        <w:t>– metr (m),</w:t>
      </w:r>
    </w:p>
    <w:p w:rsidR="00710D6D" w:rsidRPr="00710D6D" w:rsidRDefault="00710D6D" w:rsidP="00710D6D">
      <w:pPr>
        <w:autoSpaceDE w:val="0"/>
        <w:autoSpaceDN w:val="0"/>
        <w:adjustRightInd w:val="0"/>
        <w:spacing w:after="0" w:line="240" w:lineRule="auto"/>
        <w:jc w:val="both"/>
        <w:rPr>
          <w:rFonts w:cstheme="minorHAnsi"/>
          <w:sz w:val="20"/>
          <w:szCs w:val="20"/>
        </w:rPr>
      </w:pPr>
      <w:r w:rsidRPr="00710D6D">
        <w:rPr>
          <w:rFonts w:cstheme="minorHAnsi"/>
          <w:sz w:val="20"/>
          <w:szCs w:val="20"/>
        </w:rPr>
        <w:t>- słupków do znaków – sztuka (szt.),</w:t>
      </w:r>
    </w:p>
    <w:p w:rsidR="00710D6D" w:rsidRPr="00710D6D" w:rsidRDefault="00710D6D" w:rsidP="00710D6D">
      <w:pPr>
        <w:autoSpaceDE w:val="0"/>
        <w:autoSpaceDN w:val="0"/>
        <w:adjustRightInd w:val="0"/>
        <w:spacing w:after="0" w:line="240" w:lineRule="auto"/>
        <w:jc w:val="both"/>
        <w:rPr>
          <w:rFonts w:cstheme="minorHAnsi"/>
          <w:sz w:val="20"/>
          <w:szCs w:val="20"/>
        </w:rPr>
      </w:pPr>
      <w:r w:rsidRPr="00710D6D">
        <w:rPr>
          <w:rFonts w:cstheme="minorHAnsi"/>
          <w:sz w:val="20"/>
          <w:szCs w:val="20"/>
        </w:rPr>
        <w:t>- tablic znaków drogowych – sztuka (szt.),</w:t>
      </w:r>
    </w:p>
    <w:p w:rsidR="00710D6D" w:rsidRPr="00710D6D" w:rsidRDefault="00710D6D" w:rsidP="00710D6D">
      <w:pPr>
        <w:autoSpaceDE w:val="0"/>
        <w:autoSpaceDN w:val="0"/>
        <w:adjustRightInd w:val="0"/>
        <w:spacing w:after="0" w:line="240" w:lineRule="auto"/>
        <w:jc w:val="both"/>
        <w:rPr>
          <w:rFonts w:cstheme="minorHAnsi"/>
          <w:sz w:val="20"/>
          <w:szCs w:val="20"/>
        </w:rPr>
      </w:pPr>
      <w:r w:rsidRPr="00710D6D">
        <w:rPr>
          <w:rFonts w:cstheme="minorHAnsi"/>
          <w:sz w:val="20"/>
          <w:szCs w:val="20"/>
        </w:rPr>
        <w:t>- tablic drogowskazowych – sztuka (szt.),</w:t>
      </w:r>
    </w:p>
    <w:p w:rsidR="00710D6D" w:rsidRPr="00710D6D" w:rsidRDefault="00710D6D" w:rsidP="00710D6D">
      <w:pPr>
        <w:autoSpaceDE w:val="0"/>
        <w:autoSpaceDN w:val="0"/>
        <w:adjustRightInd w:val="0"/>
        <w:spacing w:after="0" w:line="240" w:lineRule="auto"/>
        <w:jc w:val="both"/>
        <w:rPr>
          <w:rFonts w:cstheme="minorHAnsi"/>
          <w:sz w:val="20"/>
          <w:szCs w:val="20"/>
        </w:rPr>
      </w:pPr>
      <w:r w:rsidRPr="00710D6D">
        <w:rPr>
          <w:rFonts w:cstheme="minorHAnsi"/>
          <w:sz w:val="20"/>
          <w:szCs w:val="20"/>
        </w:rPr>
        <w:t>- słupków hektometrowych – sztuka (szt.),</w:t>
      </w:r>
    </w:p>
    <w:p w:rsidR="00710D6D" w:rsidRPr="00710D6D" w:rsidRDefault="00710D6D" w:rsidP="00710D6D">
      <w:pPr>
        <w:autoSpaceDE w:val="0"/>
        <w:autoSpaceDN w:val="0"/>
        <w:adjustRightInd w:val="0"/>
        <w:spacing w:after="0" w:line="240" w:lineRule="auto"/>
        <w:jc w:val="both"/>
        <w:rPr>
          <w:rFonts w:cstheme="minorHAnsi"/>
          <w:sz w:val="20"/>
          <w:szCs w:val="20"/>
        </w:rPr>
      </w:pPr>
      <w:r w:rsidRPr="00710D6D">
        <w:rPr>
          <w:rFonts w:cstheme="minorHAnsi"/>
          <w:sz w:val="20"/>
          <w:szCs w:val="20"/>
        </w:rPr>
        <w:t>- słupków przeszkodowych – sztuka (szt.),</w:t>
      </w:r>
    </w:p>
    <w:p w:rsidR="00710D6D" w:rsidRPr="00710D6D" w:rsidRDefault="00710D6D" w:rsidP="00710D6D">
      <w:pPr>
        <w:autoSpaceDE w:val="0"/>
        <w:autoSpaceDN w:val="0"/>
        <w:adjustRightInd w:val="0"/>
        <w:spacing w:after="0" w:line="240" w:lineRule="auto"/>
        <w:jc w:val="both"/>
        <w:rPr>
          <w:rFonts w:cstheme="minorHAnsi"/>
          <w:sz w:val="20"/>
          <w:szCs w:val="20"/>
        </w:rPr>
      </w:pPr>
      <w:r w:rsidRPr="00710D6D">
        <w:rPr>
          <w:rFonts w:cstheme="minorHAnsi"/>
          <w:sz w:val="20"/>
          <w:szCs w:val="20"/>
        </w:rPr>
        <w:t>- tablic prowadzących – sztuka (szt.),</w:t>
      </w:r>
    </w:p>
    <w:p w:rsidR="00710D6D" w:rsidRPr="00710D6D" w:rsidRDefault="00710D6D" w:rsidP="00710D6D">
      <w:pPr>
        <w:autoSpaceDE w:val="0"/>
        <w:autoSpaceDN w:val="0"/>
        <w:adjustRightInd w:val="0"/>
        <w:spacing w:after="0" w:line="240" w:lineRule="auto"/>
        <w:jc w:val="both"/>
        <w:rPr>
          <w:rFonts w:cstheme="minorHAnsi"/>
          <w:sz w:val="20"/>
          <w:szCs w:val="20"/>
        </w:rPr>
      </w:pPr>
      <w:r w:rsidRPr="00710D6D">
        <w:rPr>
          <w:rFonts w:cstheme="minorHAnsi"/>
          <w:sz w:val="20"/>
          <w:szCs w:val="20"/>
        </w:rPr>
        <w:t>- rur żelbetowych – metr (m),</w:t>
      </w:r>
    </w:p>
    <w:p w:rsidR="00710D6D" w:rsidRPr="00710D6D" w:rsidRDefault="00710D6D" w:rsidP="00710D6D">
      <w:pPr>
        <w:autoSpaceDE w:val="0"/>
        <w:autoSpaceDN w:val="0"/>
        <w:adjustRightInd w:val="0"/>
        <w:spacing w:after="0" w:line="240" w:lineRule="auto"/>
        <w:jc w:val="both"/>
        <w:rPr>
          <w:rFonts w:cstheme="minorHAnsi"/>
          <w:sz w:val="20"/>
          <w:szCs w:val="20"/>
        </w:rPr>
      </w:pPr>
      <w:r w:rsidRPr="00710D6D">
        <w:rPr>
          <w:rFonts w:cstheme="minorHAnsi"/>
          <w:sz w:val="20"/>
          <w:szCs w:val="20"/>
        </w:rPr>
        <w:t>- studni wpustowych – sztuka (szt.),</w:t>
      </w:r>
    </w:p>
    <w:p w:rsidR="00710D6D" w:rsidRPr="00710D6D" w:rsidRDefault="00710D6D" w:rsidP="00710D6D">
      <w:pPr>
        <w:autoSpaceDE w:val="0"/>
        <w:autoSpaceDN w:val="0"/>
        <w:adjustRightInd w:val="0"/>
        <w:spacing w:after="0" w:line="240" w:lineRule="auto"/>
        <w:jc w:val="both"/>
        <w:rPr>
          <w:rFonts w:cstheme="minorHAnsi"/>
          <w:sz w:val="20"/>
          <w:szCs w:val="20"/>
        </w:rPr>
      </w:pPr>
      <w:r w:rsidRPr="00710D6D">
        <w:rPr>
          <w:rFonts w:cstheme="minorHAnsi"/>
          <w:sz w:val="20"/>
          <w:szCs w:val="20"/>
        </w:rPr>
        <w:t>- studni kanalizacyjnych – sztuka (szt.),</w:t>
      </w:r>
    </w:p>
    <w:p w:rsidR="00710D6D" w:rsidRDefault="00710D6D" w:rsidP="00710D6D">
      <w:pPr>
        <w:pStyle w:val="Akapitzlist"/>
        <w:spacing w:after="0" w:line="240" w:lineRule="auto"/>
        <w:ind w:left="0"/>
        <w:jc w:val="both"/>
        <w:rPr>
          <w:rFonts w:cstheme="minorHAnsi"/>
          <w:sz w:val="20"/>
          <w:szCs w:val="20"/>
        </w:rPr>
      </w:pPr>
      <w:r w:rsidRPr="00710D6D">
        <w:rPr>
          <w:rFonts w:cstheme="minorHAnsi"/>
          <w:sz w:val="20"/>
          <w:szCs w:val="20"/>
        </w:rPr>
        <w:t>- przykanalików – metr (m).</w:t>
      </w:r>
    </w:p>
    <w:p w:rsidR="00E944A5" w:rsidRDefault="00E944A5" w:rsidP="00710D6D">
      <w:pPr>
        <w:pStyle w:val="Akapitzlist"/>
        <w:spacing w:after="0" w:line="240" w:lineRule="auto"/>
        <w:ind w:left="0"/>
        <w:jc w:val="both"/>
        <w:rPr>
          <w:rFonts w:cstheme="minorHAnsi"/>
          <w:sz w:val="20"/>
          <w:szCs w:val="20"/>
        </w:rPr>
      </w:pPr>
    </w:p>
    <w:p w:rsidR="00127C14" w:rsidRDefault="00F466B1" w:rsidP="00127C14">
      <w:pPr>
        <w:pStyle w:val="Akapitzlist"/>
        <w:numPr>
          <w:ilvl w:val="1"/>
          <w:numId w:val="1"/>
        </w:numPr>
        <w:spacing w:after="0" w:line="240" w:lineRule="auto"/>
        <w:ind w:left="0" w:firstLine="0"/>
        <w:jc w:val="both"/>
        <w:rPr>
          <w:b/>
          <w:sz w:val="20"/>
          <w:szCs w:val="20"/>
        </w:rPr>
      </w:pPr>
      <w:r>
        <w:rPr>
          <w:b/>
          <w:sz w:val="20"/>
          <w:szCs w:val="20"/>
        </w:rPr>
        <w:lastRenderedPageBreak/>
        <w:t>Odbiór robót.</w:t>
      </w:r>
    </w:p>
    <w:p w:rsidR="00127C14" w:rsidRDefault="00127C14" w:rsidP="00127C14">
      <w:pPr>
        <w:pStyle w:val="Akapitzlist"/>
        <w:spacing w:after="0" w:line="240" w:lineRule="auto"/>
        <w:ind w:left="0"/>
        <w:jc w:val="both"/>
        <w:rPr>
          <w:b/>
          <w:sz w:val="20"/>
          <w:szCs w:val="20"/>
        </w:rPr>
      </w:pPr>
      <w:r>
        <w:rPr>
          <w:b/>
          <w:sz w:val="20"/>
          <w:szCs w:val="20"/>
        </w:rPr>
        <w:t>8.1</w:t>
      </w:r>
      <w:r>
        <w:rPr>
          <w:b/>
          <w:sz w:val="20"/>
          <w:szCs w:val="20"/>
        </w:rPr>
        <w:tab/>
        <w:t>Ogólne zasady odbioru robót.</w:t>
      </w:r>
    </w:p>
    <w:p w:rsidR="00710D6D" w:rsidRPr="00710D6D" w:rsidRDefault="00710D6D" w:rsidP="00710D6D">
      <w:pPr>
        <w:autoSpaceDE w:val="0"/>
        <w:autoSpaceDN w:val="0"/>
        <w:adjustRightInd w:val="0"/>
        <w:spacing w:after="0" w:line="240" w:lineRule="auto"/>
        <w:jc w:val="both"/>
        <w:rPr>
          <w:rFonts w:cstheme="minorHAnsi"/>
          <w:sz w:val="20"/>
          <w:szCs w:val="20"/>
        </w:rPr>
      </w:pPr>
      <w:r w:rsidRPr="00710D6D">
        <w:rPr>
          <w:rFonts w:cstheme="minorHAnsi"/>
          <w:sz w:val="20"/>
          <w:szCs w:val="20"/>
        </w:rPr>
        <w:t xml:space="preserve">Ogólne zasady odbioru robót podano w SST DM.00.00.00 „Wymagania ogólne” </w:t>
      </w:r>
      <w:proofErr w:type="spellStart"/>
      <w:r w:rsidRPr="00710D6D">
        <w:rPr>
          <w:rFonts w:cstheme="minorHAnsi"/>
          <w:sz w:val="20"/>
          <w:szCs w:val="20"/>
        </w:rPr>
        <w:t>pkt</w:t>
      </w:r>
      <w:proofErr w:type="spellEnd"/>
      <w:r w:rsidRPr="00710D6D">
        <w:rPr>
          <w:rFonts w:cstheme="minorHAnsi"/>
          <w:sz w:val="20"/>
          <w:szCs w:val="20"/>
        </w:rPr>
        <w:t xml:space="preserve"> 8.</w:t>
      </w:r>
    </w:p>
    <w:p w:rsidR="00A114AF" w:rsidRDefault="00710D6D" w:rsidP="00710D6D">
      <w:pPr>
        <w:autoSpaceDE w:val="0"/>
        <w:autoSpaceDN w:val="0"/>
        <w:adjustRightInd w:val="0"/>
        <w:spacing w:after="0" w:line="240" w:lineRule="auto"/>
        <w:jc w:val="both"/>
        <w:rPr>
          <w:rFonts w:cstheme="minorHAnsi"/>
          <w:sz w:val="20"/>
          <w:szCs w:val="20"/>
        </w:rPr>
      </w:pPr>
      <w:r w:rsidRPr="00710D6D">
        <w:rPr>
          <w:rFonts w:cstheme="minorHAnsi"/>
          <w:sz w:val="20"/>
          <w:szCs w:val="20"/>
        </w:rPr>
        <w:t xml:space="preserve">Roboty wykonane niezgodnie z Dokumentacją Projektową i </w:t>
      </w:r>
      <w:proofErr w:type="spellStart"/>
      <w:r w:rsidRPr="00710D6D">
        <w:rPr>
          <w:rFonts w:cstheme="minorHAnsi"/>
          <w:sz w:val="20"/>
          <w:szCs w:val="20"/>
        </w:rPr>
        <w:t>ST</w:t>
      </w:r>
      <w:r>
        <w:rPr>
          <w:rFonts w:cstheme="minorHAnsi"/>
          <w:sz w:val="20"/>
          <w:szCs w:val="20"/>
        </w:rPr>
        <w:t>WiORB</w:t>
      </w:r>
      <w:proofErr w:type="spellEnd"/>
      <w:r w:rsidRPr="00710D6D">
        <w:rPr>
          <w:rFonts w:cstheme="minorHAnsi"/>
          <w:sz w:val="20"/>
          <w:szCs w:val="20"/>
        </w:rPr>
        <w:t xml:space="preserve"> podlegają rozbiórce i ponownemu</w:t>
      </w:r>
      <w:r>
        <w:rPr>
          <w:rFonts w:cstheme="minorHAnsi"/>
          <w:sz w:val="20"/>
          <w:szCs w:val="20"/>
        </w:rPr>
        <w:t xml:space="preserve"> </w:t>
      </w:r>
      <w:r w:rsidRPr="00710D6D">
        <w:rPr>
          <w:rFonts w:cstheme="minorHAnsi"/>
          <w:sz w:val="20"/>
          <w:szCs w:val="20"/>
        </w:rPr>
        <w:t>wykonaniu na koszt i staraniem Wykonawcy. Stosowanie obniżek ceny za niewłaściwą jakość Robót jest</w:t>
      </w:r>
      <w:r>
        <w:rPr>
          <w:rFonts w:cstheme="minorHAnsi"/>
          <w:sz w:val="20"/>
          <w:szCs w:val="20"/>
        </w:rPr>
        <w:t xml:space="preserve"> </w:t>
      </w:r>
      <w:r w:rsidRPr="00710D6D">
        <w:rPr>
          <w:rFonts w:cstheme="minorHAnsi"/>
          <w:sz w:val="20"/>
          <w:szCs w:val="20"/>
        </w:rPr>
        <w:t>niedopuszczalne.</w:t>
      </w:r>
    </w:p>
    <w:p w:rsidR="00710D6D" w:rsidRPr="00710D6D" w:rsidRDefault="00710D6D" w:rsidP="00710D6D">
      <w:pPr>
        <w:autoSpaceDE w:val="0"/>
        <w:autoSpaceDN w:val="0"/>
        <w:adjustRightInd w:val="0"/>
        <w:spacing w:after="0" w:line="240" w:lineRule="auto"/>
        <w:jc w:val="both"/>
        <w:rPr>
          <w:rFonts w:cstheme="minorHAnsi"/>
          <w:sz w:val="20"/>
          <w:szCs w:val="20"/>
        </w:rPr>
      </w:pPr>
    </w:p>
    <w:p w:rsidR="00127C14" w:rsidRDefault="00127C14" w:rsidP="00127C14">
      <w:pPr>
        <w:pStyle w:val="Akapitzlist"/>
        <w:spacing w:after="0" w:line="240" w:lineRule="auto"/>
        <w:ind w:left="0"/>
        <w:jc w:val="both"/>
        <w:rPr>
          <w:b/>
          <w:sz w:val="20"/>
          <w:szCs w:val="20"/>
        </w:rPr>
      </w:pPr>
      <w:r>
        <w:rPr>
          <w:b/>
          <w:sz w:val="20"/>
          <w:szCs w:val="20"/>
        </w:rPr>
        <w:t>8.2</w:t>
      </w:r>
      <w:r>
        <w:rPr>
          <w:b/>
          <w:sz w:val="20"/>
          <w:szCs w:val="20"/>
        </w:rPr>
        <w:tab/>
        <w:t>Sposób odbioru robót.</w:t>
      </w:r>
    </w:p>
    <w:p w:rsidR="00A114AF" w:rsidRDefault="00710D6D" w:rsidP="00710D6D">
      <w:pPr>
        <w:autoSpaceDE w:val="0"/>
        <w:autoSpaceDN w:val="0"/>
        <w:adjustRightInd w:val="0"/>
        <w:spacing w:after="0" w:line="240" w:lineRule="auto"/>
        <w:jc w:val="both"/>
        <w:rPr>
          <w:rFonts w:cstheme="minorHAnsi"/>
          <w:sz w:val="20"/>
          <w:szCs w:val="20"/>
        </w:rPr>
      </w:pPr>
      <w:r w:rsidRPr="00710D6D">
        <w:rPr>
          <w:rFonts w:cstheme="minorHAnsi"/>
          <w:sz w:val="20"/>
          <w:szCs w:val="20"/>
        </w:rPr>
        <w:t>Odbioru wykonanych Robót rozbiórkowych dokonuje Kierownik Projektu na budowie na ogólnych</w:t>
      </w:r>
      <w:r>
        <w:rPr>
          <w:rFonts w:cstheme="minorHAnsi"/>
          <w:sz w:val="20"/>
          <w:szCs w:val="20"/>
        </w:rPr>
        <w:t xml:space="preserve"> zasadach </w:t>
      </w:r>
      <w:r w:rsidRPr="00710D6D">
        <w:rPr>
          <w:rFonts w:cstheme="minorHAnsi"/>
          <w:sz w:val="20"/>
          <w:szCs w:val="20"/>
        </w:rPr>
        <w:t>odbioru okreś</w:t>
      </w:r>
      <w:r>
        <w:rPr>
          <w:rFonts w:cstheme="minorHAnsi"/>
          <w:sz w:val="20"/>
          <w:szCs w:val="20"/>
        </w:rPr>
        <w:t xml:space="preserve">lonych w </w:t>
      </w:r>
      <w:proofErr w:type="spellStart"/>
      <w:r>
        <w:rPr>
          <w:rFonts w:cstheme="minorHAnsi"/>
          <w:sz w:val="20"/>
          <w:szCs w:val="20"/>
        </w:rPr>
        <w:t>S</w:t>
      </w:r>
      <w:r w:rsidRPr="00710D6D">
        <w:rPr>
          <w:rFonts w:cstheme="minorHAnsi"/>
          <w:sz w:val="20"/>
          <w:szCs w:val="20"/>
        </w:rPr>
        <w:t>T</w:t>
      </w:r>
      <w:r>
        <w:rPr>
          <w:rFonts w:cstheme="minorHAnsi"/>
          <w:sz w:val="20"/>
          <w:szCs w:val="20"/>
        </w:rPr>
        <w:t>WiORB</w:t>
      </w:r>
      <w:proofErr w:type="spellEnd"/>
      <w:r w:rsidRPr="00710D6D">
        <w:rPr>
          <w:rFonts w:cstheme="minorHAnsi"/>
          <w:sz w:val="20"/>
          <w:szCs w:val="20"/>
        </w:rPr>
        <w:t xml:space="preserve"> D</w:t>
      </w:r>
      <w:r>
        <w:rPr>
          <w:rFonts w:cstheme="minorHAnsi"/>
          <w:sz w:val="20"/>
          <w:szCs w:val="20"/>
        </w:rPr>
        <w:t>.</w:t>
      </w:r>
      <w:r w:rsidRPr="00710D6D">
        <w:rPr>
          <w:rFonts w:cstheme="minorHAnsi"/>
          <w:sz w:val="20"/>
          <w:szCs w:val="20"/>
        </w:rPr>
        <w:t xml:space="preserve">M.00.00.00 „Wymagania Ogólne” pkt.8 jak dla Robót zanikających </w:t>
      </w:r>
      <w:r>
        <w:rPr>
          <w:rFonts w:cstheme="minorHAnsi"/>
          <w:sz w:val="20"/>
          <w:szCs w:val="20"/>
        </w:rPr>
        <w:br/>
      </w:r>
      <w:r w:rsidRPr="00710D6D">
        <w:rPr>
          <w:rFonts w:cstheme="minorHAnsi"/>
          <w:sz w:val="20"/>
          <w:szCs w:val="20"/>
        </w:rPr>
        <w:t>i</w:t>
      </w:r>
      <w:r>
        <w:rPr>
          <w:rFonts w:cstheme="minorHAnsi"/>
          <w:sz w:val="20"/>
          <w:szCs w:val="20"/>
        </w:rPr>
        <w:t xml:space="preserve"> </w:t>
      </w:r>
      <w:r w:rsidRPr="00710D6D">
        <w:rPr>
          <w:rFonts w:cstheme="minorHAnsi"/>
          <w:sz w:val="20"/>
          <w:szCs w:val="20"/>
        </w:rPr>
        <w:t>ulegających zakryciu</w:t>
      </w:r>
      <w:r>
        <w:rPr>
          <w:rFonts w:cstheme="minorHAnsi"/>
          <w:sz w:val="20"/>
          <w:szCs w:val="20"/>
        </w:rPr>
        <w:t>.</w:t>
      </w:r>
    </w:p>
    <w:p w:rsidR="00710D6D" w:rsidRPr="00710D6D" w:rsidRDefault="00710D6D" w:rsidP="00710D6D">
      <w:pPr>
        <w:autoSpaceDE w:val="0"/>
        <w:autoSpaceDN w:val="0"/>
        <w:adjustRightInd w:val="0"/>
        <w:spacing w:after="0" w:line="240" w:lineRule="auto"/>
        <w:rPr>
          <w:rFonts w:cstheme="minorHAnsi"/>
          <w:sz w:val="20"/>
          <w:szCs w:val="20"/>
        </w:rPr>
      </w:pPr>
    </w:p>
    <w:p w:rsidR="00F466B1" w:rsidRDefault="00F466B1" w:rsidP="00F466B1">
      <w:pPr>
        <w:pStyle w:val="Akapitzlist"/>
        <w:numPr>
          <w:ilvl w:val="1"/>
          <w:numId w:val="1"/>
        </w:numPr>
        <w:spacing w:after="0" w:line="240" w:lineRule="auto"/>
        <w:ind w:left="0" w:firstLine="0"/>
        <w:jc w:val="both"/>
        <w:rPr>
          <w:b/>
          <w:sz w:val="20"/>
          <w:szCs w:val="20"/>
        </w:rPr>
      </w:pPr>
      <w:r>
        <w:rPr>
          <w:b/>
          <w:sz w:val="20"/>
          <w:szCs w:val="20"/>
        </w:rPr>
        <w:t>Podstawa płatności.</w:t>
      </w:r>
    </w:p>
    <w:p w:rsidR="00A114AF" w:rsidRPr="00A114AF" w:rsidRDefault="00A114AF" w:rsidP="00A114AF">
      <w:pPr>
        <w:spacing w:after="0" w:line="240" w:lineRule="auto"/>
        <w:jc w:val="both"/>
        <w:rPr>
          <w:b/>
          <w:sz w:val="20"/>
          <w:szCs w:val="20"/>
        </w:rPr>
      </w:pPr>
    </w:p>
    <w:p w:rsidR="00127C14" w:rsidRDefault="00127C14" w:rsidP="00127C14">
      <w:pPr>
        <w:pStyle w:val="Akapitzlist"/>
        <w:spacing w:after="0" w:line="240" w:lineRule="auto"/>
        <w:ind w:left="0"/>
        <w:jc w:val="both"/>
        <w:rPr>
          <w:b/>
          <w:sz w:val="20"/>
          <w:szCs w:val="20"/>
        </w:rPr>
      </w:pPr>
      <w:r>
        <w:rPr>
          <w:b/>
          <w:sz w:val="20"/>
          <w:szCs w:val="20"/>
        </w:rPr>
        <w:t>9.1</w:t>
      </w:r>
      <w:r>
        <w:rPr>
          <w:b/>
          <w:sz w:val="20"/>
          <w:szCs w:val="20"/>
        </w:rPr>
        <w:tab/>
        <w:t>Ogólne ustalenia dotyczące podstawy płatności.</w:t>
      </w:r>
    </w:p>
    <w:p w:rsidR="00A114AF" w:rsidRDefault="00A114AF" w:rsidP="00A114AF">
      <w:pPr>
        <w:pStyle w:val="Akapitzlist"/>
        <w:spacing w:after="0" w:line="240" w:lineRule="auto"/>
        <w:ind w:left="0"/>
        <w:jc w:val="both"/>
        <w:rPr>
          <w:rFonts w:cstheme="minorHAnsi"/>
          <w:sz w:val="20"/>
          <w:szCs w:val="20"/>
        </w:rPr>
      </w:pPr>
      <w:r w:rsidRPr="00844A76">
        <w:rPr>
          <w:sz w:val="20"/>
          <w:szCs w:val="20"/>
        </w:rPr>
        <w:t xml:space="preserve">Ogólne </w:t>
      </w:r>
      <w:r>
        <w:rPr>
          <w:sz w:val="20"/>
          <w:szCs w:val="20"/>
        </w:rPr>
        <w:t>ustalenia dotyczące podstawy płatności</w:t>
      </w:r>
      <w:r w:rsidRPr="00844A76">
        <w:rPr>
          <w:sz w:val="20"/>
          <w:szCs w:val="20"/>
        </w:rPr>
        <w:t xml:space="preserve"> podano </w:t>
      </w:r>
      <w:r w:rsidRPr="00844A76">
        <w:rPr>
          <w:rFonts w:cstheme="minorHAnsi"/>
          <w:sz w:val="20"/>
          <w:szCs w:val="20"/>
        </w:rPr>
        <w:t xml:space="preserve">w </w:t>
      </w:r>
      <w:proofErr w:type="spellStart"/>
      <w:r w:rsidRPr="00844A76">
        <w:rPr>
          <w:rFonts w:cstheme="minorHAnsi"/>
          <w:sz w:val="20"/>
          <w:szCs w:val="20"/>
        </w:rPr>
        <w:t>STWiORB</w:t>
      </w:r>
      <w:proofErr w:type="spellEnd"/>
      <w:r w:rsidRPr="00844A76">
        <w:rPr>
          <w:rFonts w:cstheme="minorHAnsi"/>
          <w:sz w:val="20"/>
          <w:szCs w:val="20"/>
        </w:rPr>
        <w:t xml:space="preserve"> D.M.0</w:t>
      </w:r>
      <w:r>
        <w:rPr>
          <w:rFonts w:cstheme="minorHAnsi"/>
          <w:sz w:val="20"/>
          <w:szCs w:val="20"/>
        </w:rPr>
        <w:t>0.00.00 „Wymagania ogólne” pkt</w:t>
      </w:r>
      <w:r w:rsidR="00D02EAC">
        <w:rPr>
          <w:rFonts w:cstheme="minorHAnsi"/>
          <w:sz w:val="20"/>
          <w:szCs w:val="20"/>
        </w:rPr>
        <w:t>.</w:t>
      </w:r>
      <w:r>
        <w:rPr>
          <w:rFonts w:cstheme="minorHAnsi"/>
          <w:sz w:val="20"/>
          <w:szCs w:val="20"/>
        </w:rPr>
        <w:t xml:space="preserve"> 9.</w:t>
      </w:r>
    </w:p>
    <w:p w:rsidR="00A114AF" w:rsidRDefault="00A114AF" w:rsidP="00127C14">
      <w:pPr>
        <w:pStyle w:val="Akapitzlist"/>
        <w:spacing w:after="0" w:line="240" w:lineRule="auto"/>
        <w:ind w:left="0"/>
        <w:jc w:val="both"/>
        <w:rPr>
          <w:b/>
          <w:sz w:val="20"/>
          <w:szCs w:val="20"/>
        </w:rPr>
      </w:pPr>
    </w:p>
    <w:p w:rsidR="00127C14" w:rsidRDefault="00127C14" w:rsidP="00127C14">
      <w:pPr>
        <w:pStyle w:val="Akapitzlist"/>
        <w:spacing w:after="0" w:line="240" w:lineRule="auto"/>
        <w:ind w:left="0"/>
        <w:jc w:val="both"/>
        <w:rPr>
          <w:b/>
          <w:sz w:val="20"/>
          <w:szCs w:val="20"/>
        </w:rPr>
      </w:pPr>
      <w:r>
        <w:rPr>
          <w:b/>
          <w:sz w:val="20"/>
          <w:szCs w:val="20"/>
        </w:rPr>
        <w:t>9.2</w:t>
      </w:r>
      <w:r>
        <w:rPr>
          <w:b/>
          <w:sz w:val="20"/>
          <w:szCs w:val="20"/>
        </w:rPr>
        <w:tab/>
        <w:t>Cena jednostki obmiarowej.</w:t>
      </w:r>
    </w:p>
    <w:p w:rsidR="00710D6D" w:rsidRPr="00710D6D" w:rsidRDefault="00710D6D" w:rsidP="00710D6D">
      <w:pPr>
        <w:autoSpaceDE w:val="0"/>
        <w:autoSpaceDN w:val="0"/>
        <w:adjustRightInd w:val="0"/>
        <w:spacing w:after="0" w:line="240" w:lineRule="auto"/>
        <w:jc w:val="both"/>
        <w:rPr>
          <w:rFonts w:cstheme="minorHAnsi"/>
          <w:sz w:val="20"/>
          <w:szCs w:val="20"/>
        </w:rPr>
      </w:pPr>
      <w:r w:rsidRPr="00710D6D">
        <w:rPr>
          <w:rFonts w:cstheme="minorHAnsi"/>
          <w:sz w:val="20"/>
          <w:szCs w:val="20"/>
        </w:rPr>
        <w:t>Podstawą płatności jest cena jednostkowa za jednostkę obmiarową określoną w p. 7 wg dokonanego</w:t>
      </w:r>
      <w:r>
        <w:rPr>
          <w:rFonts w:cstheme="minorHAnsi"/>
          <w:sz w:val="20"/>
          <w:szCs w:val="20"/>
        </w:rPr>
        <w:t xml:space="preserve"> </w:t>
      </w:r>
      <w:r w:rsidRPr="00710D6D">
        <w:rPr>
          <w:rFonts w:cstheme="minorHAnsi"/>
          <w:sz w:val="20"/>
          <w:szCs w:val="20"/>
        </w:rPr>
        <w:t xml:space="preserve">obmiaru </w:t>
      </w:r>
      <w:r>
        <w:rPr>
          <w:rFonts w:cstheme="minorHAnsi"/>
          <w:sz w:val="20"/>
          <w:szCs w:val="20"/>
        </w:rPr>
        <w:br/>
      </w:r>
      <w:r w:rsidRPr="00710D6D">
        <w:rPr>
          <w:rFonts w:cstheme="minorHAnsi"/>
          <w:sz w:val="20"/>
          <w:szCs w:val="20"/>
        </w:rPr>
        <w:t>i odbioru.</w:t>
      </w:r>
    </w:p>
    <w:p w:rsidR="00710D6D" w:rsidRPr="00710D6D" w:rsidRDefault="00710D6D" w:rsidP="00710D6D">
      <w:pPr>
        <w:autoSpaceDE w:val="0"/>
        <w:autoSpaceDN w:val="0"/>
        <w:adjustRightInd w:val="0"/>
        <w:spacing w:after="0" w:line="240" w:lineRule="auto"/>
        <w:jc w:val="both"/>
        <w:rPr>
          <w:rFonts w:cstheme="minorHAnsi"/>
          <w:sz w:val="20"/>
          <w:szCs w:val="20"/>
        </w:rPr>
      </w:pPr>
      <w:r w:rsidRPr="00710D6D">
        <w:rPr>
          <w:rFonts w:cstheme="minorHAnsi"/>
          <w:sz w:val="20"/>
          <w:szCs w:val="20"/>
        </w:rPr>
        <w:t>Cena jednostkowa obejmuje wykonanie wszystkich niezbędnych czynności mających na celu</w:t>
      </w:r>
      <w:r>
        <w:rPr>
          <w:rFonts w:cstheme="minorHAnsi"/>
          <w:sz w:val="20"/>
          <w:szCs w:val="20"/>
        </w:rPr>
        <w:t xml:space="preserve"> </w:t>
      </w:r>
      <w:r w:rsidRPr="00710D6D">
        <w:rPr>
          <w:rFonts w:cstheme="minorHAnsi"/>
          <w:sz w:val="20"/>
          <w:szCs w:val="20"/>
        </w:rPr>
        <w:t>zrealizowanie Robót określonych w Dokumentacji Projektowej. W szczególności zakres Robót powinien</w:t>
      </w:r>
      <w:r>
        <w:rPr>
          <w:rFonts w:cstheme="minorHAnsi"/>
          <w:sz w:val="20"/>
          <w:szCs w:val="20"/>
        </w:rPr>
        <w:t xml:space="preserve"> </w:t>
      </w:r>
      <w:r w:rsidRPr="00710D6D">
        <w:rPr>
          <w:rFonts w:cstheme="minorHAnsi"/>
          <w:sz w:val="20"/>
          <w:szCs w:val="20"/>
        </w:rPr>
        <w:t>obejmować wszystkie roboty niezbędne do prawidłowego wykonania zakresu przewidzianego w Dokumentacji</w:t>
      </w:r>
      <w:r>
        <w:rPr>
          <w:rFonts w:cstheme="minorHAnsi"/>
          <w:sz w:val="20"/>
          <w:szCs w:val="20"/>
        </w:rPr>
        <w:t xml:space="preserve"> </w:t>
      </w:r>
      <w:r w:rsidRPr="00710D6D">
        <w:rPr>
          <w:rFonts w:cstheme="minorHAnsi"/>
          <w:sz w:val="20"/>
          <w:szCs w:val="20"/>
        </w:rPr>
        <w:t>Projektowej, łą</w:t>
      </w:r>
      <w:r>
        <w:rPr>
          <w:rFonts w:cstheme="minorHAnsi"/>
          <w:sz w:val="20"/>
          <w:szCs w:val="20"/>
        </w:rPr>
        <w:t xml:space="preserve">cznie </w:t>
      </w:r>
      <w:r>
        <w:rPr>
          <w:rFonts w:cstheme="minorHAnsi"/>
          <w:sz w:val="20"/>
          <w:szCs w:val="20"/>
        </w:rPr>
        <w:br/>
        <w:t xml:space="preserve">z </w:t>
      </w:r>
      <w:r w:rsidRPr="00710D6D">
        <w:rPr>
          <w:rFonts w:cstheme="minorHAnsi"/>
          <w:sz w:val="20"/>
          <w:szCs w:val="20"/>
        </w:rPr>
        <w:t>Robotami, które nie zostały zinwentaryzowane i nie zostały ujęte w przedmiarze Robót.</w:t>
      </w:r>
    </w:p>
    <w:p w:rsidR="00044FF8" w:rsidRDefault="00044FF8" w:rsidP="00710D6D">
      <w:pPr>
        <w:pStyle w:val="Akapitzlist"/>
        <w:spacing w:after="0" w:line="240" w:lineRule="auto"/>
        <w:ind w:left="0"/>
        <w:jc w:val="both"/>
        <w:rPr>
          <w:rFonts w:cstheme="minorHAnsi"/>
          <w:sz w:val="20"/>
          <w:szCs w:val="20"/>
        </w:rPr>
      </w:pPr>
    </w:p>
    <w:p w:rsidR="00710D6D" w:rsidRPr="00710D6D" w:rsidRDefault="00710D6D" w:rsidP="00710D6D">
      <w:pPr>
        <w:pStyle w:val="Akapitzlist"/>
        <w:spacing w:after="0" w:line="240" w:lineRule="auto"/>
        <w:ind w:left="0"/>
        <w:jc w:val="both"/>
        <w:rPr>
          <w:rFonts w:cstheme="minorHAnsi"/>
          <w:b/>
          <w:sz w:val="20"/>
          <w:szCs w:val="20"/>
        </w:rPr>
      </w:pPr>
      <w:r w:rsidRPr="00710D6D">
        <w:rPr>
          <w:rFonts w:cstheme="minorHAnsi"/>
          <w:sz w:val="20"/>
          <w:szCs w:val="20"/>
        </w:rPr>
        <w:t>W szczególności w zakres Robót wchodzą:</w:t>
      </w:r>
    </w:p>
    <w:p w:rsidR="00710D6D" w:rsidRDefault="00710D6D" w:rsidP="00127C14">
      <w:pPr>
        <w:pStyle w:val="Akapitzlist"/>
        <w:spacing w:after="0" w:line="240" w:lineRule="auto"/>
        <w:ind w:left="0"/>
        <w:jc w:val="both"/>
        <w:rPr>
          <w:b/>
          <w:sz w:val="20"/>
          <w:szCs w:val="20"/>
        </w:rPr>
      </w:pPr>
    </w:p>
    <w:p w:rsidR="00710D6D" w:rsidRDefault="00710D6D" w:rsidP="00127C14">
      <w:pPr>
        <w:pStyle w:val="Akapitzlist"/>
        <w:spacing w:after="0" w:line="240" w:lineRule="auto"/>
        <w:ind w:left="0"/>
        <w:jc w:val="both"/>
        <w:rPr>
          <w:b/>
          <w:sz w:val="20"/>
          <w:szCs w:val="20"/>
        </w:rPr>
      </w:pPr>
      <w:r>
        <w:rPr>
          <w:b/>
          <w:sz w:val="20"/>
          <w:szCs w:val="20"/>
        </w:rPr>
        <w:t>9.2.01</w:t>
      </w:r>
      <w:r>
        <w:rPr>
          <w:b/>
          <w:sz w:val="20"/>
          <w:szCs w:val="20"/>
        </w:rPr>
        <w:tab/>
      </w:r>
      <w:r w:rsidRPr="00044FF8">
        <w:rPr>
          <w:sz w:val="20"/>
          <w:szCs w:val="20"/>
        </w:rPr>
        <w:t>Dla wszystkich rozbiórek:</w:t>
      </w:r>
    </w:p>
    <w:p w:rsidR="00044FF8" w:rsidRPr="00044FF8" w:rsidRDefault="00044FF8" w:rsidP="00044FF8">
      <w:pPr>
        <w:autoSpaceDE w:val="0"/>
        <w:autoSpaceDN w:val="0"/>
        <w:adjustRightInd w:val="0"/>
        <w:spacing w:after="0" w:line="240" w:lineRule="auto"/>
        <w:jc w:val="both"/>
        <w:rPr>
          <w:rFonts w:cstheme="minorHAnsi"/>
          <w:sz w:val="20"/>
          <w:szCs w:val="20"/>
        </w:rPr>
      </w:pPr>
      <w:r w:rsidRPr="00044FF8">
        <w:rPr>
          <w:rFonts w:cstheme="minorHAnsi"/>
          <w:sz w:val="20"/>
          <w:szCs w:val="20"/>
        </w:rPr>
        <w:t>- wyznaczenie Robót w terenie,</w:t>
      </w:r>
    </w:p>
    <w:p w:rsidR="00044FF8" w:rsidRPr="00044FF8" w:rsidRDefault="00044FF8" w:rsidP="00044FF8">
      <w:pPr>
        <w:autoSpaceDE w:val="0"/>
        <w:autoSpaceDN w:val="0"/>
        <w:adjustRightInd w:val="0"/>
        <w:spacing w:after="0" w:line="240" w:lineRule="auto"/>
        <w:jc w:val="both"/>
        <w:rPr>
          <w:rFonts w:cstheme="minorHAnsi"/>
          <w:sz w:val="20"/>
          <w:szCs w:val="20"/>
        </w:rPr>
      </w:pPr>
      <w:r w:rsidRPr="00044FF8">
        <w:rPr>
          <w:rFonts w:cstheme="minorHAnsi"/>
          <w:sz w:val="20"/>
          <w:szCs w:val="20"/>
        </w:rPr>
        <w:t xml:space="preserve">- załadunek i </w:t>
      </w:r>
      <w:proofErr w:type="spellStart"/>
      <w:r w:rsidRPr="00044FF8">
        <w:rPr>
          <w:rFonts w:cstheme="minorHAnsi"/>
          <w:sz w:val="20"/>
          <w:szCs w:val="20"/>
        </w:rPr>
        <w:t>odwóz</w:t>
      </w:r>
      <w:proofErr w:type="spellEnd"/>
      <w:r w:rsidRPr="00044FF8">
        <w:rPr>
          <w:rFonts w:cstheme="minorHAnsi"/>
          <w:sz w:val="20"/>
          <w:szCs w:val="20"/>
        </w:rPr>
        <w:t xml:space="preserve"> na wysypisko lub składowisko,</w:t>
      </w:r>
    </w:p>
    <w:p w:rsidR="00044FF8" w:rsidRPr="00044FF8" w:rsidRDefault="00044FF8" w:rsidP="00044FF8">
      <w:pPr>
        <w:autoSpaceDE w:val="0"/>
        <w:autoSpaceDN w:val="0"/>
        <w:adjustRightInd w:val="0"/>
        <w:spacing w:after="0" w:line="240" w:lineRule="auto"/>
        <w:jc w:val="both"/>
        <w:rPr>
          <w:rFonts w:cstheme="minorHAnsi"/>
          <w:sz w:val="20"/>
          <w:szCs w:val="20"/>
        </w:rPr>
      </w:pPr>
      <w:r w:rsidRPr="00044FF8">
        <w:rPr>
          <w:rFonts w:cstheme="minorHAnsi"/>
          <w:sz w:val="20"/>
          <w:szCs w:val="20"/>
        </w:rPr>
        <w:t>- koszty wysypiska, utylizacji, składowania, rekultywacji,</w:t>
      </w:r>
    </w:p>
    <w:p w:rsidR="00044FF8" w:rsidRPr="00044FF8" w:rsidRDefault="00044FF8" w:rsidP="00044FF8">
      <w:pPr>
        <w:autoSpaceDE w:val="0"/>
        <w:autoSpaceDN w:val="0"/>
        <w:adjustRightInd w:val="0"/>
        <w:spacing w:after="0" w:line="240" w:lineRule="auto"/>
        <w:jc w:val="both"/>
        <w:rPr>
          <w:rFonts w:cstheme="minorHAnsi"/>
          <w:sz w:val="20"/>
          <w:szCs w:val="20"/>
        </w:rPr>
      </w:pPr>
      <w:r w:rsidRPr="00044FF8">
        <w:rPr>
          <w:rFonts w:cstheme="minorHAnsi"/>
          <w:sz w:val="20"/>
          <w:szCs w:val="20"/>
        </w:rPr>
        <w:t>- koszty bieżącego oczyszczania nawierzchni dróg dojazdowych do wysypiska lub składowiska,</w:t>
      </w:r>
    </w:p>
    <w:p w:rsidR="00044FF8" w:rsidRPr="00044FF8" w:rsidRDefault="00044FF8" w:rsidP="00044FF8">
      <w:pPr>
        <w:autoSpaceDE w:val="0"/>
        <w:autoSpaceDN w:val="0"/>
        <w:adjustRightInd w:val="0"/>
        <w:spacing w:after="0" w:line="240" w:lineRule="auto"/>
        <w:jc w:val="both"/>
        <w:rPr>
          <w:rFonts w:cstheme="minorHAnsi"/>
          <w:sz w:val="20"/>
          <w:szCs w:val="20"/>
        </w:rPr>
      </w:pPr>
      <w:r w:rsidRPr="00044FF8">
        <w:rPr>
          <w:rFonts w:cstheme="minorHAnsi"/>
          <w:sz w:val="20"/>
          <w:szCs w:val="20"/>
        </w:rPr>
        <w:t>- wykonanie wszystkich niezbędnych pomiarów, badań i sprawdzeń,</w:t>
      </w:r>
    </w:p>
    <w:p w:rsidR="00044FF8" w:rsidRPr="00044FF8" w:rsidRDefault="00044FF8" w:rsidP="00044FF8">
      <w:pPr>
        <w:autoSpaceDE w:val="0"/>
        <w:autoSpaceDN w:val="0"/>
        <w:adjustRightInd w:val="0"/>
        <w:spacing w:after="0" w:line="240" w:lineRule="auto"/>
        <w:jc w:val="both"/>
        <w:rPr>
          <w:rFonts w:cstheme="minorHAnsi"/>
          <w:sz w:val="20"/>
          <w:szCs w:val="20"/>
        </w:rPr>
      </w:pPr>
      <w:r w:rsidRPr="00044FF8">
        <w:rPr>
          <w:rFonts w:cstheme="minorHAnsi"/>
          <w:sz w:val="20"/>
          <w:szCs w:val="20"/>
        </w:rPr>
        <w:t>- koszty kwalifikacji materiału z rozbiórki do ponownego wykorzystania,</w:t>
      </w:r>
    </w:p>
    <w:p w:rsidR="00044FF8" w:rsidRPr="00044FF8" w:rsidRDefault="00044FF8" w:rsidP="00044FF8">
      <w:pPr>
        <w:autoSpaceDE w:val="0"/>
        <w:autoSpaceDN w:val="0"/>
        <w:adjustRightInd w:val="0"/>
        <w:spacing w:after="0" w:line="240" w:lineRule="auto"/>
        <w:jc w:val="both"/>
        <w:rPr>
          <w:rFonts w:cstheme="minorHAnsi"/>
          <w:sz w:val="20"/>
          <w:szCs w:val="20"/>
        </w:rPr>
      </w:pPr>
      <w:r w:rsidRPr="00044FF8">
        <w:rPr>
          <w:rFonts w:cstheme="minorHAnsi"/>
          <w:sz w:val="20"/>
          <w:szCs w:val="20"/>
        </w:rPr>
        <w:t xml:space="preserve">- koszty pozyskania, oczyszczenia i przewozu na składowisko </w:t>
      </w:r>
      <w:proofErr w:type="spellStart"/>
      <w:r w:rsidRPr="00044FF8">
        <w:rPr>
          <w:rFonts w:cstheme="minorHAnsi"/>
          <w:sz w:val="20"/>
          <w:szCs w:val="20"/>
        </w:rPr>
        <w:t>przyobiektowe</w:t>
      </w:r>
      <w:proofErr w:type="spellEnd"/>
      <w:r w:rsidRPr="00044FF8">
        <w:rPr>
          <w:rFonts w:cstheme="minorHAnsi"/>
          <w:sz w:val="20"/>
          <w:szCs w:val="20"/>
        </w:rPr>
        <w:t xml:space="preserve"> materiałów przewidzianych </w:t>
      </w:r>
      <w:r>
        <w:rPr>
          <w:rFonts w:cstheme="minorHAnsi"/>
          <w:sz w:val="20"/>
          <w:szCs w:val="20"/>
        </w:rPr>
        <w:br/>
      </w:r>
      <w:r w:rsidRPr="00044FF8">
        <w:rPr>
          <w:rFonts w:cstheme="minorHAnsi"/>
          <w:sz w:val="20"/>
          <w:szCs w:val="20"/>
        </w:rPr>
        <w:t>do</w:t>
      </w:r>
      <w:r>
        <w:rPr>
          <w:rFonts w:cstheme="minorHAnsi"/>
          <w:sz w:val="20"/>
          <w:szCs w:val="20"/>
        </w:rPr>
        <w:t xml:space="preserve"> </w:t>
      </w:r>
      <w:r w:rsidRPr="00044FF8">
        <w:rPr>
          <w:rFonts w:cstheme="minorHAnsi"/>
          <w:sz w:val="20"/>
          <w:szCs w:val="20"/>
        </w:rPr>
        <w:t>ponownego wbudowania</w:t>
      </w:r>
      <w:r>
        <w:rPr>
          <w:rFonts w:cstheme="minorHAnsi"/>
          <w:sz w:val="20"/>
          <w:szCs w:val="20"/>
        </w:rPr>
        <w:t>,</w:t>
      </w:r>
    </w:p>
    <w:p w:rsidR="00044FF8" w:rsidRPr="00044FF8" w:rsidRDefault="00044FF8" w:rsidP="00044FF8">
      <w:pPr>
        <w:autoSpaceDE w:val="0"/>
        <w:autoSpaceDN w:val="0"/>
        <w:adjustRightInd w:val="0"/>
        <w:spacing w:after="0" w:line="240" w:lineRule="auto"/>
        <w:jc w:val="both"/>
        <w:rPr>
          <w:rFonts w:cstheme="minorHAnsi"/>
          <w:sz w:val="20"/>
          <w:szCs w:val="20"/>
        </w:rPr>
      </w:pPr>
      <w:r w:rsidRPr="00044FF8">
        <w:rPr>
          <w:rFonts w:cstheme="minorHAnsi"/>
          <w:sz w:val="20"/>
          <w:szCs w:val="20"/>
        </w:rPr>
        <w:t>- oznakowanie miejsca Robót i jego utrzymanie,</w:t>
      </w:r>
    </w:p>
    <w:p w:rsidR="00044FF8" w:rsidRPr="00044FF8" w:rsidRDefault="00044FF8" w:rsidP="00044FF8">
      <w:pPr>
        <w:autoSpaceDE w:val="0"/>
        <w:autoSpaceDN w:val="0"/>
        <w:adjustRightInd w:val="0"/>
        <w:spacing w:after="0" w:line="240" w:lineRule="auto"/>
        <w:jc w:val="both"/>
        <w:rPr>
          <w:rFonts w:cstheme="minorHAnsi"/>
          <w:sz w:val="20"/>
          <w:szCs w:val="20"/>
        </w:rPr>
      </w:pPr>
      <w:r w:rsidRPr="00044FF8">
        <w:rPr>
          <w:rFonts w:cstheme="minorHAnsi"/>
          <w:sz w:val="20"/>
          <w:szCs w:val="20"/>
        </w:rPr>
        <w:t>- wyrównanie podłoża i uporządkowanie terenu z zagęszczeniem gruntu,</w:t>
      </w:r>
    </w:p>
    <w:p w:rsidR="00710D6D" w:rsidRDefault="00044FF8" w:rsidP="00044FF8">
      <w:pPr>
        <w:autoSpaceDE w:val="0"/>
        <w:autoSpaceDN w:val="0"/>
        <w:adjustRightInd w:val="0"/>
        <w:spacing w:after="0" w:line="240" w:lineRule="auto"/>
        <w:jc w:val="both"/>
        <w:rPr>
          <w:rFonts w:cstheme="minorHAnsi"/>
          <w:sz w:val="20"/>
          <w:szCs w:val="20"/>
        </w:rPr>
      </w:pPr>
      <w:r w:rsidRPr="00044FF8">
        <w:rPr>
          <w:rFonts w:cstheme="minorHAnsi"/>
          <w:sz w:val="20"/>
          <w:szCs w:val="20"/>
        </w:rPr>
        <w:t>- wykonanie innych czynności niezbędnych do realizacji Robót objętych niniejszą ST, zgodnie z</w:t>
      </w:r>
      <w:r>
        <w:rPr>
          <w:rFonts w:cstheme="minorHAnsi"/>
          <w:sz w:val="20"/>
          <w:szCs w:val="20"/>
        </w:rPr>
        <w:t xml:space="preserve"> </w:t>
      </w:r>
      <w:r w:rsidRPr="00044FF8">
        <w:rPr>
          <w:rFonts w:cstheme="minorHAnsi"/>
          <w:sz w:val="20"/>
          <w:szCs w:val="20"/>
        </w:rPr>
        <w:t>Dokumentacją Projektową.</w:t>
      </w:r>
    </w:p>
    <w:p w:rsidR="00044FF8" w:rsidRDefault="00044FF8" w:rsidP="00044FF8">
      <w:pPr>
        <w:autoSpaceDE w:val="0"/>
        <w:autoSpaceDN w:val="0"/>
        <w:adjustRightInd w:val="0"/>
        <w:spacing w:after="0" w:line="240" w:lineRule="auto"/>
        <w:jc w:val="both"/>
        <w:rPr>
          <w:rFonts w:cstheme="minorHAnsi"/>
          <w:sz w:val="20"/>
          <w:szCs w:val="20"/>
        </w:rPr>
      </w:pPr>
    </w:p>
    <w:p w:rsidR="00044FF8" w:rsidRDefault="00044FF8" w:rsidP="00044FF8">
      <w:pPr>
        <w:autoSpaceDE w:val="0"/>
        <w:autoSpaceDN w:val="0"/>
        <w:adjustRightInd w:val="0"/>
        <w:spacing w:after="0" w:line="240" w:lineRule="auto"/>
        <w:jc w:val="both"/>
        <w:rPr>
          <w:rFonts w:cstheme="minorHAnsi"/>
          <w:sz w:val="20"/>
          <w:szCs w:val="20"/>
        </w:rPr>
      </w:pPr>
      <w:r w:rsidRPr="00044FF8">
        <w:rPr>
          <w:rFonts w:cstheme="minorHAnsi"/>
          <w:b/>
          <w:sz w:val="20"/>
          <w:szCs w:val="20"/>
        </w:rPr>
        <w:t>9.2.02</w:t>
      </w:r>
      <w:r>
        <w:rPr>
          <w:rFonts w:cstheme="minorHAnsi"/>
          <w:sz w:val="20"/>
          <w:szCs w:val="20"/>
        </w:rPr>
        <w:tab/>
        <w:t>Dla rozbiórek nawierzchni bitumicznych:</w:t>
      </w:r>
    </w:p>
    <w:p w:rsidR="00044FF8" w:rsidRPr="00044FF8" w:rsidRDefault="00044FF8" w:rsidP="00044FF8">
      <w:pPr>
        <w:autoSpaceDE w:val="0"/>
        <w:autoSpaceDN w:val="0"/>
        <w:adjustRightInd w:val="0"/>
        <w:spacing w:after="0" w:line="240" w:lineRule="auto"/>
        <w:rPr>
          <w:rFonts w:cstheme="minorHAnsi"/>
          <w:sz w:val="20"/>
          <w:szCs w:val="20"/>
        </w:rPr>
      </w:pPr>
      <w:r w:rsidRPr="00044FF8">
        <w:rPr>
          <w:rFonts w:cstheme="minorHAnsi"/>
          <w:sz w:val="20"/>
          <w:szCs w:val="20"/>
        </w:rPr>
        <w:t>- cięcie krawędzi piłą spalinową</w:t>
      </w:r>
      <w:r>
        <w:rPr>
          <w:rFonts w:cstheme="minorHAnsi"/>
          <w:sz w:val="20"/>
          <w:szCs w:val="20"/>
        </w:rPr>
        <w:t>,</w:t>
      </w:r>
    </w:p>
    <w:p w:rsidR="00044FF8" w:rsidRPr="00044FF8" w:rsidRDefault="00044FF8" w:rsidP="00044FF8">
      <w:pPr>
        <w:autoSpaceDE w:val="0"/>
        <w:autoSpaceDN w:val="0"/>
        <w:adjustRightInd w:val="0"/>
        <w:spacing w:after="0" w:line="240" w:lineRule="auto"/>
        <w:rPr>
          <w:rFonts w:cstheme="minorHAnsi"/>
          <w:sz w:val="20"/>
          <w:szCs w:val="20"/>
        </w:rPr>
      </w:pPr>
      <w:r w:rsidRPr="00044FF8">
        <w:rPr>
          <w:rFonts w:cstheme="minorHAnsi"/>
          <w:sz w:val="20"/>
          <w:szCs w:val="20"/>
        </w:rPr>
        <w:t>- rozkucie i zerwanie nawierzchni,</w:t>
      </w:r>
    </w:p>
    <w:p w:rsidR="00044FF8" w:rsidRPr="00044FF8" w:rsidRDefault="00044FF8" w:rsidP="00044FF8">
      <w:pPr>
        <w:autoSpaceDE w:val="0"/>
        <w:autoSpaceDN w:val="0"/>
        <w:adjustRightInd w:val="0"/>
        <w:spacing w:after="0" w:line="240" w:lineRule="auto"/>
        <w:rPr>
          <w:rFonts w:cstheme="minorHAnsi"/>
          <w:sz w:val="20"/>
          <w:szCs w:val="20"/>
        </w:rPr>
      </w:pPr>
      <w:r w:rsidRPr="00044FF8">
        <w:rPr>
          <w:rFonts w:cstheme="minorHAnsi"/>
          <w:sz w:val="20"/>
          <w:szCs w:val="20"/>
        </w:rPr>
        <w:t>- ewentualne powtórne wyrównanie krawędzi w wypadku jej uszkodzenia,</w:t>
      </w:r>
    </w:p>
    <w:p w:rsidR="00044FF8" w:rsidRPr="00044FF8" w:rsidRDefault="00044FF8" w:rsidP="00044FF8">
      <w:pPr>
        <w:autoSpaceDE w:val="0"/>
        <w:autoSpaceDN w:val="0"/>
        <w:adjustRightInd w:val="0"/>
        <w:spacing w:after="0" w:line="240" w:lineRule="auto"/>
        <w:rPr>
          <w:rFonts w:cstheme="minorHAnsi"/>
          <w:sz w:val="20"/>
          <w:szCs w:val="20"/>
        </w:rPr>
      </w:pPr>
      <w:r w:rsidRPr="00044FF8">
        <w:rPr>
          <w:rFonts w:cstheme="minorHAnsi"/>
          <w:sz w:val="20"/>
          <w:szCs w:val="20"/>
        </w:rPr>
        <w:t>- rozebranie nawierzchni z ułożeniem w stosy,</w:t>
      </w:r>
    </w:p>
    <w:p w:rsidR="00044FF8" w:rsidRDefault="00044FF8" w:rsidP="00044FF8">
      <w:pPr>
        <w:autoSpaceDE w:val="0"/>
        <w:autoSpaceDN w:val="0"/>
        <w:adjustRightInd w:val="0"/>
        <w:spacing w:after="0" w:line="240" w:lineRule="auto"/>
        <w:jc w:val="both"/>
        <w:rPr>
          <w:rFonts w:cstheme="minorHAnsi"/>
          <w:sz w:val="20"/>
          <w:szCs w:val="20"/>
        </w:rPr>
      </w:pPr>
      <w:r w:rsidRPr="00044FF8">
        <w:rPr>
          <w:rFonts w:cstheme="minorHAnsi"/>
          <w:sz w:val="20"/>
          <w:szCs w:val="20"/>
        </w:rPr>
        <w:t>- dla betonu smołowego dodatkowo koszty wysypiska, utylizacji.</w:t>
      </w:r>
    </w:p>
    <w:p w:rsidR="00044FF8" w:rsidRDefault="00044FF8" w:rsidP="00044FF8">
      <w:pPr>
        <w:autoSpaceDE w:val="0"/>
        <w:autoSpaceDN w:val="0"/>
        <w:adjustRightInd w:val="0"/>
        <w:spacing w:after="0" w:line="240" w:lineRule="auto"/>
        <w:jc w:val="both"/>
        <w:rPr>
          <w:rFonts w:cstheme="minorHAnsi"/>
          <w:sz w:val="20"/>
          <w:szCs w:val="20"/>
        </w:rPr>
      </w:pPr>
    </w:p>
    <w:p w:rsidR="00044FF8" w:rsidRDefault="00044FF8" w:rsidP="00044FF8">
      <w:pPr>
        <w:autoSpaceDE w:val="0"/>
        <w:autoSpaceDN w:val="0"/>
        <w:adjustRightInd w:val="0"/>
        <w:spacing w:after="0" w:line="240" w:lineRule="auto"/>
        <w:jc w:val="both"/>
        <w:rPr>
          <w:rFonts w:cstheme="minorHAnsi"/>
          <w:sz w:val="20"/>
          <w:szCs w:val="20"/>
        </w:rPr>
      </w:pPr>
      <w:r w:rsidRPr="00044FF8">
        <w:rPr>
          <w:rFonts w:cstheme="minorHAnsi"/>
          <w:b/>
          <w:sz w:val="20"/>
          <w:szCs w:val="20"/>
        </w:rPr>
        <w:t>9.2.03</w:t>
      </w:r>
      <w:r>
        <w:rPr>
          <w:rFonts w:cstheme="minorHAnsi"/>
          <w:sz w:val="20"/>
          <w:szCs w:val="20"/>
        </w:rPr>
        <w:tab/>
        <w:t>Dla rozbiórek nawierzchni betonowej:</w:t>
      </w:r>
    </w:p>
    <w:p w:rsidR="00044FF8" w:rsidRPr="00044FF8" w:rsidRDefault="00044FF8" w:rsidP="00044FF8">
      <w:pPr>
        <w:autoSpaceDE w:val="0"/>
        <w:autoSpaceDN w:val="0"/>
        <w:adjustRightInd w:val="0"/>
        <w:spacing w:after="0" w:line="240" w:lineRule="auto"/>
        <w:rPr>
          <w:rFonts w:cstheme="minorHAnsi"/>
          <w:sz w:val="20"/>
          <w:szCs w:val="20"/>
        </w:rPr>
      </w:pPr>
      <w:r w:rsidRPr="00044FF8">
        <w:rPr>
          <w:rFonts w:cstheme="minorHAnsi"/>
          <w:sz w:val="20"/>
          <w:szCs w:val="20"/>
        </w:rPr>
        <w:t>- odprężenie nawierzchni,</w:t>
      </w:r>
    </w:p>
    <w:p w:rsidR="00044FF8" w:rsidRPr="00044FF8" w:rsidRDefault="00044FF8" w:rsidP="00044FF8">
      <w:pPr>
        <w:autoSpaceDE w:val="0"/>
        <w:autoSpaceDN w:val="0"/>
        <w:adjustRightInd w:val="0"/>
        <w:spacing w:after="0" w:line="240" w:lineRule="auto"/>
        <w:rPr>
          <w:rFonts w:cstheme="minorHAnsi"/>
          <w:sz w:val="20"/>
          <w:szCs w:val="20"/>
        </w:rPr>
      </w:pPr>
      <w:r w:rsidRPr="00044FF8">
        <w:rPr>
          <w:rFonts w:cstheme="minorHAnsi"/>
          <w:sz w:val="20"/>
          <w:szCs w:val="20"/>
        </w:rPr>
        <w:t>- cięcie krawędzi piłą spalinową,</w:t>
      </w:r>
    </w:p>
    <w:p w:rsidR="00044FF8" w:rsidRPr="00044FF8" w:rsidRDefault="00044FF8" w:rsidP="00044FF8">
      <w:pPr>
        <w:autoSpaceDE w:val="0"/>
        <w:autoSpaceDN w:val="0"/>
        <w:adjustRightInd w:val="0"/>
        <w:spacing w:after="0" w:line="240" w:lineRule="auto"/>
        <w:rPr>
          <w:rFonts w:cstheme="minorHAnsi"/>
          <w:sz w:val="20"/>
          <w:szCs w:val="20"/>
        </w:rPr>
      </w:pPr>
      <w:r w:rsidRPr="00044FF8">
        <w:rPr>
          <w:rFonts w:cstheme="minorHAnsi"/>
          <w:sz w:val="20"/>
          <w:szCs w:val="20"/>
        </w:rPr>
        <w:t>- rozkucie i zerwanie nawierzchni,</w:t>
      </w:r>
    </w:p>
    <w:p w:rsidR="00044FF8" w:rsidRPr="00044FF8" w:rsidRDefault="00044FF8" w:rsidP="00044FF8">
      <w:pPr>
        <w:autoSpaceDE w:val="0"/>
        <w:autoSpaceDN w:val="0"/>
        <w:adjustRightInd w:val="0"/>
        <w:spacing w:after="0" w:line="240" w:lineRule="auto"/>
        <w:rPr>
          <w:rFonts w:cstheme="minorHAnsi"/>
          <w:sz w:val="20"/>
          <w:szCs w:val="20"/>
        </w:rPr>
      </w:pPr>
      <w:r w:rsidRPr="00044FF8">
        <w:rPr>
          <w:rFonts w:cstheme="minorHAnsi"/>
          <w:sz w:val="20"/>
          <w:szCs w:val="20"/>
        </w:rPr>
        <w:t>- ewentualne powtórne wyrównanie krawędzi w wypadku jej uszkodzenia,</w:t>
      </w:r>
    </w:p>
    <w:p w:rsidR="00044FF8" w:rsidRDefault="00044FF8" w:rsidP="00044FF8">
      <w:pPr>
        <w:autoSpaceDE w:val="0"/>
        <w:autoSpaceDN w:val="0"/>
        <w:adjustRightInd w:val="0"/>
        <w:spacing w:after="0" w:line="240" w:lineRule="auto"/>
        <w:jc w:val="both"/>
        <w:rPr>
          <w:rFonts w:cstheme="minorHAnsi"/>
          <w:sz w:val="20"/>
          <w:szCs w:val="20"/>
        </w:rPr>
      </w:pPr>
      <w:r w:rsidRPr="00044FF8">
        <w:rPr>
          <w:rFonts w:cstheme="minorHAnsi"/>
          <w:sz w:val="20"/>
          <w:szCs w:val="20"/>
        </w:rPr>
        <w:t>- rozebranie nawierzchni z ułożeniem w pryzmy</w:t>
      </w:r>
      <w:r>
        <w:rPr>
          <w:rFonts w:cstheme="minorHAnsi"/>
          <w:sz w:val="20"/>
          <w:szCs w:val="20"/>
        </w:rPr>
        <w:t>.</w:t>
      </w:r>
    </w:p>
    <w:p w:rsidR="00044FF8" w:rsidRDefault="00044FF8" w:rsidP="00044FF8">
      <w:pPr>
        <w:autoSpaceDE w:val="0"/>
        <w:autoSpaceDN w:val="0"/>
        <w:adjustRightInd w:val="0"/>
        <w:spacing w:after="0" w:line="240" w:lineRule="auto"/>
        <w:jc w:val="both"/>
        <w:rPr>
          <w:rFonts w:cstheme="minorHAnsi"/>
          <w:sz w:val="20"/>
          <w:szCs w:val="20"/>
        </w:rPr>
      </w:pPr>
    </w:p>
    <w:p w:rsidR="001A37DE" w:rsidRDefault="001A37DE" w:rsidP="00044FF8">
      <w:pPr>
        <w:autoSpaceDE w:val="0"/>
        <w:autoSpaceDN w:val="0"/>
        <w:adjustRightInd w:val="0"/>
        <w:spacing w:after="0" w:line="240" w:lineRule="auto"/>
        <w:jc w:val="both"/>
        <w:rPr>
          <w:rFonts w:cstheme="minorHAnsi"/>
          <w:sz w:val="20"/>
          <w:szCs w:val="20"/>
        </w:rPr>
      </w:pPr>
    </w:p>
    <w:p w:rsidR="00044FF8" w:rsidRDefault="00044FF8" w:rsidP="00044FF8">
      <w:pPr>
        <w:autoSpaceDE w:val="0"/>
        <w:autoSpaceDN w:val="0"/>
        <w:adjustRightInd w:val="0"/>
        <w:spacing w:after="0" w:line="240" w:lineRule="auto"/>
        <w:jc w:val="both"/>
        <w:rPr>
          <w:rFonts w:cstheme="minorHAnsi"/>
          <w:sz w:val="20"/>
          <w:szCs w:val="20"/>
        </w:rPr>
      </w:pPr>
      <w:r w:rsidRPr="00044FF8">
        <w:rPr>
          <w:rFonts w:cstheme="minorHAnsi"/>
          <w:b/>
          <w:sz w:val="20"/>
          <w:szCs w:val="20"/>
        </w:rPr>
        <w:lastRenderedPageBreak/>
        <w:t>9.2.04</w:t>
      </w:r>
      <w:r>
        <w:rPr>
          <w:rFonts w:cstheme="minorHAnsi"/>
          <w:sz w:val="20"/>
          <w:szCs w:val="20"/>
        </w:rPr>
        <w:tab/>
        <w:t>Dla rozbiórki podbudowy z kruszywa:</w:t>
      </w:r>
    </w:p>
    <w:p w:rsidR="00044FF8" w:rsidRPr="00044FF8" w:rsidRDefault="00044FF8" w:rsidP="00044FF8">
      <w:pPr>
        <w:autoSpaceDE w:val="0"/>
        <w:autoSpaceDN w:val="0"/>
        <w:adjustRightInd w:val="0"/>
        <w:spacing w:after="0" w:line="240" w:lineRule="auto"/>
        <w:rPr>
          <w:rFonts w:cstheme="minorHAnsi"/>
          <w:sz w:val="20"/>
          <w:szCs w:val="20"/>
        </w:rPr>
      </w:pPr>
      <w:r w:rsidRPr="00044FF8">
        <w:rPr>
          <w:rFonts w:cstheme="minorHAnsi"/>
          <w:sz w:val="20"/>
          <w:szCs w:val="20"/>
        </w:rPr>
        <w:t>- oczyszczenie warstwy z resztek po rozbiórce nawierzchni bitumicznej,</w:t>
      </w:r>
    </w:p>
    <w:p w:rsidR="00044FF8" w:rsidRPr="00044FF8" w:rsidRDefault="00044FF8" w:rsidP="00044FF8">
      <w:pPr>
        <w:autoSpaceDE w:val="0"/>
        <w:autoSpaceDN w:val="0"/>
        <w:adjustRightInd w:val="0"/>
        <w:spacing w:after="0" w:line="240" w:lineRule="auto"/>
        <w:rPr>
          <w:rFonts w:cstheme="minorHAnsi"/>
          <w:sz w:val="20"/>
          <w:szCs w:val="20"/>
        </w:rPr>
      </w:pPr>
      <w:r w:rsidRPr="00044FF8">
        <w:rPr>
          <w:rFonts w:cstheme="minorHAnsi"/>
          <w:sz w:val="20"/>
          <w:szCs w:val="20"/>
        </w:rPr>
        <w:t>- rozkucie i zerwanie warstwy,</w:t>
      </w:r>
    </w:p>
    <w:p w:rsidR="00044FF8" w:rsidRPr="00044FF8" w:rsidRDefault="00044FF8" w:rsidP="00044FF8">
      <w:pPr>
        <w:autoSpaceDE w:val="0"/>
        <w:autoSpaceDN w:val="0"/>
        <w:adjustRightInd w:val="0"/>
        <w:spacing w:after="0" w:line="240" w:lineRule="auto"/>
        <w:rPr>
          <w:rFonts w:cstheme="minorHAnsi"/>
          <w:sz w:val="20"/>
          <w:szCs w:val="20"/>
        </w:rPr>
      </w:pPr>
      <w:r w:rsidRPr="00044FF8">
        <w:rPr>
          <w:rFonts w:cstheme="minorHAnsi"/>
          <w:sz w:val="20"/>
          <w:szCs w:val="20"/>
        </w:rPr>
        <w:t>- zebranie warstwy mechanicznie i ręcznie,</w:t>
      </w:r>
    </w:p>
    <w:p w:rsidR="00044FF8" w:rsidRPr="00044FF8" w:rsidRDefault="00044FF8" w:rsidP="00044FF8">
      <w:pPr>
        <w:autoSpaceDE w:val="0"/>
        <w:autoSpaceDN w:val="0"/>
        <w:adjustRightInd w:val="0"/>
        <w:spacing w:after="0" w:line="240" w:lineRule="auto"/>
        <w:jc w:val="both"/>
        <w:rPr>
          <w:rFonts w:cstheme="minorHAnsi"/>
          <w:sz w:val="20"/>
          <w:szCs w:val="20"/>
        </w:rPr>
      </w:pPr>
      <w:r w:rsidRPr="00044FF8">
        <w:rPr>
          <w:rFonts w:cstheme="minorHAnsi"/>
          <w:sz w:val="20"/>
          <w:szCs w:val="20"/>
        </w:rPr>
        <w:t>- składowanie w pryzmach.</w:t>
      </w:r>
    </w:p>
    <w:p w:rsidR="00044FF8" w:rsidRDefault="00044FF8" w:rsidP="00044FF8">
      <w:pPr>
        <w:autoSpaceDE w:val="0"/>
        <w:autoSpaceDN w:val="0"/>
        <w:adjustRightInd w:val="0"/>
        <w:spacing w:after="0" w:line="240" w:lineRule="auto"/>
        <w:jc w:val="both"/>
        <w:rPr>
          <w:rFonts w:ascii="Times New Roman" w:hAnsi="Times New Roman" w:cs="Times New Roman"/>
          <w:sz w:val="20"/>
          <w:szCs w:val="20"/>
        </w:rPr>
      </w:pPr>
    </w:p>
    <w:p w:rsidR="00044FF8" w:rsidRPr="00044FF8" w:rsidRDefault="00044FF8" w:rsidP="00044FF8">
      <w:pPr>
        <w:autoSpaceDE w:val="0"/>
        <w:autoSpaceDN w:val="0"/>
        <w:adjustRightInd w:val="0"/>
        <w:spacing w:after="0" w:line="240" w:lineRule="auto"/>
        <w:jc w:val="both"/>
        <w:rPr>
          <w:rFonts w:cstheme="minorHAnsi"/>
          <w:sz w:val="20"/>
          <w:szCs w:val="20"/>
        </w:rPr>
      </w:pPr>
      <w:r w:rsidRPr="00044FF8">
        <w:rPr>
          <w:rFonts w:cstheme="minorHAnsi"/>
          <w:b/>
          <w:sz w:val="20"/>
          <w:szCs w:val="20"/>
        </w:rPr>
        <w:t>9.2.05</w:t>
      </w:r>
      <w:r w:rsidRPr="00044FF8">
        <w:rPr>
          <w:rFonts w:cstheme="minorHAnsi"/>
          <w:sz w:val="20"/>
          <w:szCs w:val="20"/>
        </w:rPr>
        <w:tab/>
        <w:t>Dla rozbiórki elementów z prefabrykatów(krawężników, obrzeży, nawierzchni z kostki brukowej, płyt</w:t>
      </w:r>
    </w:p>
    <w:p w:rsidR="00044FF8" w:rsidRPr="00044FF8" w:rsidRDefault="00044FF8" w:rsidP="00044FF8">
      <w:pPr>
        <w:autoSpaceDE w:val="0"/>
        <w:autoSpaceDN w:val="0"/>
        <w:adjustRightInd w:val="0"/>
        <w:spacing w:after="0" w:line="240" w:lineRule="auto"/>
        <w:jc w:val="both"/>
        <w:rPr>
          <w:rFonts w:cstheme="minorHAnsi"/>
          <w:sz w:val="20"/>
          <w:szCs w:val="20"/>
        </w:rPr>
      </w:pPr>
      <w:r w:rsidRPr="00044FF8">
        <w:rPr>
          <w:rFonts w:cstheme="minorHAnsi"/>
          <w:sz w:val="20"/>
          <w:szCs w:val="20"/>
        </w:rPr>
        <w:t>chodnikowych itd.):</w:t>
      </w:r>
    </w:p>
    <w:p w:rsidR="00044FF8" w:rsidRPr="00044FF8" w:rsidRDefault="00044FF8" w:rsidP="00044FF8">
      <w:pPr>
        <w:autoSpaceDE w:val="0"/>
        <w:autoSpaceDN w:val="0"/>
        <w:adjustRightInd w:val="0"/>
        <w:spacing w:after="0" w:line="240" w:lineRule="auto"/>
        <w:jc w:val="both"/>
        <w:rPr>
          <w:rFonts w:cstheme="minorHAnsi"/>
          <w:sz w:val="20"/>
          <w:szCs w:val="20"/>
        </w:rPr>
      </w:pPr>
      <w:r w:rsidRPr="00044FF8">
        <w:rPr>
          <w:rFonts w:cstheme="minorHAnsi"/>
          <w:sz w:val="20"/>
          <w:szCs w:val="20"/>
        </w:rPr>
        <w:t>- odkopanie krawężników, obrzeży i innych prefabrykatów wraz z wyjęciem i oczyszczeniem,</w:t>
      </w:r>
    </w:p>
    <w:p w:rsidR="00044FF8" w:rsidRPr="00044FF8" w:rsidRDefault="00044FF8" w:rsidP="00044FF8">
      <w:pPr>
        <w:autoSpaceDE w:val="0"/>
        <w:autoSpaceDN w:val="0"/>
        <w:adjustRightInd w:val="0"/>
        <w:spacing w:after="0" w:line="240" w:lineRule="auto"/>
        <w:jc w:val="both"/>
        <w:rPr>
          <w:rFonts w:cstheme="minorHAnsi"/>
          <w:sz w:val="20"/>
          <w:szCs w:val="20"/>
        </w:rPr>
      </w:pPr>
      <w:r w:rsidRPr="00044FF8">
        <w:rPr>
          <w:rFonts w:cstheme="minorHAnsi"/>
          <w:sz w:val="20"/>
          <w:szCs w:val="20"/>
        </w:rPr>
        <w:t>- zerwanie podsypki cementowo - piaskowej i ew. ław,</w:t>
      </w:r>
    </w:p>
    <w:p w:rsidR="00044FF8" w:rsidRDefault="00044FF8" w:rsidP="00044FF8">
      <w:pPr>
        <w:autoSpaceDE w:val="0"/>
        <w:autoSpaceDN w:val="0"/>
        <w:adjustRightInd w:val="0"/>
        <w:spacing w:after="0" w:line="240" w:lineRule="auto"/>
        <w:jc w:val="both"/>
        <w:rPr>
          <w:rFonts w:cstheme="minorHAnsi"/>
          <w:sz w:val="20"/>
          <w:szCs w:val="20"/>
        </w:rPr>
      </w:pPr>
      <w:r w:rsidRPr="00044FF8">
        <w:rPr>
          <w:rFonts w:cstheme="minorHAnsi"/>
          <w:sz w:val="20"/>
          <w:szCs w:val="20"/>
        </w:rPr>
        <w:t>- ułożenie prefabrykatów w stosy.</w:t>
      </w:r>
    </w:p>
    <w:p w:rsidR="00044FF8" w:rsidRDefault="00044FF8" w:rsidP="00044FF8">
      <w:pPr>
        <w:autoSpaceDE w:val="0"/>
        <w:autoSpaceDN w:val="0"/>
        <w:adjustRightInd w:val="0"/>
        <w:spacing w:after="0" w:line="240" w:lineRule="auto"/>
        <w:jc w:val="both"/>
        <w:rPr>
          <w:rFonts w:cstheme="minorHAnsi"/>
          <w:sz w:val="20"/>
          <w:szCs w:val="20"/>
        </w:rPr>
      </w:pPr>
    </w:p>
    <w:p w:rsidR="00044FF8" w:rsidRDefault="00044FF8" w:rsidP="00044FF8">
      <w:pPr>
        <w:autoSpaceDE w:val="0"/>
        <w:autoSpaceDN w:val="0"/>
        <w:adjustRightInd w:val="0"/>
        <w:spacing w:after="0" w:line="240" w:lineRule="auto"/>
        <w:jc w:val="both"/>
        <w:rPr>
          <w:rFonts w:cstheme="minorHAnsi"/>
          <w:sz w:val="20"/>
          <w:szCs w:val="20"/>
        </w:rPr>
      </w:pPr>
      <w:r w:rsidRPr="00044FF8">
        <w:rPr>
          <w:rFonts w:cstheme="minorHAnsi"/>
          <w:b/>
          <w:sz w:val="20"/>
          <w:szCs w:val="20"/>
        </w:rPr>
        <w:t>9.2.06</w:t>
      </w:r>
      <w:r>
        <w:rPr>
          <w:rFonts w:cstheme="minorHAnsi"/>
          <w:sz w:val="20"/>
          <w:szCs w:val="20"/>
        </w:rPr>
        <w:tab/>
        <w:t>Dla rozbiórki elementów przepustów i kanalizacji:</w:t>
      </w:r>
    </w:p>
    <w:p w:rsidR="00044FF8" w:rsidRPr="00044FF8" w:rsidRDefault="00044FF8" w:rsidP="00044FF8">
      <w:pPr>
        <w:autoSpaceDE w:val="0"/>
        <w:autoSpaceDN w:val="0"/>
        <w:adjustRightInd w:val="0"/>
        <w:spacing w:after="0" w:line="240" w:lineRule="auto"/>
        <w:rPr>
          <w:rFonts w:cstheme="minorHAnsi"/>
          <w:sz w:val="20"/>
          <w:szCs w:val="20"/>
        </w:rPr>
      </w:pPr>
      <w:r w:rsidRPr="00044FF8">
        <w:rPr>
          <w:rFonts w:cstheme="minorHAnsi"/>
          <w:sz w:val="20"/>
          <w:szCs w:val="20"/>
        </w:rPr>
        <w:t>- demontaż wpustów i włazów,</w:t>
      </w:r>
    </w:p>
    <w:p w:rsidR="00044FF8" w:rsidRPr="00044FF8" w:rsidRDefault="00044FF8" w:rsidP="00044FF8">
      <w:pPr>
        <w:autoSpaceDE w:val="0"/>
        <w:autoSpaceDN w:val="0"/>
        <w:adjustRightInd w:val="0"/>
        <w:spacing w:after="0" w:line="240" w:lineRule="auto"/>
        <w:rPr>
          <w:rFonts w:cstheme="minorHAnsi"/>
          <w:sz w:val="20"/>
          <w:szCs w:val="20"/>
        </w:rPr>
      </w:pPr>
      <w:r w:rsidRPr="00044FF8">
        <w:rPr>
          <w:rFonts w:cstheme="minorHAnsi"/>
          <w:sz w:val="20"/>
          <w:szCs w:val="20"/>
        </w:rPr>
        <w:t>- demontaż rur przepustów i studni wraz z ławami,</w:t>
      </w:r>
    </w:p>
    <w:p w:rsidR="00044FF8" w:rsidRPr="00044FF8" w:rsidRDefault="00044FF8" w:rsidP="00044FF8">
      <w:pPr>
        <w:autoSpaceDE w:val="0"/>
        <w:autoSpaceDN w:val="0"/>
        <w:adjustRightInd w:val="0"/>
        <w:spacing w:after="0" w:line="240" w:lineRule="auto"/>
        <w:rPr>
          <w:rFonts w:cstheme="minorHAnsi"/>
          <w:sz w:val="20"/>
          <w:szCs w:val="20"/>
        </w:rPr>
      </w:pPr>
      <w:r w:rsidRPr="00044FF8">
        <w:rPr>
          <w:rFonts w:cstheme="minorHAnsi"/>
          <w:sz w:val="20"/>
          <w:szCs w:val="20"/>
        </w:rPr>
        <w:t>- rozkucie i rozebranie przepustów i studni,</w:t>
      </w:r>
    </w:p>
    <w:p w:rsidR="00044FF8" w:rsidRPr="00044FF8" w:rsidRDefault="00044FF8" w:rsidP="00044FF8">
      <w:pPr>
        <w:autoSpaceDE w:val="0"/>
        <w:autoSpaceDN w:val="0"/>
        <w:adjustRightInd w:val="0"/>
        <w:spacing w:after="0" w:line="240" w:lineRule="auto"/>
        <w:rPr>
          <w:rFonts w:cstheme="minorHAnsi"/>
          <w:sz w:val="20"/>
          <w:szCs w:val="20"/>
        </w:rPr>
      </w:pPr>
      <w:r w:rsidRPr="00044FF8">
        <w:rPr>
          <w:rFonts w:cstheme="minorHAnsi"/>
          <w:sz w:val="20"/>
          <w:szCs w:val="20"/>
        </w:rPr>
        <w:t>- rozkucie i rozebranie ścianek czołowych,</w:t>
      </w:r>
    </w:p>
    <w:p w:rsidR="00044FF8" w:rsidRPr="00044FF8" w:rsidRDefault="00044FF8" w:rsidP="00044FF8">
      <w:pPr>
        <w:autoSpaceDE w:val="0"/>
        <w:autoSpaceDN w:val="0"/>
        <w:adjustRightInd w:val="0"/>
        <w:spacing w:after="0" w:line="240" w:lineRule="auto"/>
        <w:rPr>
          <w:rFonts w:cstheme="minorHAnsi"/>
          <w:sz w:val="20"/>
          <w:szCs w:val="20"/>
        </w:rPr>
      </w:pPr>
      <w:r w:rsidRPr="00044FF8">
        <w:rPr>
          <w:rFonts w:cstheme="minorHAnsi"/>
          <w:sz w:val="20"/>
          <w:szCs w:val="20"/>
        </w:rPr>
        <w:t>- ułożenie gruzu w pryzmy,</w:t>
      </w:r>
    </w:p>
    <w:p w:rsidR="00044FF8" w:rsidRDefault="00044FF8" w:rsidP="00044FF8">
      <w:pPr>
        <w:autoSpaceDE w:val="0"/>
        <w:autoSpaceDN w:val="0"/>
        <w:adjustRightInd w:val="0"/>
        <w:spacing w:after="0" w:line="240" w:lineRule="auto"/>
        <w:jc w:val="both"/>
        <w:rPr>
          <w:rFonts w:cstheme="minorHAnsi"/>
          <w:sz w:val="20"/>
          <w:szCs w:val="20"/>
        </w:rPr>
      </w:pPr>
      <w:r w:rsidRPr="00044FF8">
        <w:rPr>
          <w:rFonts w:cstheme="minorHAnsi"/>
          <w:sz w:val="20"/>
          <w:szCs w:val="20"/>
        </w:rPr>
        <w:t>- ułożenie prefabrykatów rurowych i żeliwnych wg rodzajów.</w:t>
      </w:r>
    </w:p>
    <w:p w:rsidR="00044FF8" w:rsidRDefault="00044FF8" w:rsidP="00044FF8">
      <w:pPr>
        <w:autoSpaceDE w:val="0"/>
        <w:autoSpaceDN w:val="0"/>
        <w:adjustRightInd w:val="0"/>
        <w:spacing w:after="0" w:line="240" w:lineRule="auto"/>
        <w:jc w:val="both"/>
        <w:rPr>
          <w:rFonts w:cstheme="minorHAnsi"/>
          <w:sz w:val="20"/>
          <w:szCs w:val="20"/>
        </w:rPr>
      </w:pPr>
    </w:p>
    <w:p w:rsidR="00044FF8" w:rsidRDefault="00044FF8" w:rsidP="00044FF8">
      <w:pPr>
        <w:autoSpaceDE w:val="0"/>
        <w:autoSpaceDN w:val="0"/>
        <w:adjustRightInd w:val="0"/>
        <w:spacing w:after="0" w:line="240" w:lineRule="auto"/>
        <w:jc w:val="both"/>
        <w:rPr>
          <w:rFonts w:cstheme="minorHAnsi"/>
          <w:sz w:val="20"/>
          <w:szCs w:val="20"/>
        </w:rPr>
      </w:pPr>
      <w:r w:rsidRPr="00044FF8">
        <w:rPr>
          <w:rFonts w:cstheme="minorHAnsi"/>
          <w:b/>
          <w:sz w:val="20"/>
          <w:szCs w:val="20"/>
        </w:rPr>
        <w:t>9.2.07</w:t>
      </w:r>
      <w:r>
        <w:rPr>
          <w:rFonts w:cstheme="minorHAnsi"/>
          <w:sz w:val="20"/>
          <w:szCs w:val="20"/>
        </w:rPr>
        <w:tab/>
        <w:t>Dla rozbiórki barier stalowych, bariery wygradzającej chodnikowej:</w:t>
      </w:r>
    </w:p>
    <w:p w:rsidR="00044FF8" w:rsidRPr="00044FF8" w:rsidRDefault="00044FF8" w:rsidP="00044FF8">
      <w:pPr>
        <w:autoSpaceDE w:val="0"/>
        <w:autoSpaceDN w:val="0"/>
        <w:adjustRightInd w:val="0"/>
        <w:spacing w:after="0" w:line="240" w:lineRule="auto"/>
        <w:rPr>
          <w:rFonts w:cstheme="minorHAnsi"/>
          <w:sz w:val="20"/>
          <w:szCs w:val="20"/>
        </w:rPr>
      </w:pPr>
      <w:r w:rsidRPr="00044FF8">
        <w:rPr>
          <w:rFonts w:cstheme="minorHAnsi"/>
          <w:sz w:val="20"/>
          <w:szCs w:val="20"/>
        </w:rPr>
        <w:t>- demontaż elementów bariery, poręczy, wiaty,</w:t>
      </w:r>
    </w:p>
    <w:p w:rsidR="00044FF8" w:rsidRPr="00044FF8" w:rsidRDefault="00044FF8" w:rsidP="00044FF8">
      <w:pPr>
        <w:autoSpaceDE w:val="0"/>
        <w:autoSpaceDN w:val="0"/>
        <w:adjustRightInd w:val="0"/>
        <w:spacing w:after="0" w:line="240" w:lineRule="auto"/>
        <w:rPr>
          <w:rFonts w:cstheme="minorHAnsi"/>
          <w:sz w:val="20"/>
          <w:szCs w:val="20"/>
        </w:rPr>
      </w:pPr>
      <w:r w:rsidRPr="00044FF8">
        <w:rPr>
          <w:rFonts w:cstheme="minorHAnsi"/>
          <w:sz w:val="20"/>
          <w:szCs w:val="20"/>
        </w:rPr>
        <w:t>- odkopanie i wydobycie słupków wraz z fundamentem,</w:t>
      </w:r>
    </w:p>
    <w:p w:rsidR="00044FF8" w:rsidRDefault="00044FF8" w:rsidP="00044FF8">
      <w:pPr>
        <w:autoSpaceDE w:val="0"/>
        <w:autoSpaceDN w:val="0"/>
        <w:adjustRightInd w:val="0"/>
        <w:spacing w:after="0" w:line="240" w:lineRule="auto"/>
        <w:jc w:val="both"/>
        <w:rPr>
          <w:rFonts w:cstheme="minorHAnsi"/>
          <w:sz w:val="20"/>
          <w:szCs w:val="20"/>
        </w:rPr>
      </w:pPr>
      <w:r w:rsidRPr="00044FF8">
        <w:rPr>
          <w:rFonts w:cstheme="minorHAnsi"/>
          <w:sz w:val="20"/>
          <w:szCs w:val="20"/>
        </w:rPr>
        <w:t>- zasypanie dołów po słupkach wraz z zagęszczeniem do wymaganego zagę</w:t>
      </w:r>
      <w:r>
        <w:rPr>
          <w:rFonts w:cstheme="minorHAnsi"/>
          <w:sz w:val="20"/>
          <w:szCs w:val="20"/>
        </w:rPr>
        <w:t>szczenia.</w:t>
      </w:r>
    </w:p>
    <w:p w:rsidR="007B3C34" w:rsidRDefault="007B3C34" w:rsidP="00044FF8">
      <w:pPr>
        <w:autoSpaceDE w:val="0"/>
        <w:autoSpaceDN w:val="0"/>
        <w:adjustRightInd w:val="0"/>
        <w:spacing w:after="0" w:line="240" w:lineRule="auto"/>
        <w:jc w:val="both"/>
        <w:rPr>
          <w:rFonts w:cstheme="minorHAnsi"/>
          <w:sz w:val="20"/>
          <w:szCs w:val="20"/>
        </w:rPr>
      </w:pPr>
    </w:p>
    <w:p w:rsidR="007B3C34" w:rsidRDefault="007B3C34" w:rsidP="007B3C34">
      <w:pPr>
        <w:autoSpaceDE w:val="0"/>
        <w:autoSpaceDN w:val="0"/>
        <w:adjustRightInd w:val="0"/>
        <w:spacing w:after="0" w:line="240" w:lineRule="auto"/>
        <w:jc w:val="both"/>
        <w:rPr>
          <w:rFonts w:cstheme="minorHAnsi"/>
          <w:sz w:val="20"/>
          <w:szCs w:val="20"/>
        </w:rPr>
      </w:pPr>
      <w:r w:rsidRPr="007B3C34">
        <w:rPr>
          <w:rFonts w:cstheme="minorHAnsi"/>
          <w:b/>
          <w:sz w:val="20"/>
          <w:szCs w:val="20"/>
        </w:rPr>
        <w:t>9.2.08</w:t>
      </w:r>
      <w:r>
        <w:rPr>
          <w:rFonts w:cstheme="minorHAnsi"/>
          <w:sz w:val="20"/>
          <w:szCs w:val="20"/>
        </w:rPr>
        <w:tab/>
        <w:t>Dla rozbiórki elementów oznakowania pionowego (słupków oznakowania pionowego, tablic oznakowania pionowego, tablic drogowskazowych, itd.):</w:t>
      </w:r>
    </w:p>
    <w:p w:rsidR="007B3C34" w:rsidRPr="007B3C34" w:rsidRDefault="007B3C34" w:rsidP="007B3C34">
      <w:pPr>
        <w:autoSpaceDE w:val="0"/>
        <w:autoSpaceDN w:val="0"/>
        <w:adjustRightInd w:val="0"/>
        <w:spacing w:after="0" w:line="240" w:lineRule="auto"/>
        <w:jc w:val="both"/>
        <w:rPr>
          <w:rFonts w:cstheme="minorHAnsi"/>
          <w:sz w:val="20"/>
          <w:szCs w:val="20"/>
        </w:rPr>
      </w:pPr>
      <w:r w:rsidRPr="007B3C34">
        <w:rPr>
          <w:rFonts w:cstheme="minorHAnsi"/>
          <w:sz w:val="20"/>
          <w:szCs w:val="20"/>
        </w:rPr>
        <w:t>- demontaż tablic znaków drogowych ze słupków,</w:t>
      </w:r>
    </w:p>
    <w:p w:rsidR="007B3C34" w:rsidRPr="007B3C34" w:rsidRDefault="007B3C34" w:rsidP="007B3C34">
      <w:pPr>
        <w:autoSpaceDE w:val="0"/>
        <w:autoSpaceDN w:val="0"/>
        <w:adjustRightInd w:val="0"/>
        <w:spacing w:after="0" w:line="240" w:lineRule="auto"/>
        <w:jc w:val="both"/>
        <w:rPr>
          <w:rFonts w:cstheme="minorHAnsi"/>
          <w:sz w:val="20"/>
          <w:szCs w:val="20"/>
        </w:rPr>
      </w:pPr>
      <w:r w:rsidRPr="007B3C34">
        <w:rPr>
          <w:rFonts w:cstheme="minorHAnsi"/>
          <w:sz w:val="20"/>
          <w:szCs w:val="20"/>
        </w:rPr>
        <w:t>- odkopanie i wydobycie słupków,</w:t>
      </w:r>
    </w:p>
    <w:p w:rsidR="007B3C34" w:rsidRDefault="007B3C34" w:rsidP="007B3C34">
      <w:pPr>
        <w:autoSpaceDE w:val="0"/>
        <w:autoSpaceDN w:val="0"/>
        <w:adjustRightInd w:val="0"/>
        <w:spacing w:after="0" w:line="240" w:lineRule="auto"/>
        <w:jc w:val="both"/>
        <w:rPr>
          <w:rFonts w:cstheme="minorHAnsi"/>
          <w:sz w:val="20"/>
          <w:szCs w:val="20"/>
        </w:rPr>
      </w:pPr>
      <w:r w:rsidRPr="007B3C34">
        <w:rPr>
          <w:rFonts w:cstheme="minorHAnsi"/>
          <w:sz w:val="20"/>
          <w:szCs w:val="20"/>
        </w:rPr>
        <w:t>- zasypanie dołów po słupkach wraz z zagęszczeniem do uzyskania odpowiedniego zagęszczenia.</w:t>
      </w:r>
    </w:p>
    <w:p w:rsidR="007B3C34" w:rsidRPr="007B3C34" w:rsidRDefault="007B3C34" w:rsidP="007B3C34">
      <w:pPr>
        <w:autoSpaceDE w:val="0"/>
        <w:autoSpaceDN w:val="0"/>
        <w:adjustRightInd w:val="0"/>
        <w:spacing w:after="0" w:line="240" w:lineRule="auto"/>
        <w:jc w:val="both"/>
        <w:rPr>
          <w:rFonts w:cstheme="minorHAnsi"/>
          <w:sz w:val="20"/>
          <w:szCs w:val="20"/>
        </w:rPr>
      </w:pPr>
    </w:p>
    <w:p w:rsidR="00F466B1" w:rsidRPr="00F466B1" w:rsidRDefault="00F466B1" w:rsidP="00F466B1">
      <w:pPr>
        <w:pStyle w:val="Akapitzlist"/>
        <w:numPr>
          <w:ilvl w:val="1"/>
          <w:numId w:val="1"/>
        </w:numPr>
        <w:spacing w:after="0" w:line="240" w:lineRule="auto"/>
        <w:ind w:left="0" w:firstLine="0"/>
        <w:jc w:val="both"/>
        <w:rPr>
          <w:b/>
          <w:sz w:val="20"/>
          <w:szCs w:val="20"/>
        </w:rPr>
      </w:pPr>
      <w:r>
        <w:rPr>
          <w:b/>
          <w:sz w:val="20"/>
          <w:szCs w:val="20"/>
        </w:rPr>
        <w:t>Przepisy związane.</w:t>
      </w:r>
    </w:p>
    <w:p w:rsidR="00081929" w:rsidRPr="00717DAF" w:rsidRDefault="007B3C34" w:rsidP="00717DAF">
      <w:pPr>
        <w:pStyle w:val="Akapitzlist"/>
        <w:numPr>
          <w:ilvl w:val="0"/>
          <w:numId w:val="5"/>
        </w:numPr>
        <w:spacing w:after="0" w:line="240" w:lineRule="auto"/>
        <w:ind w:left="0" w:firstLine="0"/>
        <w:jc w:val="both"/>
        <w:rPr>
          <w:rFonts w:cstheme="minorHAnsi"/>
          <w:b/>
          <w:sz w:val="24"/>
          <w:szCs w:val="24"/>
        </w:rPr>
      </w:pPr>
      <w:r w:rsidRPr="00717DAF">
        <w:rPr>
          <w:rFonts w:cstheme="minorHAnsi"/>
          <w:sz w:val="20"/>
          <w:szCs w:val="20"/>
        </w:rPr>
        <w:t>Ustawa z dnia</w:t>
      </w:r>
      <w:r w:rsidR="00C77260" w:rsidRPr="00717DAF">
        <w:rPr>
          <w:rFonts w:cstheme="minorHAnsi"/>
          <w:sz w:val="20"/>
          <w:szCs w:val="20"/>
        </w:rPr>
        <w:t xml:space="preserve"> 14 grudnia 2012 r. – </w:t>
      </w:r>
      <w:r w:rsidRPr="00717DAF">
        <w:rPr>
          <w:rFonts w:cstheme="minorHAnsi"/>
          <w:sz w:val="20"/>
          <w:szCs w:val="20"/>
        </w:rPr>
        <w:t>O odpadach (</w:t>
      </w:r>
      <w:proofErr w:type="spellStart"/>
      <w:r w:rsidRPr="00717DAF">
        <w:rPr>
          <w:rFonts w:cstheme="minorHAnsi"/>
          <w:sz w:val="20"/>
          <w:szCs w:val="20"/>
        </w:rPr>
        <w:t>t.j</w:t>
      </w:r>
      <w:proofErr w:type="spellEnd"/>
      <w:r w:rsidRPr="00717DAF">
        <w:rPr>
          <w:rFonts w:cstheme="minorHAnsi"/>
          <w:sz w:val="20"/>
          <w:szCs w:val="20"/>
        </w:rPr>
        <w:t xml:space="preserve">. </w:t>
      </w:r>
      <w:proofErr w:type="spellStart"/>
      <w:r w:rsidRPr="00717DAF">
        <w:rPr>
          <w:rFonts w:cstheme="minorHAnsi"/>
          <w:sz w:val="20"/>
          <w:szCs w:val="20"/>
        </w:rPr>
        <w:t>Dz.U</w:t>
      </w:r>
      <w:proofErr w:type="spellEnd"/>
      <w:r w:rsidRPr="00717DAF">
        <w:rPr>
          <w:rFonts w:cstheme="minorHAnsi"/>
          <w:sz w:val="20"/>
          <w:szCs w:val="20"/>
        </w:rPr>
        <w:t>. z 202</w:t>
      </w:r>
      <w:r w:rsidR="00C77260" w:rsidRPr="00717DAF">
        <w:rPr>
          <w:rFonts w:cstheme="minorHAnsi"/>
          <w:sz w:val="20"/>
          <w:szCs w:val="20"/>
        </w:rPr>
        <w:t>2 r., poz. 699 ze zm.)</w:t>
      </w:r>
    </w:p>
    <w:p w:rsidR="00081929" w:rsidRPr="00546842" w:rsidRDefault="00081929" w:rsidP="00546842">
      <w:pPr>
        <w:pStyle w:val="Akapitzlist"/>
        <w:numPr>
          <w:ilvl w:val="0"/>
          <w:numId w:val="1"/>
        </w:numPr>
        <w:spacing w:after="0" w:line="240" w:lineRule="auto"/>
        <w:ind w:left="0" w:firstLine="0"/>
        <w:jc w:val="both"/>
        <w:rPr>
          <w:rFonts w:cstheme="minorHAnsi"/>
          <w:sz w:val="20"/>
          <w:szCs w:val="20"/>
        </w:rPr>
      </w:pPr>
      <w:r w:rsidRPr="00546842">
        <w:rPr>
          <w:rFonts w:cstheme="minorHAnsi"/>
          <w:b/>
          <w:sz w:val="24"/>
          <w:szCs w:val="24"/>
        </w:rPr>
        <w:br w:type="page"/>
      </w:r>
    </w:p>
    <w:p w:rsidR="001255A9" w:rsidRDefault="001255A9" w:rsidP="001255A9">
      <w:pPr>
        <w:pStyle w:val="Akapitzlist"/>
        <w:numPr>
          <w:ilvl w:val="0"/>
          <w:numId w:val="1"/>
        </w:numPr>
        <w:spacing w:after="0" w:line="240" w:lineRule="auto"/>
        <w:ind w:left="0" w:firstLine="0"/>
        <w:jc w:val="both"/>
        <w:rPr>
          <w:b/>
          <w:sz w:val="24"/>
          <w:szCs w:val="24"/>
        </w:rPr>
      </w:pPr>
      <w:r>
        <w:rPr>
          <w:b/>
          <w:sz w:val="24"/>
          <w:szCs w:val="24"/>
        </w:rPr>
        <w:lastRenderedPageBreak/>
        <w:t>D.01.03.08</w:t>
      </w:r>
      <w:r w:rsidRPr="00E813B1">
        <w:rPr>
          <w:b/>
          <w:sz w:val="24"/>
          <w:szCs w:val="24"/>
        </w:rPr>
        <w:t xml:space="preserve"> </w:t>
      </w:r>
      <w:r>
        <w:rPr>
          <w:b/>
          <w:sz w:val="24"/>
          <w:szCs w:val="24"/>
        </w:rPr>
        <w:t>PRZEBUDOWA URZĄDZEŃ PODZIEMNYCH (REGULACJA PIONOWA STUDZIENEK I ZAWORÓW ORAZ ZABEZPIECZENIE KABLI)</w:t>
      </w:r>
    </w:p>
    <w:p w:rsidR="001255A9" w:rsidRDefault="001255A9" w:rsidP="001255A9">
      <w:pPr>
        <w:pStyle w:val="Akapitzlist"/>
        <w:spacing w:after="0" w:line="240" w:lineRule="auto"/>
        <w:ind w:left="0"/>
        <w:jc w:val="both"/>
        <w:rPr>
          <w:b/>
          <w:sz w:val="24"/>
          <w:szCs w:val="24"/>
        </w:rPr>
      </w:pPr>
    </w:p>
    <w:p w:rsidR="001255A9" w:rsidRDefault="001255A9" w:rsidP="001255A9">
      <w:pPr>
        <w:pStyle w:val="Akapitzlist"/>
        <w:numPr>
          <w:ilvl w:val="1"/>
          <w:numId w:val="1"/>
        </w:numPr>
        <w:spacing w:after="0" w:line="240" w:lineRule="auto"/>
        <w:ind w:left="0" w:firstLine="0"/>
        <w:jc w:val="both"/>
        <w:rPr>
          <w:b/>
          <w:sz w:val="20"/>
          <w:szCs w:val="20"/>
        </w:rPr>
      </w:pPr>
      <w:r w:rsidRPr="00E4263E">
        <w:rPr>
          <w:b/>
          <w:sz w:val="20"/>
          <w:szCs w:val="20"/>
        </w:rPr>
        <w:t>Wstęp</w:t>
      </w:r>
      <w:r>
        <w:rPr>
          <w:b/>
          <w:sz w:val="20"/>
          <w:szCs w:val="20"/>
        </w:rPr>
        <w:t>.</w:t>
      </w:r>
    </w:p>
    <w:p w:rsidR="001255A9" w:rsidRDefault="001255A9" w:rsidP="001255A9">
      <w:pPr>
        <w:pStyle w:val="Akapitzlist"/>
        <w:spacing w:after="0" w:line="240" w:lineRule="auto"/>
        <w:ind w:left="0"/>
        <w:jc w:val="both"/>
        <w:rPr>
          <w:b/>
          <w:sz w:val="20"/>
          <w:szCs w:val="20"/>
        </w:rPr>
      </w:pPr>
    </w:p>
    <w:p w:rsidR="001255A9" w:rsidRPr="000619AB" w:rsidRDefault="001255A9" w:rsidP="00E058F9">
      <w:pPr>
        <w:pStyle w:val="Akapitzlist"/>
        <w:numPr>
          <w:ilvl w:val="1"/>
          <w:numId w:val="25"/>
        </w:numPr>
        <w:spacing w:after="0" w:line="240" w:lineRule="auto"/>
        <w:ind w:left="567" w:hanging="567"/>
        <w:jc w:val="both"/>
        <w:rPr>
          <w:b/>
          <w:sz w:val="20"/>
          <w:szCs w:val="20"/>
        </w:rPr>
      </w:pPr>
      <w:r w:rsidRPr="000619AB">
        <w:rPr>
          <w:b/>
          <w:sz w:val="20"/>
          <w:szCs w:val="20"/>
        </w:rPr>
        <w:t xml:space="preserve">Przedmiot </w:t>
      </w:r>
      <w:proofErr w:type="spellStart"/>
      <w:r w:rsidRPr="000619AB">
        <w:rPr>
          <w:b/>
          <w:sz w:val="20"/>
          <w:szCs w:val="20"/>
        </w:rPr>
        <w:t>STWiORB</w:t>
      </w:r>
      <w:proofErr w:type="spellEnd"/>
      <w:r>
        <w:rPr>
          <w:b/>
          <w:sz w:val="20"/>
          <w:szCs w:val="20"/>
        </w:rPr>
        <w:t>.</w:t>
      </w:r>
    </w:p>
    <w:p w:rsidR="001255A9" w:rsidRDefault="001255A9" w:rsidP="002D7792">
      <w:pPr>
        <w:autoSpaceDE w:val="0"/>
        <w:autoSpaceDN w:val="0"/>
        <w:adjustRightInd w:val="0"/>
        <w:spacing w:after="0" w:line="240" w:lineRule="auto"/>
        <w:jc w:val="both"/>
        <w:rPr>
          <w:rFonts w:cstheme="minorHAnsi"/>
          <w:sz w:val="20"/>
          <w:szCs w:val="20"/>
        </w:rPr>
      </w:pPr>
      <w:r w:rsidRPr="00F7739D">
        <w:rPr>
          <w:rFonts w:cstheme="minorHAnsi"/>
          <w:sz w:val="20"/>
        </w:rPr>
        <w:t xml:space="preserve">Przedmiotem niniejszej Specyfikacji Technicznej Wykonania i Odbioru Robót Budowlanych są wymagania </w:t>
      </w:r>
      <w:r w:rsidRPr="00F7739D">
        <w:rPr>
          <w:rFonts w:cstheme="minorHAnsi"/>
          <w:sz w:val="20"/>
          <w:szCs w:val="20"/>
        </w:rPr>
        <w:t xml:space="preserve">dotyczące wykonania i odbioru robót związanych z </w:t>
      </w:r>
      <w:r w:rsidR="000F42FB">
        <w:rPr>
          <w:rFonts w:cstheme="minorHAnsi"/>
          <w:sz w:val="20"/>
          <w:szCs w:val="20"/>
        </w:rPr>
        <w:t>przebudową urządzeń podziemnych związaną z regulacją pionową studzienek i zaworów oraz zabezpieczeń kabli</w:t>
      </w:r>
      <w:r w:rsidRPr="00F7739D">
        <w:rPr>
          <w:rFonts w:cstheme="minorHAnsi"/>
          <w:sz w:val="20"/>
          <w:szCs w:val="20"/>
        </w:rPr>
        <w:t xml:space="preserve">. Roboty te prowadzone będą przy realizacji inwestycji pod nazwą: </w:t>
      </w:r>
      <w:sdt>
        <w:sdtPr>
          <w:rPr>
            <w:rFonts w:cstheme="minorHAnsi"/>
            <w:sz w:val="20"/>
            <w:szCs w:val="20"/>
          </w:rPr>
          <w:alias w:val="Temat"/>
          <w:id w:val="-556069811"/>
          <w:placeholder>
            <w:docPart w:val="1C7A73DA5E1E43119918DC0FB87E9915"/>
          </w:placeholder>
          <w:dataBinding w:prefixMappings="xmlns:ns0='http://purl.org/dc/elements/1.1/' xmlns:ns1='http://schemas.openxmlformats.org/package/2006/metadata/core-properties' " w:xpath="/ns1:coreProperties[1]/ns0:subject[1]" w:storeItemID="{6C3C8BC8-F283-45AE-878A-BAB7291924A1}"/>
          <w:text/>
        </w:sdtPr>
        <w:sdtContent>
          <w:r w:rsidR="00B131DB">
            <w:rPr>
              <w:rFonts w:cstheme="minorHAnsi"/>
              <w:sz w:val="20"/>
              <w:szCs w:val="20"/>
            </w:rPr>
            <w:t xml:space="preserve">„Przebudowa ulicy Króla Ludwika w </w:t>
          </w:r>
          <w:proofErr w:type="spellStart"/>
          <w:r w:rsidR="00B131DB">
            <w:rPr>
              <w:rFonts w:cstheme="minorHAnsi"/>
              <w:sz w:val="20"/>
              <w:szCs w:val="20"/>
            </w:rPr>
            <w:t>Złotorii</w:t>
          </w:r>
          <w:proofErr w:type="spellEnd"/>
          <w:r w:rsidR="00B131DB">
            <w:rPr>
              <w:rFonts w:cstheme="minorHAnsi"/>
              <w:sz w:val="20"/>
              <w:szCs w:val="20"/>
            </w:rPr>
            <w:t>”</w:t>
          </w:r>
        </w:sdtContent>
      </w:sdt>
    </w:p>
    <w:p w:rsidR="001255A9" w:rsidRDefault="001255A9" w:rsidP="002D7792">
      <w:pPr>
        <w:autoSpaceDE w:val="0"/>
        <w:autoSpaceDN w:val="0"/>
        <w:adjustRightInd w:val="0"/>
        <w:spacing w:after="0" w:line="240" w:lineRule="auto"/>
        <w:jc w:val="both"/>
        <w:rPr>
          <w:rFonts w:cstheme="minorHAnsi"/>
          <w:b/>
          <w:sz w:val="20"/>
          <w:szCs w:val="20"/>
        </w:rPr>
      </w:pPr>
    </w:p>
    <w:p w:rsidR="001255A9" w:rsidRPr="00E4263E" w:rsidRDefault="001255A9" w:rsidP="002D7792">
      <w:pPr>
        <w:autoSpaceDE w:val="0"/>
        <w:autoSpaceDN w:val="0"/>
        <w:adjustRightInd w:val="0"/>
        <w:spacing w:after="0" w:line="240" w:lineRule="auto"/>
        <w:jc w:val="both"/>
        <w:rPr>
          <w:rFonts w:cstheme="minorHAnsi"/>
          <w:b/>
          <w:sz w:val="20"/>
          <w:szCs w:val="20"/>
        </w:rPr>
      </w:pPr>
      <w:r w:rsidRPr="00E4263E">
        <w:rPr>
          <w:rFonts w:cstheme="minorHAnsi"/>
          <w:b/>
          <w:sz w:val="20"/>
          <w:szCs w:val="20"/>
        </w:rPr>
        <w:t>1.2</w:t>
      </w:r>
      <w:r w:rsidRPr="00E4263E">
        <w:rPr>
          <w:rFonts w:cstheme="minorHAnsi"/>
          <w:b/>
          <w:sz w:val="20"/>
          <w:szCs w:val="20"/>
        </w:rPr>
        <w:tab/>
      </w:r>
      <w:r w:rsidRPr="00E4263E">
        <w:rPr>
          <w:b/>
          <w:sz w:val="20"/>
          <w:szCs w:val="20"/>
        </w:rPr>
        <w:t xml:space="preserve">Zakres stosowania </w:t>
      </w:r>
      <w:proofErr w:type="spellStart"/>
      <w:r w:rsidRPr="00E4263E">
        <w:rPr>
          <w:b/>
          <w:sz w:val="20"/>
          <w:szCs w:val="20"/>
        </w:rPr>
        <w:t>STWiORB</w:t>
      </w:r>
      <w:proofErr w:type="spellEnd"/>
      <w:r w:rsidRPr="00E4263E">
        <w:rPr>
          <w:b/>
          <w:sz w:val="20"/>
          <w:szCs w:val="20"/>
        </w:rPr>
        <w:t>.</w:t>
      </w:r>
    </w:p>
    <w:p w:rsidR="001255A9" w:rsidRDefault="001255A9" w:rsidP="002D7792">
      <w:pPr>
        <w:pStyle w:val="Tekstpodstawowywcity"/>
        <w:tabs>
          <w:tab w:val="left" w:pos="1418"/>
        </w:tabs>
        <w:spacing w:after="0"/>
        <w:ind w:left="0"/>
        <w:jc w:val="both"/>
        <w:rPr>
          <w:rFonts w:asciiTheme="minorHAnsi" w:hAnsiTheme="minorHAnsi" w:cstheme="minorHAnsi"/>
          <w:sz w:val="20"/>
        </w:rPr>
      </w:pPr>
      <w:proofErr w:type="spellStart"/>
      <w:r w:rsidRPr="00D86CCA">
        <w:rPr>
          <w:rFonts w:asciiTheme="minorHAnsi" w:hAnsiTheme="minorHAnsi" w:cstheme="minorHAnsi"/>
          <w:sz w:val="20"/>
        </w:rPr>
        <w:t>STWiORB</w:t>
      </w:r>
      <w:proofErr w:type="spellEnd"/>
      <w:r w:rsidRPr="00D86CCA">
        <w:rPr>
          <w:rFonts w:asciiTheme="minorHAnsi" w:hAnsiTheme="minorHAnsi" w:cstheme="minorHAnsi"/>
          <w:sz w:val="20"/>
        </w:rPr>
        <w:t xml:space="preserve"> jest dokumentem przetargowym i kontraktowym przy zleceniu i realizacji zadania określonego </w:t>
      </w:r>
      <w:r>
        <w:rPr>
          <w:rFonts w:asciiTheme="minorHAnsi" w:hAnsiTheme="minorHAnsi" w:cstheme="minorHAnsi"/>
          <w:sz w:val="20"/>
        </w:rPr>
        <w:t xml:space="preserve"> </w:t>
      </w:r>
      <w:r>
        <w:rPr>
          <w:rFonts w:asciiTheme="minorHAnsi" w:hAnsiTheme="minorHAnsi" w:cstheme="minorHAnsi"/>
          <w:sz w:val="20"/>
        </w:rPr>
        <w:br/>
      </w:r>
      <w:r w:rsidRPr="00D86CCA">
        <w:rPr>
          <w:rFonts w:asciiTheme="minorHAnsi" w:hAnsiTheme="minorHAnsi" w:cstheme="minorHAnsi"/>
          <w:sz w:val="20"/>
        </w:rPr>
        <w:t>w punkcie 1.1.</w:t>
      </w:r>
    </w:p>
    <w:p w:rsidR="000F42FB" w:rsidRDefault="000F42FB" w:rsidP="002D7792">
      <w:pPr>
        <w:pStyle w:val="Tekstpodstawowywcity"/>
        <w:tabs>
          <w:tab w:val="left" w:pos="1418"/>
        </w:tabs>
        <w:spacing w:after="0"/>
        <w:ind w:left="0"/>
        <w:jc w:val="both"/>
        <w:rPr>
          <w:rFonts w:asciiTheme="minorHAnsi" w:hAnsiTheme="minorHAnsi" w:cstheme="minorHAnsi"/>
          <w:sz w:val="20"/>
        </w:rPr>
      </w:pPr>
    </w:p>
    <w:p w:rsidR="000F42FB" w:rsidRDefault="000F42FB" w:rsidP="002D7792">
      <w:pPr>
        <w:pStyle w:val="Tekstpodstawowywcity"/>
        <w:tabs>
          <w:tab w:val="left" w:pos="567"/>
        </w:tabs>
        <w:spacing w:after="0"/>
        <w:ind w:left="0"/>
        <w:jc w:val="both"/>
        <w:rPr>
          <w:rFonts w:asciiTheme="minorHAnsi" w:hAnsiTheme="minorHAnsi" w:cstheme="minorHAnsi"/>
          <w:b/>
          <w:sz w:val="20"/>
        </w:rPr>
      </w:pPr>
      <w:r w:rsidRPr="000619AB">
        <w:rPr>
          <w:rFonts w:asciiTheme="minorHAnsi" w:hAnsiTheme="minorHAnsi" w:cstheme="minorHAnsi"/>
          <w:b/>
          <w:sz w:val="20"/>
        </w:rPr>
        <w:t>1.3</w:t>
      </w:r>
      <w:r w:rsidRPr="000619AB">
        <w:rPr>
          <w:rFonts w:asciiTheme="minorHAnsi" w:hAnsiTheme="minorHAnsi" w:cstheme="minorHAnsi"/>
          <w:b/>
          <w:sz w:val="20"/>
        </w:rPr>
        <w:tab/>
        <w:t xml:space="preserve">Zakres robót objętych </w:t>
      </w:r>
      <w:proofErr w:type="spellStart"/>
      <w:r w:rsidRPr="000619AB">
        <w:rPr>
          <w:rFonts w:asciiTheme="minorHAnsi" w:hAnsiTheme="minorHAnsi" w:cstheme="minorHAnsi"/>
          <w:b/>
          <w:sz w:val="20"/>
        </w:rPr>
        <w:t>STWiORB</w:t>
      </w:r>
      <w:proofErr w:type="spellEnd"/>
      <w:r w:rsidRPr="000619AB">
        <w:rPr>
          <w:rFonts w:asciiTheme="minorHAnsi" w:hAnsiTheme="minorHAnsi" w:cstheme="minorHAnsi"/>
          <w:b/>
          <w:sz w:val="20"/>
        </w:rPr>
        <w:t>.</w:t>
      </w:r>
    </w:p>
    <w:p w:rsidR="00635635" w:rsidRPr="00635635" w:rsidRDefault="000F42FB" w:rsidP="002D7792">
      <w:pPr>
        <w:autoSpaceDE w:val="0"/>
        <w:autoSpaceDN w:val="0"/>
        <w:adjustRightInd w:val="0"/>
        <w:spacing w:after="0" w:line="240" w:lineRule="auto"/>
        <w:jc w:val="both"/>
        <w:rPr>
          <w:rFonts w:cstheme="minorHAnsi"/>
          <w:sz w:val="20"/>
          <w:szCs w:val="20"/>
        </w:rPr>
      </w:pPr>
      <w:r w:rsidRPr="00635635">
        <w:rPr>
          <w:rFonts w:cstheme="minorHAnsi"/>
          <w:sz w:val="20"/>
          <w:szCs w:val="20"/>
        </w:rPr>
        <w:t>Niniejsza specyfikacja techniczna dotyczy.</w:t>
      </w:r>
      <w:r w:rsidR="00635635" w:rsidRPr="00635635">
        <w:rPr>
          <w:rFonts w:cstheme="minorHAnsi"/>
          <w:sz w:val="20"/>
          <w:szCs w:val="20"/>
        </w:rPr>
        <w:t xml:space="preserve"> prowadzenia robót przy przebudowie</w:t>
      </w:r>
      <w:r w:rsidR="00635635">
        <w:rPr>
          <w:rFonts w:cstheme="minorHAnsi"/>
          <w:sz w:val="20"/>
          <w:szCs w:val="20"/>
        </w:rPr>
        <w:t xml:space="preserve"> </w:t>
      </w:r>
      <w:r w:rsidR="00635635" w:rsidRPr="00635635">
        <w:rPr>
          <w:rFonts w:cstheme="minorHAnsi"/>
          <w:sz w:val="20"/>
          <w:szCs w:val="20"/>
        </w:rPr>
        <w:t>elementó</w:t>
      </w:r>
      <w:r w:rsidR="00635635">
        <w:rPr>
          <w:rFonts w:cstheme="minorHAnsi"/>
          <w:sz w:val="20"/>
          <w:szCs w:val="20"/>
        </w:rPr>
        <w:t xml:space="preserve">w uzbrojenia </w:t>
      </w:r>
      <w:r w:rsidR="00635635" w:rsidRPr="00635635">
        <w:rPr>
          <w:rFonts w:cstheme="minorHAnsi"/>
          <w:sz w:val="20"/>
          <w:szCs w:val="20"/>
        </w:rPr>
        <w:t>podziemnego i obejmują:</w:t>
      </w:r>
    </w:p>
    <w:p w:rsidR="00635635" w:rsidRPr="00635635" w:rsidRDefault="00635635" w:rsidP="002D7792">
      <w:pPr>
        <w:autoSpaceDE w:val="0"/>
        <w:autoSpaceDN w:val="0"/>
        <w:adjustRightInd w:val="0"/>
        <w:spacing w:after="0" w:line="240" w:lineRule="auto"/>
        <w:jc w:val="both"/>
        <w:rPr>
          <w:rFonts w:cstheme="minorHAnsi"/>
          <w:sz w:val="20"/>
          <w:szCs w:val="20"/>
        </w:rPr>
      </w:pPr>
      <w:r w:rsidRPr="00635635">
        <w:rPr>
          <w:rFonts w:eastAsia="SymbolMT" w:cstheme="minorHAnsi"/>
          <w:sz w:val="20"/>
          <w:szCs w:val="20"/>
        </w:rPr>
        <w:t xml:space="preserve">• </w:t>
      </w:r>
      <w:r w:rsidRPr="00635635">
        <w:rPr>
          <w:rFonts w:cstheme="minorHAnsi"/>
          <w:sz w:val="20"/>
          <w:szCs w:val="20"/>
        </w:rPr>
        <w:t>ułożenie kanalizacji kablowej z rur HDPE (lub PCV) wraz z niezbędnymi robotami</w:t>
      </w:r>
      <w:r>
        <w:rPr>
          <w:rFonts w:cstheme="minorHAnsi"/>
          <w:sz w:val="20"/>
          <w:szCs w:val="20"/>
        </w:rPr>
        <w:t xml:space="preserve"> </w:t>
      </w:r>
      <w:r w:rsidRPr="00635635">
        <w:rPr>
          <w:rFonts w:cstheme="minorHAnsi"/>
          <w:sz w:val="20"/>
          <w:szCs w:val="20"/>
        </w:rPr>
        <w:t>ziemnymi - zabezpieczenie istniejących kabli lub rur:</w:t>
      </w:r>
    </w:p>
    <w:p w:rsidR="00635635" w:rsidRPr="00635635" w:rsidRDefault="00635635" w:rsidP="002D7792">
      <w:pPr>
        <w:autoSpaceDE w:val="0"/>
        <w:autoSpaceDN w:val="0"/>
        <w:adjustRightInd w:val="0"/>
        <w:spacing w:after="0" w:line="240" w:lineRule="auto"/>
        <w:jc w:val="both"/>
        <w:rPr>
          <w:rFonts w:cstheme="minorHAnsi"/>
          <w:sz w:val="20"/>
          <w:szCs w:val="20"/>
        </w:rPr>
      </w:pPr>
      <w:r w:rsidRPr="00635635">
        <w:rPr>
          <w:rFonts w:eastAsia="SymbolMT" w:cstheme="minorHAnsi"/>
          <w:sz w:val="20"/>
          <w:szCs w:val="20"/>
        </w:rPr>
        <w:t xml:space="preserve">− </w:t>
      </w:r>
      <w:r w:rsidRPr="00635635">
        <w:rPr>
          <w:rFonts w:cstheme="minorHAnsi"/>
          <w:sz w:val="20"/>
          <w:szCs w:val="20"/>
        </w:rPr>
        <w:t xml:space="preserve">montaż rur ochronnych HDPE (lub PCV), dwudzielnych </w:t>
      </w:r>
      <w:r>
        <w:rPr>
          <w:rFonts w:eastAsia="SymbolMT" w:cstheme="minorHAnsi"/>
          <w:sz w:val="20"/>
          <w:szCs w:val="20"/>
        </w:rPr>
        <w:t>Ø</w:t>
      </w:r>
      <w:r w:rsidRPr="00635635">
        <w:rPr>
          <w:rFonts w:eastAsia="SymbolMT" w:cstheme="minorHAnsi"/>
          <w:sz w:val="20"/>
          <w:szCs w:val="20"/>
        </w:rPr>
        <w:t xml:space="preserve"> </w:t>
      </w:r>
      <w:r w:rsidRPr="00635635">
        <w:rPr>
          <w:rFonts w:cstheme="minorHAnsi"/>
          <w:sz w:val="20"/>
          <w:szCs w:val="20"/>
        </w:rPr>
        <w:t>110 mm – dla kabli</w:t>
      </w:r>
      <w:r>
        <w:rPr>
          <w:rFonts w:cstheme="minorHAnsi"/>
          <w:sz w:val="20"/>
          <w:szCs w:val="20"/>
        </w:rPr>
        <w:t xml:space="preserve"> </w:t>
      </w:r>
      <w:r w:rsidRPr="00635635">
        <w:rPr>
          <w:rFonts w:cstheme="minorHAnsi"/>
          <w:sz w:val="20"/>
          <w:szCs w:val="20"/>
        </w:rPr>
        <w:t>telekomunikacyjnych,</w:t>
      </w:r>
    </w:p>
    <w:p w:rsidR="00635635" w:rsidRPr="00635635" w:rsidRDefault="00635635" w:rsidP="002D7792">
      <w:pPr>
        <w:autoSpaceDE w:val="0"/>
        <w:autoSpaceDN w:val="0"/>
        <w:adjustRightInd w:val="0"/>
        <w:spacing w:after="0" w:line="240" w:lineRule="auto"/>
        <w:jc w:val="both"/>
        <w:rPr>
          <w:rFonts w:cstheme="minorHAnsi"/>
          <w:sz w:val="20"/>
          <w:szCs w:val="20"/>
        </w:rPr>
      </w:pPr>
      <w:r w:rsidRPr="00635635">
        <w:rPr>
          <w:rFonts w:eastAsia="SymbolMT" w:cstheme="minorHAnsi"/>
          <w:sz w:val="20"/>
          <w:szCs w:val="20"/>
        </w:rPr>
        <w:t xml:space="preserve">− </w:t>
      </w:r>
      <w:r w:rsidRPr="00635635">
        <w:rPr>
          <w:rFonts w:cstheme="minorHAnsi"/>
          <w:sz w:val="20"/>
          <w:szCs w:val="20"/>
        </w:rPr>
        <w:t xml:space="preserve">montaż rur ochronnych HDPE (lub PCV), dwudzielnych </w:t>
      </w:r>
      <w:r>
        <w:rPr>
          <w:rFonts w:eastAsia="SymbolMT" w:cstheme="minorHAnsi"/>
          <w:sz w:val="20"/>
          <w:szCs w:val="20"/>
        </w:rPr>
        <w:t>Ø</w:t>
      </w:r>
      <w:r w:rsidRPr="00635635">
        <w:rPr>
          <w:rFonts w:eastAsia="SymbolMT" w:cstheme="minorHAnsi"/>
          <w:sz w:val="20"/>
          <w:szCs w:val="20"/>
        </w:rPr>
        <w:t xml:space="preserve"> </w:t>
      </w:r>
      <w:r w:rsidRPr="00635635">
        <w:rPr>
          <w:rFonts w:cstheme="minorHAnsi"/>
          <w:sz w:val="20"/>
          <w:szCs w:val="20"/>
        </w:rPr>
        <w:t>110÷200 mm – dla</w:t>
      </w:r>
      <w:r>
        <w:rPr>
          <w:rFonts w:cstheme="minorHAnsi"/>
          <w:sz w:val="20"/>
          <w:szCs w:val="20"/>
        </w:rPr>
        <w:t xml:space="preserve"> </w:t>
      </w:r>
      <w:r w:rsidRPr="00635635">
        <w:rPr>
          <w:rFonts w:cstheme="minorHAnsi"/>
          <w:sz w:val="20"/>
          <w:szCs w:val="20"/>
        </w:rPr>
        <w:t xml:space="preserve">kabli energetycznych </w:t>
      </w:r>
      <w:proofErr w:type="spellStart"/>
      <w:r w:rsidRPr="00635635">
        <w:rPr>
          <w:rFonts w:cstheme="minorHAnsi"/>
          <w:sz w:val="20"/>
          <w:szCs w:val="20"/>
        </w:rPr>
        <w:t>nN</w:t>
      </w:r>
      <w:proofErr w:type="spellEnd"/>
      <w:r w:rsidRPr="00635635">
        <w:rPr>
          <w:rFonts w:cstheme="minorHAnsi"/>
          <w:sz w:val="20"/>
          <w:szCs w:val="20"/>
        </w:rPr>
        <w:t xml:space="preserve"> lub SN,</w:t>
      </w:r>
    </w:p>
    <w:p w:rsidR="00635635" w:rsidRPr="00635635" w:rsidRDefault="00635635" w:rsidP="002D7792">
      <w:pPr>
        <w:autoSpaceDE w:val="0"/>
        <w:autoSpaceDN w:val="0"/>
        <w:adjustRightInd w:val="0"/>
        <w:spacing w:after="0" w:line="240" w:lineRule="auto"/>
        <w:jc w:val="both"/>
        <w:rPr>
          <w:rFonts w:cstheme="minorHAnsi"/>
          <w:sz w:val="20"/>
          <w:szCs w:val="20"/>
        </w:rPr>
      </w:pPr>
      <w:r w:rsidRPr="00635635">
        <w:rPr>
          <w:rFonts w:eastAsia="SymbolMT" w:cstheme="minorHAnsi"/>
          <w:sz w:val="20"/>
          <w:szCs w:val="20"/>
        </w:rPr>
        <w:t xml:space="preserve">− </w:t>
      </w:r>
      <w:r w:rsidRPr="00635635">
        <w:rPr>
          <w:rFonts w:cstheme="minorHAnsi"/>
          <w:sz w:val="20"/>
          <w:szCs w:val="20"/>
        </w:rPr>
        <w:t xml:space="preserve">montaż rur ochronnych HDPE (lub stalowych), dwudzielnych </w:t>
      </w:r>
      <w:proofErr w:type="spellStart"/>
      <w:r w:rsidR="00877626">
        <w:rPr>
          <w:rFonts w:cstheme="minorHAnsi"/>
          <w:sz w:val="20"/>
          <w:szCs w:val="20"/>
        </w:rPr>
        <w:t>≥</w:t>
      </w:r>
      <w:r>
        <w:rPr>
          <w:rFonts w:eastAsia="SymbolMT" w:cstheme="minorHAnsi"/>
          <w:sz w:val="20"/>
          <w:szCs w:val="20"/>
        </w:rPr>
        <w:t>Ø</w:t>
      </w:r>
      <w:proofErr w:type="spellEnd"/>
      <w:r w:rsidRPr="00635635">
        <w:rPr>
          <w:rFonts w:eastAsia="SymbolMT" w:cstheme="minorHAnsi"/>
          <w:sz w:val="20"/>
          <w:szCs w:val="20"/>
        </w:rPr>
        <w:t xml:space="preserve"> </w:t>
      </w:r>
      <w:r w:rsidR="00877626">
        <w:rPr>
          <w:rFonts w:cstheme="minorHAnsi"/>
          <w:sz w:val="20"/>
          <w:szCs w:val="20"/>
        </w:rPr>
        <w:t>315</w:t>
      </w:r>
      <w:r w:rsidRPr="00635635">
        <w:rPr>
          <w:rFonts w:cstheme="minorHAnsi"/>
          <w:sz w:val="20"/>
          <w:szCs w:val="20"/>
        </w:rPr>
        <w:t xml:space="preserve"> mm – dla rur</w:t>
      </w:r>
      <w:r>
        <w:rPr>
          <w:rFonts w:cstheme="minorHAnsi"/>
          <w:sz w:val="20"/>
          <w:szCs w:val="20"/>
        </w:rPr>
        <w:t xml:space="preserve"> </w:t>
      </w:r>
      <w:r w:rsidRPr="00635635">
        <w:rPr>
          <w:rFonts w:cstheme="minorHAnsi"/>
          <w:sz w:val="20"/>
          <w:szCs w:val="20"/>
        </w:rPr>
        <w:t>kanalizacji deszczowej [KD],</w:t>
      </w:r>
    </w:p>
    <w:p w:rsidR="00635635" w:rsidRPr="00635635" w:rsidRDefault="00635635" w:rsidP="002D7792">
      <w:pPr>
        <w:autoSpaceDE w:val="0"/>
        <w:autoSpaceDN w:val="0"/>
        <w:adjustRightInd w:val="0"/>
        <w:spacing w:after="0" w:line="240" w:lineRule="auto"/>
        <w:jc w:val="both"/>
        <w:rPr>
          <w:rFonts w:cstheme="minorHAnsi"/>
          <w:sz w:val="20"/>
          <w:szCs w:val="20"/>
        </w:rPr>
      </w:pPr>
      <w:r w:rsidRPr="00635635">
        <w:rPr>
          <w:rFonts w:eastAsia="SymbolMT" w:cstheme="minorHAnsi"/>
          <w:sz w:val="20"/>
          <w:szCs w:val="20"/>
        </w:rPr>
        <w:t xml:space="preserve">− </w:t>
      </w:r>
      <w:r w:rsidRPr="00635635">
        <w:rPr>
          <w:rFonts w:cstheme="minorHAnsi"/>
          <w:sz w:val="20"/>
          <w:szCs w:val="20"/>
        </w:rPr>
        <w:t xml:space="preserve">montaż rur ochronnych HDPE (lub stalowych), dwudzielnych </w:t>
      </w:r>
      <w:proofErr w:type="spellStart"/>
      <w:r w:rsidR="00877626">
        <w:rPr>
          <w:rFonts w:cstheme="minorHAnsi"/>
          <w:sz w:val="20"/>
          <w:szCs w:val="20"/>
        </w:rPr>
        <w:t>≥</w:t>
      </w:r>
      <w:r>
        <w:rPr>
          <w:rFonts w:eastAsia="SymbolMT" w:cstheme="minorHAnsi"/>
          <w:sz w:val="20"/>
          <w:szCs w:val="20"/>
        </w:rPr>
        <w:t>Ø</w:t>
      </w:r>
      <w:proofErr w:type="spellEnd"/>
      <w:r w:rsidRPr="00635635">
        <w:rPr>
          <w:rFonts w:eastAsia="SymbolMT" w:cstheme="minorHAnsi"/>
          <w:sz w:val="20"/>
          <w:szCs w:val="20"/>
        </w:rPr>
        <w:t xml:space="preserve"> </w:t>
      </w:r>
      <w:r w:rsidRPr="00635635">
        <w:rPr>
          <w:rFonts w:cstheme="minorHAnsi"/>
          <w:sz w:val="20"/>
          <w:szCs w:val="20"/>
        </w:rPr>
        <w:t>250 mm – dla rur</w:t>
      </w:r>
      <w:r>
        <w:rPr>
          <w:rFonts w:cstheme="minorHAnsi"/>
          <w:sz w:val="20"/>
          <w:szCs w:val="20"/>
        </w:rPr>
        <w:t xml:space="preserve"> </w:t>
      </w:r>
      <w:r w:rsidR="00877626">
        <w:rPr>
          <w:rFonts w:cstheme="minorHAnsi"/>
          <w:sz w:val="20"/>
          <w:szCs w:val="20"/>
        </w:rPr>
        <w:t>sieci gazowej,</w:t>
      </w:r>
    </w:p>
    <w:p w:rsidR="00635635" w:rsidRPr="00635635" w:rsidRDefault="00635635" w:rsidP="002D7792">
      <w:pPr>
        <w:autoSpaceDE w:val="0"/>
        <w:autoSpaceDN w:val="0"/>
        <w:adjustRightInd w:val="0"/>
        <w:spacing w:after="0" w:line="240" w:lineRule="auto"/>
        <w:jc w:val="both"/>
        <w:rPr>
          <w:rFonts w:cstheme="minorHAnsi"/>
          <w:sz w:val="20"/>
          <w:szCs w:val="20"/>
        </w:rPr>
      </w:pPr>
      <w:r w:rsidRPr="00635635">
        <w:rPr>
          <w:rFonts w:eastAsia="SymbolMT" w:cstheme="minorHAnsi"/>
          <w:sz w:val="20"/>
          <w:szCs w:val="20"/>
        </w:rPr>
        <w:t xml:space="preserve">− </w:t>
      </w:r>
      <w:r w:rsidRPr="00635635">
        <w:rPr>
          <w:rFonts w:cstheme="minorHAnsi"/>
          <w:sz w:val="20"/>
          <w:szCs w:val="20"/>
        </w:rPr>
        <w:t xml:space="preserve">montaż rur ochronnych HDPE (lub stalowych), dwudzielnych </w:t>
      </w:r>
      <w:proofErr w:type="spellStart"/>
      <w:r w:rsidR="00877626">
        <w:rPr>
          <w:rFonts w:cstheme="minorHAnsi"/>
          <w:sz w:val="20"/>
          <w:szCs w:val="20"/>
        </w:rPr>
        <w:t>≥</w:t>
      </w:r>
      <w:r>
        <w:rPr>
          <w:rFonts w:eastAsia="SymbolMT" w:cstheme="minorHAnsi"/>
          <w:sz w:val="20"/>
          <w:szCs w:val="20"/>
        </w:rPr>
        <w:t>Ø</w:t>
      </w:r>
      <w:proofErr w:type="spellEnd"/>
      <w:r w:rsidR="00877626">
        <w:rPr>
          <w:rFonts w:cstheme="minorHAnsi"/>
          <w:sz w:val="20"/>
          <w:szCs w:val="20"/>
        </w:rPr>
        <w:t xml:space="preserve"> 315</w:t>
      </w:r>
      <w:r w:rsidRPr="00635635">
        <w:rPr>
          <w:rFonts w:cstheme="minorHAnsi"/>
          <w:sz w:val="20"/>
          <w:szCs w:val="20"/>
        </w:rPr>
        <w:t xml:space="preserve"> mm – dla rur</w:t>
      </w:r>
      <w:r>
        <w:rPr>
          <w:rFonts w:cstheme="minorHAnsi"/>
          <w:sz w:val="20"/>
          <w:szCs w:val="20"/>
        </w:rPr>
        <w:t xml:space="preserve"> </w:t>
      </w:r>
      <w:r w:rsidRPr="00635635">
        <w:rPr>
          <w:rFonts w:cstheme="minorHAnsi"/>
          <w:sz w:val="20"/>
          <w:szCs w:val="20"/>
        </w:rPr>
        <w:t>wodociągowych,</w:t>
      </w:r>
    </w:p>
    <w:p w:rsidR="00635635" w:rsidRPr="00635635" w:rsidRDefault="00635635" w:rsidP="002D7792">
      <w:pPr>
        <w:autoSpaceDE w:val="0"/>
        <w:autoSpaceDN w:val="0"/>
        <w:adjustRightInd w:val="0"/>
        <w:spacing w:after="0" w:line="240" w:lineRule="auto"/>
        <w:jc w:val="both"/>
        <w:rPr>
          <w:rFonts w:cstheme="minorHAnsi"/>
          <w:sz w:val="20"/>
          <w:szCs w:val="20"/>
        </w:rPr>
      </w:pPr>
      <w:r w:rsidRPr="00635635">
        <w:rPr>
          <w:rFonts w:eastAsia="SymbolMT" w:cstheme="minorHAnsi"/>
          <w:sz w:val="20"/>
          <w:szCs w:val="20"/>
        </w:rPr>
        <w:t xml:space="preserve">• </w:t>
      </w:r>
      <w:r w:rsidRPr="00635635">
        <w:rPr>
          <w:rFonts w:cstheme="minorHAnsi"/>
          <w:sz w:val="20"/>
          <w:szCs w:val="20"/>
        </w:rPr>
        <w:t>regulacja pionowa studzienek:</w:t>
      </w:r>
    </w:p>
    <w:p w:rsidR="00635635" w:rsidRPr="00635635" w:rsidRDefault="00635635" w:rsidP="002D7792">
      <w:pPr>
        <w:autoSpaceDE w:val="0"/>
        <w:autoSpaceDN w:val="0"/>
        <w:adjustRightInd w:val="0"/>
        <w:spacing w:after="0" w:line="240" w:lineRule="auto"/>
        <w:jc w:val="both"/>
        <w:rPr>
          <w:rFonts w:cstheme="minorHAnsi"/>
          <w:sz w:val="20"/>
          <w:szCs w:val="20"/>
        </w:rPr>
      </w:pPr>
      <w:r w:rsidRPr="00635635">
        <w:rPr>
          <w:rFonts w:cstheme="minorHAnsi"/>
          <w:sz w:val="20"/>
          <w:szCs w:val="20"/>
        </w:rPr>
        <w:t>- regulację pionową – studzienek i urządzeń telekomunikacyjnych</w:t>
      </w:r>
      <w:r>
        <w:rPr>
          <w:rFonts w:cstheme="minorHAnsi"/>
          <w:sz w:val="20"/>
          <w:szCs w:val="20"/>
        </w:rPr>
        <w:t>,</w:t>
      </w:r>
    </w:p>
    <w:p w:rsidR="00635635" w:rsidRPr="00635635" w:rsidRDefault="00635635" w:rsidP="002D7792">
      <w:pPr>
        <w:autoSpaceDE w:val="0"/>
        <w:autoSpaceDN w:val="0"/>
        <w:adjustRightInd w:val="0"/>
        <w:spacing w:after="0" w:line="240" w:lineRule="auto"/>
        <w:jc w:val="both"/>
        <w:rPr>
          <w:rFonts w:cstheme="minorHAnsi"/>
          <w:sz w:val="20"/>
          <w:szCs w:val="20"/>
        </w:rPr>
      </w:pPr>
      <w:r w:rsidRPr="00635635">
        <w:rPr>
          <w:rFonts w:cstheme="minorHAnsi"/>
          <w:sz w:val="20"/>
          <w:szCs w:val="20"/>
        </w:rPr>
        <w:t xml:space="preserve">- regulację pionową – </w:t>
      </w:r>
      <w:r>
        <w:rPr>
          <w:rFonts w:cstheme="minorHAnsi"/>
          <w:sz w:val="20"/>
          <w:szCs w:val="20"/>
        </w:rPr>
        <w:t>skrzynek elektroenergetycznych,</w:t>
      </w:r>
    </w:p>
    <w:p w:rsidR="00635635" w:rsidRPr="00635635" w:rsidRDefault="00635635" w:rsidP="002D7792">
      <w:pPr>
        <w:autoSpaceDE w:val="0"/>
        <w:autoSpaceDN w:val="0"/>
        <w:adjustRightInd w:val="0"/>
        <w:spacing w:after="0" w:line="240" w:lineRule="auto"/>
        <w:jc w:val="both"/>
        <w:rPr>
          <w:rFonts w:cstheme="minorHAnsi"/>
          <w:sz w:val="20"/>
          <w:szCs w:val="20"/>
        </w:rPr>
      </w:pPr>
      <w:r w:rsidRPr="00635635">
        <w:rPr>
          <w:rFonts w:cstheme="minorHAnsi"/>
          <w:sz w:val="20"/>
          <w:szCs w:val="20"/>
        </w:rPr>
        <w:t xml:space="preserve">- regulację pionową – </w:t>
      </w:r>
      <w:r>
        <w:rPr>
          <w:rFonts w:cstheme="minorHAnsi"/>
          <w:sz w:val="20"/>
          <w:szCs w:val="20"/>
        </w:rPr>
        <w:t>studzienek kanalizacyjnych,</w:t>
      </w:r>
    </w:p>
    <w:p w:rsidR="00635635" w:rsidRPr="00635635" w:rsidRDefault="00635635" w:rsidP="002D7792">
      <w:pPr>
        <w:autoSpaceDE w:val="0"/>
        <w:autoSpaceDN w:val="0"/>
        <w:adjustRightInd w:val="0"/>
        <w:spacing w:after="0" w:line="240" w:lineRule="auto"/>
        <w:jc w:val="both"/>
        <w:rPr>
          <w:rFonts w:cstheme="minorHAnsi"/>
          <w:sz w:val="20"/>
          <w:szCs w:val="20"/>
        </w:rPr>
      </w:pPr>
      <w:r w:rsidRPr="00635635">
        <w:rPr>
          <w:rFonts w:cstheme="minorHAnsi"/>
          <w:sz w:val="20"/>
          <w:szCs w:val="20"/>
        </w:rPr>
        <w:t>- regulację pionową - zaworów wodociągowych</w:t>
      </w:r>
      <w:r>
        <w:rPr>
          <w:rFonts w:cstheme="minorHAnsi"/>
          <w:sz w:val="20"/>
          <w:szCs w:val="20"/>
        </w:rPr>
        <w:t>.</w:t>
      </w:r>
    </w:p>
    <w:p w:rsidR="00635635" w:rsidRDefault="00635635" w:rsidP="002D7792">
      <w:pPr>
        <w:autoSpaceDE w:val="0"/>
        <w:autoSpaceDN w:val="0"/>
        <w:adjustRightInd w:val="0"/>
        <w:spacing w:after="0" w:line="240" w:lineRule="auto"/>
        <w:jc w:val="both"/>
        <w:rPr>
          <w:rFonts w:cstheme="minorHAnsi"/>
          <w:sz w:val="20"/>
          <w:szCs w:val="20"/>
        </w:rPr>
      </w:pPr>
    </w:p>
    <w:p w:rsidR="000F42FB" w:rsidRPr="00635635" w:rsidRDefault="00635635" w:rsidP="002D7792">
      <w:pPr>
        <w:autoSpaceDE w:val="0"/>
        <w:autoSpaceDN w:val="0"/>
        <w:adjustRightInd w:val="0"/>
        <w:spacing w:after="0" w:line="240" w:lineRule="auto"/>
        <w:jc w:val="both"/>
        <w:rPr>
          <w:rFonts w:cstheme="minorHAnsi"/>
          <w:sz w:val="20"/>
          <w:szCs w:val="20"/>
        </w:rPr>
      </w:pPr>
      <w:r w:rsidRPr="00635635">
        <w:rPr>
          <w:rFonts w:cstheme="minorHAnsi"/>
          <w:sz w:val="20"/>
          <w:szCs w:val="20"/>
        </w:rPr>
        <w:t>Zakres robót może być zależny od występujących w terenie kolizji z infrastrukturą</w:t>
      </w:r>
      <w:r>
        <w:rPr>
          <w:rFonts w:cstheme="minorHAnsi"/>
          <w:sz w:val="20"/>
          <w:szCs w:val="20"/>
        </w:rPr>
        <w:t xml:space="preserve"> </w:t>
      </w:r>
      <w:r w:rsidRPr="00635635">
        <w:rPr>
          <w:rFonts w:cstheme="minorHAnsi"/>
          <w:sz w:val="20"/>
          <w:szCs w:val="20"/>
        </w:rPr>
        <w:t>podziemną.</w:t>
      </w:r>
    </w:p>
    <w:p w:rsidR="000F42FB" w:rsidRPr="00635635" w:rsidRDefault="000F42FB" w:rsidP="002D7792">
      <w:pPr>
        <w:autoSpaceDE w:val="0"/>
        <w:autoSpaceDN w:val="0"/>
        <w:adjustRightInd w:val="0"/>
        <w:spacing w:after="0" w:line="240" w:lineRule="auto"/>
        <w:jc w:val="both"/>
        <w:rPr>
          <w:rFonts w:cstheme="minorHAnsi"/>
          <w:sz w:val="20"/>
          <w:szCs w:val="20"/>
        </w:rPr>
      </w:pPr>
    </w:p>
    <w:p w:rsidR="000F42FB" w:rsidRDefault="000F42FB" w:rsidP="002D7792">
      <w:pPr>
        <w:pStyle w:val="Tekstpodstawowywcity"/>
        <w:tabs>
          <w:tab w:val="left" w:pos="567"/>
        </w:tabs>
        <w:spacing w:after="0"/>
        <w:ind w:left="0"/>
        <w:jc w:val="both"/>
        <w:rPr>
          <w:rFonts w:asciiTheme="minorHAnsi" w:hAnsiTheme="minorHAnsi" w:cstheme="minorHAnsi"/>
          <w:b/>
          <w:sz w:val="20"/>
        </w:rPr>
      </w:pPr>
      <w:r>
        <w:rPr>
          <w:rFonts w:asciiTheme="minorHAnsi" w:hAnsiTheme="minorHAnsi" w:cstheme="minorHAnsi"/>
          <w:b/>
          <w:sz w:val="20"/>
        </w:rPr>
        <w:t>1.4</w:t>
      </w:r>
      <w:r>
        <w:rPr>
          <w:rFonts w:asciiTheme="minorHAnsi" w:hAnsiTheme="minorHAnsi" w:cstheme="minorHAnsi"/>
          <w:b/>
          <w:sz w:val="20"/>
        </w:rPr>
        <w:tab/>
        <w:t>Określenia podstawowe.</w:t>
      </w:r>
    </w:p>
    <w:p w:rsidR="00635635" w:rsidRDefault="00635635" w:rsidP="002D7792">
      <w:pPr>
        <w:pStyle w:val="StylIwony"/>
        <w:tabs>
          <w:tab w:val="left" w:pos="0"/>
        </w:tabs>
        <w:spacing w:before="0" w:after="0"/>
        <w:rPr>
          <w:rFonts w:asciiTheme="minorHAnsi" w:hAnsiTheme="minorHAnsi" w:cstheme="minorHAnsi"/>
          <w:sz w:val="20"/>
        </w:rPr>
      </w:pPr>
      <w:r w:rsidRPr="005C17AF">
        <w:rPr>
          <w:rFonts w:asciiTheme="minorHAnsi" w:hAnsiTheme="minorHAnsi" w:cstheme="minorHAnsi"/>
          <w:sz w:val="20"/>
        </w:rPr>
        <w:t>Pozostałe określenia podstawowe</w:t>
      </w:r>
      <w:r w:rsidRPr="005C17AF">
        <w:rPr>
          <w:rFonts w:asciiTheme="minorHAnsi" w:hAnsiTheme="minorHAnsi" w:cstheme="minorHAnsi"/>
          <w:b/>
          <w:sz w:val="20"/>
        </w:rPr>
        <w:t xml:space="preserve"> </w:t>
      </w:r>
      <w:r w:rsidRPr="005C17AF">
        <w:rPr>
          <w:rFonts w:asciiTheme="minorHAnsi" w:hAnsiTheme="minorHAnsi" w:cstheme="minorHAnsi"/>
          <w:sz w:val="20"/>
        </w:rPr>
        <w:t xml:space="preserve">są zgodne z obowiązującymi, odpowiednimi polskimi normami i z definicjami podanymi w </w:t>
      </w:r>
      <w:proofErr w:type="spellStart"/>
      <w:r w:rsidRPr="005C17AF">
        <w:rPr>
          <w:rFonts w:asciiTheme="minorHAnsi" w:hAnsiTheme="minorHAnsi" w:cstheme="minorHAnsi"/>
          <w:sz w:val="20"/>
        </w:rPr>
        <w:t>STWiORB</w:t>
      </w:r>
      <w:proofErr w:type="spellEnd"/>
      <w:r w:rsidRPr="005C17AF">
        <w:rPr>
          <w:rFonts w:asciiTheme="minorHAnsi" w:hAnsiTheme="minorHAnsi" w:cstheme="minorHAnsi"/>
          <w:sz w:val="20"/>
        </w:rPr>
        <w:t xml:space="preserve"> D.M.00.00.00 „Wymagania ogólne” </w:t>
      </w:r>
      <w:proofErr w:type="spellStart"/>
      <w:r w:rsidRPr="005C17AF">
        <w:rPr>
          <w:rFonts w:asciiTheme="minorHAnsi" w:hAnsiTheme="minorHAnsi" w:cstheme="minorHAnsi"/>
          <w:sz w:val="20"/>
        </w:rPr>
        <w:t>pkt</w:t>
      </w:r>
      <w:proofErr w:type="spellEnd"/>
      <w:r w:rsidRPr="005C17AF">
        <w:rPr>
          <w:rFonts w:asciiTheme="minorHAnsi" w:hAnsiTheme="minorHAnsi" w:cstheme="minorHAnsi"/>
          <w:sz w:val="20"/>
        </w:rPr>
        <w:t xml:space="preserve"> 1.4.</w:t>
      </w:r>
    </w:p>
    <w:p w:rsidR="00635635" w:rsidRPr="005C17AF" w:rsidRDefault="00635635" w:rsidP="002D7792">
      <w:pPr>
        <w:pStyle w:val="StylIwony"/>
        <w:tabs>
          <w:tab w:val="left" w:pos="0"/>
        </w:tabs>
        <w:spacing w:before="0" w:after="0"/>
        <w:rPr>
          <w:rFonts w:asciiTheme="minorHAnsi" w:hAnsiTheme="minorHAnsi" w:cstheme="minorHAnsi"/>
          <w:sz w:val="20"/>
        </w:rPr>
      </w:pPr>
    </w:p>
    <w:p w:rsidR="00635635" w:rsidRDefault="00635635" w:rsidP="002D7792">
      <w:pPr>
        <w:pStyle w:val="Tekstpodstawowywcity"/>
        <w:tabs>
          <w:tab w:val="left" w:pos="567"/>
        </w:tabs>
        <w:spacing w:after="0"/>
        <w:ind w:left="0"/>
        <w:jc w:val="both"/>
        <w:rPr>
          <w:rFonts w:asciiTheme="minorHAnsi" w:hAnsiTheme="minorHAnsi" w:cstheme="minorHAnsi"/>
          <w:b/>
          <w:sz w:val="20"/>
        </w:rPr>
      </w:pPr>
      <w:r>
        <w:rPr>
          <w:rFonts w:asciiTheme="minorHAnsi" w:hAnsiTheme="minorHAnsi" w:cstheme="minorHAnsi"/>
          <w:b/>
          <w:sz w:val="20"/>
        </w:rPr>
        <w:t>1.5</w:t>
      </w:r>
      <w:r>
        <w:rPr>
          <w:rFonts w:asciiTheme="minorHAnsi" w:hAnsiTheme="minorHAnsi" w:cstheme="minorHAnsi"/>
          <w:b/>
          <w:sz w:val="20"/>
        </w:rPr>
        <w:tab/>
        <w:t>Ogólne wymagania dotyczące robót.</w:t>
      </w:r>
    </w:p>
    <w:p w:rsidR="00635635" w:rsidRPr="0002770F" w:rsidRDefault="00635635" w:rsidP="002D7792">
      <w:pPr>
        <w:pStyle w:val="Tekstpodstawowywcity"/>
        <w:tabs>
          <w:tab w:val="left" w:pos="567"/>
        </w:tabs>
        <w:spacing w:after="0"/>
        <w:ind w:left="0"/>
        <w:jc w:val="both"/>
        <w:rPr>
          <w:rFonts w:asciiTheme="minorHAnsi" w:hAnsiTheme="minorHAnsi" w:cstheme="minorHAnsi"/>
          <w:b/>
          <w:sz w:val="20"/>
        </w:rPr>
      </w:pPr>
      <w:r w:rsidRPr="0002770F">
        <w:rPr>
          <w:rFonts w:asciiTheme="minorHAnsi" w:hAnsiTheme="minorHAnsi" w:cstheme="minorHAnsi"/>
          <w:sz w:val="20"/>
        </w:rPr>
        <w:t xml:space="preserve">Ogólne wymagania dotyczące robót podano w </w:t>
      </w:r>
      <w:proofErr w:type="spellStart"/>
      <w:r w:rsidRPr="0002770F">
        <w:rPr>
          <w:rFonts w:asciiTheme="minorHAnsi" w:hAnsiTheme="minorHAnsi" w:cstheme="minorHAnsi"/>
          <w:sz w:val="20"/>
        </w:rPr>
        <w:t>STWiORB</w:t>
      </w:r>
      <w:proofErr w:type="spellEnd"/>
      <w:r w:rsidRPr="0002770F">
        <w:rPr>
          <w:rFonts w:asciiTheme="minorHAnsi" w:hAnsiTheme="minorHAnsi" w:cstheme="minorHAnsi"/>
          <w:sz w:val="20"/>
        </w:rPr>
        <w:t xml:space="preserve"> D.M.00.00.00 „Wymagania ogólne”</w:t>
      </w:r>
      <w:r>
        <w:rPr>
          <w:rFonts w:asciiTheme="minorHAnsi" w:hAnsiTheme="minorHAnsi" w:cstheme="minorHAnsi"/>
          <w:sz w:val="20"/>
        </w:rPr>
        <w:t xml:space="preserve"> w pkt. 1.5</w:t>
      </w:r>
      <w:r w:rsidRPr="0002770F">
        <w:rPr>
          <w:rFonts w:asciiTheme="minorHAnsi" w:hAnsiTheme="minorHAnsi" w:cstheme="minorHAnsi"/>
          <w:sz w:val="20"/>
        </w:rPr>
        <w:t>.</w:t>
      </w:r>
    </w:p>
    <w:p w:rsidR="00635635" w:rsidRDefault="00635635" w:rsidP="002D7792">
      <w:pPr>
        <w:pStyle w:val="Akapitzlist"/>
        <w:tabs>
          <w:tab w:val="left" w:pos="0"/>
        </w:tabs>
        <w:spacing w:after="0" w:line="240" w:lineRule="auto"/>
        <w:ind w:left="0"/>
        <w:jc w:val="both"/>
        <w:rPr>
          <w:rFonts w:cstheme="minorHAnsi"/>
          <w:sz w:val="20"/>
          <w:szCs w:val="20"/>
        </w:rPr>
      </w:pPr>
    </w:p>
    <w:p w:rsidR="00635635" w:rsidRDefault="00635635" w:rsidP="002D7792">
      <w:pPr>
        <w:pStyle w:val="Akapitzlist"/>
        <w:numPr>
          <w:ilvl w:val="1"/>
          <w:numId w:val="1"/>
        </w:numPr>
        <w:tabs>
          <w:tab w:val="left" w:pos="0"/>
        </w:tabs>
        <w:spacing w:after="0" w:line="240" w:lineRule="auto"/>
        <w:ind w:left="0" w:firstLine="0"/>
        <w:jc w:val="both"/>
        <w:rPr>
          <w:rFonts w:cstheme="minorHAnsi"/>
          <w:b/>
          <w:sz w:val="20"/>
          <w:szCs w:val="20"/>
        </w:rPr>
      </w:pPr>
      <w:r w:rsidRPr="0002770F">
        <w:rPr>
          <w:rFonts w:cstheme="minorHAnsi"/>
          <w:b/>
          <w:sz w:val="20"/>
          <w:szCs w:val="20"/>
        </w:rPr>
        <w:t>Materiały</w:t>
      </w:r>
      <w:r>
        <w:rPr>
          <w:rFonts w:cstheme="minorHAnsi"/>
          <w:b/>
          <w:sz w:val="20"/>
          <w:szCs w:val="20"/>
        </w:rPr>
        <w:t>.</w:t>
      </w:r>
    </w:p>
    <w:p w:rsidR="00635635" w:rsidRDefault="00635635" w:rsidP="002D7792">
      <w:pPr>
        <w:pStyle w:val="Akapitzlist"/>
        <w:tabs>
          <w:tab w:val="left" w:pos="0"/>
        </w:tabs>
        <w:spacing w:after="0" w:line="240" w:lineRule="auto"/>
        <w:ind w:left="0"/>
        <w:jc w:val="both"/>
        <w:rPr>
          <w:rFonts w:cstheme="minorHAnsi"/>
          <w:b/>
          <w:sz w:val="20"/>
          <w:szCs w:val="20"/>
        </w:rPr>
      </w:pPr>
    </w:p>
    <w:p w:rsidR="00635635" w:rsidRDefault="00635635" w:rsidP="002D7792">
      <w:pPr>
        <w:pStyle w:val="Akapitzlist"/>
        <w:tabs>
          <w:tab w:val="left" w:pos="0"/>
        </w:tabs>
        <w:spacing w:after="0" w:line="240" w:lineRule="auto"/>
        <w:ind w:left="0"/>
        <w:jc w:val="both"/>
        <w:rPr>
          <w:rFonts w:cstheme="minorHAnsi"/>
          <w:b/>
          <w:sz w:val="20"/>
          <w:szCs w:val="20"/>
        </w:rPr>
      </w:pPr>
      <w:r>
        <w:rPr>
          <w:rFonts w:cstheme="minorHAnsi"/>
          <w:b/>
          <w:sz w:val="20"/>
          <w:szCs w:val="20"/>
        </w:rPr>
        <w:t>2.1</w:t>
      </w:r>
      <w:r>
        <w:rPr>
          <w:rFonts w:cstheme="minorHAnsi"/>
          <w:b/>
          <w:sz w:val="20"/>
          <w:szCs w:val="20"/>
        </w:rPr>
        <w:tab/>
        <w:t>Wymagania ogólne.</w:t>
      </w:r>
    </w:p>
    <w:p w:rsidR="00635635" w:rsidRDefault="00635635" w:rsidP="002D7792">
      <w:pPr>
        <w:pStyle w:val="Tekstpodstawowywcity"/>
        <w:tabs>
          <w:tab w:val="left" w:pos="567"/>
        </w:tabs>
        <w:spacing w:after="0"/>
        <w:ind w:left="0"/>
        <w:jc w:val="both"/>
        <w:rPr>
          <w:rFonts w:asciiTheme="minorHAnsi" w:hAnsiTheme="minorHAnsi" w:cstheme="minorHAnsi"/>
          <w:sz w:val="20"/>
        </w:rPr>
      </w:pPr>
      <w:r w:rsidRPr="00DD2E4C">
        <w:rPr>
          <w:rFonts w:asciiTheme="minorHAnsi" w:hAnsiTheme="minorHAnsi" w:cstheme="minorHAnsi"/>
          <w:sz w:val="20"/>
        </w:rPr>
        <w:t xml:space="preserve">Ogólne wymagania dotyczące robót podano w </w:t>
      </w:r>
      <w:proofErr w:type="spellStart"/>
      <w:r w:rsidRPr="00DD2E4C">
        <w:rPr>
          <w:rFonts w:asciiTheme="minorHAnsi" w:hAnsiTheme="minorHAnsi" w:cstheme="minorHAnsi"/>
          <w:sz w:val="20"/>
        </w:rPr>
        <w:t>STWiORB</w:t>
      </w:r>
      <w:proofErr w:type="spellEnd"/>
      <w:r w:rsidRPr="00DD2E4C">
        <w:rPr>
          <w:rFonts w:asciiTheme="minorHAnsi" w:hAnsiTheme="minorHAnsi" w:cstheme="minorHAnsi"/>
          <w:sz w:val="20"/>
        </w:rPr>
        <w:t xml:space="preserve"> D.M.00.00.00 „Wymagania ogólne”</w:t>
      </w:r>
      <w:r>
        <w:rPr>
          <w:rFonts w:asciiTheme="minorHAnsi" w:hAnsiTheme="minorHAnsi" w:cstheme="minorHAnsi"/>
          <w:sz w:val="20"/>
        </w:rPr>
        <w:t xml:space="preserve"> w pkt. 2.</w:t>
      </w:r>
    </w:p>
    <w:p w:rsidR="00635635" w:rsidRDefault="00635635" w:rsidP="002D7792">
      <w:pPr>
        <w:pStyle w:val="Tekstpodstawowywcity"/>
        <w:tabs>
          <w:tab w:val="left" w:pos="567"/>
        </w:tabs>
        <w:spacing w:after="0"/>
        <w:ind w:left="0"/>
        <w:jc w:val="both"/>
        <w:rPr>
          <w:rFonts w:asciiTheme="minorHAnsi" w:hAnsiTheme="minorHAnsi" w:cstheme="minorHAnsi"/>
          <w:sz w:val="20"/>
        </w:rPr>
      </w:pPr>
      <w:r w:rsidRPr="00DD2E4C">
        <w:rPr>
          <w:rFonts w:asciiTheme="minorHAnsi" w:hAnsiTheme="minorHAnsi" w:cstheme="minorHAnsi"/>
          <w:sz w:val="20"/>
        </w:rPr>
        <w:t xml:space="preserve">Materiały do budowy poszczególnych elementów nabywane są przez Wykonawcę u Wytwórcy. Każdy materiał musi posiadać Aprobatę Techniczną, stwierdzającą zgodność jego wykonania z odpowiednimi normami oraz wewnętrznymi przepisami właściciela sieci i urządzeń. Wszystkie zastosowane materiały powinny być zgodne </w:t>
      </w:r>
      <w:r>
        <w:rPr>
          <w:rFonts w:asciiTheme="minorHAnsi" w:hAnsiTheme="minorHAnsi" w:cstheme="minorHAnsi"/>
          <w:sz w:val="20"/>
        </w:rPr>
        <w:br/>
      </w:r>
      <w:r w:rsidRPr="00DD2E4C">
        <w:rPr>
          <w:rFonts w:asciiTheme="minorHAnsi" w:hAnsiTheme="minorHAnsi" w:cstheme="minorHAnsi"/>
          <w:sz w:val="20"/>
        </w:rPr>
        <w:t>z wymaganiami określonymi w Dokumentacji Projektowej.</w:t>
      </w:r>
    </w:p>
    <w:p w:rsidR="00635635" w:rsidRDefault="002D7792" w:rsidP="002D7792">
      <w:pPr>
        <w:autoSpaceDE w:val="0"/>
        <w:autoSpaceDN w:val="0"/>
        <w:adjustRightInd w:val="0"/>
        <w:spacing w:after="0" w:line="240" w:lineRule="auto"/>
        <w:rPr>
          <w:rFonts w:cstheme="minorHAnsi"/>
          <w:sz w:val="20"/>
          <w:szCs w:val="20"/>
        </w:rPr>
      </w:pPr>
      <w:r w:rsidRPr="002D7792">
        <w:rPr>
          <w:rFonts w:cstheme="minorHAnsi"/>
          <w:sz w:val="20"/>
          <w:szCs w:val="20"/>
        </w:rPr>
        <w:t>Materiały składować w miejscu osłoniętym, zabezpieczając je przed szkodliwymi</w:t>
      </w:r>
      <w:r>
        <w:rPr>
          <w:rFonts w:cstheme="minorHAnsi"/>
          <w:sz w:val="20"/>
          <w:szCs w:val="20"/>
        </w:rPr>
        <w:t xml:space="preserve"> </w:t>
      </w:r>
      <w:r w:rsidRPr="002D7792">
        <w:rPr>
          <w:rFonts w:cstheme="minorHAnsi"/>
          <w:sz w:val="20"/>
          <w:szCs w:val="20"/>
        </w:rPr>
        <w:t>wpływami atmosferyc</w:t>
      </w:r>
      <w:r>
        <w:rPr>
          <w:rFonts w:cstheme="minorHAnsi"/>
          <w:sz w:val="20"/>
          <w:szCs w:val="20"/>
        </w:rPr>
        <w:t>znymi.</w:t>
      </w:r>
    </w:p>
    <w:p w:rsidR="002D7792" w:rsidRPr="002D7792" w:rsidRDefault="002D7792" w:rsidP="002D7792">
      <w:pPr>
        <w:autoSpaceDE w:val="0"/>
        <w:autoSpaceDN w:val="0"/>
        <w:adjustRightInd w:val="0"/>
        <w:spacing w:after="0" w:line="240" w:lineRule="auto"/>
        <w:rPr>
          <w:rFonts w:cstheme="minorHAnsi"/>
          <w:sz w:val="20"/>
          <w:szCs w:val="20"/>
        </w:rPr>
      </w:pPr>
    </w:p>
    <w:p w:rsidR="00635635" w:rsidRPr="00635635" w:rsidRDefault="00635635" w:rsidP="002D7792">
      <w:pPr>
        <w:pStyle w:val="Tekstpodstawowywcity"/>
        <w:tabs>
          <w:tab w:val="left" w:pos="567"/>
        </w:tabs>
        <w:spacing w:after="0"/>
        <w:ind w:left="0"/>
        <w:jc w:val="both"/>
        <w:rPr>
          <w:rFonts w:asciiTheme="minorHAnsi" w:hAnsiTheme="minorHAnsi" w:cstheme="minorHAnsi"/>
          <w:b/>
          <w:sz w:val="20"/>
        </w:rPr>
      </w:pPr>
      <w:r w:rsidRPr="00635635">
        <w:rPr>
          <w:rFonts w:asciiTheme="minorHAnsi" w:hAnsiTheme="minorHAnsi" w:cstheme="minorHAnsi"/>
          <w:b/>
          <w:sz w:val="20"/>
        </w:rPr>
        <w:t>2.2</w:t>
      </w:r>
      <w:r w:rsidRPr="00635635">
        <w:rPr>
          <w:rFonts w:asciiTheme="minorHAnsi" w:hAnsiTheme="minorHAnsi" w:cstheme="minorHAnsi"/>
          <w:b/>
          <w:sz w:val="20"/>
        </w:rPr>
        <w:tab/>
        <w:t>Rury ochronne.</w:t>
      </w:r>
    </w:p>
    <w:p w:rsidR="00635635" w:rsidRPr="00635635" w:rsidRDefault="00635635" w:rsidP="002D7792">
      <w:pPr>
        <w:autoSpaceDE w:val="0"/>
        <w:autoSpaceDN w:val="0"/>
        <w:adjustRightInd w:val="0"/>
        <w:spacing w:after="0" w:line="240" w:lineRule="auto"/>
        <w:jc w:val="both"/>
        <w:rPr>
          <w:rFonts w:cstheme="minorHAnsi"/>
          <w:sz w:val="20"/>
          <w:szCs w:val="20"/>
        </w:rPr>
      </w:pPr>
      <w:r w:rsidRPr="00635635">
        <w:rPr>
          <w:rFonts w:cstheme="minorHAnsi"/>
          <w:sz w:val="20"/>
          <w:szCs w:val="20"/>
        </w:rPr>
        <w:t>Rodzaj rur, ich średnice zależne są od istniejących przewodów i ustala się je z odpowiednim</w:t>
      </w:r>
      <w:r>
        <w:rPr>
          <w:rFonts w:cstheme="minorHAnsi"/>
          <w:sz w:val="20"/>
          <w:szCs w:val="20"/>
        </w:rPr>
        <w:t xml:space="preserve"> </w:t>
      </w:r>
      <w:r w:rsidRPr="00635635">
        <w:rPr>
          <w:rFonts w:cstheme="minorHAnsi"/>
          <w:sz w:val="20"/>
          <w:szCs w:val="20"/>
        </w:rPr>
        <w:t>uż</w:t>
      </w:r>
      <w:r>
        <w:rPr>
          <w:rFonts w:cstheme="minorHAnsi"/>
          <w:sz w:val="20"/>
          <w:szCs w:val="20"/>
        </w:rPr>
        <w:t xml:space="preserve">ytkownikiem </w:t>
      </w:r>
      <w:r w:rsidRPr="00635635">
        <w:rPr>
          <w:rFonts w:cstheme="minorHAnsi"/>
          <w:sz w:val="20"/>
          <w:szCs w:val="20"/>
        </w:rPr>
        <w:t>istniejących kabli.</w:t>
      </w:r>
    </w:p>
    <w:p w:rsidR="00635635" w:rsidRPr="00635635" w:rsidRDefault="00635635" w:rsidP="002D7792">
      <w:pPr>
        <w:autoSpaceDE w:val="0"/>
        <w:autoSpaceDN w:val="0"/>
        <w:adjustRightInd w:val="0"/>
        <w:spacing w:after="0" w:line="240" w:lineRule="auto"/>
        <w:jc w:val="both"/>
        <w:rPr>
          <w:rFonts w:cstheme="minorHAnsi"/>
          <w:sz w:val="20"/>
          <w:szCs w:val="20"/>
        </w:rPr>
      </w:pPr>
      <w:r w:rsidRPr="00635635">
        <w:rPr>
          <w:rFonts w:cstheme="minorHAnsi"/>
          <w:sz w:val="20"/>
          <w:szCs w:val="20"/>
        </w:rPr>
        <w:t>Przebudowa istniejących kabli podziemnych polega na zabezpieczeniu ich przy pomocy</w:t>
      </w:r>
      <w:r>
        <w:rPr>
          <w:rFonts w:cstheme="minorHAnsi"/>
          <w:sz w:val="20"/>
          <w:szCs w:val="20"/>
        </w:rPr>
        <w:t xml:space="preserve"> </w:t>
      </w:r>
      <w:r w:rsidRPr="00635635">
        <w:rPr>
          <w:rFonts w:cstheme="minorHAnsi"/>
          <w:sz w:val="20"/>
          <w:szCs w:val="20"/>
        </w:rPr>
        <w:t xml:space="preserve">rury ochronnej dwudzielnej </w:t>
      </w:r>
      <w:r>
        <w:rPr>
          <w:rFonts w:eastAsia="SymbolMT" w:cstheme="minorHAnsi"/>
          <w:sz w:val="20"/>
          <w:szCs w:val="20"/>
        </w:rPr>
        <w:t>Ø</w:t>
      </w:r>
      <w:r w:rsidRPr="00635635">
        <w:rPr>
          <w:rFonts w:eastAsia="SymbolMT" w:cstheme="minorHAnsi"/>
          <w:sz w:val="20"/>
          <w:szCs w:val="20"/>
        </w:rPr>
        <w:t xml:space="preserve"> </w:t>
      </w:r>
      <w:r w:rsidRPr="00635635">
        <w:rPr>
          <w:rFonts w:cstheme="minorHAnsi"/>
          <w:sz w:val="20"/>
          <w:szCs w:val="20"/>
        </w:rPr>
        <w:t>110÷200 mm – wykonanej z HDPE lub PCV - grubościennej.</w:t>
      </w:r>
    </w:p>
    <w:p w:rsidR="00635635" w:rsidRPr="00635635" w:rsidRDefault="00635635" w:rsidP="002D7792">
      <w:pPr>
        <w:autoSpaceDE w:val="0"/>
        <w:autoSpaceDN w:val="0"/>
        <w:adjustRightInd w:val="0"/>
        <w:spacing w:after="0" w:line="240" w:lineRule="auto"/>
        <w:jc w:val="both"/>
        <w:rPr>
          <w:rFonts w:cstheme="minorHAnsi"/>
          <w:sz w:val="20"/>
          <w:szCs w:val="20"/>
        </w:rPr>
      </w:pPr>
      <w:r w:rsidRPr="00635635">
        <w:rPr>
          <w:rFonts w:cstheme="minorHAnsi"/>
          <w:sz w:val="20"/>
          <w:szCs w:val="20"/>
        </w:rPr>
        <w:lastRenderedPageBreak/>
        <w:t>Przebudowa istniejących sieci podziemnych (wodociąg, kanalizacja, gaz) polega na</w:t>
      </w:r>
      <w:r>
        <w:rPr>
          <w:rFonts w:cstheme="minorHAnsi"/>
          <w:sz w:val="20"/>
          <w:szCs w:val="20"/>
        </w:rPr>
        <w:t xml:space="preserve"> zabezpieczeniu ich przy </w:t>
      </w:r>
      <w:r w:rsidRPr="00635635">
        <w:rPr>
          <w:rFonts w:cstheme="minorHAnsi"/>
          <w:sz w:val="20"/>
          <w:szCs w:val="20"/>
        </w:rPr>
        <w:t>pomocy rury ochronnej dwudzielnej</w:t>
      </w:r>
      <w:r>
        <w:rPr>
          <w:rFonts w:cstheme="minorHAnsi"/>
          <w:sz w:val="20"/>
          <w:szCs w:val="20"/>
        </w:rPr>
        <w:t xml:space="preserve"> </w:t>
      </w:r>
      <w:r>
        <w:rPr>
          <w:rFonts w:eastAsia="SymbolMT" w:cstheme="minorHAnsi"/>
          <w:sz w:val="20"/>
          <w:szCs w:val="20"/>
        </w:rPr>
        <w:t xml:space="preserve">Ø </w:t>
      </w:r>
      <w:r w:rsidR="00877626">
        <w:rPr>
          <w:rFonts w:cstheme="minorHAnsi"/>
          <w:sz w:val="20"/>
          <w:szCs w:val="20"/>
        </w:rPr>
        <w:t>≥2</w:t>
      </w:r>
      <w:r w:rsidRPr="00635635">
        <w:rPr>
          <w:rFonts w:cstheme="minorHAnsi"/>
          <w:sz w:val="20"/>
          <w:szCs w:val="20"/>
        </w:rPr>
        <w:t>50 – wykonanej</w:t>
      </w:r>
      <w:r>
        <w:rPr>
          <w:rFonts w:cstheme="minorHAnsi"/>
          <w:sz w:val="20"/>
          <w:szCs w:val="20"/>
        </w:rPr>
        <w:t xml:space="preserve"> </w:t>
      </w:r>
      <w:r w:rsidRPr="00635635">
        <w:rPr>
          <w:rFonts w:cstheme="minorHAnsi"/>
          <w:sz w:val="20"/>
          <w:szCs w:val="20"/>
        </w:rPr>
        <w:t>z HDPE lub PCV - grubościennej.</w:t>
      </w:r>
    </w:p>
    <w:p w:rsidR="00635635" w:rsidRDefault="00635635" w:rsidP="002D7792">
      <w:pPr>
        <w:autoSpaceDE w:val="0"/>
        <w:autoSpaceDN w:val="0"/>
        <w:adjustRightInd w:val="0"/>
        <w:spacing w:after="0" w:line="240" w:lineRule="auto"/>
        <w:jc w:val="both"/>
        <w:rPr>
          <w:rFonts w:cstheme="minorHAnsi"/>
          <w:sz w:val="20"/>
          <w:szCs w:val="20"/>
        </w:rPr>
      </w:pPr>
      <w:r w:rsidRPr="00635635">
        <w:rPr>
          <w:rFonts w:cstheme="minorHAnsi"/>
          <w:sz w:val="20"/>
          <w:szCs w:val="20"/>
        </w:rPr>
        <w:t>Dopuszcza się za zgodą Administratora sieci i akceptacji Inżyniera zastosowanie rur</w:t>
      </w:r>
      <w:r>
        <w:rPr>
          <w:rFonts w:cstheme="minorHAnsi"/>
          <w:sz w:val="20"/>
          <w:szCs w:val="20"/>
        </w:rPr>
        <w:t xml:space="preserve"> </w:t>
      </w:r>
      <w:r w:rsidRPr="00635635">
        <w:rPr>
          <w:rFonts w:cstheme="minorHAnsi"/>
          <w:sz w:val="20"/>
          <w:szCs w:val="20"/>
        </w:rPr>
        <w:t>ochronnych z innych materiałów np. stalowych.</w:t>
      </w:r>
    </w:p>
    <w:p w:rsidR="00635635" w:rsidRPr="00635635" w:rsidRDefault="00635635" w:rsidP="002D7792">
      <w:pPr>
        <w:autoSpaceDE w:val="0"/>
        <w:autoSpaceDN w:val="0"/>
        <w:adjustRightInd w:val="0"/>
        <w:spacing w:after="0" w:line="240" w:lineRule="auto"/>
        <w:jc w:val="both"/>
        <w:rPr>
          <w:rFonts w:cstheme="minorHAnsi"/>
          <w:sz w:val="20"/>
          <w:szCs w:val="20"/>
        </w:rPr>
      </w:pPr>
    </w:p>
    <w:p w:rsidR="00635635" w:rsidRPr="00635635" w:rsidRDefault="00635635" w:rsidP="002D7792">
      <w:pPr>
        <w:pStyle w:val="Tekstpodstawowywcity"/>
        <w:tabs>
          <w:tab w:val="left" w:pos="567"/>
        </w:tabs>
        <w:spacing w:after="0"/>
        <w:ind w:left="0"/>
        <w:jc w:val="both"/>
        <w:rPr>
          <w:rFonts w:asciiTheme="minorHAnsi" w:hAnsiTheme="minorHAnsi" w:cstheme="minorHAnsi"/>
          <w:b/>
          <w:sz w:val="20"/>
        </w:rPr>
      </w:pPr>
      <w:r w:rsidRPr="00635635">
        <w:rPr>
          <w:rFonts w:asciiTheme="minorHAnsi" w:hAnsiTheme="minorHAnsi" w:cstheme="minorHAnsi"/>
          <w:b/>
          <w:sz w:val="20"/>
        </w:rPr>
        <w:t>2.3</w:t>
      </w:r>
      <w:r w:rsidRPr="00635635">
        <w:rPr>
          <w:rFonts w:asciiTheme="minorHAnsi" w:hAnsiTheme="minorHAnsi" w:cstheme="minorHAnsi"/>
          <w:b/>
          <w:sz w:val="20"/>
        </w:rPr>
        <w:tab/>
        <w:t>Folia kalandrowana uplastyczniona PVC.</w:t>
      </w:r>
    </w:p>
    <w:p w:rsidR="00A11389" w:rsidRDefault="00635635" w:rsidP="002D7792">
      <w:pPr>
        <w:autoSpaceDE w:val="0"/>
        <w:autoSpaceDN w:val="0"/>
        <w:adjustRightInd w:val="0"/>
        <w:spacing w:after="0" w:line="240" w:lineRule="auto"/>
        <w:jc w:val="both"/>
        <w:rPr>
          <w:rFonts w:cstheme="minorHAnsi"/>
          <w:sz w:val="20"/>
          <w:szCs w:val="20"/>
        </w:rPr>
      </w:pPr>
      <w:r w:rsidRPr="00635635">
        <w:rPr>
          <w:rFonts w:cstheme="minorHAnsi"/>
          <w:sz w:val="20"/>
          <w:szCs w:val="20"/>
        </w:rPr>
        <w:t>Folia kalandrowana, uplastyczniona PCV koloru niebieskiego i czerwonego o grubości</w:t>
      </w:r>
      <w:r>
        <w:rPr>
          <w:rFonts w:cstheme="minorHAnsi"/>
          <w:sz w:val="20"/>
          <w:szCs w:val="20"/>
        </w:rPr>
        <w:t xml:space="preserve"> </w:t>
      </w:r>
      <w:r w:rsidRPr="00635635">
        <w:rPr>
          <w:rFonts w:cstheme="minorHAnsi"/>
          <w:sz w:val="20"/>
          <w:szCs w:val="20"/>
        </w:rPr>
        <w:t>0,4÷0,6 mm</w:t>
      </w:r>
      <w:r>
        <w:rPr>
          <w:rFonts w:cstheme="minorHAnsi"/>
          <w:sz w:val="20"/>
          <w:szCs w:val="20"/>
        </w:rPr>
        <w:t xml:space="preserve">, stosowana </w:t>
      </w:r>
      <w:r w:rsidRPr="00635635">
        <w:rPr>
          <w:rFonts w:cstheme="minorHAnsi"/>
          <w:sz w:val="20"/>
          <w:szCs w:val="20"/>
        </w:rPr>
        <w:t>jako ochrona kabli ziemnych przed uszkodzeniami</w:t>
      </w:r>
      <w:r>
        <w:rPr>
          <w:rFonts w:cstheme="minorHAnsi"/>
          <w:sz w:val="20"/>
          <w:szCs w:val="20"/>
        </w:rPr>
        <w:t xml:space="preserve"> </w:t>
      </w:r>
      <w:r w:rsidRPr="00635635">
        <w:rPr>
          <w:rFonts w:cstheme="minorHAnsi"/>
          <w:sz w:val="20"/>
          <w:szCs w:val="20"/>
        </w:rPr>
        <w:t>mechanicznymi.</w:t>
      </w:r>
    </w:p>
    <w:p w:rsidR="00635635" w:rsidRDefault="00635635" w:rsidP="002D7792">
      <w:pPr>
        <w:autoSpaceDE w:val="0"/>
        <w:autoSpaceDN w:val="0"/>
        <w:adjustRightInd w:val="0"/>
        <w:spacing w:after="0" w:line="240" w:lineRule="auto"/>
        <w:jc w:val="both"/>
        <w:rPr>
          <w:rFonts w:cstheme="minorHAnsi"/>
          <w:sz w:val="20"/>
          <w:szCs w:val="20"/>
        </w:rPr>
      </w:pPr>
    </w:p>
    <w:p w:rsidR="00635635" w:rsidRDefault="00635635" w:rsidP="002D7792">
      <w:pPr>
        <w:autoSpaceDE w:val="0"/>
        <w:autoSpaceDN w:val="0"/>
        <w:adjustRightInd w:val="0"/>
        <w:spacing w:after="0" w:line="240" w:lineRule="auto"/>
        <w:jc w:val="both"/>
        <w:rPr>
          <w:rFonts w:cstheme="minorHAnsi"/>
          <w:b/>
          <w:sz w:val="20"/>
          <w:szCs w:val="20"/>
        </w:rPr>
      </w:pPr>
      <w:r w:rsidRPr="00213D18">
        <w:rPr>
          <w:rFonts w:cstheme="minorHAnsi"/>
          <w:b/>
          <w:sz w:val="20"/>
          <w:szCs w:val="20"/>
        </w:rPr>
        <w:t>2.4</w:t>
      </w:r>
      <w:r w:rsidRPr="00213D18">
        <w:rPr>
          <w:rFonts w:cstheme="minorHAnsi"/>
          <w:b/>
          <w:sz w:val="20"/>
          <w:szCs w:val="20"/>
        </w:rPr>
        <w:tab/>
        <w:t xml:space="preserve">Materiały stosowane przy wykonaniu robót związanych z regulacją urządzeń podziemnych wg zasad niniejszej </w:t>
      </w:r>
      <w:proofErr w:type="spellStart"/>
      <w:r w:rsidRPr="00213D18">
        <w:rPr>
          <w:rFonts w:cstheme="minorHAnsi"/>
          <w:b/>
          <w:sz w:val="20"/>
          <w:szCs w:val="20"/>
        </w:rPr>
        <w:t>STWiORB</w:t>
      </w:r>
      <w:proofErr w:type="spellEnd"/>
      <w:r w:rsidR="00213D18" w:rsidRPr="00213D18">
        <w:rPr>
          <w:rFonts w:cstheme="minorHAnsi"/>
          <w:b/>
          <w:sz w:val="20"/>
          <w:szCs w:val="20"/>
        </w:rPr>
        <w:t>.</w:t>
      </w:r>
    </w:p>
    <w:p w:rsidR="00213D18" w:rsidRPr="00213D18" w:rsidRDefault="00213D18" w:rsidP="002D7792">
      <w:pPr>
        <w:autoSpaceDE w:val="0"/>
        <w:autoSpaceDN w:val="0"/>
        <w:adjustRightInd w:val="0"/>
        <w:spacing w:after="0" w:line="240" w:lineRule="auto"/>
        <w:jc w:val="both"/>
        <w:rPr>
          <w:rFonts w:cstheme="minorHAnsi"/>
          <w:sz w:val="20"/>
          <w:szCs w:val="20"/>
        </w:rPr>
      </w:pPr>
      <w:r w:rsidRPr="00213D18">
        <w:rPr>
          <w:rFonts w:cstheme="minorHAnsi"/>
          <w:sz w:val="20"/>
          <w:szCs w:val="20"/>
        </w:rPr>
        <w:t>Do wykonania regulacji wysokościowej włazów istniejących studzienek kanalizacyjnych</w:t>
      </w:r>
      <w:r>
        <w:rPr>
          <w:rFonts w:cstheme="minorHAnsi"/>
          <w:sz w:val="20"/>
          <w:szCs w:val="20"/>
        </w:rPr>
        <w:t xml:space="preserve"> lub innych </w:t>
      </w:r>
      <w:r w:rsidRPr="00213D18">
        <w:rPr>
          <w:rFonts w:cstheme="minorHAnsi"/>
          <w:sz w:val="20"/>
          <w:szCs w:val="20"/>
        </w:rPr>
        <w:t>(energetycznych, telekomunikacyjnych) zastosowano następujące materiały:</w:t>
      </w:r>
    </w:p>
    <w:p w:rsidR="00213D18" w:rsidRPr="00213D18" w:rsidRDefault="00213D18" w:rsidP="002D7792">
      <w:pPr>
        <w:autoSpaceDE w:val="0"/>
        <w:autoSpaceDN w:val="0"/>
        <w:adjustRightInd w:val="0"/>
        <w:spacing w:after="0" w:line="240" w:lineRule="auto"/>
        <w:jc w:val="both"/>
        <w:rPr>
          <w:rFonts w:cstheme="minorHAnsi"/>
          <w:sz w:val="20"/>
          <w:szCs w:val="20"/>
        </w:rPr>
      </w:pPr>
      <w:r w:rsidRPr="00213D18">
        <w:rPr>
          <w:rFonts w:eastAsia="SymbolMT" w:cstheme="minorHAnsi"/>
          <w:sz w:val="20"/>
          <w:szCs w:val="20"/>
        </w:rPr>
        <w:t xml:space="preserve">− </w:t>
      </w:r>
      <w:r>
        <w:rPr>
          <w:rFonts w:cstheme="minorHAnsi"/>
          <w:sz w:val="20"/>
          <w:szCs w:val="20"/>
        </w:rPr>
        <w:t>e</w:t>
      </w:r>
      <w:r w:rsidRPr="00213D18">
        <w:rPr>
          <w:rFonts w:cstheme="minorHAnsi"/>
          <w:sz w:val="20"/>
          <w:szCs w:val="20"/>
        </w:rPr>
        <w:t>lementy żeliwne – pierścienie regulacyj</w:t>
      </w:r>
      <w:r>
        <w:rPr>
          <w:rFonts w:cstheme="minorHAnsi"/>
          <w:sz w:val="20"/>
          <w:szCs w:val="20"/>
        </w:rPr>
        <w:t>ne dla pokryw studzienek,</w:t>
      </w:r>
    </w:p>
    <w:p w:rsidR="00213D18" w:rsidRPr="00213D18" w:rsidRDefault="00213D18" w:rsidP="002D7792">
      <w:pPr>
        <w:autoSpaceDE w:val="0"/>
        <w:autoSpaceDN w:val="0"/>
        <w:adjustRightInd w:val="0"/>
        <w:spacing w:after="0" w:line="240" w:lineRule="auto"/>
        <w:jc w:val="both"/>
        <w:rPr>
          <w:rFonts w:cstheme="minorHAnsi"/>
          <w:sz w:val="20"/>
          <w:szCs w:val="20"/>
        </w:rPr>
      </w:pPr>
      <w:r w:rsidRPr="00213D18">
        <w:rPr>
          <w:rFonts w:eastAsia="SymbolMT" w:cstheme="minorHAnsi"/>
          <w:sz w:val="20"/>
          <w:szCs w:val="20"/>
        </w:rPr>
        <w:t xml:space="preserve">− </w:t>
      </w:r>
      <w:r>
        <w:rPr>
          <w:rFonts w:cstheme="minorHAnsi"/>
          <w:sz w:val="20"/>
          <w:szCs w:val="20"/>
        </w:rPr>
        <w:t>t</w:t>
      </w:r>
      <w:r w:rsidRPr="00213D18">
        <w:rPr>
          <w:rFonts w:cstheme="minorHAnsi"/>
          <w:sz w:val="20"/>
          <w:szCs w:val="20"/>
        </w:rPr>
        <w:t>ypowe pokrywy z ramami typu ciężkiego</w:t>
      </w:r>
      <w:r>
        <w:rPr>
          <w:rFonts w:cstheme="minorHAnsi"/>
          <w:sz w:val="20"/>
          <w:szCs w:val="20"/>
        </w:rPr>
        <w:t>,</w:t>
      </w:r>
    </w:p>
    <w:p w:rsidR="00213D18" w:rsidRPr="00213D18" w:rsidRDefault="00213D18" w:rsidP="002D7792">
      <w:pPr>
        <w:autoSpaceDE w:val="0"/>
        <w:autoSpaceDN w:val="0"/>
        <w:adjustRightInd w:val="0"/>
        <w:spacing w:after="0" w:line="240" w:lineRule="auto"/>
        <w:jc w:val="both"/>
        <w:rPr>
          <w:rFonts w:cstheme="minorHAnsi"/>
          <w:sz w:val="20"/>
          <w:szCs w:val="20"/>
        </w:rPr>
      </w:pPr>
      <w:r w:rsidRPr="00213D18">
        <w:rPr>
          <w:rFonts w:eastAsia="SymbolMT" w:cstheme="minorHAnsi"/>
          <w:sz w:val="20"/>
          <w:szCs w:val="20"/>
        </w:rPr>
        <w:t xml:space="preserve">− </w:t>
      </w:r>
      <w:r>
        <w:rPr>
          <w:rFonts w:cstheme="minorHAnsi"/>
          <w:sz w:val="20"/>
          <w:szCs w:val="20"/>
        </w:rPr>
        <w:t>beton C 16/20,</w:t>
      </w:r>
    </w:p>
    <w:p w:rsidR="00213D18" w:rsidRPr="00213D18" w:rsidRDefault="00213D18" w:rsidP="002D7792">
      <w:pPr>
        <w:autoSpaceDE w:val="0"/>
        <w:autoSpaceDN w:val="0"/>
        <w:adjustRightInd w:val="0"/>
        <w:spacing w:after="0" w:line="240" w:lineRule="auto"/>
        <w:jc w:val="both"/>
        <w:rPr>
          <w:rFonts w:cstheme="minorHAnsi"/>
          <w:sz w:val="20"/>
          <w:szCs w:val="20"/>
        </w:rPr>
      </w:pPr>
      <w:r w:rsidRPr="00213D18">
        <w:rPr>
          <w:rFonts w:eastAsia="SymbolMT" w:cstheme="minorHAnsi"/>
          <w:sz w:val="20"/>
          <w:szCs w:val="20"/>
        </w:rPr>
        <w:t xml:space="preserve">− </w:t>
      </w:r>
      <w:r>
        <w:rPr>
          <w:rFonts w:eastAsia="SymbolMT" w:cstheme="minorHAnsi"/>
          <w:sz w:val="20"/>
          <w:szCs w:val="20"/>
        </w:rPr>
        <w:t>c</w:t>
      </w:r>
      <w:r w:rsidRPr="00213D18">
        <w:rPr>
          <w:rFonts w:cstheme="minorHAnsi"/>
          <w:sz w:val="20"/>
          <w:szCs w:val="20"/>
        </w:rPr>
        <w:t>egły kanałowe</w:t>
      </w:r>
      <w:r>
        <w:rPr>
          <w:rFonts w:cstheme="minorHAnsi"/>
          <w:sz w:val="20"/>
          <w:szCs w:val="20"/>
        </w:rPr>
        <w:t>,</w:t>
      </w:r>
    </w:p>
    <w:p w:rsidR="00213D18" w:rsidRPr="00213D18" w:rsidRDefault="00213D18" w:rsidP="002D7792">
      <w:pPr>
        <w:autoSpaceDE w:val="0"/>
        <w:autoSpaceDN w:val="0"/>
        <w:adjustRightInd w:val="0"/>
        <w:spacing w:after="0" w:line="240" w:lineRule="auto"/>
        <w:jc w:val="both"/>
        <w:rPr>
          <w:rFonts w:cstheme="minorHAnsi"/>
          <w:sz w:val="20"/>
          <w:szCs w:val="20"/>
        </w:rPr>
      </w:pPr>
      <w:r w:rsidRPr="00213D18">
        <w:rPr>
          <w:rFonts w:eastAsia="SymbolMT" w:cstheme="minorHAnsi"/>
          <w:sz w:val="20"/>
          <w:szCs w:val="20"/>
        </w:rPr>
        <w:t xml:space="preserve">− </w:t>
      </w:r>
      <w:r>
        <w:rPr>
          <w:rFonts w:cstheme="minorHAnsi"/>
          <w:sz w:val="20"/>
          <w:szCs w:val="20"/>
        </w:rPr>
        <w:t>z</w:t>
      </w:r>
      <w:r w:rsidRPr="00213D18">
        <w:rPr>
          <w:rFonts w:cstheme="minorHAnsi"/>
          <w:sz w:val="20"/>
          <w:szCs w:val="20"/>
        </w:rPr>
        <w:t>aprawa cementowa.</w:t>
      </w:r>
    </w:p>
    <w:p w:rsidR="00213D18" w:rsidRPr="00213D18" w:rsidRDefault="00213D18" w:rsidP="002D7792">
      <w:pPr>
        <w:autoSpaceDE w:val="0"/>
        <w:autoSpaceDN w:val="0"/>
        <w:adjustRightInd w:val="0"/>
        <w:spacing w:after="0" w:line="240" w:lineRule="auto"/>
        <w:jc w:val="both"/>
        <w:rPr>
          <w:rFonts w:cstheme="minorHAnsi"/>
          <w:sz w:val="20"/>
          <w:szCs w:val="20"/>
        </w:rPr>
      </w:pPr>
      <w:r w:rsidRPr="00213D18">
        <w:rPr>
          <w:rFonts w:cstheme="minorHAnsi"/>
          <w:sz w:val="20"/>
          <w:szCs w:val="20"/>
        </w:rPr>
        <w:t>Do wykonania regulacji wysokościowej istniejących zaworów wodociągowych lub</w:t>
      </w:r>
      <w:r>
        <w:rPr>
          <w:rFonts w:cstheme="minorHAnsi"/>
          <w:sz w:val="20"/>
          <w:szCs w:val="20"/>
        </w:rPr>
        <w:t xml:space="preserve"> gazowych zastosowano </w:t>
      </w:r>
      <w:r w:rsidRPr="00213D18">
        <w:rPr>
          <w:rFonts w:cstheme="minorHAnsi"/>
          <w:sz w:val="20"/>
          <w:szCs w:val="20"/>
        </w:rPr>
        <w:t>następujące materiały:</w:t>
      </w:r>
    </w:p>
    <w:p w:rsidR="00213D18" w:rsidRPr="00213D18" w:rsidRDefault="00213D18" w:rsidP="002D7792">
      <w:pPr>
        <w:autoSpaceDE w:val="0"/>
        <w:autoSpaceDN w:val="0"/>
        <w:adjustRightInd w:val="0"/>
        <w:spacing w:after="0" w:line="240" w:lineRule="auto"/>
        <w:jc w:val="both"/>
        <w:rPr>
          <w:rFonts w:cstheme="minorHAnsi"/>
          <w:sz w:val="20"/>
          <w:szCs w:val="20"/>
        </w:rPr>
      </w:pPr>
      <w:r w:rsidRPr="00213D18">
        <w:rPr>
          <w:rFonts w:eastAsia="SymbolMT" w:cstheme="minorHAnsi"/>
          <w:sz w:val="20"/>
          <w:szCs w:val="20"/>
        </w:rPr>
        <w:t xml:space="preserve">− </w:t>
      </w:r>
      <w:r>
        <w:rPr>
          <w:rFonts w:cstheme="minorHAnsi"/>
          <w:sz w:val="20"/>
          <w:szCs w:val="20"/>
        </w:rPr>
        <w:t>e</w:t>
      </w:r>
      <w:r w:rsidRPr="00213D18">
        <w:rPr>
          <w:rFonts w:cstheme="minorHAnsi"/>
          <w:sz w:val="20"/>
          <w:szCs w:val="20"/>
        </w:rPr>
        <w:t>lementy żeliwne – pierścienie regulacyjne dla pok</w:t>
      </w:r>
      <w:r>
        <w:rPr>
          <w:rFonts w:cstheme="minorHAnsi"/>
          <w:sz w:val="20"/>
          <w:szCs w:val="20"/>
        </w:rPr>
        <w:t>ryw studzienek,</w:t>
      </w:r>
    </w:p>
    <w:p w:rsidR="00213D18" w:rsidRPr="00213D18" w:rsidRDefault="00213D18" w:rsidP="002D7792">
      <w:pPr>
        <w:autoSpaceDE w:val="0"/>
        <w:autoSpaceDN w:val="0"/>
        <w:adjustRightInd w:val="0"/>
        <w:spacing w:after="0" w:line="240" w:lineRule="auto"/>
        <w:jc w:val="both"/>
        <w:rPr>
          <w:rFonts w:cstheme="minorHAnsi"/>
          <w:sz w:val="20"/>
          <w:szCs w:val="20"/>
        </w:rPr>
      </w:pPr>
      <w:r w:rsidRPr="00213D18">
        <w:rPr>
          <w:rFonts w:eastAsia="SymbolMT" w:cstheme="minorHAnsi"/>
          <w:sz w:val="20"/>
          <w:szCs w:val="20"/>
        </w:rPr>
        <w:t xml:space="preserve">− </w:t>
      </w:r>
      <w:r>
        <w:rPr>
          <w:rFonts w:cstheme="minorHAnsi"/>
          <w:sz w:val="20"/>
          <w:szCs w:val="20"/>
        </w:rPr>
        <w:t>k</w:t>
      </w:r>
      <w:r w:rsidRPr="00213D18">
        <w:rPr>
          <w:rFonts w:cstheme="minorHAnsi"/>
          <w:sz w:val="20"/>
          <w:szCs w:val="20"/>
        </w:rPr>
        <w:t>róćce rur stalowych o odpowiedniej średnicy,</w:t>
      </w:r>
    </w:p>
    <w:p w:rsidR="00213D18" w:rsidRPr="00213D18" w:rsidRDefault="00213D18" w:rsidP="002D7792">
      <w:pPr>
        <w:autoSpaceDE w:val="0"/>
        <w:autoSpaceDN w:val="0"/>
        <w:adjustRightInd w:val="0"/>
        <w:spacing w:after="0" w:line="240" w:lineRule="auto"/>
        <w:jc w:val="both"/>
        <w:rPr>
          <w:rFonts w:cstheme="minorHAnsi"/>
          <w:sz w:val="20"/>
          <w:szCs w:val="20"/>
        </w:rPr>
      </w:pPr>
      <w:r w:rsidRPr="00213D18">
        <w:rPr>
          <w:rFonts w:eastAsia="SymbolMT" w:cstheme="minorHAnsi"/>
          <w:sz w:val="20"/>
          <w:szCs w:val="20"/>
        </w:rPr>
        <w:t xml:space="preserve">− </w:t>
      </w:r>
      <w:r>
        <w:rPr>
          <w:rFonts w:cstheme="minorHAnsi"/>
          <w:sz w:val="20"/>
          <w:szCs w:val="20"/>
        </w:rPr>
        <w:t>zaprawa cementowa,</w:t>
      </w:r>
    </w:p>
    <w:p w:rsidR="00213D18" w:rsidRDefault="00213D18" w:rsidP="002D7792">
      <w:pPr>
        <w:autoSpaceDE w:val="0"/>
        <w:autoSpaceDN w:val="0"/>
        <w:adjustRightInd w:val="0"/>
        <w:spacing w:after="0" w:line="240" w:lineRule="auto"/>
        <w:jc w:val="both"/>
        <w:rPr>
          <w:rFonts w:cstheme="minorHAnsi"/>
          <w:sz w:val="20"/>
          <w:szCs w:val="20"/>
        </w:rPr>
      </w:pPr>
      <w:r w:rsidRPr="00213D18">
        <w:rPr>
          <w:rFonts w:eastAsia="SymbolMT" w:cstheme="minorHAnsi"/>
          <w:sz w:val="20"/>
          <w:szCs w:val="20"/>
        </w:rPr>
        <w:t xml:space="preserve">− </w:t>
      </w:r>
      <w:r>
        <w:rPr>
          <w:rFonts w:cstheme="minorHAnsi"/>
          <w:sz w:val="20"/>
          <w:szCs w:val="20"/>
        </w:rPr>
        <w:t>i</w:t>
      </w:r>
      <w:r w:rsidRPr="00213D18">
        <w:rPr>
          <w:rFonts w:cstheme="minorHAnsi"/>
          <w:sz w:val="20"/>
          <w:szCs w:val="20"/>
        </w:rPr>
        <w:t>nne niezbędne materiały</w:t>
      </w:r>
      <w:r>
        <w:rPr>
          <w:rFonts w:cstheme="minorHAnsi"/>
          <w:sz w:val="20"/>
          <w:szCs w:val="20"/>
        </w:rPr>
        <w:t>.</w:t>
      </w:r>
    </w:p>
    <w:p w:rsidR="00213D18" w:rsidRDefault="00213D18" w:rsidP="002D7792">
      <w:pPr>
        <w:autoSpaceDE w:val="0"/>
        <w:autoSpaceDN w:val="0"/>
        <w:adjustRightInd w:val="0"/>
        <w:spacing w:after="0" w:line="240" w:lineRule="auto"/>
        <w:jc w:val="both"/>
        <w:rPr>
          <w:rFonts w:cstheme="minorHAnsi"/>
          <w:sz w:val="20"/>
          <w:szCs w:val="20"/>
        </w:rPr>
      </w:pPr>
    </w:p>
    <w:p w:rsidR="00213D18" w:rsidRDefault="00213D18" w:rsidP="002D7792">
      <w:pPr>
        <w:pStyle w:val="Akapitzlist"/>
        <w:numPr>
          <w:ilvl w:val="1"/>
          <w:numId w:val="1"/>
        </w:numPr>
        <w:autoSpaceDE w:val="0"/>
        <w:autoSpaceDN w:val="0"/>
        <w:adjustRightInd w:val="0"/>
        <w:spacing w:after="0" w:line="240" w:lineRule="auto"/>
        <w:ind w:left="0" w:firstLine="0"/>
        <w:jc w:val="both"/>
        <w:rPr>
          <w:rFonts w:cstheme="minorHAnsi"/>
          <w:b/>
          <w:sz w:val="20"/>
          <w:szCs w:val="20"/>
        </w:rPr>
      </w:pPr>
      <w:r>
        <w:rPr>
          <w:rFonts w:cstheme="minorHAnsi"/>
          <w:b/>
          <w:sz w:val="20"/>
          <w:szCs w:val="20"/>
        </w:rPr>
        <w:t>Sprzęt.</w:t>
      </w:r>
    </w:p>
    <w:p w:rsidR="00213D18" w:rsidRDefault="00213D18" w:rsidP="002D7792">
      <w:pPr>
        <w:pStyle w:val="Akapitzlist"/>
        <w:autoSpaceDE w:val="0"/>
        <w:autoSpaceDN w:val="0"/>
        <w:adjustRightInd w:val="0"/>
        <w:spacing w:after="0" w:line="240" w:lineRule="auto"/>
        <w:ind w:left="0"/>
        <w:jc w:val="both"/>
        <w:rPr>
          <w:rFonts w:cstheme="minorHAnsi"/>
          <w:b/>
          <w:sz w:val="20"/>
          <w:szCs w:val="20"/>
        </w:rPr>
      </w:pPr>
    </w:p>
    <w:p w:rsidR="00213D18" w:rsidRDefault="00213D18" w:rsidP="002D7792">
      <w:pPr>
        <w:pStyle w:val="Akapitzlist"/>
        <w:autoSpaceDE w:val="0"/>
        <w:autoSpaceDN w:val="0"/>
        <w:adjustRightInd w:val="0"/>
        <w:spacing w:after="0" w:line="240" w:lineRule="auto"/>
        <w:ind w:left="0"/>
        <w:jc w:val="both"/>
        <w:rPr>
          <w:rFonts w:cstheme="minorHAnsi"/>
          <w:b/>
          <w:sz w:val="20"/>
          <w:szCs w:val="20"/>
        </w:rPr>
      </w:pPr>
      <w:r>
        <w:rPr>
          <w:rFonts w:cstheme="minorHAnsi"/>
          <w:b/>
          <w:sz w:val="20"/>
          <w:szCs w:val="20"/>
        </w:rPr>
        <w:t>3.1</w:t>
      </w:r>
      <w:r>
        <w:rPr>
          <w:rFonts w:cstheme="minorHAnsi"/>
          <w:b/>
          <w:sz w:val="20"/>
          <w:szCs w:val="20"/>
        </w:rPr>
        <w:tab/>
        <w:t>Wymagania ogólne.</w:t>
      </w:r>
    </w:p>
    <w:p w:rsidR="00213D18" w:rsidRDefault="00213D18" w:rsidP="002D7792">
      <w:pPr>
        <w:pStyle w:val="Akapitzlist"/>
        <w:autoSpaceDE w:val="0"/>
        <w:autoSpaceDN w:val="0"/>
        <w:adjustRightInd w:val="0"/>
        <w:spacing w:after="0" w:line="240" w:lineRule="auto"/>
        <w:ind w:left="0"/>
        <w:jc w:val="both"/>
        <w:rPr>
          <w:rFonts w:cstheme="minorHAnsi"/>
          <w:sz w:val="20"/>
          <w:szCs w:val="20"/>
        </w:rPr>
      </w:pPr>
      <w:r>
        <w:rPr>
          <w:rFonts w:cstheme="minorHAnsi"/>
          <w:sz w:val="20"/>
          <w:szCs w:val="20"/>
        </w:rPr>
        <w:t xml:space="preserve">Wymagania ogólne dotyczące sprzętu podano w </w:t>
      </w:r>
      <w:proofErr w:type="spellStart"/>
      <w:r>
        <w:rPr>
          <w:rFonts w:cstheme="minorHAnsi"/>
          <w:sz w:val="20"/>
          <w:szCs w:val="20"/>
        </w:rPr>
        <w:t>STWiORB</w:t>
      </w:r>
      <w:proofErr w:type="spellEnd"/>
      <w:r>
        <w:rPr>
          <w:rFonts w:cstheme="minorHAnsi"/>
          <w:sz w:val="20"/>
          <w:szCs w:val="20"/>
        </w:rPr>
        <w:t xml:space="preserve"> D.M.00.00.00 w pkt. 3</w:t>
      </w:r>
      <w:r w:rsidR="007A2FF7">
        <w:rPr>
          <w:rFonts w:cstheme="minorHAnsi"/>
          <w:sz w:val="20"/>
          <w:szCs w:val="20"/>
        </w:rPr>
        <w:t xml:space="preserve"> „Wymagania ogólne”.</w:t>
      </w:r>
    </w:p>
    <w:p w:rsidR="00213D18" w:rsidRDefault="00213D18" w:rsidP="002D7792">
      <w:pPr>
        <w:pStyle w:val="Akapitzlist"/>
        <w:autoSpaceDE w:val="0"/>
        <w:autoSpaceDN w:val="0"/>
        <w:adjustRightInd w:val="0"/>
        <w:spacing w:after="0" w:line="240" w:lineRule="auto"/>
        <w:ind w:left="0"/>
        <w:jc w:val="both"/>
        <w:rPr>
          <w:rFonts w:cstheme="minorHAnsi"/>
          <w:sz w:val="20"/>
          <w:szCs w:val="20"/>
        </w:rPr>
      </w:pPr>
    </w:p>
    <w:p w:rsidR="00213D18" w:rsidRPr="00213D18" w:rsidRDefault="00213D18" w:rsidP="002D7792">
      <w:pPr>
        <w:pStyle w:val="Akapitzlist"/>
        <w:autoSpaceDE w:val="0"/>
        <w:autoSpaceDN w:val="0"/>
        <w:adjustRightInd w:val="0"/>
        <w:spacing w:after="0" w:line="240" w:lineRule="auto"/>
        <w:ind w:left="0"/>
        <w:jc w:val="both"/>
        <w:rPr>
          <w:rFonts w:cstheme="minorHAnsi"/>
          <w:b/>
          <w:sz w:val="20"/>
          <w:szCs w:val="20"/>
        </w:rPr>
      </w:pPr>
      <w:r w:rsidRPr="00213D18">
        <w:rPr>
          <w:rFonts w:cstheme="minorHAnsi"/>
          <w:b/>
          <w:sz w:val="20"/>
          <w:szCs w:val="20"/>
        </w:rPr>
        <w:t>3.2</w:t>
      </w:r>
      <w:r w:rsidRPr="00213D18">
        <w:rPr>
          <w:rFonts w:cstheme="minorHAnsi"/>
          <w:b/>
          <w:sz w:val="20"/>
          <w:szCs w:val="20"/>
        </w:rPr>
        <w:tab/>
        <w:t>Sprzęt do wykonania robót.</w:t>
      </w:r>
    </w:p>
    <w:p w:rsidR="00213D18" w:rsidRPr="00213D18" w:rsidRDefault="00213D18" w:rsidP="002D7792">
      <w:pPr>
        <w:autoSpaceDE w:val="0"/>
        <w:autoSpaceDN w:val="0"/>
        <w:adjustRightInd w:val="0"/>
        <w:spacing w:after="0" w:line="240" w:lineRule="auto"/>
        <w:jc w:val="both"/>
        <w:rPr>
          <w:rFonts w:cstheme="minorHAnsi"/>
          <w:sz w:val="20"/>
          <w:szCs w:val="20"/>
        </w:rPr>
      </w:pPr>
      <w:r w:rsidRPr="00213D18">
        <w:rPr>
          <w:rFonts w:cstheme="minorHAnsi"/>
          <w:sz w:val="20"/>
          <w:szCs w:val="20"/>
        </w:rPr>
        <w:t>Wykonawca przystępujący do regulacji pionowej istniejących elementów uzbrojenia</w:t>
      </w:r>
      <w:r>
        <w:rPr>
          <w:rFonts w:cstheme="minorHAnsi"/>
          <w:sz w:val="20"/>
          <w:szCs w:val="20"/>
        </w:rPr>
        <w:t xml:space="preserve"> </w:t>
      </w:r>
      <w:r w:rsidRPr="00213D18">
        <w:rPr>
          <w:rFonts w:cstheme="minorHAnsi"/>
          <w:sz w:val="20"/>
          <w:szCs w:val="20"/>
        </w:rPr>
        <w:t>podziemnego powinien wykazać się możliwością korzystania z następującego sprzętu:</w:t>
      </w:r>
    </w:p>
    <w:p w:rsidR="00213D18" w:rsidRPr="00213D18" w:rsidRDefault="00213D18" w:rsidP="002D7792">
      <w:pPr>
        <w:autoSpaceDE w:val="0"/>
        <w:autoSpaceDN w:val="0"/>
        <w:adjustRightInd w:val="0"/>
        <w:spacing w:after="0" w:line="240" w:lineRule="auto"/>
        <w:jc w:val="both"/>
        <w:rPr>
          <w:rFonts w:cstheme="minorHAnsi"/>
          <w:sz w:val="20"/>
          <w:szCs w:val="20"/>
        </w:rPr>
      </w:pPr>
      <w:r w:rsidRPr="00213D18">
        <w:rPr>
          <w:rFonts w:eastAsia="SymbolMT" w:cstheme="minorHAnsi"/>
          <w:sz w:val="20"/>
          <w:szCs w:val="20"/>
        </w:rPr>
        <w:t xml:space="preserve">• </w:t>
      </w:r>
      <w:r>
        <w:rPr>
          <w:rFonts w:cstheme="minorHAnsi"/>
          <w:sz w:val="20"/>
          <w:szCs w:val="20"/>
        </w:rPr>
        <w:t>ż</w:t>
      </w:r>
      <w:r w:rsidRPr="00213D18">
        <w:rPr>
          <w:rFonts w:cstheme="minorHAnsi"/>
          <w:sz w:val="20"/>
          <w:szCs w:val="20"/>
        </w:rPr>
        <w:t>uraw budowlany samochodowy o nośnoś</w:t>
      </w:r>
      <w:r>
        <w:rPr>
          <w:rFonts w:cstheme="minorHAnsi"/>
          <w:sz w:val="20"/>
          <w:szCs w:val="20"/>
        </w:rPr>
        <w:t>ci do 10 ton,</w:t>
      </w:r>
    </w:p>
    <w:p w:rsidR="00213D18" w:rsidRPr="00213D18" w:rsidRDefault="00213D18" w:rsidP="002D7792">
      <w:pPr>
        <w:autoSpaceDE w:val="0"/>
        <w:autoSpaceDN w:val="0"/>
        <w:adjustRightInd w:val="0"/>
        <w:spacing w:after="0" w:line="240" w:lineRule="auto"/>
        <w:jc w:val="both"/>
        <w:rPr>
          <w:rFonts w:cstheme="minorHAnsi"/>
          <w:sz w:val="20"/>
          <w:szCs w:val="20"/>
        </w:rPr>
      </w:pPr>
      <w:r w:rsidRPr="00213D18">
        <w:rPr>
          <w:rFonts w:eastAsia="SymbolMT" w:cstheme="minorHAnsi"/>
          <w:sz w:val="20"/>
          <w:szCs w:val="20"/>
        </w:rPr>
        <w:t xml:space="preserve">• </w:t>
      </w:r>
      <w:r>
        <w:rPr>
          <w:rFonts w:cstheme="minorHAnsi"/>
          <w:sz w:val="20"/>
          <w:szCs w:val="20"/>
        </w:rPr>
        <w:t>s</w:t>
      </w:r>
      <w:r w:rsidRPr="00213D18">
        <w:rPr>
          <w:rFonts w:cstheme="minorHAnsi"/>
          <w:sz w:val="20"/>
          <w:szCs w:val="20"/>
        </w:rPr>
        <w:t>pawarka elektryczna</w:t>
      </w:r>
      <w:r>
        <w:rPr>
          <w:rFonts w:cstheme="minorHAnsi"/>
          <w:sz w:val="20"/>
          <w:szCs w:val="20"/>
        </w:rPr>
        <w:t>,</w:t>
      </w:r>
    </w:p>
    <w:p w:rsidR="00213D18" w:rsidRPr="00213D18" w:rsidRDefault="00213D18" w:rsidP="002D7792">
      <w:pPr>
        <w:autoSpaceDE w:val="0"/>
        <w:autoSpaceDN w:val="0"/>
        <w:adjustRightInd w:val="0"/>
        <w:spacing w:after="0" w:line="240" w:lineRule="auto"/>
        <w:jc w:val="both"/>
        <w:rPr>
          <w:rFonts w:cstheme="minorHAnsi"/>
          <w:sz w:val="20"/>
          <w:szCs w:val="20"/>
        </w:rPr>
      </w:pPr>
      <w:r w:rsidRPr="00213D18">
        <w:rPr>
          <w:rFonts w:eastAsia="SymbolMT" w:cstheme="minorHAnsi"/>
          <w:sz w:val="20"/>
          <w:szCs w:val="20"/>
        </w:rPr>
        <w:t xml:space="preserve">• </w:t>
      </w:r>
      <w:r>
        <w:rPr>
          <w:rFonts w:cstheme="minorHAnsi"/>
          <w:sz w:val="20"/>
          <w:szCs w:val="20"/>
        </w:rPr>
        <w:t>w</w:t>
      </w:r>
      <w:r w:rsidRPr="00213D18">
        <w:rPr>
          <w:rFonts w:cstheme="minorHAnsi"/>
          <w:sz w:val="20"/>
          <w:szCs w:val="20"/>
        </w:rPr>
        <w:t xml:space="preserve">yciąg spalinowy - wolnostojący </w:t>
      </w:r>
      <w:r>
        <w:rPr>
          <w:rFonts w:cstheme="minorHAnsi"/>
          <w:sz w:val="20"/>
          <w:szCs w:val="20"/>
        </w:rPr>
        <w:t>- 0.5 tony,</w:t>
      </w:r>
    </w:p>
    <w:p w:rsidR="00213D18" w:rsidRPr="00213D18" w:rsidRDefault="00213D18" w:rsidP="002D7792">
      <w:pPr>
        <w:autoSpaceDE w:val="0"/>
        <w:autoSpaceDN w:val="0"/>
        <w:adjustRightInd w:val="0"/>
        <w:spacing w:after="0" w:line="240" w:lineRule="auto"/>
        <w:jc w:val="both"/>
        <w:rPr>
          <w:rFonts w:cstheme="minorHAnsi"/>
          <w:sz w:val="20"/>
          <w:szCs w:val="20"/>
        </w:rPr>
      </w:pPr>
      <w:r w:rsidRPr="00213D18">
        <w:rPr>
          <w:rFonts w:eastAsia="SymbolMT" w:cstheme="minorHAnsi"/>
          <w:sz w:val="20"/>
          <w:szCs w:val="20"/>
        </w:rPr>
        <w:t xml:space="preserve">• </w:t>
      </w:r>
      <w:r>
        <w:rPr>
          <w:rFonts w:cstheme="minorHAnsi"/>
          <w:sz w:val="20"/>
          <w:szCs w:val="20"/>
        </w:rPr>
        <w:t>b</w:t>
      </w:r>
      <w:r w:rsidRPr="00213D18">
        <w:rPr>
          <w:rFonts w:cstheme="minorHAnsi"/>
          <w:sz w:val="20"/>
          <w:szCs w:val="20"/>
        </w:rPr>
        <w:t>etoniarka - wytworzenie betonu lub zaprawy cementowej.</w:t>
      </w:r>
    </w:p>
    <w:p w:rsidR="00213D18" w:rsidRDefault="00213D18" w:rsidP="002D7792">
      <w:pPr>
        <w:pStyle w:val="Akapitzlist"/>
        <w:autoSpaceDE w:val="0"/>
        <w:autoSpaceDN w:val="0"/>
        <w:adjustRightInd w:val="0"/>
        <w:spacing w:after="0" w:line="240" w:lineRule="auto"/>
        <w:ind w:left="0"/>
        <w:jc w:val="both"/>
        <w:rPr>
          <w:rFonts w:eastAsia="SymbolMT" w:cstheme="minorHAnsi"/>
          <w:sz w:val="20"/>
          <w:szCs w:val="20"/>
        </w:rPr>
      </w:pPr>
    </w:p>
    <w:p w:rsidR="00213D18" w:rsidRPr="00213D18" w:rsidRDefault="00213D18" w:rsidP="002D7792">
      <w:pPr>
        <w:pStyle w:val="Akapitzlist"/>
        <w:numPr>
          <w:ilvl w:val="1"/>
          <w:numId w:val="1"/>
        </w:numPr>
        <w:autoSpaceDE w:val="0"/>
        <w:autoSpaceDN w:val="0"/>
        <w:adjustRightInd w:val="0"/>
        <w:spacing w:after="0" w:line="240" w:lineRule="auto"/>
        <w:ind w:left="0" w:firstLine="0"/>
        <w:jc w:val="both"/>
        <w:rPr>
          <w:rFonts w:cstheme="minorHAnsi"/>
          <w:b/>
          <w:sz w:val="20"/>
          <w:szCs w:val="20"/>
        </w:rPr>
      </w:pPr>
      <w:r>
        <w:rPr>
          <w:rFonts w:cstheme="minorHAnsi"/>
          <w:b/>
          <w:sz w:val="20"/>
          <w:szCs w:val="20"/>
        </w:rPr>
        <w:t>Transport.</w:t>
      </w:r>
    </w:p>
    <w:p w:rsidR="00213D18" w:rsidRDefault="00213D18" w:rsidP="002D7792">
      <w:pPr>
        <w:autoSpaceDE w:val="0"/>
        <w:autoSpaceDN w:val="0"/>
        <w:adjustRightInd w:val="0"/>
        <w:spacing w:after="0" w:line="240" w:lineRule="auto"/>
        <w:jc w:val="both"/>
        <w:rPr>
          <w:rFonts w:cstheme="minorHAnsi"/>
          <w:b/>
          <w:sz w:val="20"/>
          <w:szCs w:val="20"/>
        </w:rPr>
      </w:pPr>
    </w:p>
    <w:p w:rsidR="00213D18" w:rsidRDefault="00213D18" w:rsidP="002D7792">
      <w:pPr>
        <w:autoSpaceDE w:val="0"/>
        <w:autoSpaceDN w:val="0"/>
        <w:adjustRightInd w:val="0"/>
        <w:spacing w:after="0" w:line="240" w:lineRule="auto"/>
        <w:jc w:val="both"/>
        <w:rPr>
          <w:rFonts w:cstheme="minorHAnsi"/>
          <w:b/>
          <w:sz w:val="20"/>
          <w:szCs w:val="20"/>
        </w:rPr>
      </w:pPr>
      <w:r>
        <w:rPr>
          <w:rFonts w:cstheme="minorHAnsi"/>
          <w:b/>
          <w:sz w:val="20"/>
          <w:szCs w:val="20"/>
        </w:rPr>
        <w:t>4.1</w:t>
      </w:r>
      <w:r>
        <w:rPr>
          <w:rFonts w:cstheme="minorHAnsi"/>
          <w:b/>
          <w:sz w:val="20"/>
          <w:szCs w:val="20"/>
        </w:rPr>
        <w:tab/>
        <w:t>Ogólne wymagania dotyczące transportu.</w:t>
      </w:r>
    </w:p>
    <w:p w:rsidR="00213D18" w:rsidRDefault="00213D18" w:rsidP="002D7792">
      <w:pPr>
        <w:autoSpaceDE w:val="0"/>
        <w:autoSpaceDN w:val="0"/>
        <w:adjustRightInd w:val="0"/>
        <w:spacing w:after="0" w:line="240" w:lineRule="auto"/>
        <w:jc w:val="both"/>
        <w:rPr>
          <w:rFonts w:cstheme="minorHAnsi"/>
          <w:sz w:val="20"/>
          <w:szCs w:val="20"/>
        </w:rPr>
      </w:pPr>
      <w:r w:rsidRPr="007A2FF7">
        <w:rPr>
          <w:rFonts w:cstheme="minorHAnsi"/>
          <w:sz w:val="20"/>
          <w:szCs w:val="20"/>
        </w:rPr>
        <w:t xml:space="preserve">Ogólne wymagania dotyczące transportu podano </w:t>
      </w:r>
      <w:r w:rsidR="007A2FF7" w:rsidRPr="007A2FF7">
        <w:rPr>
          <w:rFonts w:cstheme="minorHAnsi"/>
          <w:sz w:val="20"/>
          <w:szCs w:val="20"/>
        </w:rPr>
        <w:t xml:space="preserve">w </w:t>
      </w:r>
      <w:proofErr w:type="spellStart"/>
      <w:r w:rsidR="007A2FF7" w:rsidRPr="007A2FF7">
        <w:rPr>
          <w:rFonts w:cstheme="minorHAnsi"/>
          <w:sz w:val="20"/>
          <w:szCs w:val="20"/>
        </w:rPr>
        <w:t>STWiORB</w:t>
      </w:r>
      <w:proofErr w:type="spellEnd"/>
      <w:r w:rsidR="007A2FF7" w:rsidRPr="007A2FF7">
        <w:rPr>
          <w:rFonts w:cstheme="minorHAnsi"/>
          <w:sz w:val="20"/>
          <w:szCs w:val="20"/>
        </w:rPr>
        <w:t xml:space="preserve"> D.M.00.00.00 w pkt. 4 „Wymagania ogólne”</w:t>
      </w:r>
      <w:r w:rsidR="007A2FF7">
        <w:rPr>
          <w:rFonts w:cstheme="minorHAnsi"/>
          <w:sz w:val="20"/>
          <w:szCs w:val="20"/>
        </w:rPr>
        <w:t>.</w:t>
      </w:r>
    </w:p>
    <w:p w:rsidR="007A2FF7" w:rsidRDefault="007A2FF7" w:rsidP="002D7792">
      <w:pPr>
        <w:autoSpaceDE w:val="0"/>
        <w:autoSpaceDN w:val="0"/>
        <w:adjustRightInd w:val="0"/>
        <w:spacing w:after="0" w:line="240" w:lineRule="auto"/>
        <w:jc w:val="both"/>
        <w:rPr>
          <w:rFonts w:cstheme="minorHAnsi"/>
          <w:sz w:val="20"/>
          <w:szCs w:val="20"/>
        </w:rPr>
      </w:pPr>
    </w:p>
    <w:p w:rsidR="007A2FF7" w:rsidRPr="007A2FF7" w:rsidRDefault="007A2FF7" w:rsidP="002D7792">
      <w:pPr>
        <w:autoSpaceDE w:val="0"/>
        <w:autoSpaceDN w:val="0"/>
        <w:adjustRightInd w:val="0"/>
        <w:spacing w:after="0" w:line="240" w:lineRule="auto"/>
        <w:jc w:val="both"/>
        <w:rPr>
          <w:rFonts w:cstheme="minorHAnsi"/>
          <w:sz w:val="20"/>
          <w:szCs w:val="20"/>
        </w:rPr>
      </w:pPr>
      <w:r w:rsidRPr="007A2FF7">
        <w:rPr>
          <w:rFonts w:cstheme="minorHAnsi"/>
          <w:sz w:val="20"/>
          <w:szCs w:val="20"/>
        </w:rPr>
        <w:t>Przewożone materiały należy zabezpieczyć podczas transportu przed możliwością</w:t>
      </w:r>
      <w:r>
        <w:rPr>
          <w:rFonts w:cstheme="minorHAnsi"/>
          <w:sz w:val="20"/>
          <w:szCs w:val="20"/>
        </w:rPr>
        <w:t xml:space="preserve"> </w:t>
      </w:r>
      <w:r w:rsidRPr="007A2FF7">
        <w:rPr>
          <w:rFonts w:cstheme="minorHAnsi"/>
          <w:sz w:val="20"/>
          <w:szCs w:val="20"/>
        </w:rPr>
        <w:t>przesuwania oraz przed uszkodzeniem, przesuwaniem i przetaczaniem w czasie transportu.</w:t>
      </w:r>
    </w:p>
    <w:p w:rsidR="007A2FF7" w:rsidRDefault="007A2FF7" w:rsidP="002D7792">
      <w:pPr>
        <w:autoSpaceDE w:val="0"/>
        <w:autoSpaceDN w:val="0"/>
        <w:adjustRightInd w:val="0"/>
        <w:spacing w:after="0" w:line="240" w:lineRule="auto"/>
        <w:jc w:val="both"/>
        <w:rPr>
          <w:rFonts w:cstheme="minorHAnsi"/>
          <w:sz w:val="20"/>
          <w:szCs w:val="20"/>
        </w:rPr>
      </w:pPr>
      <w:r w:rsidRPr="007A2FF7">
        <w:rPr>
          <w:rFonts w:cstheme="minorHAnsi"/>
          <w:sz w:val="20"/>
          <w:szCs w:val="20"/>
        </w:rPr>
        <w:t>Przy transporcie materiałów przestrzegać bezwzględnie wymagań producenta. Przy</w:t>
      </w:r>
      <w:r>
        <w:rPr>
          <w:rFonts w:cstheme="minorHAnsi"/>
          <w:sz w:val="20"/>
          <w:szCs w:val="20"/>
        </w:rPr>
        <w:t xml:space="preserve"> </w:t>
      </w:r>
      <w:r w:rsidRPr="007A2FF7">
        <w:rPr>
          <w:rFonts w:cstheme="minorHAnsi"/>
          <w:sz w:val="20"/>
          <w:szCs w:val="20"/>
        </w:rPr>
        <w:t>przewozie należy</w:t>
      </w:r>
      <w:r>
        <w:rPr>
          <w:rFonts w:cstheme="minorHAnsi"/>
          <w:sz w:val="20"/>
          <w:szCs w:val="20"/>
        </w:rPr>
        <w:t xml:space="preserve"> </w:t>
      </w:r>
      <w:r w:rsidRPr="007A2FF7">
        <w:rPr>
          <w:rFonts w:cstheme="minorHAnsi"/>
          <w:sz w:val="20"/>
          <w:szCs w:val="20"/>
        </w:rPr>
        <w:t>przestrzegać przepisów obowiązujących w publicznym transporcie</w:t>
      </w:r>
      <w:r>
        <w:rPr>
          <w:rFonts w:cstheme="minorHAnsi"/>
          <w:sz w:val="20"/>
          <w:szCs w:val="20"/>
        </w:rPr>
        <w:t xml:space="preserve"> </w:t>
      </w:r>
      <w:r w:rsidRPr="007A2FF7">
        <w:rPr>
          <w:rFonts w:cstheme="minorHAnsi"/>
          <w:sz w:val="20"/>
          <w:szCs w:val="20"/>
        </w:rPr>
        <w:t>drogowym i kolejowym.</w:t>
      </w:r>
    </w:p>
    <w:p w:rsidR="007A2FF7" w:rsidRDefault="007A2FF7" w:rsidP="002D7792">
      <w:pPr>
        <w:autoSpaceDE w:val="0"/>
        <w:autoSpaceDN w:val="0"/>
        <w:adjustRightInd w:val="0"/>
        <w:spacing w:after="0" w:line="240" w:lineRule="auto"/>
        <w:jc w:val="both"/>
        <w:rPr>
          <w:rFonts w:cstheme="minorHAnsi"/>
          <w:sz w:val="20"/>
          <w:szCs w:val="20"/>
        </w:rPr>
      </w:pPr>
    </w:p>
    <w:p w:rsidR="007A2FF7" w:rsidRPr="007A2FF7" w:rsidRDefault="007A2FF7" w:rsidP="002D7792">
      <w:pPr>
        <w:autoSpaceDE w:val="0"/>
        <w:autoSpaceDN w:val="0"/>
        <w:adjustRightInd w:val="0"/>
        <w:spacing w:after="0" w:line="240" w:lineRule="auto"/>
        <w:jc w:val="both"/>
        <w:rPr>
          <w:rFonts w:cstheme="minorHAnsi"/>
          <w:b/>
          <w:sz w:val="20"/>
          <w:szCs w:val="20"/>
        </w:rPr>
      </w:pPr>
      <w:r w:rsidRPr="007A2FF7">
        <w:rPr>
          <w:rFonts w:cstheme="minorHAnsi"/>
          <w:b/>
          <w:sz w:val="20"/>
          <w:szCs w:val="20"/>
        </w:rPr>
        <w:t>4.2</w:t>
      </w:r>
      <w:r w:rsidRPr="007A2FF7">
        <w:rPr>
          <w:rFonts w:cstheme="minorHAnsi"/>
          <w:b/>
          <w:sz w:val="20"/>
          <w:szCs w:val="20"/>
        </w:rPr>
        <w:tab/>
        <w:t>Transport materiałów.</w:t>
      </w:r>
    </w:p>
    <w:p w:rsidR="007A2FF7" w:rsidRDefault="007A2FF7" w:rsidP="002D7792">
      <w:pPr>
        <w:autoSpaceDE w:val="0"/>
        <w:autoSpaceDN w:val="0"/>
        <w:adjustRightInd w:val="0"/>
        <w:spacing w:after="0" w:line="240" w:lineRule="auto"/>
        <w:jc w:val="both"/>
        <w:rPr>
          <w:rFonts w:cstheme="minorHAnsi"/>
          <w:sz w:val="20"/>
          <w:szCs w:val="20"/>
        </w:rPr>
      </w:pPr>
      <w:r>
        <w:rPr>
          <w:rFonts w:cstheme="minorHAnsi"/>
          <w:sz w:val="20"/>
          <w:szCs w:val="20"/>
        </w:rPr>
        <w:t>Drobne elementy, cegłę, zaprawę można przewozić dowolnymi środkami transportu.</w:t>
      </w:r>
    </w:p>
    <w:p w:rsidR="007A2FF7" w:rsidRDefault="007A2FF7" w:rsidP="002D7792">
      <w:pPr>
        <w:autoSpaceDE w:val="0"/>
        <w:autoSpaceDN w:val="0"/>
        <w:adjustRightInd w:val="0"/>
        <w:spacing w:after="0" w:line="240" w:lineRule="auto"/>
        <w:jc w:val="both"/>
        <w:rPr>
          <w:rFonts w:cstheme="minorHAnsi"/>
          <w:sz w:val="20"/>
          <w:szCs w:val="20"/>
        </w:rPr>
      </w:pPr>
      <w:r>
        <w:rPr>
          <w:rFonts w:cstheme="minorHAnsi"/>
          <w:sz w:val="20"/>
          <w:szCs w:val="20"/>
        </w:rPr>
        <w:t xml:space="preserve">Transport elementów betonowych powinien </w:t>
      </w:r>
      <w:r w:rsidR="002D7792">
        <w:rPr>
          <w:rFonts w:cstheme="minorHAnsi"/>
          <w:sz w:val="20"/>
          <w:szCs w:val="20"/>
        </w:rPr>
        <w:t>odbywać</w:t>
      </w:r>
      <w:r>
        <w:rPr>
          <w:rFonts w:cstheme="minorHAnsi"/>
          <w:sz w:val="20"/>
          <w:szCs w:val="20"/>
        </w:rPr>
        <w:t xml:space="preserve"> się samochodami w pozycji i w sposób zabezpieczający elementy przed uszkodzeniem.</w:t>
      </w:r>
    </w:p>
    <w:p w:rsidR="002D7792" w:rsidRDefault="007A2FF7" w:rsidP="002D7792">
      <w:pPr>
        <w:autoSpaceDE w:val="0"/>
        <w:autoSpaceDN w:val="0"/>
        <w:adjustRightInd w:val="0"/>
        <w:spacing w:after="0" w:line="240" w:lineRule="auto"/>
        <w:jc w:val="both"/>
        <w:rPr>
          <w:rFonts w:cstheme="minorHAnsi"/>
          <w:sz w:val="20"/>
          <w:szCs w:val="20"/>
        </w:rPr>
      </w:pPr>
      <w:r>
        <w:rPr>
          <w:rFonts w:cstheme="minorHAnsi"/>
          <w:sz w:val="20"/>
          <w:szCs w:val="20"/>
        </w:rPr>
        <w:t xml:space="preserve">Transport mieszanki betonowej (w tym warunki i czas </w:t>
      </w:r>
      <w:r w:rsidR="002D7792">
        <w:rPr>
          <w:rFonts w:cstheme="minorHAnsi"/>
          <w:sz w:val="20"/>
          <w:szCs w:val="20"/>
        </w:rPr>
        <w:t>transportu) do miejsca jej wbudowania nie powinny powodować:</w:t>
      </w:r>
    </w:p>
    <w:p w:rsidR="002D7792" w:rsidRDefault="002D7792" w:rsidP="002D7792">
      <w:pPr>
        <w:pStyle w:val="Akapitzlist"/>
        <w:numPr>
          <w:ilvl w:val="0"/>
          <w:numId w:val="5"/>
        </w:numPr>
        <w:autoSpaceDE w:val="0"/>
        <w:autoSpaceDN w:val="0"/>
        <w:adjustRightInd w:val="0"/>
        <w:spacing w:after="0" w:line="240" w:lineRule="auto"/>
        <w:ind w:left="0" w:firstLine="0"/>
        <w:jc w:val="both"/>
        <w:rPr>
          <w:rFonts w:cstheme="minorHAnsi"/>
          <w:sz w:val="20"/>
          <w:szCs w:val="20"/>
        </w:rPr>
      </w:pPr>
      <w:r>
        <w:rPr>
          <w:rFonts w:cstheme="minorHAnsi"/>
          <w:sz w:val="20"/>
          <w:szCs w:val="20"/>
        </w:rPr>
        <w:t>segregacji składników,</w:t>
      </w:r>
    </w:p>
    <w:p w:rsidR="002D7792" w:rsidRDefault="002D7792" w:rsidP="002D7792">
      <w:pPr>
        <w:pStyle w:val="Akapitzlist"/>
        <w:numPr>
          <w:ilvl w:val="0"/>
          <w:numId w:val="5"/>
        </w:numPr>
        <w:autoSpaceDE w:val="0"/>
        <w:autoSpaceDN w:val="0"/>
        <w:adjustRightInd w:val="0"/>
        <w:spacing w:after="0" w:line="240" w:lineRule="auto"/>
        <w:ind w:left="0" w:firstLine="0"/>
        <w:jc w:val="both"/>
        <w:rPr>
          <w:rFonts w:cstheme="minorHAnsi"/>
          <w:sz w:val="20"/>
          <w:szCs w:val="20"/>
        </w:rPr>
      </w:pPr>
      <w:r>
        <w:rPr>
          <w:rFonts w:cstheme="minorHAnsi"/>
          <w:sz w:val="20"/>
          <w:szCs w:val="20"/>
        </w:rPr>
        <w:t>zmiany składu mieszanki,</w:t>
      </w:r>
    </w:p>
    <w:p w:rsidR="002D7792" w:rsidRDefault="002D7792" w:rsidP="002D7792">
      <w:pPr>
        <w:pStyle w:val="Akapitzlist"/>
        <w:numPr>
          <w:ilvl w:val="0"/>
          <w:numId w:val="5"/>
        </w:numPr>
        <w:autoSpaceDE w:val="0"/>
        <w:autoSpaceDN w:val="0"/>
        <w:adjustRightInd w:val="0"/>
        <w:spacing w:after="0" w:line="240" w:lineRule="auto"/>
        <w:ind w:left="0" w:firstLine="0"/>
        <w:jc w:val="both"/>
        <w:rPr>
          <w:rFonts w:cstheme="minorHAnsi"/>
          <w:sz w:val="20"/>
          <w:szCs w:val="20"/>
        </w:rPr>
      </w:pPr>
      <w:r>
        <w:rPr>
          <w:rFonts w:cstheme="minorHAnsi"/>
          <w:sz w:val="20"/>
          <w:szCs w:val="20"/>
        </w:rPr>
        <w:lastRenderedPageBreak/>
        <w:t>zanieczyszczenia mieszanki,</w:t>
      </w:r>
    </w:p>
    <w:p w:rsidR="002D7792" w:rsidRDefault="002D7792" w:rsidP="002D7792">
      <w:pPr>
        <w:pStyle w:val="Akapitzlist"/>
        <w:numPr>
          <w:ilvl w:val="0"/>
          <w:numId w:val="5"/>
        </w:numPr>
        <w:autoSpaceDE w:val="0"/>
        <w:autoSpaceDN w:val="0"/>
        <w:adjustRightInd w:val="0"/>
        <w:spacing w:after="0" w:line="240" w:lineRule="auto"/>
        <w:ind w:left="0" w:firstLine="0"/>
        <w:jc w:val="both"/>
        <w:rPr>
          <w:rFonts w:cstheme="minorHAnsi"/>
          <w:sz w:val="20"/>
          <w:szCs w:val="20"/>
        </w:rPr>
      </w:pPr>
      <w:r>
        <w:rPr>
          <w:rFonts w:cstheme="minorHAnsi"/>
          <w:sz w:val="20"/>
          <w:szCs w:val="20"/>
        </w:rPr>
        <w:t>obniżenia temperatury przekraczającego granicę określoną wymaganiami technologicznymi.</w:t>
      </w:r>
    </w:p>
    <w:p w:rsidR="002D7792" w:rsidRPr="002D7792" w:rsidRDefault="002D7792" w:rsidP="002D7792">
      <w:pPr>
        <w:pStyle w:val="Akapitzlist"/>
        <w:autoSpaceDE w:val="0"/>
        <w:autoSpaceDN w:val="0"/>
        <w:adjustRightInd w:val="0"/>
        <w:spacing w:after="0" w:line="240" w:lineRule="auto"/>
        <w:ind w:left="0"/>
        <w:jc w:val="both"/>
        <w:rPr>
          <w:rFonts w:cstheme="minorHAnsi"/>
          <w:sz w:val="20"/>
          <w:szCs w:val="20"/>
        </w:rPr>
      </w:pPr>
      <w:r>
        <w:rPr>
          <w:rFonts w:cstheme="minorHAnsi"/>
          <w:sz w:val="20"/>
          <w:szCs w:val="20"/>
        </w:rPr>
        <w:t xml:space="preserve">Zabezpieczone przed uszkodzeniem rury mogą być przewożone dowolnymi środkami transportu. </w:t>
      </w:r>
    </w:p>
    <w:p w:rsidR="002D7792" w:rsidRDefault="002D7792" w:rsidP="007A2FF7">
      <w:pPr>
        <w:autoSpaceDE w:val="0"/>
        <w:autoSpaceDN w:val="0"/>
        <w:adjustRightInd w:val="0"/>
        <w:spacing w:after="0" w:line="240" w:lineRule="auto"/>
        <w:rPr>
          <w:rFonts w:cstheme="minorHAnsi"/>
          <w:sz w:val="20"/>
          <w:szCs w:val="20"/>
        </w:rPr>
      </w:pPr>
    </w:p>
    <w:p w:rsidR="002D7792" w:rsidRDefault="002D7792" w:rsidP="00215A4A">
      <w:pPr>
        <w:pStyle w:val="Akapitzlist"/>
        <w:numPr>
          <w:ilvl w:val="1"/>
          <w:numId w:val="1"/>
        </w:numPr>
        <w:autoSpaceDE w:val="0"/>
        <w:autoSpaceDN w:val="0"/>
        <w:adjustRightInd w:val="0"/>
        <w:spacing w:after="0" w:line="240" w:lineRule="auto"/>
        <w:ind w:left="0" w:firstLine="0"/>
        <w:rPr>
          <w:rFonts w:cstheme="minorHAnsi"/>
          <w:b/>
          <w:sz w:val="20"/>
          <w:szCs w:val="20"/>
        </w:rPr>
      </w:pPr>
      <w:r w:rsidRPr="00215A4A">
        <w:rPr>
          <w:rFonts w:cstheme="minorHAnsi"/>
          <w:b/>
          <w:sz w:val="20"/>
          <w:szCs w:val="20"/>
        </w:rPr>
        <w:t>Wykonanie robót.</w:t>
      </w:r>
    </w:p>
    <w:p w:rsidR="00215A4A" w:rsidRPr="00215A4A" w:rsidRDefault="00215A4A" w:rsidP="00215A4A">
      <w:pPr>
        <w:pStyle w:val="Akapitzlist"/>
        <w:autoSpaceDE w:val="0"/>
        <w:autoSpaceDN w:val="0"/>
        <w:adjustRightInd w:val="0"/>
        <w:spacing w:after="0" w:line="240" w:lineRule="auto"/>
        <w:ind w:left="0"/>
        <w:rPr>
          <w:rFonts w:cstheme="minorHAnsi"/>
          <w:b/>
          <w:sz w:val="20"/>
          <w:szCs w:val="20"/>
        </w:rPr>
      </w:pPr>
    </w:p>
    <w:p w:rsidR="00215A4A" w:rsidRPr="00215A4A" w:rsidRDefault="00215A4A" w:rsidP="00215A4A">
      <w:pPr>
        <w:tabs>
          <w:tab w:val="left" w:pos="0"/>
        </w:tabs>
        <w:spacing w:after="0" w:line="240" w:lineRule="auto"/>
        <w:jc w:val="both"/>
        <w:rPr>
          <w:rFonts w:cstheme="minorHAnsi"/>
          <w:b/>
          <w:sz w:val="20"/>
          <w:szCs w:val="20"/>
        </w:rPr>
      </w:pPr>
      <w:r w:rsidRPr="00215A4A">
        <w:rPr>
          <w:rFonts w:cstheme="minorHAnsi"/>
          <w:b/>
          <w:sz w:val="20"/>
          <w:szCs w:val="20"/>
        </w:rPr>
        <w:t>5.1</w:t>
      </w:r>
      <w:r w:rsidRPr="00215A4A">
        <w:rPr>
          <w:rFonts w:cstheme="minorHAnsi"/>
          <w:b/>
          <w:sz w:val="20"/>
          <w:szCs w:val="20"/>
        </w:rPr>
        <w:tab/>
        <w:t>Ogólne zasady wykonywania robót.</w:t>
      </w:r>
    </w:p>
    <w:p w:rsidR="00215A4A" w:rsidRDefault="00215A4A" w:rsidP="00215A4A">
      <w:pPr>
        <w:spacing w:after="0" w:line="240" w:lineRule="auto"/>
        <w:jc w:val="both"/>
        <w:rPr>
          <w:rFonts w:cstheme="minorHAnsi"/>
          <w:sz w:val="20"/>
          <w:szCs w:val="20"/>
        </w:rPr>
      </w:pPr>
      <w:r w:rsidRPr="00215A4A">
        <w:rPr>
          <w:rFonts w:cstheme="minorHAnsi"/>
          <w:sz w:val="20"/>
          <w:szCs w:val="20"/>
        </w:rPr>
        <w:t xml:space="preserve">Ogólne wymagania dotyczące wykonania robót podano w </w:t>
      </w:r>
      <w:proofErr w:type="spellStart"/>
      <w:r w:rsidRPr="00215A4A">
        <w:rPr>
          <w:rFonts w:cstheme="minorHAnsi"/>
          <w:sz w:val="20"/>
          <w:szCs w:val="20"/>
        </w:rPr>
        <w:t>STWiORB</w:t>
      </w:r>
      <w:proofErr w:type="spellEnd"/>
      <w:r w:rsidRPr="00215A4A">
        <w:rPr>
          <w:rFonts w:cstheme="minorHAnsi"/>
          <w:sz w:val="20"/>
          <w:szCs w:val="20"/>
        </w:rPr>
        <w:t xml:space="preserve"> D.M.00.00.00. “Wymagania</w:t>
      </w:r>
      <w:r w:rsidRPr="00215A4A">
        <w:rPr>
          <w:rFonts w:cstheme="minorHAnsi"/>
          <w:sz w:val="20"/>
          <w:szCs w:val="20"/>
        </w:rPr>
        <w:br/>
        <w:t>ogólne” w pkt. 5.</w:t>
      </w:r>
    </w:p>
    <w:p w:rsidR="00215A4A" w:rsidRDefault="00215A4A" w:rsidP="00215A4A">
      <w:pPr>
        <w:spacing w:after="0" w:line="240" w:lineRule="auto"/>
        <w:jc w:val="both"/>
        <w:rPr>
          <w:rFonts w:cstheme="minorHAnsi"/>
          <w:sz w:val="20"/>
          <w:szCs w:val="20"/>
        </w:rPr>
      </w:pPr>
    </w:p>
    <w:p w:rsidR="00215A4A" w:rsidRPr="00FF4076" w:rsidRDefault="00215A4A" w:rsidP="00215A4A">
      <w:pPr>
        <w:spacing w:after="0" w:line="240" w:lineRule="auto"/>
        <w:jc w:val="both"/>
        <w:rPr>
          <w:rFonts w:cstheme="minorHAnsi"/>
          <w:b/>
          <w:sz w:val="20"/>
          <w:szCs w:val="20"/>
        </w:rPr>
      </w:pPr>
      <w:r w:rsidRPr="00FF4076">
        <w:rPr>
          <w:rFonts w:cstheme="minorHAnsi"/>
          <w:b/>
          <w:sz w:val="20"/>
          <w:szCs w:val="20"/>
        </w:rPr>
        <w:t>5.2</w:t>
      </w:r>
      <w:r w:rsidRPr="00FF4076">
        <w:rPr>
          <w:rFonts w:cstheme="minorHAnsi"/>
          <w:b/>
          <w:sz w:val="20"/>
          <w:szCs w:val="20"/>
        </w:rPr>
        <w:tab/>
        <w:t>Oznakowanie robót prowadzonych w pasie drogowym.</w:t>
      </w:r>
    </w:p>
    <w:p w:rsidR="00215A4A" w:rsidRDefault="00215A4A" w:rsidP="00FF4076">
      <w:pPr>
        <w:autoSpaceDE w:val="0"/>
        <w:autoSpaceDN w:val="0"/>
        <w:adjustRightInd w:val="0"/>
        <w:spacing w:after="0" w:line="240" w:lineRule="auto"/>
        <w:jc w:val="both"/>
        <w:rPr>
          <w:rFonts w:cstheme="minorHAnsi"/>
          <w:sz w:val="20"/>
          <w:szCs w:val="20"/>
        </w:rPr>
      </w:pPr>
      <w:r w:rsidRPr="00215A4A">
        <w:rPr>
          <w:rFonts w:cstheme="minorHAnsi"/>
          <w:sz w:val="20"/>
          <w:szCs w:val="20"/>
        </w:rPr>
        <w:t>Oznakowanie robót zgodnie z „Instrukcją oznakowania robót prowadzonych w pasie</w:t>
      </w:r>
      <w:r>
        <w:rPr>
          <w:rFonts w:cstheme="minorHAnsi"/>
          <w:sz w:val="20"/>
          <w:szCs w:val="20"/>
        </w:rPr>
        <w:t xml:space="preserve"> </w:t>
      </w:r>
      <w:r w:rsidRPr="00215A4A">
        <w:rPr>
          <w:rFonts w:cstheme="minorHAnsi"/>
          <w:sz w:val="20"/>
          <w:szCs w:val="20"/>
        </w:rPr>
        <w:t>drogowym”. W miejscach, gdzie może zachodzić niebezpieczeństwo wypadków, budowę</w:t>
      </w:r>
      <w:r>
        <w:rPr>
          <w:rFonts w:cstheme="minorHAnsi"/>
          <w:sz w:val="20"/>
          <w:szCs w:val="20"/>
        </w:rPr>
        <w:t xml:space="preserve"> </w:t>
      </w:r>
      <w:r w:rsidRPr="00215A4A">
        <w:rPr>
          <w:rFonts w:cstheme="minorHAnsi"/>
          <w:sz w:val="20"/>
          <w:szCs w:val="20"/>
        </w:rPr>
        <w:t>należy prowizorycznie ogrodzić od strony ruchu (a na noc dodatkowo oznaczyć światłami).</w:t>
      </w:r>
    </w:p>
    <w:p w:rsidR="00FF4076" w:rsidRPr="00215A4A" w:rsidRDefault="00FF4076" w:rsidP="00FF4076">
      <w:pPr>
        <w:autoSpaceDE w:val="0"/>
        <w:autoSpaceDN w:val="0"/>
        <w:adjustRightInd w:val="0"/>
        <w:spacing w:after="0" w:line="240" w:lineRule="auto"/>
        <w:jc w:val="both"/>
        <w:rPr>
          <w:rFonts w:cstheme="minorHAnsi"/>
          <w:sz w:val="20"/>
          <w:szCs w:val="20"/>
        </w:rPr>
      </w:pPr>
    </w:p>
    <w:p w:rsidR="00215A4A" w:rsidRPr="00FF4076" w:rsidRDefault="00215A4A" w:rsidP="00FF4076">
      <w:pPr>
        <w:spacing w:after="0" w:line="240" w:lineRule="auto"/>
        <w:jc w:val="both"/>
        <w:rPr>
          <w:rFonts w:cstheme="minorHAnsi"/>
          <w:b/>
          <w:sz w:val="20"/>
          <w:szCs w:val="20"/>
        </w:rPr>
      </w:pPr>
      <w:r w:rsidRPr="00FF4076">
        <w:rPr>
          <w:rFonts w:cstheme="minorHAnsi"/>
          <w:b/>
          <w:sz w:val="20"/>
          <w:szCs w:val="20"/>
        </w:rPr>
        <w:t>5.3</w:t>
      </w:r>
      <w:r w:rsidRPr="00FF4076">
        <w:rPr>
          <w:rFonts w:cstheme="minorHAnsi"/>
          <w:b/>
          <w:sz w:val="20"/>
          <w:szCs w:val="20"/>
        </w:rPr>
        <w:tab/>
        <w:t>Regulacja wysokościowa studzienek oraz zaworów.</w:t>
      </w:r>
    </w:p>
    <w:p w:rsidR="00FF4076" w:rsidRPr="00FF4076" w:rsidRDefault="00FF4076" w:rsidP="00FF4076">
      <w:pPr>
        <w:autoSpaceDE w:val="0"/>
        <w:autoSpaceDN w:val="0"/>
        <w:adjustRightInd w:val="0"/>
        <w:spacing w:after="0" w:line="240" w:lineRule="auto"/>
        <w:jc w:val="both"/>
        <w:rPr>
          <w:rFonts w:cstheme="minorHAnsi"/>
          <w:sz w:val="20"/>
          <w:szCs w:val="20"/>
        </w:rPr>
      </w:pPr>
      <w:r w:rsidRPr="00FF4076">
        <w:rPr>
          <w:rFonts w:cstheme="minorHAnsi"/>
          <w:sz w:val="20"/>
          <w:szCs w:val="20"/>
        </w:rPr>
        <w:t>Projektowane punkty powinny być trwale i widocznie oznakowane w terenie za pomocą</w:t>
      </w:r>
      <w:r>
        <w:rPr>
          <w:rFonts w:cstheme="minorHAnsi"/>
          <w:sz w:val="20"/>
          <w:szCs w:val="20"/>
        </w:rPr>
        <w:t xml:space="preserve"> </w:t>
      </w:r>
      <w:r w:rsidRPr="00FF4076">
        <w:rPr>
          <w:rFonts w:cstheme="minorHAnsi"/>
          <w:sz w:val="20"/>
          <w:szCs w:val="20"/>
        </w:rPr>
        <w:t>kołków osiowych. Należy ustalić stałe repery.</w:t>
      </w:r>
    </w:p>
    <w:p w:rsidR="00FF4076" w:rsidRDefault="00FF4076" w:rsidP="00FF4076">
      <w:pPr>
        <w:autoSpaceDE w:val="0"/>
        <w:autoSpaceDN w:val="0"/>
        <w:adjustRightInd w:val="0"/>
        <w:spacing w:after="0" w:line="240" w:lineRule="auto"/>
        <w:jc w:val="both"/>
        <w:rPr>
          <w:rFonts w:cstheme="minorHAnsi"/>
          <w:sz w:val="20"/>
          <w:szCs w:val="20"/>
        </w:rPr>
      </w:pPr>
      <w:r w:rsidRPr="00FF4076">
        <w:rPr>
          <w:rFonts w:cstheme="minorHAnsi"/>
          <w:sz w:val="20"/>
          <w:szCs w:val="20"/>
        </w:rPr>
        <w:t>Przed przystąpieniem do robót należy określić różnicę wysokości pomiędzy poziomem</w:t>
      </w:r>
      <w:r>
        <w:rPr>
          <w:rFonts w:cstheme="minorHAnsi"/>
          <w:sz w:val="20"/>
          <w:szCs w:val="20"/>
        </w:rPr>
        <w:t xml:space="preserve"> </w:t>
      </w:r>
      <w:r w:rsidRPr="00FF4076">
        <w:rPr>
          <w:rFonts w:cstheme="minorHAnsi"/>
          <w:sz w:val="20"/>
          <w:szCs w:val="20"/>
        </w:rPr>
        <w:t>istnieją</w:t>
      </w:r>
      <w:r>
        <w:rPr>
          <w:rFonts w:cstheme="minorHAnsi"/>
          <w:sz w:val="20"/>
          <w:szCs w:val="20"/>
        </w:rPr>
        <w:t xml:space="preserve">cym </w:t>
      </w:r>
      <w:r>
        <w:rPr>
          <w:rFonts w:cstheme="minorHAnsi"/>
          <w:sz w:val="20"/>
          <w:szCs w:val="20"/>
        </w:rPr>
        <w:br/>
        <w:t xml:space="preserve">i </w:t>
      </w:r>
      <w:r w:rsidRPr="00FF4076">
        <w:rPr>
          <w:rFonts w:cstheme="minorHAnsi"/>
          <w:sz w:val="20"/>
          <w:szCs w:val="20"/>
        </w:rPr>
        <w:t>projektowanym. Następnie należy określić metodę regulacji wysokościowej.</w:t>
      </w:r>
    </w:p>
    <w:p w:rsidR="00FF4076" w:rsidRDefault="00FF4076" w:rsidP="00FF4076">
      <w:pPr>
        <w:autoSpaceDE w:val="0"/>
        <w:autoSpaceDN w:val="0"/>
        <w:adjustRightInd w:val="0"/>
        <w:spacing w:after="0" w:line="240" w:lineRule="auto"/>
        <w:jc w:val="both"/>
        <w:rPr>
          <w:rFonts w:cstheme="minorHAnsi"/>
          <w:sz w:val="20"/>
          <w:szCs w:val="20"/>
        </w:rPr>
      </w:pPr>
      <w:r>
        <w:rPr>
          <w:rFonts w:cstheme="minorHAnsi"/>
          <w:sz w:val="20"/>
          <w:szCs w:val="20"/>
        </w:rPr>
        <w:t xml:space="preserve"> </w:t>
      </w:r>
      <w:r w:rsidRPr="00FF4076">
        <w:rPr>
          <w:rFonts w:cstheme="minorHAnsi"/>
          <w:sz w:val="20"/>
          <w:szCs w:val="20"/>
        </w:rPr>
        <w:t>Górę studzienki można podnieść</w:t>
      </w:r>
      <w:r>
        <w:rPr>
          <w:rFonts w:cstheme="minorHAnsi"/>
          <w:sz w:val="20"/>
          <w:szCs w:val="20"/>
        </w:rPr>
        <w:t xml:space="preserve"> </w:t>
      </w:r>
      <w:r w:rsidRPr="00FF4076">
        <w:rPr>
          <w:rFonts w:cstheme="minorHAnsi"/>
          <w:sz w:val="20"/>
          <w:szCs w:val="20"/>
        </w:rPr>
        <w:t>poprzez nadmurowanie cegłami na zaprawie cementowej</w:t>
      </w:r>
      <w:r>
        <w:rPr>
          <w:rFonts w:cstheme="minorHAnsi"/>
          <w:sz w:val="20"/>
          <w:szCs w:val="20"/>
        </w:rPr>
        <w:t xml:space="preserve"> </w:t>
      </w:r>
      <w:r w:rsidRPr="00FF4076">
        <w:rPr>
          <w:rFonts w:cstheme="minorHAnsi"/>
          <w:sz w:val="20"/>
          <w:szCs w:val="20"/>
        </w:rPr>
        <w:t>lub montaż żeliwnych pierścieni.</w:t>
      </w:r>
      <w:r>
        <w:rPr>
          <w:rFonts w:cstheme="minorHAnsi"/>
          <w:sz w:val="20"/>
          <w:szCs w:val="20"/>
        </w:rPr>
        <w:t xml:space="preserve"> </w:t>
      </w:r>
    </w:p>
    <w:p w:rsidR="00FF4076" w:rsidRDefault="00FF4076" w:rsidP="00FF4076">
      <w:pPr>
        <w:autoSpaceDE w:val="0"/>
        <w:autoSpaceDN w:val="0"/>
        <w:adjustRightInd w:val="0"/>
        <w:spacing w:after="0" w:line="240" w:lineRule="auto"/>
        <w:jc w:val="both"/>
        <w:rPr>
          <w:rFonts w:cstheme="minorHAnsi"/>
          <w:sz w:val="20"/>
          <w:szCs w:val="20"/>
        </w:rPr>
      </w:pPr>
      <w:r w:rsidRPr="00FF4076">
        <w:rPr>
          <w:rFonts w:cstheme="minorHAnsi"/>
          <w:sz w:val="20"/>
          <w:szCs w:val="20"/>
        </w:rPr>
        <w:t>Skrzynki zaworów wodociągowych podnieść przy małych różnicach wysokości lub</w:t>
      </w:r>
      <w:r>
        <w:rPr>
          <w:rFonts w:cstheme="minorHAnsi"/>
          <w:sz w:val="20"/>
          <w:szCs w:val="20"/>
        </w:rPr>
        <w:t xml:space="preserve"> </w:t>
      </w:r>
      <w:r w:rsidRPr="00FF4076">
        <w:rPr>
          <w:rFonts w:cstheme="minorHAnsi"/>
          <w:sz w:val="20"/>
          <w:szCs w:val="20"/>
        </w:rPr>
        <w:t xml:space="preserve">nadbudować. </w:t>
      </w:r>
    </w:p>
    <w:p w:rsidR="00FF4076" w:rsidRPr="00FF4076" w:rsidRDefault="00FF4076" w:rsidP="00FF4076">
      <w:pPr>
        <w:autoSpaceDE w:val="0"/>
        <w:autoSpaceDN w:val="0"/>
        <w:adjustRightInd w:val="0"/>
        <w:spacing w:after="0" w:line="240" w:lineRule="auto"/>
        <w:jc w:val="both"/>
        <w:rPr>
          <w:rFonts w:cstheme="minorHAnsi"/>
          <w:sz w:val="20"/>
          <w:szCs w:val="20"/>
        </w:rPr>
      </w:pPr>
      <w:r w:rsidRPr="00FF4076">
        <w:rPr>
          <w:rFonts w:cstheme="minorHAnsi"/>
          <w:sz w:val="20"/>
          <w:szCs w:val="20"/>
        </w:rPr>
        <w:t>W przypadku koniecznoś</w:t>
      </w:r>
      <w:r>
        <w:rPr>
          <w:rFonts w:cstheme="minorHAnsi"/>
          <w:sz w:val="20"/>
          <w:szCs w:val="20"/>
        </w:rPr>
        <w:t xml:space="preserve">ci </w:t>
      </w:r>
      <w:r w:rsidRPr="00FF4076">
        <w:rPr>
          <w:rFonts w:cstheme="minorHAnsi"/>
          <w:sz w:val="20"/>
          <w:szCs w:val="20"/>
        </w:rPr>
        <w:t>regulacji wysokościowej zaworów należy wykonać</w:t>
      </w:r>
      <w:r>
        <w:rPr>
          <w:rFonts w:cstheme="minorHAnsi"/>
          <w:sz w:val="20"/>
          <w:szCs w:val="20"/>
        </w:rPr>
        <w:t xml:space="preserve"> </w:t>
      </w:r>
      <w:r w:rsidRPr="00FF4076">
        <w:rPr>
          <w:rFonts w:cstheme="minorHAnsi"/>
          <w:sz w:val="20"/>
          <w:szCs w:val="20"/>
        </w:rPr>
        <w:t xml:space="preserve">przedłużenie uchwytu </w:t>
      </w:r>
      <w:r>
        <w:rPr>
          <w:rFonts w:cstheme="minorHAnsi"/>
          <w:sz w:val="20"/>
          <w:szCs w:val="20"/>
        </w:rPr>
        <w:br/>
      </w:r>
      <w:r w:rsidRPr="00FF4076">
        <w:rPr>
          <w:rFonts w:cstheme="minorHAnsi"/>
          <w:sz w:val="20"/>
          <w:szCs w:val="20"/>
        </w:rPr>
        <w:t>lub wydłużenie rury doprowadzającej media.</w:t>
      </w:r>
    </w:p>
    <w:p w:rsidR="00FF4076" w:rsidRPr="00FF4076" w:rsidRDefault="00FF4076" w:rsidP="00FF4076">
      <w:pPr>
        <w:autoSpaceDE w:val="0"/>
        <w:autoSpaceDN w:val="0"/>
        <w:adjustRightInd w:val="0"/>
        <w:spacing w:after="0" w:line="240" w:lineRule="auto"/>
        <w:jc w:val="both"/>
        <w:rPr>
          <w:rFonts w:cstheme="minorHAnsi"/>
          <w:sz w:val="20"/>
          <w:szCs w:val="20"/>
        </w:rPr>
      </w:pPr>
      <w:r w:rsidRPr="00FF4076">
        <w:rPr>
          <w:rFonts w:cstheme="minorHAnsi"/>
          <w:sz w:val="20"/>
          <w:szCs w:val="20"/>
        </w:rPr>
        <w:t>Zakres robót i sposób ich wykonania określono w Dokumentacji Projektowej.</w:t>
      </w:r>
    </w:p>
    <w:p w:rsidR="00FF4076" w:rsidRDefault="00FF4076" w:rsidP="00FF4076">
      <w:pPr>
        <w:spacing w:after="0" w:line="240" w:lineRule="auto"/>
        <w:jc w:val="both"/>
        <w:rPr>
          <w:rFonts w:cstheme="minorHAnsi"/>
          <w:sz w:val="20"/>
          <w:szCs w:val="20"/>
        </w:rPr>
      </w:pPr>
      <w:r w:rsidRPr="00FF4076">
        <w:rPr>
          <w:rFonts w:cstheme="minorHAnsi"/>
          <w:sz w:val="20"/>
          <w:szCs w:val="20"/>
        </w:rPr>
        <w:t>Po wykonaniu regulacji należy przeprowadzić kontrolę geodezyjną wykonanych robót.</w:t>
      </w:r>
    </w:p>
    <w:p w:rsidR="00FF4076" w:rsidRPr="00FF4076" w:rsidRDefault="00FF4076" w:rsidP="00FF4076">
      <w:pPr>
        <w:spacing w:after="0" w:line="240" w:lineRule="auto"/>
        <w:jc w:val="both"/>
        <w:rPr>
          <w:rFonts w:cstheme="minorHAnsi"/>
          <w:sz w:val="20"/>
          <w:szCs w:val="20"/>
        </w:rPr>
      </w:pPr>
    </w:p>
    <w:p w:rsidR="00215A4A" w:rsidRPr="00FF4076" w:rsidRDefault="00215A4A" w:rsidP="00FF4076">
      <w:pPr>
        <w:spacing w:after="0" w:line="240" w:lineRule="auto"/>
        <w:jc w:val="both"/>
        <w:rPr>
          <w:rFonts w:cstheme="minorHAnsi"/>
          <w:b/>
          <w:sz w:val="20"/>
          <w:szCs w:val="20"/>
        </w:rPr>
      </w:pPr>
      <w:r w:rsidRPr="00FF4076">
        <w:rPr>
          <w:rFonts w:cstheme="minorHAnsi"/>
          <w:b/>
          <w:sz w:val="20"/>
          <w:szCs w:val="20"/>
        </w:rPr>
        <w:t>5.4</w:t>
      </w:r>
      <w:r w:rsidRPr="00FF4076">
        <w:rPr>
          <w:rFonts w:cstheme="minorHAnsi"/>
          <w:b/>
          <w:sz w:val="20"/>
          <w:szCs w:val="20"/>
        </w:rPr>
        <w:tab/>
        <w:t>Zabezpieczenie rur i kabli.</w:t>
      </w:r>
    </w:p>
    <w:p w:rsidR="00FF4076" w:rsidRDefault="00FF4076" w:rsidP="00FF4076">
      <w:pPr>
        <w:autoSpaceDE w:val="0"/>
        <w:autoSpaceDN w:val="0"/>
        <w:adjustRightInd w:val="0"/>
        <w:spacing w:after="0" w:line="240" w:lineRule="auto"/>
        <w:jc w:val="both"/>
        <w:rPr>
          <w:rFonts w:cstheme="minorHAnsi"/>
          <w:sz w:val="20"/>
          <w:szCs w:val="20"/>
        </w:rPr>
      </w:pPr>
      <w:r w:rsidRPr="00FF4076">
        <w:rPr>
          <w:rFonts w:cstheme="minorHAnsi"/>
          <w:sz w:val="20"/>
          <w:szCs w:val="20"/>
        </w:rPr>
        <w:t>Roboty należy wykonywać zgodnie z Dokumentacją Projektową, normami oraz przepisami</w:t>
      </w:r>
      <w:r>
        <w:rPr>
          <w:rFonts w:cstheme="minorHAnsi"/>
          <w:sz w:val="20"/>
          <w:szCs w:val="20"/>
        </w:rPr>
        <w:t xml:space="preserve"> budowy, </w:t>
      </w:r>
      <w:r w:rsidRPr="00FF4076">
        <w:rPr>
          <w:rFonts w:cstheme="minorHAnsi"/>
          <w:sz w:val="20"/>
          <w:szCs w:val="20"/>
        </w:rPr>
        <w:t xml:space="preserve">bezpieczeństwa i higieny pracy. </w:t>
      </w:r>
    </w:p>
    <w:p w:rsidR="00FF4076" w:rsidRDefault="00FF4076" w:rsidP="00FF4076">
      <w:pPr>
        <w:autoSpaceDE w:val="0"/>
        <w:autoSpaceDN w:val="0"/>
        <w:adjustRightInd w:val="0"/>
        <w:spacing w:after="0" w:line="240" w:lineRule="auto"/>
        <w:jc w:val="both"/>
        <w:rPr>
          <w:rFonts w:cstheme="minorHAnsi"/>
          <w:sz w:val="20"/>
          <w:szCs w:val="20"/>
        </w:rPr>
      </w:pPr>
      <w:r w:rsidRPr="00FF4076">
        <w:rPr>
          <w:rFonts w:cstheme="minorHAnsi"/>
          <w:sz w:val="20"/>
          <w:szCs w:val="20"/>
        </w:rPr>
        <w:t>Przed przystąpieniem do robót ziemnych należy</w:t>
      </w:r>
      <w:r>
        <w:rPr>
          <w:rFonts w:cstheme="minorHAnsi"/>
          <w:sz w:val="20"/>
          <w:szCs w:val="20"/>
        </w:rPr>
        <w:t xml:space="preserve"> </w:t>
      </w:r>
      <w:r w:rsidRPr="00FF4076">
        <w:rPr>
          <w:rFonts w:cstheme="minorHAnsi"/>
          <w:sz w:val="20"/>
          <w:szCs w:val="20"/>
        </w:rPr>
        <w:t>wykonać przekopy próbne i zlokalizować ewentualne kolidujące elementy infrastruktury.</w:t>
      </w:r>
      <w:r>
        <w:rPr>
          <w:rFonts w:cstheme="minorHAnsi"/>
          <w:sz w:val="20"/>
          <w:szCs w:val="20"/>
        </w:rPr>
        <w:t xml:space="preserve"> </w:t>
      </w:r>
    </w:p>
    <w:p w:rsidR="00215A4A" w:rsidRPr="00FF4076" w:rsidRDefault="00FF4076" w:rsidP="00FF4076">
      <w:pPr>
        <w:autoSpaceDE w:val="0"/>
        <w:autoSpaceDN w:val="0"/>
        <w:adjustRightInd w:val="0"/>
        <w:spacing w:after="0" w:line="240" w:lineRule="auto"/>
        <w:jc w:val="both"/>
        <w:rPr>
          <w:rFonts w:cstheme="minorHAnsi"/>
          <w:sz w:val="20"/>
          <w:szCs w:val="20"/>
        </w:rPr>
      </w:pPr>
      <w:r w:rsidRPr="00FF4076">
        <w:rPr>
          <w:rFonts w:cstheme="minorHAnsi"/>
          <w:sz w:val="20"/>
          <w:szCs w:val="20"/>
        </w:rPr>
        <w:t>Kable, przewody, rury należy zabezpieczyć przed uszkodzeniem montując rury ochronne</w:t>
      </w:r>
      <w:r>
        <w:rPr>
          <w:rFonts w:cstheme="minorHAnsi"/>
          <w:sz w:val="20"/>
          <w:szCs w:val="20"/>
        </w:rPr>
        <w:t>.</w:t>
      </w:r>
    </w:p>
    <w:p w:rsidR="00FF4076" w:rsidRPr="00FF4076" w:rsidRDefault="00FF4076" w:rsidP="00FF4076">
      <w:pPr>
        <w:autoSpaceDE w:val="0"/>
        <w:autoSpaceDN w:val="0"/>
        <w:adjustRightInd w:val="0"/>
        <w:spacing w:after="0" w:line="240" w:lineRule="auto"/>
        <w:jc w:val="both"/>
        <w:rPr>
          <w:rFonts w:cstheme="minorHAnsi"/>
          <w:sz w:val="20"/>
          <w:szCs w:val="20"/>
        </w:rPr>
      </w:pPr>
      <w:r w:rsidRPr="00FF4076">
        <w:rPr>
          <w:rFonts w:cstheme="minorHAnsi"/>
          <w:sz w:val="20"/>
          <w:szCs w:val="20"/>
        </w:rPr>
        <w:t>Przed przystąpieniem do robót, Wykonawca zwróci się z wyprzedzeniem do</w:t>
      </w:r>
      <w:r>
        <w:rPr>
          <w:rFonts w:cstheme="minorHAnsi"/>
          <w:sz w:val="20"/>
          <w:szCs w:val="20"/>
        </w:rPr>
        <w:t xml:space="preserve"> </w:t>
      </w:r>
      <w:r w:rsidRPr="00FF4076">
        <w:rPr>
          <w:rFonts w:cstheme="minorHAnsi"/>
          <w:sz w:val="20"/>
          <w:szCs w:val="20"/>
        </w:rPr>
        <w:t>zainteresowanych Instytucji, w celu uzyskania zezwolenia na prowadzenie prac i otrzymanie</w:t>
      </w:r>
      <w:r>
        <w:rPr>
          <w:rFonts w:cstheme="minorHAnsi"/>
          <w:sz w:val="20"/>
          <w:szCs w:val="20"/>
        </w:rPr>
        <w:t xml:space="preserve"> </w:t>
      </w:r>
      <w:r w:rsidRPr="00FF4076">
        <w:rPr>
          <w:rFonts w:cstheme="minorHAnsi"/>
          <w:sz w:val="20"/>
          <w:szCs w:val="20"/>
        </w:rPr>
        <w:t>nadzoru technicznego.</w:t>
      </w:r>
    </w:p>
    <w:p w:rsidR="00FF4076" w:rsidRDefault="00FF4076" w:rsidP="00FF4076">
      <w:pPr>
        <w:autoSpaceDE w:val="0"/>
        <w:autoSpaceDN w:val="0"/>
        <w:adjustRightInd w:val="0"/>
        <w:spacing w:after="0" w:line="240" w:lineRule="auto"/>
        <w:jc w:val="both"/>
        <w:rPr>
          <w:rFonts w:cstheme="minorHAnsi"/>
          <w:sz w:val="20"/>
          <w:szCs w:val="20"/>
        </w:rPr>
      </w:pPr>
      <w:r w:rsidRPr="00FF4076">
        <w:rPr>
          <w:rFonts w:cstheme="minorHAnsi"/>
          <w:sz w:val="20"/>
          <w:szCs w:val="20"/>
        </w:rPr>
        <w:t>Przebieg istniejących linii kablowych oraz rur opiera się na planach geodezyjnych, dlatego</w:t>
      </w:r>
      <w:r>
        <w:rPr>
          <w:rFonts w:cstheme="minorHAnsi"/>
          <w:sz w:val="20"/>
          <w:szCs w:val="20"/>
        </w:rPr>
        <w:t xml:space="preserve"> </w:t>
      </w:r>
      <w:r w:rsidRPr="00FF4076">
        <w:rPr>
          <w:rFonts w:cstheme="minorHAnsi"/>
          <w:sz w:val="20"/>
          <w:szCs w:val="20"/>
        </w:rPr>
        <w:t xml:space="preserve">dokładny przebieg tych linii należy określić na podstawie próbnych przekopów. </w:t>
      </w:r>
    </w:p>
    <w:p w:rsidR="00FF4076" w:rsidRPr="00FF4076" w:rsidRDefault="00FF4076" w:rsidP="00FF4076">
      <w:pPr>
        <w:autoSpaceDE w:val="0"/>
        <w:autoSpaceDN w:val="0"/>
        <w:adjustRightInd w:val="0"/>
        <w:spacing w:after="0" w:line="240" w:lineRule="auto"/>
        <w:jc w:val="both"/>
        <w:rPr>
          <w:rFonts w:cstheme="minorHAnsi"/>
          <w:sz w:val="20"/>
          <w:szCs w:val="20"/>
        </w:rPr>
      </w:pPr>
      <w:r w:rsidRPr="00FF4076">
        <w:rPr>
          <w:rFonts w:cstheme="minorHAnsi"/>
          <w:sz w:val="20"/>
          <w:szCs w:val="20"/>
        </w:rPr>
        <w:t>Roboty ziemne</w:t>
      </w:r>
      <w:r>
        <w:rPr>
          <w:rFonts w:cstheme="minorHAnsi"/>
          <w:sz w:val="20"/>
          <w:szCs w:val="20"/>
        </w:rPr>
        <w:t xml:space="preserve"> </w:t>
      </w:r>
      <w:r w:rsidRPr="00FF4076">
        <w:rPr>
          <w:rFonts w:cstheme="minorHAnsi"/>
          <w:sz w:val="20"/>
          <w:szCs w:val="20"/>
        </w:rPr>
        <w:t>prowadzić ręcznie pod nadzorem Administratora urządzeń.</w:t>
      </w:r>
    </w:p>
    <w:p w:rsidR="00FF4076" w:rsidRPr="00FF4076" w:rsidRDefault="00FF4076" w:rsidP="00FF4076">
      <w:pPr>
        <w:autoSpaceDE w:val="0"/>
        <w:autoSpaceDN w:val="0"/>
        <w:adjustRightInd w:val="0"/>
        <w:spacing w:after="0" w:line="240" w:lineRule="auto"/>
        <w:jc w:val="both"/>
        <w:rPr>
          <w:rFonts w:cstheme="minorHAnsi"/>
          <w:sz w:val="20"/>
          <w:szCs w:val="20"/>
        </w:rPr>
      </w:pPr>
      <w:r w:rsidRPr="00FF4076">
        <w:rPr>
          <w:rFonts w:cstheme="minorHAnsi"/>
          <w:sz w:val="20"/>
          <w:szCs w:val="20"/>
        </w:rPr>
        <w:t>Przed przystąpieniem do robót należy określić lokalizację kabli i studzienek.</w:t>
      </w:r>
      <w:r>
        <w:rPr>
          <w:rFonts w:cstheme="minorHAnsi"/>
          <w:sz w:val="20"/>
          <w:szCs w:val="20"/>
        </w:rPr>
        <w:t xml:space="preserve"> </w:t>
      </w:r>
      <w:r w:rsidRPr="00FF4076">
        <w:rPr>
          <w:rFonts w:cstheme="minorHAnsi"/>
          <w:sz w:val="20"/>
          <w:szCs w:val="20"/>
        </w:rPr>
        <w:t>Istniejące kable po wykopaniu zabezpieczyć rurą ochronną dwudzielną o średnicy</w:t>
      </w:r>
      <w:r>
        <w:rPr>
          <w:rFonts w:cstheme="minorHAnsi"/>
          <w:sz w:val="20"/>
          <w:szCs w:val="20"/>
        </w:rPr>
        <w:t xml:space="preserve"> </w:t>
      </w:r>
      <w:r w:rsidRPr="00FF4076">
        <w:rPr>
          <w:rFonts w:cstheme="minorHAnsi"/>
          <w:sz w:val="20"/>
          <w:szCs w:val="20"/>
        </w:rPr>
        <w:t xml:space="preserve">110÷200 </w:t>
      </w:r>
      <w:proofErr w:type="spellStart"/>
      <w:r w:rsidRPr="00FF4076">
        <w:rPr>
          <w:rFonts w:cstheme="minorHAnsi"/>
          <w:sz w:val="20"/>
          <w:szCs w:val="20"/>
        </w:rPr>
        <w:t>mm</w:t>
      </w:r>
      <w:proofErr w:type="spellEnd"/>
      <w:r w:rsidRPr="00FF4076">
        <w:rPr>
          <w:rFonts w:cstheme="minorHAnsi"/>
          <w:sz w:val="20"/>
          <w:szCs w:val="20"/>
        </w:rPr>
        <w:t>. Po ułożeniu rury kable zasypać gruntem sypkim.</w:t>
      </w:r>
    </w:p>
    <w:p w:rsidR="00FF4076" w:rsidRPr="00FF4076" w:rsidRDefault="00FF4076" w:rsidP="00FF4076">
      <w:pPr>
        <w:autoSpaceDE w:val="0"/>
        <w:autoSpaceDN w:val="0"/>
        <w:adjustRightInd w:val="0"/>
        <w:spacing w:after="0" w:line="240" w:lineRule="auto"/>
        <w:jc w:val="both"/>
        <w:rPr>
          <w:rFonts w:cstheme="minorHAnsi"/>
          <w:sz w:val="20"/>
          <w:szCs w:val="20"/>
        </w:rPr>
      </w:pPr>
      <w:r w:rsidRPr="00FF4076">
        <w:rPr>
          <w:rFonts w:cstheme="minorHAnsi"/>
          <w:sz w:val="20"/>
          <w:szCs w:val="20"/>
        </w:rPr>
        <w:t>Istniejące rury (np. gazowe, kanalizacyjne, wodociągowe) po odkopaniu zabezpieczyć rurą</w:t>
      </w:r>
      <w:r>
        <w:rPr>
          <w:rFonts w:cstheme="minorHAnsi"/>
          <w:sz w:val="20"/>
          <w:szCs w:val="20"/>
        </w:rPr>
        <w:t xml:space="preserve"> </w:t>
      </w:r>
      <w:r w:rsidRPr="00FF4076">
        <w:rPr>
          <w:rFonts w:cstheme="minorHAnsi"/>
          <w:sz w:val="20"/>
          <w:szCs w:val="20"/>
        </w:rPr>
        <w:t>ochronną</w:t>
      </w:r>
      <w:r>
        <w:rPr>
          <w:rFonts w:cstheme="minorHAnsi"/>
          <w:sz w:val="20"/>
          <w:szCs w:val="20"/>
        </w:rPr>
        <w:t xml:space="preserve"> </w:t>
      </w:r>
      <w:r w:rsidRPr="00FF4076">
        <w:rPr>
          <w:rFonts w:cstheme="minorHAnsi"/>
          <w:sz w:val="20"/>
          <w:szCs w:val="20"/>
        </w:rPr>
        <w:t xml:space="preserve">dwudzielną o średnicy </w:t>
      </w:r>
      <w:r w:rsidR="00C42572">
        <w:rPr>
          <w:rFonts w:cstheme="minorHAnsi"/>
          <w:sz w:val="20"/>
          <w:szCs w:val="20"/>
        </w:rPr>
        <w:t>≥250</w:t>
      </w:r>
      <w:r w:rsidRPr="00FF4076">
        <w:rPr>
          <w:rFonts w:cstheme="minorHAnsi"/>
          <w:sz w:val="20"/>
          <w:szCs w:val="20"/>
        </w:rPr>
        <w:t xml:space="preserve"> </w:t>
      </w:r>
      <w:proofErr w:type="spellStart"/>
      <w:r w:rsidRPr="00FF4076">
        <w:rPr>
          <w:rFonts w:cstheme="minorHAnsi"/>
          <w:sz w:val="20"/>
          <w:szCs w:val="20"/>
        </w:rPr>
        <w:t>mm</w:t>
      </w:r>
      <w:proofErr w:type="spellEnd"/>
      <w:r w:rsidRPr="00FF4076">
        <w:rPr>
          <w:rFonts w:cstheme="minorHAnsi"/>
          <w:sz w:val="20"/>
          <w:szCs w:val="20"/>
        </w:rPr>
        <w:t>. Po ułożeniu rury wykop zasypać gruntem</w:t>
      </w:r>
      <w:r>
        <w:rPr>
          <w:rFonts w:cstheme="minorHAnsi"/>
          <w:sz w:val="20"/>
          <w:szCs w:val="20"/>
        </w:rPr>
        <w:t xml:space="preserve"> </w:t>
      </w:r>
      <w:r w:rsidRPr="00FF4076">
        <w:rPr>
          <w:rFonts w:cstheme="minorHAnsi"/>
          <w:sz w:val="20"/>
          <w:szCs w:val="20"/>
        </w:rPr>
        <w:t>sypkim.</w:t>
      </w:r>
    </w:p>
    <w:p w:rsidR="00215A4A" w:rsidRDefault="00FF4076" w:rsidP="00FF4076">
      <w:pPr>
        <w:autoSpaceDE w:val="0"/>
        <w:autoSpaceDN w:val="0"/>
        <w:adjustRightInd w:val="0"/>
        <w:spacing w:after="0" w:line="240" w:lineRule="auto"/>
        <w:jc w:val="both"/>
        <w:rPr>
          <w:rFonts w:cstheme="minorHAnsi"/>
          <w:sz w:val="20"/>
          <w:szCs w:val="20"/>
        </w:rPr>
      </w:pPr>
      <w:r w:rsidRPr="00FF4076">
        <w:rPr>
          <w:rFonts w:cstheme="minorHAnsi"/>
          <w:sz w:val="20"/>
          <w:szCs w:val="20"/>
        </w:rPr>
        <w:t>Wykonane roboty muszą być prowadzone pod nadzorem, a po wykonaniu odebrane przez</w:t>
      </w:r>
      <w:r>
        <w:rPr>
          <w:rFonts w:cstheme="minorHAnsi"/>
          <w:sz w:val="20"/>
          <w:szCs w:val="20"/>
        </w:rPr>
        <w:t xml:space="preserve"> </w:t>
      </w:r>
      <w:r w:rsidRPr="00FF4076">
        <w:rPr>
          <w:rFonts w:cstheme="minorHAnsi"/>
          <w:sz w:val="20"/>
          <w:szCs w:val="20"/>
        </w:rPr>
        <w:t>przedstawiciela Administratora sieci podziemnych.</w:t>
      </w:r>
    </w:p>
    <w:p w:rsidR="00FF4076" w:rsidRPr="00FF4076" w:rsidRDefault="00FF4076" w:rsidP="00FF4076">
      <w:pPr>
        <w:autoSpaceDE w:val="0"/>
        <w:autoSpaceDN w:val="0"/>
        <w:adjustRightInd w:val="0"/>
        <w:spacing w:after="0" w:line="240" w:lineRule="auto"/>
        <w:jc w:val="both"/>
        <w:rPr>
          <w:rFonts w:cstheme="minorHAnsi"/>
          <w:sz w:val="20"/>
          <w:szCs w:val="20"/>
        </w:rPr>
      </w:pPr>
    </w:p>
    <w:p w:rsidR="00421868" w:rsidRDefault="00421868" w:rsidP="00421868">
      <w:pPr>
        <w:pStyle w:val="Akapitzlist"/>
        <w:numPr>
          <w:ilvl w:val="1"/>
          <w:numId w:val="1"/>
        </w:numPr>
        <w:tabs>
          <w:tab w:val="left" w:pos="0"/>
        </w:tabs>
        <w:spacing w:after="0" w:line="240" w:lineRule="auto"/>
        <w:ind w:left="0" w:firstLine="0"/>
        <w:jc w:val="both"/>
        <w:rPr>
          <w:rFonts w:cstheme="minorHAnsi"/>
          <w:b/>
          <w:sz w:val="20"/>
          <w:szCs w:val="20"/>
        </w:rPr>
      </w:pPr>
      <w:r>
        <w:rPr>
          <w:rFonts w:cstheme="minorHAnsi"/>
          <w:b/>
          <w:sz w:val="20"/>
          <w:szCs w:val="20"/>
        </w:rPr>
        <w:t>Kontrola jakości robót.</w:t>
      </w:r>
    </w:p>
    <w:p w:rsidR="00421868" w:rsidRDefault="00421868" w:rsidP="00421868">
      <w:pPr>
        <w:pStyle w:val="Akapitzlist"/>
        <w:tabs>
          <w:tab w:val="left" w:pos="0"/>
        </w:tabs>
        <w:spacing w:after="0" w:line="240" w:lineRule="auto"/>
        <w:ind w:left="0"/>
        <w:jc w:val="both"/>
        <w:rPr>
          <w:rFonts w:cstheme="minorHAnsi"/>
          <w:b/>
          <w:sz w:val="20"/>
          <w:szCs w:val="20"/>
        </w:rPr>
      </w:pPr>
    </w:p>
    <w:p w:rsidR="00421868" w:rsidRDefault="00421868" w:rsidP="00421868">
      <w:pPr>
        <w:pStyle w:val="Akapitzlist"/>
        <w:tabs>
          <w:tab w:val="left" w:pos="0"/>
        </w:tabs>
        <w:spacing w:after="0" w:line="240" w:lineRule="auto"/>
        <w:ind w:left="0"/>
        <w:jc w:val="both"/>
        <w:rPr>
          <w:rFonts w:cstheme="minorHAnsi"/>
          <w:b/>
          <w:sz w:val="20"/>
          <w:szCs w:val="20"/>
        </w:rPr>
      </w:pPr>
      <w:r>
        <w:rPr>
          <w:rFonts w:cstheme="minorHAnsi"/>
          <w:b/>
          <w:sz w:val="20"/>
          <w:szCs w:val="20"/>
        </w:rPr>
        <w:t>6.1</w:t>
      </w:r>
      <w:r>
        <w:rPr>
          <w:rFonts w:cstheme="minorHAnsi"/>
          <w:b/>
          <w:sz w:val="20"/>
          <w:szCs w:val="20"/>
        </w:rPr>
        <w:tab/>
        <w:t>Wymagania ogólne.</w:t>
      </w:r>
    </w:p>
    <w:p w:rsidR="00421868" w:rsidRDefault="00421868" w:rsidP="00421868">
      <w:pPr>
        <w:pStyle w:val="Akapitzlist"/>
        <w:spacing w:after="0" w:line="240" w:lineRule="auto"/>
        <w:ind w:left="0"/>
        <w:jc w:val="both"/>
        <w:rPr>
          <w:rFonts w:cstheme="minorHAnsi"/>
          <w:sz w:val="20"/>
          <w:szCs w:val="20"/>
        </w:rPr>
      </w:pPr>
      <w:r w:rsidRPr="00F641AD">
        <w:rPr>
          <w:rFonts w:cstheme="minorHAnsi"/>
          <w:sz w:val="20"/>
          <w:szCs w:val="20"/>
        </w:rPr>
        <w:t>Ogólne zasady kontroli j</w:t>
      </w:r>
      <w:r>
        <w:rPr>
          <w:rFonts w:cstheme="minorHAnsi"/>
          <w:sz w:val="20"/>
          <w:szCs w:val="20"/>
        </w:rPr>
        <w:t xml:space="preserve">akości robót podano w </w:t>
      </w:r>
      <w:proofErr w:type="spellStart"/>
      <w:r>
        <w:rPr>
          <w:rFonts w:cstheme="minorHAnsi"/>
          <w:sz w:val="20"/>
          <w:szCs w:val="20"/>
        </w:rPr>
        <w:t>STWiORB</w:t>
      </w:r>
      <w:proofErr w:type="spellEnd"/>
      <w:r>
        <w:rPr>
          <w:rFonts w:cstheme="minorHAnsi"/>
          <w:sz w:val="20"/>
          <w:szCs w:val="20"/>
        </w:rPr>
        <w:t xml:space="preserve"> D.</w:t>
      </w:r>
      <w:r w:rsidRPr="00F641AD">
        <w:rPr>
          <w:rFonts w:cstheme="minorHAnsi"/>
          <w:sz w:val="20"/>
          <w:szCs w:val="20"/>
        </w:rPr>
        <w:t>M.00.00.00. „Wymagania ogólne"</w:t>
      </w:r>
      <w:r>
        <w:rPr>
          <w:rFonts w:cstheme="minorHAnsi"/>
          <w:sz w:val="20"/>
          <w:szCs w:val="20"/>
        </w:rPr>
        <w:t xml:space="preserve"> w pkt. 6</w:t>
      </w:r>
      <w:r w:rsidRPr="00F641AD">
        <w:rPr>
          <w:rFonts w:cstheme="minorHAnsi"/>
          <w:sz w:val="20"/>
          <w:szCs w:val="20"/>
        </w:rPr>
        <w:t>.</w:t>
      </w:r>
    </w:p>
    <w:p w:rsidR="00421868" w:rsidRDefault="00421868" w:rsidP="00421868">
      <w:pPr>
        <w:pStyle w:val="Akapitzlist"/>
        <w:spacing w:after="0" w:line="240" w:lineRule="auto"/>
        <w:ind w:left="0"/>
        <w:jc w:val="both"/>
        <w:rPr>
          <w:rStyle w:val="markedcontent"/>
          <w:rFonts w:cstheme="minorHAnsi"/>
          <w:sz w:val="20"/>
          <w:szCs w:val="20"/>
        </w:rPr>
      </w:pPr>
    </w:p>
    <w:p w:rsidR="00421868" w:rsidRDefault="00421868" w:rsidP="00421868">
      <w:pPr>
        <w:pStyle w:val="Akapitzlist"/>
        <w:spacing w:after="0" w:line="240" w:lineRule="auto"/>
        <w:ind w:left="0"/>
        <w:jc w:val="both"/>
        <w:rPr>
          <w:rStyle w:val="markedcontent"/>
          <w:rFonts w:cstheme="minorHAnsi"/>
          <w:sz w:val="20"/>
          <w:szCs w:val="20"/>
        </w:rPr>
      </w:pPr>
      <w:r w:rsidRPr="00421868">
        <w:rPr>
          <w:rStyle w:val="markedcontent"/>
          <w:rFonts w:cstheme="minorHAnsi"/>
          <w:sz w:val="20"/>
          <w:szCs w:val="20"/>
        </w:rPr>
        <w:t xml:space="preserve">Wykonawca jest zobowiązany do stałej i systematycznej kontroli prowadzonych robót w zakresie </w:t>
      </w:r>
      <w:r>
        <w:rPr>
          <w:rStyle w:val="markedcontent"/>
          <w:rFonts w:cstheme="minorHAnsi"/>
          <w:sz w:val="20"/>
          <w:szCs w:val="20"/>
        </w:rPr>
        <w:br/>
      </w:r>
      <w:r w:rsidRPr="00421868">
        <w:rPr>
          <w:rStyle w:val="markedcontent"/>
          <w:rFonts w:cstheme="minorHAnsi"/>
          <w:sz w:val="20"/>
          <w:szCs w:val="20"/>
        </w:rPr>
        <w:t>i z</w:t>
      </w:r>
      <w:r>
        <w:rPr>
          <w:rStyle w:val="markedcontent"/>
          <w:rFonts w:cstheme="minorHAnsi"/>
          <w:sz w:val="20"/>
          <w:szCs w:val="20"/>
        </w:rPr>
        <w:t xml:space="preserve"> </w:t>
      </w:r>
      <w:r w:rsidRPr="00421868">
        <w:rPr>
          <w:rStyle w:val="markedcontent"/>
          <w:rFonts w:cstheme="minorHAnsi"/>
          <w:sz w:val="20"/>
          <w:szCs w:val="20"/>
        </w:rPr>
        <w:t>częstotliwością zaakceptowaną przez Inspektora nadzoru.</w:t>
      </w:r>
    </w:p>
    <w:p w:rsidR="00C2040C" w:rsidRDefault="00C2040C" w:rsidP="00421868">
      <w:pPr>
        <w:pStyle w:val="Akapitzlist"/>
        <w:spacing w:after="0" w:line="240" w:lineRule="auto"/>
        <w:ind w:left="0"/>
        <w:jc w:val="both"/>
        <w:rPr>
          <w:rStyle w:val="markedcontent"/>
          <w:rFonts w:cstheme="minorHAnsi"/>
          <w:sz w:val="20"/>
          <w:szCs w:val="20"/>
        </w:rPr>
      </w:pPr>
    </w:p>
    <w:p w:rsidR="00CD43D7" w:rsidRDefault="00CD43D7" w:rsidP="00421868">
      <w:pPr>
        <w:pStyle w:val="Akapitzlist"/>
        <w:spacing w:after="0" w:line="240" w:lineRule="auto"/>
        <w:ind w:left="0"/>
        <w:jc w:val="both"/>
        <w:rPr>
          <w:rStyle w:val="markedcontent"/>
          <w:rFonts w:cstheme="minorHAnsi"/>
          <w:sz w:val="20"/>
          <w:szCs w:val="20"/>
        </w:rPr>
      </w:pPr>
    </w:p>
    <w:p w:rsidR="00CD43D7" w:rsidRPr="00C2040C" w:rsidRDefault="00CD43D7" w:rsidP="00421868">
      <w:pPr>
        <w:pStyle w:val="Akapitzlist"/>
        <w:spacing w:after="0" w:line="240" w:lineRule="auto"/>
        <w:ind w:left="0"/>
        <w:jc w:val="both"/>
        <w:rPr>
          <w:rStyle w:val="markedcontent"/>
          <w:rFonts w:cstheme="minorHAnsi"/>
          <w:b/>
          <w:sz w:val="20"/>
          <w:szCs w:val="20"/>
        </w:rPr>
      </w:pPr>
      <w:r w:rsidRPr="00C2040C">
        <w:rPr>
          <w:rStyle w:val="markedcontent"/>
          <w:rFonts w:cstheme="minorHAnsi"/>
          <w:b/>
          <w:sz w:val="20"/>
          <w:szCs w:val="20"/>
        </w:rPr>
        <w:lastRenderedPageBreak/>
        <w:t>6.2</w:t>
      </w:r>
      <w:r w:rsidRPr="00C2040C">
        <w:rPr>
          <w:rStyle w:val="markedcontent"/>
          <w:rFonts w:cstheme="minorHAnsi"/>
          <w:b/>
          <w:sz w:val="20"/>
          <w:szCs w:val="20"/>
        </w:rPr>
        <w:tab/>
        <w:t>Badanie materiałów użytych do zabezpieczani kabli i sieci.</w:t>
      </w:r>
    </w:p>
    <w:p w:rsidR="00CD43D7" w:rsidRDefault="00CD43D7" w:rsidP="00421868">
      <w:pPr>
        <w:pStyle w:val="Akapitzlist"/>
        <w:spacing w:after="0" w:line="240" w:lineRule="auto"/>
        <w:ind w:left="0"/>
        <w:jc w:val="both"/>
        <w:rPr>
          <w:rStyle w:val="markedcontent"/>
          <w:rFonts w:cstheme="minorHAnsi"/>
          <w:sz w:val="20"/>
          <w:szCs w:val="20"/>
        </w:rPr>
      </w:pPr>
      <w:r>
        <w:rPr>
          <w:rStyle w:val="markedcontent"/>
          <w:rFonts w:cstheme="minorHAnsi"/>
          <w:sz w:val="20"/>
          <w:szCs w:val="20"/>
        </w:rPr>
        <w:t xml:space="preserve">Badanie to następuje poprzez porównanie cech materiałów z wymaganiami dokumentacji projektowej, </w:t>
      </w:r>
      <w:proofErr w:type="spellStart"/>
      <w:r>
        <w:rPr>
          <w:rStyle w:val="markedcontent"/>
          <w:rFonts w:cstheme="minorHAnsi"/>
          <w:sz w:val="20"/>
          <w:szCs w:val="20"/>
        </w:rPr>
        <w:t>STWiORB</w:t>
      </w:r>
      <w:proofErr w:type="spellEnd"/>
      <w:r>
        <w:rPr>
          <w:rStyle w:val="markedcontent"/>
          <w:rFonts w:cstheme="minorHAnsi"/>
          <w:sz w:val="20"/>
          <w:szCs w:val="20"/>
        </w:rPr>
        <w:t xml:space="preserve"> i odpowiednimi normami materiałowymi.</w:t>
      </w:r>
    </w:p>
    <w:p w:rsidR="00CD43D7" w:rsidRDefault="00CD43D7" w:rsidP="00421868">
      <w:pPr>
        <w:pStyle w:val="Akapitzlist"/>
        <w:spacing w:after="0" w:line="240" w:lineRule="auto"/>
        <w:ind w:left="0"/>
        <w:jc w:val="both"/>
        <w:rPr>
          <w:rStyle w:val="markedcontent"/>
          <w:rFonts w:cstheme="minorHAnsi"/>
          <w:sz w:val="20"/>
          <w:szCs w:val="20"/>
        </w:rPr>
      </w:pPr>
    </w:p>
    <w:p w:rsidR="00CD43D7" w:rsidRPr="00C2040C" w:rsidRDefault="00CD43D7" w:rsidP="00421868">
      <w:pPr>
        <w:pStyle w:val="Akapitzlist"/>
        <w:spacing w:after="0" w:line="240" w:lineRule="auto"/>
        <w:ind w:left="0"/>
        <w:jc w:val="both"/>
        <w:rPr>
          <w:rStyle w:val="markedcontent"/>
          <w:rFonts w:cstheme="minorHAnsi"/>
          <w:b/>
          <w:sz w:val="20"/>
          <w:szCs w:val="20"/>
        </w:rPr>
      </w:pPr>
      <w:r w:rsidRPr="00C2040C">
        <w:rPr>
          <w:rStyle w:val="markedcontent"/>
          <w:rFonts w:cstheme="minorHAnsi"/>
          <w:b/>
          <w:sz w:val="20"/>
          <w:szCs w:val="20"/>
        </w:rPr>
        <w:t>6.3</w:t>
      </w:r>
      <w:r w:rsidRPr="00C2040C">
        <w:rPr>
          <w:rStyle w:val="markedcontent"/>
          <w:rFonts w:cstheme="minorHAnsi"/>
          <w:b/>
          <w:sz w:val="20"/>
          <w:szCs w:val="20"/>
        </w:rPr>
        <w:tab/>
        <w:t>Kontrola jakości robót regulacji wysokościowej.</w:t>
      </w:r>
    </w:p>
    <w:p w:rsidR="00CD43D7" w:rsidRDefault="00CD43D7" w:rsidP="00421868">
      <w:pPr>
        <w:pStyle w:val="Akapitzlist"/>
        <w:spacing w:after="0" w:line="240" w:lineRule="auto"/>
        <w:ind w:left="0"/>
        <w:jc w:val="both"/>
        <w:rPr>
          <w:rStyle w:val="markedcontent"/>
          <w:rFonts w:cstheme="minorHAnsi"/>
          <w:sz w:val="20"/>
          <w:szCs w:val="20"/>
        </w:rPr>
      </w:pPr>
      <w:r>
        <w:rPr>
          <w:rStyle w:val="markedcontent"/>
          <w:rFonts w:cstheme="minorHAnsi"/>
          <w:sz w:val="20"/>
          <w:szCs w:val="20"/>
        </w:rPr>
        <w:t xml:space="preserve">Kontroli jakości robót dokonuje się w zakresie i częstotliwością określoną w normach </w:t>
      </w:r>
      <w:r w:rsidR="00C2040C">
        <w:rPr>
          <w:rStyle w:val="markedcontent"/>
          <w:rFonts w:cstheme="minorHAnsi"/>
          <w:sz w:val="20"/>
          <w:szCs w:val="20"/>
        </w:rPr>
        <w:t xml:space="preserve">branżowych. Kontrola jakości w szczególności dotyczy zgodności wykonania robót z Dokumentacją Projektową i </w:t>
      </w:r>
      <w:proofErr w:type="spellStart"/>
      <w:r w:rsidR="00C2040C">
        <w:rPr>
          <w:rStyle w:val="markedcontent"/>
          <w:rFonts w:cstheme="minorHAnsi"/>
          <w:sz w:val="20"/>
          <w:szCs w:val="20"/>
        </w:rPr>
        <w:t>STWiORB</w:t>
      </w:r>
      <w:proofErr w:type="spellEnd"/>
      <w:r w:rsidR="00C2040C">
        <w:rPr>
          <w:rStyle w:val="markedcontent"/>
          <w:rFonts w:cstheme="minorHAnsi"/>
          <w:sz w:val="20"/>
          <w:szCs w:val="20"/>
        </w:rPr>
        <w:t>.</w:t>
      </w:r>
      <w:r>
        <w:rPr>
          <w:rStyle w:val="markedcontent"/>
          <w:rFonts w:cstheme="minorHAnsi"/>
          <w:sz w:val="20"/>
          <w:szCs w:val="20"/>
        </w:rPr>
        <w:t xml:space="preserve"> </w:t>
      </w:r>
    </w:p>
    <w:p w:rsidR="00421868" w:rsidRDefault="00421868" w:rsidP="00421868">
      <w:pPr>
        <w:pStyle w:val="Akapitzlist"/>
        <w:spacing w:after="0" w:line="240" w:lineRule="auto"/>
        <w:ind w:left="0"/>
        <w:jc w:val="both"/>
        <w:rPr>
          <w:rFonts w:cstheme="minorHAnsi"/>
          <w:sz w:val="20"/>
          <w:szCs w:val="20"/>
        </w:rPr>
      </w:pPr>
    </w:p>
    <w:p w:rsidR="00FF4076" w:rsidRDefault="00421868" w:rsidP="00FF4076">
      <w:pPr>
        <w:pStyle w:val="Akapitzlist"/>
        <w:numPr>
          <w:ilvl w:val="1"/>
          <w:numId w:val="1"/>
        </w:numPr>
        <w:autoSpaceDE w:val="0"/>
        <w:autoSpaceDN w:val="0"/>
        <w:adjustRightInd w:val="0"/>
        <w:spacing w:after="0" w:line="240" w:lineRule="auto"/>
        <w:ind w:left="0" w:firstLine="0"/>
        <w:rPr>
          <w:rFonts w:cstheme="minorHAnsi"/>
          <w:b/>
          <w:sz w:val="20"/>
          <w:szCs w:val="20"/>
        </w:rPr>
      </w:pPr>
      <w:r>
        <w:rPr>
          <w:rFonts w:cstheme="minorHAnsi"/>
          <w:b/>
          <w:sz w:val="20"/>
          <w:szCs w:val="20"/>
        </w:rPr>
        <w:t>Obmiar robót.</w:t>
      </w:r>
    </w:p>
    <w:p w:rsidR="00C2040C" w:rsidRDefault="00C2040C" w:rsidP="00C2040C">
      <w:pPr>
        <w:pStyle w:val="Akapitzlist"/>
        <w:autoSpaceDE w:val="0"/>
        <w:autoSpaceDN w:val="0"/>
        <w:adjustRightInd w:val="0"/>
        <w:spacing w:after="0" w:line="240" w:lineRule="auto"/>
        <w:ind w:left="0"/>
        <w:rPr>
          <w:rFonts w:cstheme="minorHAnsi"/>
          <w:b/>
          <w:sz w:val="20"/>
          <w:szCs w:val="20"/>
        </w:rPr>
      </w:pPr>
    </w:p>
    <w:p w:rsidR="00C2040C" w:rsidRDefault="00C2040C" w:rsidP="00C2040C">
      <w:pPr>
        <w:pStyle w:val="Akapitzlist"/>
        <w:tabs>
          <w:tab w:val="left" w:pos="0"/>
        </w:tabs>
        <w:spacing w:after="0" w:line="240" w:lineRule="auto"/>
        <w:ind w:left="0"/>
        <w:jc w:val="both"/>
        <w:rPr>
          <w:rFonts w:cstheme="minorHAnsi"/>
          <w:b/>
          <w:sz w:val="20"/>
          <w:szCs w:val="20"/>
        </w:rPr>
      </w:pPr>
      <w:r>
        <w:rPr>
          <w:rFonts w:cstheme="minorHAnsi"/>
          <w:b/>
          <w:sz w:val="20"/>
          <w:szCs w:val="20"/>
        </w:rPr>
        <w:t>7.1</w:t>
      </w:r>
      <w:r>
        <w:rPr>
          <w:rFonts w:cstheme="minorHAnsi"/>
          <w:b/>
          <w:sz w:val="20"/>
          <w:szCs w:val="20"/>
        </w:rPr>
        <w:tab/>
        <w:t>Wymagania ogólne dotyczące obmiaru.</w:t>
      </w:r>
    </w:p>
    <w:p w:rsidR="00C2040C" w:rsidRPr="00A34FA3" w:rsidRDefault="00C2040C" w:rsidP="00C2040C">
      <w:pPr>
        <w:pStyle w:val="Akapitzlist"/>
        <w:tabs>
          <w:tab w:val="left" w:pos="0"/>
        </w:tabs>
        <w:spacing w:after="0" w:line="240" w:lineRule="auto"/>
        <w:ind w:left="0"/>
        <w:jc w:val="both"/>
        <w:rPr>
          <w:rFonts w:cstheme="minorHAnsi"/>
          <w:sz w:val="20"/>
          <w:szCs w:val="20"/>
        </w:rPr>
      </w:pPr>
      <w:r w:rsidRPr="00A34FA3">
        <w:rPr>
          <w:rFonts w:cstheme="minorHAnsi"/>
          <w:sz w:val="20"/>
          <w:szCs w:val="20"/>
        </w:rPr>
        <w:t xml:space="preserve">Ogólne wymagania dotyczące obmiaru robót podano w </w:t>
      </w:r>
      <w:proofErr w:type="spellStart"/>
      <w:r w:rsidRPr="00A34FA3">
        <w:rPr>
          <w:rFonts w:cstheme="minorHAnsi"/>
          <w:sz w:val="20"/>
          <w:szCs w:val="20"/>
        </w:rPr>
        <w:t>STWiORB</w:t>
      </w:r>
      <w:proofErr w:type="spellEnd"/>
      <w:r w:rsidRPr="00A34FA3">
        <w:rPr>
          <w:rFonts w:cstheme="minorHAnsi"/>
          <w:sz w:val="20"/>
          <w:szCs w:val="20"/>
        </w:rPr>
        <w:t xml:space="preserve"> w pkt. 7</w:t>
      </w:r>
      <w:r>
        <w:rPr>
          <w:rFonts w:cstheme="minorHAnsi"/>
          <w:sz w:val="20"/>
          <w:szCs w:val="20"/>
        </w:rPr>
        <w:t xml:space="preserve"> „Wymagania ogólne”.</w:t>
      </w:r>
    </w:p>
    <w:p w:rsidR="00C2040C" w:rsidRDefault="00C2040C" w:rsidP="00C2040C">
      <w:pPr>
        <w:pStyle w:val="Akapitzlist"/>
        <w:tabs>
          <w:tab w:val="left" w:pos="0"/>
        </w:tabs>
        <w:spacing w:after="0" w:line="240" w:lineRule="auto"/>
        <w:ind w:left="0"/>
        <w:jc w:val="both"/>
        <w:rPr>
          <w:rFonts w:cstheme="minorHAnsi"/>
          <w:b/>
          <w:sz w:val="20"/>
          <w:szCs w:val="20"/>
        </w:rPr>
      </w:pPr>
    </w:p>
    <w:p w:rsidR="00C2040C" w:rsidRDefault="00C2040C" w:rsidP="00C2040C">
      <w:pPr>
        <w:pStyle w:val="Akapitzlist"/>
        <w:tabs>
          <w:tab w:val="left" w:pos="0"/>
        </w:tabs>
        <w:spacing w:after="0" w:line="240" w:lineRule="auto"/>
        <w:ind w:left="0"/>
        <w:jc w:val="both"/>
        <w:rPr>
          <w:rFonts w:cstheme="minorHAnsi"/>
          <w:b/>
          <w:sz w:val="20"/>
          <w:szCs w:val="20"/>
        </w:rPr>
      </w:pPr>
      <w:r>
        <w:rPr>
          <w:rFonts w:cstheme="minorHAnsi"/>
          <w:b/>
          <w:sz w:val="20"/>
          <w:szCs w:val="20"/>
        </w:rPr>
        <w:t>7.2</w:t>
      </w:r>
      <w:r>
        <w:rPr>
          <w:rFonts w:cstheme="minorHAnsi"/>
          <w:b/>
          <w:sz w:val="20"/>
          <w:szCs w:val="20"/>
        </w:rPr>
        <w:tab/>
        <w:t>Jednostka obmiarowa.</w:t>
      </w:r>
    </w:p>
    <w:p w:rsidR="00C2040C" w:rsidRPr="00A34FA3" w:rsidRDefault="00C2040C" w:rsidP="00C2040C">
      <w:pPr>
        <w:pStyle w:val="Akapitzlist"/>
        <w:tabs>
          <w:tab w:val="left" w:pos="0"/>
        </w:tabs>
        <w:spacing w:after="0" w:line="240" w:lineRule="auto"/>
        <w:ind w:left="0"/>
        <w:jc w:val="both"/>
        <w:rPr>
          <w:rFonts w:cstheme="minorHAnsi"/>
          <w:sz w:val="20"/>
          <w:szCs w:val="20"/>
        </w:rPr>
      </w:pPr>
      <w:r w:rsidRPr="00A34FA3">
        <w:rPr>
          <w:rFonts w:cstheme="minorHAnsi"/>
          <w:sz w:val="20"/>
          <w:szCs w:val="20"/>
        </w:rPr>
        <w:t xml:space="preserve">Jednostką obmiarową </w:t>
      </w:r>
      <w:r>
        <w:rPr>
          <w:rFonts w:cstheme="minorHAnsi"/>
          <w:sz w:val="20"/>
          <w:szCs w:val="20"/>
        </w:rPr>
        <w:t>dla poszczególnych robót jest</w:t>
      </w:r>
      <w:r w:rsidRPr="00A34FA3">
        <w:rPr>
          <w:rFonts w:cstheme="minorHAnsi"/>
          <w:sz w:val="20"/>
          <w:szCs w:val="20"/>
        </w:rPr>
        <w:t>:</w:t>
      </w:r>
    </w:p>
    <w:p w:rsidR="00C2040C" w:rsidRDefault="00C2040C" w:rsidP="00E058F9">
      <w:pPr>
        <w:pStyle w:val="Akapitzlist"/>
        <w:numPr>
          <w:ilvl w:val="0"/>
          <w:numId w:val="24"/>
        </w:numPr>
        <w:tabs>
          <w:tab w:val="left" w:pos="0"/>
        </w:tabs>
        <w:spacing w:after="0" w:line="240" w:lineRule="auto"/>
        <w:ind w:left="0" w:firstLine="0"/>
        <w:jc w:val="both"/>
        <w:rPr>
          <w:rFonts w:cstheme="minorHAnsi"/>
          <w:sz w:val="20"/>
          <w:szCs w:val="20"/>
        </w:rPr>
      </w:pPr>
      <w:r>
        <w:rPr>
          <w:rFonts w:cstheme="minorHAnsi"/>
          <w:sz w:val="20"/>
          <w:szCs w:val="20"/>
        </w:rPr>
        <w:t>m</w:t>
      </w:r>
      <w:r w:rsidRPr="00A34FA3">
        <w:rPr>
          <w:rFonts w:cstheme="minorHAnsi"/>
          <w:sz w:val="20"/>
          <w:szCs w:val="20"/>
        </w:rPr>
        <w:t xml:space="preserve">ontaż </w:t>
      </w:r>
      <w:r>
        <w:rPr>
          <w:rFonts w:cstheme="minorHAnsi"/>
          <w:sz w:val="20"/>
          <w:szCs w:val="20"/>
        </w:rPr>
        <w:t>rur ochronnych –</w:t>
      </w:r>
      <w:r w:rsidRPr="00A34FA3">
        <w:rPr>
          <w:rFonts w:cstheme="minorHAnsi"/>
          <w:sz w:val="20"/>
          <w:szCs w:val="20"/>
        </w:rPr>
        <w:t xml:space="preserve"> </w:t>
      </w:r>
      <w:r>
        <w:rPr>
          <w:rFonts w:cstheme="minorHAnsi"/>
          <w:sz w:val="20"/>
          <w:szCs w:val="20"/>
        </w:rPr>
        <w:t>metr (m),</w:t>
      </w:r>
    </w:p>
    <w:p w:rsidR="00C2040C" w:rsidRDefault="00C2040C" w:rsidP="00E058F9">
      <w:pPr>
        <w:pStyle w:val="Akapitzlist"/>
        <w:numPr>
          <w:ilvl w:val="0"/>
          <w:numId w:val="24"/>
        </w:numPr>
        <w:tabs>
          <w:tab w:val="left" w:pos="0"/>
        </w:tabs>
        <w:spacing w:after="0" w:line="240" w:lineRule="auto"/>
        <w:ind w:left="0" w:firstLine="0"/>
        <w:jc w:val="both"/>
        <w:rPr>
          <w:rFonts w:cstheme="minorHAnsi"/>
          <w:sz w:val="20"/>
          <w:szCs w:val="20"/>
        </w:rPr>
      </w:pPr>
      <w:r>
        <w:rPr>
          <w:rFonts w:cstheme="minorHAnsi"/>
          <w:sz w:val="20"/>
          <w:szCs w:val="20"/>
        </w:rPr>
        <w:t>regulacja pionowa zaworów i zasuw – sztuka (szt.),</w:t>
      </w:r>
    </w:p>
    <w:p w:rsidR="00C2040C" w:rsidRDefault="00C2040C" w:rsidP="00E058F9">
      <w:pPr>
        <w:pStyle w:val="Akapitzlist"/>
        <w:numPr>
          <w:ilvl w:val="0"/>
          <w:numId w:val="24"/>
        </w:numPr>
        <w:tabs>
          <w:tab w:val="left" w:pos="0"/>
        </w:tabs>
        <w:spacing w:after="0" w:line="240" w:lineRule="auto"/>
        <w:ind w:left="0" w:firstLine="0"/>
        <w:jc w:val="both"/>
        <w:rPr>
          <w:rFonts w:cstheme="minorHAnsi"/>
          <w:sz w:val="20"/>
          <w:szCs w:val="20"/>
        </w:rPr>
      </w:pPr>
      <w:r>
        <w:rPr>
          <w:rFonts w:cstheme="minorHAnsi"/>
          <w:sz w:val="20"/>
          <w:szCs w:val="20"/>
        </w:rPr>
        <w:t>regulacja wysokościowa włazów studzienek – sztuka (szt.).</w:t>
      </w:r>
    </w:p>
    <w:p w:rsidR="00C2040C" w:rsidRDefault="00C2040C" w:rsidP="00C2040C">
      <w:pPr>
        <w:pStyle w:val="Akapitzlist"/>
        <w:autoSpaceDE w:val="0"/>
        <w:autoSpaceDN w:val="0"/>
        <w:adjustRightInd w:val="0"/>
        <w:spacing w:after="0" w:line="240" w:lineRule="auto"/>
        <w:ind w:left="0"/>
        <w:rPr>
          <w:rFonts w:cstheme="minorHAnsi"/>
          <w:b/>
          <w:sz w:val="20"/>
          <w:szCs w:val="20"/>
        </w:rPr>
      </w:pPr>
    </w:p>
    <w:p w:rsidR="00421868" w:rsidRDefault="00421868" w:rsidP="00421868">
      <w:pPr>
        <w:pStyle w:val="Akapitzlist"/>
        <w:numPr>
          <w:ilvl w:val="1"/>
          <w:numId w:val="1"/>
        </w:numPr>
        <w:autoSpaceDE w:val="0"/>
        <w:autoSpaceDN w:val="0"/>
        <w:adjustRightInd w:val="0"/>
        <w:spacing w:after="0" w:line="240" w:lineRule="auto"/>
        <w:ind w:left="0" w:firstLine="0"/>
        <w:rPr>
          <w:rFonts w:cstheme="minorHAnsi"/>
          <w:b/>
          <w:sz w:val="20"/>
          <w:szCs w:val="20"/>
        </w:rPr>
      </w:pPr>
      <w:r>
        <w:rPr>
          <w:rFonts w:cstheme="minorHAnsi"/>
          <w:b/>
          <w:sz w:val="20"/>
          <w:szCs w:val="20"/>
        </w:rPr>
        <w:t>Odbiór robót.</w:t>
      </w:r>
    </w:p>
    <w:p w:rsidR="00C2040C" w:rsidRDefault="00C2040C" w:rsidP="00C2040C">
      <w:pPr>
        <w:tabs>
          <w:tab w:val="left" w:pos="0"/>
        </w:tabs>
        <w:spacing w:after="0" w:line="240" w:lineRule="auto"/>
        <w:jc w:val="both"/>
        <w:rPr>
          <w:rFonts w:cstheme="minorHAnsi"/>
          <w:b/>
          <w:sz w:val="20"/>
          <w:szCs w:val="20"/>
        </w:rPr>
      </w:pPr>
    </w:p>
    <w:p w:rsidR="00C2040C" w:rsidRPr="00C2040C" w:rsidRDefault="00C2040C" w:rsidP="00C2040C">
      <w:pPr>
        <w:tabs>
          <w:tab w:val="left" w:pos="0"/>
        </w:tabs>
        <w:spacing w:after="0" w:line="240" w:lineRule="auto"/>
        <w:jc w:val="both"/>
        <w:rPr>
          <w:rFonts w:cstheme="minorHAnsi"/>
          <w:b/>
          <w:sz w:val="20"/>
          <w:szCs w:val="20"/>
        </w:rPr>
      </w:pPr>
      <w:r>
        <w:rPr>
          <w:rFonts w:cstheme="minorHAnsi"/>
          <w:b/>
          <w:sz w:val="20"/>
          <w:szCs w:val="20"/>
        </w:rPr>
        <w:t>8</w:t>
      </w:r>
      <w:r w:rsidRPr="00C2040C">
        <w:rPr>
          <w:rFonts w:cstheme="minorHAnsi"/>
          <w:b/>
          <w:sz w:val="20"/>
          <w:szCs w:val="20"/>
        </w:rPr>
        <w:t>.1</w:t>
      </w:r>
      <w:r w:rsidRPr="00C2040C">
        <w:rPr>
          <w:rFonts w:cstheme="minorHAnsi"/>
          <w:b/>
          <w:sz w:val="20"/>
          <w:szCs w:val="20"/>
        </w:rPr>
        <w:tab/>
        <w:t xml:space="preserve">Wymagania ogólne dotyczące </w:t>
      </w:r>
      <w:r>
        <w:rPr>
          <w:rFonts w:cstheme="minorHAnsi"/>
          <w:b/>
          <w:sz w:val="20"/>
          <w:szCs w:val="20"/>
        </w:rPr>
        <w:t>odbioru</w:t>
      </w:r>
      <w:r w:rsidRPr="00C2040C">
        <w:rPr>
          <w:rFonts w:cstheme="minorHAnsi"/>
          <w:b/>
          <w:sz w:val="20"/>
          <w:szCs w:val="20"/>
        </w:rPr>
        <w:t>.</w:t>
      </w:r>
    </w:p>
    <w:p w:rsidR="00C2040C" w:rsidRPr="00C2040C" w:rsidRDefault="00C2040C" w:rsidP="00C2040C">
      <w:pPr>
        <w:tabs>
          <w:tab w:val="left" w:pos="0"/>
        </w:tabs>
        <w:spacing w:after="0" w:line="240" w:lineRule="auto"/>
        <w:jc w:val="both"/>
        <w:rPr>
          <w:rFonts w:cstheme="minorHAnsi"/>
          <w:sz w:val="20"/>
          <w:szCs w:val="20"/>
        </w:rPr>
      </w:pPr>
      <w:r w:rsidRPr="00C2040C">
        <w:rPr>
          <w:rFonts w:cstheme="minorHAnsi"/>
          <w:sz w:val="20"/>
          <w:szCs w:val="20"/>
        </w:rPr>
        <w:t xml:space="preserve">Ogólne wymagania dotyczące </w:t>
      </w:r>
      <w:r>
        <w:rPr>
          <w:rFonts w:cstheme="minorHAnsi"/>
          <w:sz w:val="20"/>
          <w:szCs w:val="20"/>
        </w:rPr>
        <w:t>odbioru</w:t>
      </w:r>
      <w:r w:rsidRPr="00C2040C">
        <w:rPr>
          <w:rFonts w:cstheme="minorHAnsi"/>
          <w:sz w:val="20"/>
          <w:szCs w:val="20"/>
        </w:rPr>
        <w:t xml:space="preserve"> robót podano w </w:t>
      </w:r>
      <w:proofErr w:type="spellStart"/>
      <w:r w:rsidRPr="00C2040C">
        <w:rPr>
          <w:rFonts w:cstheme="minorHAnsi"/>
          <w:sz w:val="20"/>
          <w:szCs w:val="20"/>
        </w:rPr>
        <w:t>STWiORB</w:t>
      </w:r>
      <w:proofErr w:type="spellEnd"/>
      <w:r w:rsidRPr="00C2040C">
        <w:rPr>
          <w:rFonts w:cstheme="minorHAnsi"/>
          <w:sz w:val="20"/>
          <w:szCs w:val="20"/>
        </w:rPr>
        <w:t xml:space="preserve"> w pkt. 8 „Wymagania ogólne”.</w:t>
      </w:r>
    </w:p>
    <w:p w:rsidR="00D46ACF" w:rsidRDefault="00D46ACF" w:rsidP="00D46ACF">
      <w:pPr>
        <w:pStyle w:val="Akapitzlist"/>
        <w:autoSpaceDE w:val="0"/>
        <w:autoSpaceDN w:val="0"/>
        <w:adjustRightInd w:val="0"/>
        <w:spacing w:after="0" w:line="240" w:lineRule="auto"/>
        <w:ind w:left="0"/>
        <w:jc w:val="both"/>
        <w:rPr>
          <w:rFonts w:cstheme="minorHAnsi"/>
          <w:sz w:val="20"/>
          <w:szCs w:val="20"/>
        </w:rPr>
      </w:pPr>
    </w:p>
    <w:p w:rsidR="00C2040C" w:rsidRPr="00D46ACF" w:rsidRDefault="00D46ACF" w:rsidP="00D46ACF">
      <w:pPr>
        <w:pStyle w:val="Akapitzlist"/>
        <w:autoSpaceDE w:val="0"/>
        <w:autoSpaceDN w:val="0"/>
        <w:adjustRightInd w:val="0"/>
        <w:spacing w:after="0" w:line="240" w:lineRule="auto"/>
        <w:ind w:left="0"/>
        <w:jc w:val="both"/>
        <w:rPr>
          <w:rFonts w:cstheme="minorHAnsi"/>
          <w:sz w:val="20"/>
          <w:szCs w:val="20"/>
        </w:rPr>
      </w:pPr>
      <w:r w:rsidRPr="00D46ACF">
        <w:rPr>
          <w:rFonts w:cstheme="minorHAnsi"/>
          <w:sz w:val="20"/>
          <w:szCs w:val="20"/>
        </w:rPr>
        <w:t>Odbioru robót należy dokonać zgodnie z obowiązującymi normami i przepisami.</w:t>
      </w:r>
    </w:p>
    <w:p w:rsidR="00C2040C" w:rsidRDefault="00D46ACF" w:rsidP="00D46ACF">
      <w:pPr>
        <w:autoSpaceDE w:val="0"/>
        <w:autoSpaceDN w:val="0"/>
        <w:adjustRightInd w:val="0"/>
        <w:spacing w:after="0" w:line="240" w:lineRule="auto"/>
        <w:jc w:val="both"/>
        <w:rPr>
          <w:rFonts w:cstheme="minorHAnsi"/>
          <w:sz w:val="20"/>
          <w:szCs w:val="20"/>
        </w:rPr>
      </w:pPr>
      <w:r w:rsidRPr="00D46ACF">
        <w:rPr>
          <w:rFonts w:cstheme="minorHAnsi"/>
          <w:sz w:val="20"/>
          <w:szCs w:val="20"/>
        </w:rPr>
        <w:t>Roboty uznaje się za wykonane zgodnie z dokumentacją projektową, ST i wymaganiami</w:t>
      </w:r>
      <w:r>
        <w:rPr>
          <w:rFonts w:cstheme="minorHAnsi"/>
          <w:sz w:val="20"/>
          <w:szCs w:val="20"/>
        </w:rPr>
        <w:t xml:space="preserve"> Inżyniera, jeżeli </w:t>
      </w:r>
      <w:r w:rsidRPr="00D46ACF">
        <w:rPr>
          <w:rFonts w:cstheme="minorHAnsi"/>
          <w:sz w:val="20"/>
          <w:szCs w:val="20"/>
        </w:rPr>
        <w:t>wszystkie pomiary i badania z zachowaniem tolerancji wg pkt</w:t>
      </w:r>
      <w:r>
        <w:rPr>
          <w:rFonts w:cstheme="minorHAnsi"/>
          <w:sz w:val="20"/>
          <w:szCs w:val="20"/>
        </w:rPr>
        <w:t>.</w:t>
      </w:r>
      <w:r w:rsidRPr="00D46ACF">
        <w:rPr>
          <w:rFonts w:cstheme="minorHAnsi"/>
          <w:sz w:val="20"/>
          <w:szCs w:val="20"/>
        </w:rPr>
        <w:t xml:space="preserve"> 6 dały wyniki</w:t>
      </w:r>
      <w:r>
        <w:rPr>
          <w:rFonts w:cstheme="minorHAnsi"/>
          <w:sz w:val="20"/>
          <w:szCs w:val="20"/>
        </w:rPr>
        <w:t xml:space="preserve"> </w:t>
      </w:r>
      <w:r w:rsidRPr="00D46ACF">
        <w:rPr>
          <w:rFonts w:cstheme="minorHAnsi"/>
          <w:sz w:val="20"/>
          <w:szCs w:val="20"/>
        </w:rPr>
        <w:t>pozytywne</w:t>
      </w:r>
      <w:r>
        <w:rPr>
          <w:rFonts w:cstheme="minorHAnsi"/>
          <w:sz w:val="20"/>
          <w:szCs w:val="20"/>
        </w:rPr>
        <w:t>.</w:t>
      </w:r>
    </w:p>
    <w:p w:rsidR="00D46ACF" w:rsidRPr="00D46ACF" w:rsidRDefault="00D46ACF" w:rsidP="00D46ACF">
      <w:pPr>
        <w:autoSpaceDE w:val="0"/>
        <w:autoSpaceDN w:val="0"/>
        <w:adjustRightInd w:val="0"/>
        <w:spacing w:after="0" w:line="240" w:lineRule="auto"/>
        <w:jc w:val="both"/>
        <w:rPr>
          <w:rFonts w:cstheme="minorHAnsi"/>
          <w:sz w:val="20"/>
          <w:szCs w:val="20"/>
        </w:rPr>
      </w:pPr>
    </w:p>
    <w:p w:rsidR="00421868" w:rsidRDefault="00421868" w:rsidP="00421868">
      <w:pPr>
        <w:pStyle w:val="Akapitzlist"/>
        <w:numPr>
          <w:ilvl w:val="1"/>
          <w:numId w:val="1"/>
        </w:numPr>
        <w:autoSpaceDE w:val="0"/>
        <w:autoSpaceDN w:val="0"/>
        <w:adjustRightInd w:val="0"/>
        <w:spacing w:after="0" w:line="240" w:lineRule="auto"/>
        <w:ind w:left="0" w:firstLine="0"/>
        <w:rPr>
          <w:rFonts w:cstheme="minorHAnsi"/>
          <w:b/>
          <w:sz w:val="20"/>
          <w:szCs w:val="20"/>
        </w:rPr>
      </w:pPr>
      <w:r>
        <w:rPr>
          <w:rFonts w:cstheme="minorHAnsi"/>
          <w:b/>
          <w:sz w:val="20"/>
          <w:szCs w:val="20"/>
        </w:rPr>
        <w:t>Podstawa płatności.</w:t>
      </w:r>
    </w:p>
    <w:p w:rsidR="00C2040C" w:rsidRDefault="00C2040C" w:rsidP="00C2040C">
      <w:pPr>
        <w:pStyle w:val="Akapitzlist"/>
        <w:autoSpaceDE w:val="0"/>
        <w:autoSpaceDN w:val="0"/>
        <w:adjustRightInd w:val="0"/>
        <w:spacing w:after="0" w:line="240" w:lineRule="auto"/>
        <w:ind w:left="0"/>
        <w:rPr>
          <w:rFonts w:cstheme="minorHAnsi"/>
          <w:b/>
          <w:sz w:val="20"/>
          <w:szCs w:val="20"/>
        </w:rPr>
      </w:pPr>
    </w:p>
    <w:p w:rsidR="00C2040C" w:rsidRPr="00C2040C" w:rsidRDefault="00C2040C" w:rsidP="00C2040C">
      <w:pPr>
        <w:tabs>
          <w:tab w:val="left" w:pos="0"/>
        </w:tabs>
        <w:spacing w:after="0" w:line="240" w:lineRule="auto"/>
        <w:jc w:val="both"/>
        <w:rPr>
          <w:rFonts w:cstheme="minorHAnsi"/>
          <w:b/>
          <w:sz w:val="20"/>
          <w:szCs w:val="20"/>
        </w:rPr>
      </w:pPr>
      <w:r>
        <w:rPr>
          <w:rFonts w:cstheme="minorHAnsi"/>
          <w:b/>
          <w:sz w:val="20"/>
          <w:szCs w:val="20"/>
        </w:rPr>
        <w:t>9</w:t>
      </w:r>
      <w:r w:rsidRPr="00C2040C">
        <w:rPr>
          <w:rFonts w:cstheme="minorHAnsi"/>
          <w:b/>
          <w:sz w:val="20"/>
          <w:szCs w:val="20"/>
        </w:rPr>
        <w:t>.1</w:t>
      </w:r>
      <w:r w:rsidRPr="00C2040C">
        <w:rPr>
          <w:rFonts w:cstheme="minorHAnsi"/>
          <w:b/>
          <w:sz w:val="20"/>
          <w:szCs w:val="20"/>
        </w:rPr>
        <w:tab/>
        <w:t xml:space="preserve">Wymagania ogólne dotyczące </w:t>
      </w:r>
      <w:r>
        <w:rPr>
          <w:rFonts w:cstheme="minorHAnsi"/>
          <w:b/>
          <w:sz w:val="20"/>
          <w:szCs w:val="20"/>
        </w:rPr>
        <w:t>podstawy płatności</w:t>
      </w:r>
      <w:r w:rsidRPr="00C2040C">
        <w:rPr>
          <w:rFonts w:cstheme="minorHAnsi"/>
          <w:b/>
          <w:sz w:val="20"/>
          <w:szCs w:val="20"/>
        </w:rPr>
        <w:t>.</w:t>
      </w:r>
    </w:p>
    <w:p w:rsidR="00C2040C" w:rsidRPr="00C2040C" w:rsidRDefault="00C2040C" w:rsidP="00C2040C">
      <w:pPr>
        <w:tabs>
          <w:tab w:val="left" w:pos="0"/>
        </w:tabs>
        <w:spacing w:after="0" w:line="240" w:lineRule="auto"/>
        <w:jc w:val="both"/>
        <w:rPr>
          <w:rFonts w:cstheme="minorHAnsi"/>
          <w:sz w:val="20"/>
          <w:szCs w:val="20"/>
        </w:rPr>
      </w:pPr>
      <w:r w:rsidRPr="00C2040C">
        <w:rPr>
          <w:rFonts w:cstheme="minorHAnsi"/>
          <w:sz w:val="20"/>
          <w:szCs w:val="20"/>
        </w:rPr>
        <w:t xml:space="preserve">Ogólne wymagania dotyczące </w:t>
      </w:r>
      <w:r>
        <w:rPr>
          <w:rFonts w:cstheme="minorHAnsi"/>
          <w:sz w:val="20"/>
          <w:szCs w:val="20"/>
        </w:rPr>
        <w:t>podstawy płatności p</w:t>
      </w:r>
      <w:r w:rsidRPr="00C2040C">
        <w:rPr>
          <w:rFonts w:cstheme="minorHAnsi"/>
          <w:sz w:val="20"/>
          <w:szCs w:val="20"/>
        </w:rPr>
        <w:t xml:space="preserve">odano w </w:t>
      </w:r>
      <w:proofErr w:type="spellStart"/>
      <w:r w:rsidRPr="00C2040C">
        <w:rPr>
          <w:rFonts w:cstheme="minorHAnsi"/>
          <w:sz w:val="20"/>
          <w:szCs w:val="20"/>
        </w:rPr>
        <w:t>STWiORB</w:t>
      </w:r>
      <w:proofErr w:type="spellEnd"/>
      <w:r w:rsidRPr="00C2040C">
        <w:rPr>
          <w:rFonts w:cstheme="minorHAnsi"/>
          <w:sz w:val="20"/>
          <w:szCs w:val="20"/>
        </w:rPr>
        <w:t xml:space="preserve"> w pkt. </w:t>
      </w:r>
      <w:r>
        <w:rPr>
          <w:rFonts w:cstheme="minorHAnsi"/>
          <w:sz w:val="20"/>
          <w:szCs w:val="20"/>
        </w:rPr>
        <w:t>9 „Wymagania ogólne”</w:t>
      </w:r>
      <w:r w:rsidRPr="00C2040C">
        <w:rPr>
          <w:rFonts w:cstheme="minorHAnsi"/>
          <w:sz w:val="20"/>
          <w:szCs w:val="20"/>
        </w:rPr>
        <w:t>.</w:t>
      </w:r>
    </w:p>
    <w:p w:rsidR="00C2040C" w:rsidRDefault="00C2040C" w:rsidP="00C2040C">
      <w:pPr>
        <w:pStyle w:val="Akapitzlist"/>
        <w:autoSpaceDE w:val="0"/>
        <w:autoSpaceDN w:val="0"/>
        <w:adjustRightInd w:val="0"/>
        <w:spacing w:after="0" w:line="240" w:lineRule="auto"/>
        <w:ind w:left="0"/>
        <w:rPr>
          <w:rFonts w:cstheme="minorHAnsi"/>
          <w:b/>
          <w:sz w:val="20"/>
          <w:szCs w:val="20"/>
        </w:rPr>
      </w:pPr>
    </w:p>
    <w:p w:rsidR="00D46ACF" w:rsidRPr="00D46ACF" w:rsidRDefault="00D46ACF" w:rsidP="00C2040C">
      <w:pPr>
        <w:pStyle w:val="Akapitzlist"/>
        <w:autoSpaceDE w:val="0"/>
        <w:autoSpaceDN w:val="0"/>
        <w:adjustRightInd w:val="0"/>
        <w:spacing w:after="0" w:line="240" w:lineRule="auto"/>
        <w:ind w:left="0"/>
        <w:rPr>
          <w:rFonts w:cstheme="minorHAnsi"/>
          <w:sz w:val="20"/>
          <w:szCs w:val="20"/>
        </w:rPr>
      </w:pPr>
      <w:r w:rsidRPr="00D46ACF">
        <w:rPr>
          <w:rFonts w:cstheme="minorHAnsi"/>
          <w:sz w:val="20"/>
          <w:szCs w:val="20"/>
        </w:rPr>
        <w:t>Cena wykonania robót obejmuje:</w:t>
      </w:r>
    </w:p>
    <w:p w:rsidR="00D46ACF" w:rsidRPr="00D46ACF" w:rsidRDefault="00D46ACF" w:rsidP="00D46ACF">
      <w:pPr>
        <w:autoSpaceDE w:val="0"/>
        <w:autoSpaceDN w:val="0"/>
        <w:adjustRightInd w:val="0"/>
        <w:spacing w:after="0" w:line="240" w:lineRule="auto"/>
        <w:jc w:val="both"/>
        <w:rPr>
          <w:rFonts w:eastAsia="SymbolMT" w:cstheme="minorHAnsi"/>
          <w:sz w:val="20"/>
          <w:szCs w:val="20"/>
        </w:rPr>
      </w:pPr>
      <w:r w:rsidRPr="00D46ACF">
        <w:rPr>
          <w:rFonts w:eastAsia="SymbolMT" w:cstheme="minorHAnsi"/>
          <w:sz w:val="20"/>
          <w:szCs w:val="20"/>
        </w:rPr>
        <w:t>− zakup, transport i składowanie materiałów niezbędnych do wykonania robót,</w:t>
      </w:r>
    </w:p>
    <w:p w:rsidR="00D46ACF" w:rsidRPr="00D46ACF" w:rsidRDefault="00D46ACF" w:rsidP="00D46ACF">
      <w:pPr>
        <w:autoSpaceDE w:val="0"/>
        <w:autoSpaceDN w:val="0"/>
        <w:adjustRightInd w:val="0"/>
        <w:spacing w:after="0" w:line="240" w:lineRule="auto"/>
        <w:jc w:val="both"/>
        <w:rPr>
          <w:rFonts w:eastAsia="SymbolMT" w:cstheme="minorHAnsi"/>
          <w:sz w:val="20"/>
          <w:szCs w:val="20"/>
        </w:rPr>
      </w:pPr>
      <w:r w:rsidRPr="00D46ACF">
        <w:rPr>
          <w:rFonts w:eastAsia="SymbolMT" w:cstheme="minorHAnsi"/>
          <w:sz w:val="20"/>
          <w:szCs w:val="20"/>
        </w:rPr>
        <w:t>− oznakowanie robót prowadzonych w pasie drogowym,</w:t>
      </w:r>
    </w:p>
    <w:p w:rsidR="00D46ACF" w:rsidRPr="00D46ACF" w:rsidRDefault="00D46ACF" w:rsidP="00D46ACF">
      <w:pPr>
        <w:autoSpaceDE w:val="0"/>
        <w:autoSpaceDN w:val="0"/>
        <w:adjustRightInd w:val="0"/>
        <w:spacing w:after="0" w:line="240" w:lineRule="auto"/>
        <w:jc w:val="both"/>
        <w:rPr>
          <w:rFonts w:eastAsia="SymbolMT" w:cstheme="minorHAnsi"/>
          <w:sz w:val="20"/>
          <w:szCs w:val="20"/>
        </w:rPr>
      </w:pPr>
      <w:r w:rsidRPr="00D46ACF">
        <w:rPr>
          <w:rFonts w:eastAsia="SymbolMT" w:cstheme="minorHAnsi"/>
          <w:sz w:val="20"/>
          <w:szCs w:val="20"/>
        </w:rPr>
        <w:t>− wyznaczenie sytuacyjno-wysokościowe miejsc wykonywania robót</w:t>
      </w:r>
      <w:r w:rsidR="00723C72">
        <w:rPr>
          <w:rFonts w:eastAsia="SymbolMT" w:cstheme="minorHAnsi"/>
          <w:sz w:val="20"/>
          <w:szCs w:val="20"/>
        </w:rPr>
        <w:t xml:space="preserve"> </w:t>
      </w:r>
      <w:r w:rsidRPr="00D46ACF">
        <w:rPr>
          <w:rFonts w:eastAsia="SymbolMT" w:cstheme="minorHAnsi"/>
          <w:sz w:val="20"/>
          <w:szCs w:val="20"/>
        </w:rPr>
        <w:t>regulacyjnych,</w:t>
      </w:r>
    </w:p>
    <w:p w:rsidR="00D46ACF" w:rsidRPr="00D46ACF" w:rsidRDefault="00D46ACF" w:rsidP="00D46ACF">
      <w:pPr>
        <w:autoSpaceDE w:val="0"/>
        <w:autoSpaceDN w:val="0"/>
        <w:adjustRightInd w:val="0"/>
        <w:spacing w:after="0" w:line="240" w:lineRule="auto"/>
        <w:jc w:val="both"/>
        <w:rPr>
          <w:rFonts w:eastAsia="SymbolMT" w:cstheme="minorHAnsi"/>
          <w:sz w:val="20"/>
          <w:szCs w:val="20"/>
        </w:rPr>
      </w:pPr>
      <w:r w:rsidRPr="00D46ACF">
        <w:rPr>
          <w:rFonts w:eastAsia="SymbolMT" w:cstheme="minorHAnsi"/>
          <w:sz w:val="20"/>
          <w:szCs w:val="20"/>
        </w:rPr>
        <w:t>− przygotowanie materiałów,</w:t>
      </w:r>
    </w:p>
    <w:p w:rsidR="00D46ACF" w:rsidRPr="00D46ACF" w:rsidRDefault="00D46ACF" w:rsidP="00D46ACF">
      <w:pPr>
        <w:autoSpaceDE w:val="0"/>
        <w:autoSpaceDN w:val="0"/>
        <w:adjustRightInd w:val="0"/>
        <w:spacing w:after="0" w:line="240" w:lineRule="auto"/>
        <w:jc w:val="both"/>
        <w:rPr>
          <w:rFonts w:eastAsia="SymbolMT" w:cstheme="minorHAnsi"/>
          <w:sz w:val="20"/>
          <w:szCs w:val="20"/>
        </w:rPr>
      </w:pPr>
      <w:r w:rsidRPr="00D46ACF">
        <w:rPr>
          <w:rFonts w:eastAsia="SymbolMT" w:cstheme="minorHAnsi"/>
          <w:sz w:val="20"/>
          <w:szCs w:val="20"/>
        </w:rPr>
        <w:t>− wykonanie regulacji pionowej włazów studni i urządzeń telekomunikacyjnych,</w:t>
      </w:r>
    </w:p>
    <w:p w:rsidR="00D46ACF" w:rsidRPr="00D46ACF" w:rsidRDefault="00D46ACF" w:rsidP="00D46ACF">
      <w:pPr>
        <w:autoSpaceDE w:val="0"/>
        <w:autoSpaceDN w:val="0"/>
        <w:adjustRightInd w:val="0"/>
        <w:spacing w:after="0" w:line="240" w:lineRule="auto"/>
        <w:jc w:val="both"/>
        <w:rPr>
          <w:rFonts w:eastAsia="SymbolMT" w:cstheme="minorHAnsi"/>
          <w:sz w:val="20"/>
          <w:szCs w:val="20"/>
        </w:rPr>
      </w:pPr>
      <w:r w:rsidRPr="00D46ACF">
        <w:rPr>
          <w:rFonts w:eastAsia="SymbolMT" w:cstheme="minorHAnsi"/>
          <w:sz w:val="20"/>
          <w:szCs w:val="20"/>
        </w:rPr>
        <w:t>− wykonanie regulacji pionowej elementów sieci – zaworów wodociągowych</w:t>
      </w:r>
      <w:r w:rsidR="00723C72">
        <w:rPr>
          <w:rFonts w:eastAsia="SymbolMT" w:cstheme="minorHAnsi"/>
          <w:sz w:val="20"/>
          <w:szCs w:val="20"/>
        </w:rPr>
        <w:t xml:space="preserve"> </w:t>
      </w:r>
      <w:r w:rsidRPr="00D46ACF">
        <w:rPr>
          <w:rFonts w:eastAsia="SymbolMT" w:cstheme="minorHAnsi"/>
          <w:sz w:val="20"/>
          <w:szCs w:val="20"/>
        </w:rPr>
        <w:t>i gazowych,</w:t>
      </w:r>
    </w:p>
    <w:p w:rsidR="00D46ACF" w:rsidRPr="00D46ACF" w:rsidRDefault="00D46ACF" w:rsidP="00D46ACF">
      <w:pPr>
        <w:autoSpaceDE w:val="0"/>
        <w:autoSpaceDN w:val="0"/>
        <w:adjustRightInd w:val="0"/>
        <w:spacing w:after="0" w:line="240" w:lineRule="auto"/>
        <w:jc w:val="both"/>
        <w:rPr>
          <w:rFonts w:eastAsia="SymbolMT" w:cstheme="minorHAnsi"/>
          <w:sz w:val="20"/>
          <w:szCs w:val="20"/>
        </w:rPr>
      </w:pPr>
      <w:r w:rsidRPr="00D46ACF">
        <w:rPr>
          <w:rFonts w:eastAsia="SymbolMT" w:cstheme="minorHAnsi"/>
          <w:sz w:val="20"/>
          <w:szCs w:val="20"/>
        </w:rPr>
        <w:t>− wykonanie regulacji pionowej studzienek - włazów kanałowych (kanalizacji</w:t>
      </w:r>
      <w:r w:rsidR="00723C72">
        <w:rPr>
          <w:rFonts w:eastAsia="SymbolMT" w:cstheme="minorHAnsi"/>
          <w:sz w:val="20"/>
          <w:szCs w:val="20"/>
        </w:rPr>
        <w:t xml:space="preserve"> </w:t>
      </w:r>
      <w:r w:rsidRPr="00D46ACF">
        <w:rPr>
          <w:rFonts w:eastAsia="SymbolMT" w:cstheme="minorHAnsi"/>
          <w:sz w:val="20"/>
          <w:szCs w:val="20"/>
        </w:rPr>
        <w:t>deszczowej lub sanitarnej)</w:t>
      </w:r>
      <w:r w:rsidR="00723C72">
        <w:rPr>
          <w:rFonts w:eastAsia="SymbolMT" w:cstheme="minorHAnsi"/>
          <w:sz w:val="20"/>
          <w:szCs w:val="20"/>
        </w:rPr>
        <w:t>,</w:t>
      </w:r>
    </w:p>
    <w:p w:rsidR="00D46ACF" w:rsidRPr="00D46ACF" w:rsidRDefault="00D46ACF" w:rsidP="00D46ACF">
      <w:pPr>
        <w:autoSpaceDE w:val="0"/>
        <w:autoSpaceDN w:val="0"/>
        <w:adjustRightInd w:val="0"/>
        <w:spacing w:after="0" w:line="240" w:lineRule="auto"/>
        <w:jc w:val="both"/>
        <w:rPr>
          <w:rFonts w:eastAsia="SymbolMT" w:cstheme="minorHAnsi"/>
          <w:sz w:val="20"/>
          <w:szCs w:val="20"/>
        </w:rPr>
      </w:pPr>
      <w:r w:rsidRPr="00D46ACF">
        <w:rPr>
          <w:rFonts w:eastAsia="SymbolMT" w:cstheme="minorHAnsi"/>
          <w:sz w:val="20"/>
          <w:szCs w:val="20"/>
        </w:rPr>
        <w:t>− wykonanie regulacji pionowej skrzynek elektroenergetycznych,</w:t>
      </w:r>
    </w:p>
    <w:p w:rsidR="00D46ACF" w:rsidRPr="00D46ACF" w:rsidRDefault="00D46ACF" w:rsidP="00D46ACF">
      <w:pPr>
        <w:autoSpaceDE w:val="0"/>
        <w:autoSpaceDN w:val="0"/>
        <w:adjustRightInd w:val="0"/>
        <w:spacing w:after="0" w:line="240" w:lineRule="auto"/>
        <w:jc w:val="both"/>
        <w:rPr>
          <w:rFonts w:eastAsia="SymbolMT" w:cstheme="minorHAnsi"/>
          <w:sz w:val="20"/>
          <w:szCs w:val="20"/>
        </w:rPr>
      </w:pPr>
      <w:r w:rsidRPr="00D46ACF">
        <w:rPr>
          <w:rFonts w:eastAsia="SymbolMT" w:cstheme="minorHAnsi"/>
          <w:sz w:val="20"/>
          <w:szCs w:val="20"/>
        </w:rPr>
        <w:t>− wykonanie i zasypanie wykopów liniowych w celu odkopania istniejących kabli,</w:t>
      </w:r>
    </w:p>
    <w:p w:rsidR="00D46ACF" w:rsidRPr="00D46ACF" w:rsidRDefault="00D46ACF" w:rsidP="00723C72">
      <w:pPr>
        <w:autoSpaceDE w:val="0"/>
        <w:autoSpaceDN w:val="0"/>
        <w:adjustRightInd w:val="0"/>
        <w:spacing w:after="0" w:line="240" w:lineRule="auto"/>
        <w:jc w:val="both"/>
        <w:rPr>
          <w:rFonts w:eastAsia="SymbolMT" w:cstheme="minorHAnsi"/>
          <w:sz w:val="20"/>
          <w:szCs w:val="20"/>
        </w:rPr>
      </w:pPr>
      <w:r w:rsidRPr="00D46ACF">
        <w:rPr>
          <w:rFonts w:eastAsia="SymbolMT" w:cstheme="minorHAnsi"/>
          <w:sz w:val="20"/>
          <w:szCs w:val="20"/>
        </w:rPr>
        <w:t>− montaż przepustów kablowych - zabezpieczenie istniejących kabli rurami</w:t>
      </w:r>
      <w:r w:rsidR="00723C72">
        <w:rPr>
          <w:rFonts w:eastAsia="SymbolMT" w:cstheme="minorHAnsi"/>
          <w:sz w:val="20"/>
          <w:szCs w:val="20"/>
        </w:rPr>
        <w:t xml:space="preserve"> </w:t>
      </w:r>
      <w:r w:rsidRPr="00D46ACF">
        <w:rPr>
          <w:rFonts w:eastAsia="SymbolMT" w:cstheme="minorHAnsi"/>
          <w:sz w:val="20"/>
          <w:szCs w:val="20"/>
        </w:rPr>
        <w:t>dwudzielnymi,</w:t>
      </w:r>
    </w:p>
    <w:p w:rsidR="00D46ACF" w:rsidRPr="00D46ACF" w:rsidRDefault="00D46ACF" w:rsidP="00D46ACF">
      <w:pPr>
        <w:autoSpaceDE w:val="0"/>
        <w:autoSpaceDN w:val="0"/>
        <w:adjustRightInd w:val="0"/>
        <w:spacing w:after="0" w:line="240" w:lineRule="auto"/>
        <w:jc w:val="both"/>
        <w:rPr>
          <w:rFonts w:eastAsia="SymbolMT" w:cstheme="minorHAnsi"/>
          <w:sz w:val="20"/>
          <w:szCs w:val="20"/>
        </w:rPr>
      </w:pPr>
      <w:r w:rsidRPr="00D46ACF">
        <w:rPr>
          <w:rFonts w:eastAsia="SymbolMT" w:cstheme="minorHAnsi"/>
          <w:sz w:val="20"/>
          <w:szCs w:val="20"/>
        </w:rPr>
        <w:t>− montaż przepustów - zabezpieczenie istniejących rur (elementów sieci) rurami</w:t>
      </w:r>
      <w:r w:rsidR="00723C72">
        <w:rPr>
          <w:rFonts w:eastAsia="SymbolMT" w:cstheme="minorHAnsi"/>
          <w:sz w:val="20"/>
          <w:szCs w:val="20"/>
        </w:rPr>
        <w:t xml:space="preserve"> </w:t>
      </w:r>
      <w:r w:rsidRPr="00D46ACF">
        <w:rPr>
          <w:rFonts w:eastAsia="SymbolMT" w:cstheme="minorHAnsi"/>
          <w:sz w:val="20"/>
          <w:szCs w:val="20"/>
        </w:rPr>
        <w:t>dwudzielnymi,</w:t>
      </w:r>
    </w:p>
    <w:p w:rsidR="00D46ACF" w:rsidRPr="00D46ACF" w:rsidRDefault="00D46ACF" w:rsidP="00D46ACF">
      <w:pPr>
        <w:autoSpaceDE w:val="0"/>
        <w:autoSpaceDN w:val="0"/>
        <w:adjustRightInd w:val="0"/>
        <w:spacing w:after="0" w:line="240" w:lineRule="auto"/>
        <w:jc w:val="both"/>
        <w:rPr>
          <w:rFonts w:eastAsia="SymbolMT" w:cstheme="minorHAnsi"/>
          <w:sz w:val="20"/>
          <w:szCs w:val="20"/>
        </w:rPr>
      </w:pPr>
      <w:r w:rsidRPr="00D46ACF">
        <w:rPr>
          <w:rFonts w:eastAsia="SymbolMT" w:cstheme="minorHAnsi"/>
          <w:sz w:val="20"/>
          <w:szCs w:val="20"/>
        </w:rPr>
        <w:t>− uporządkowanie miejsc prowadzonych robót.</w:t>
      </w:r>
    </w:p>
    <w:p w:rsidR="00D46ACF" w:rsidRPr="00D46ACF" w:rsidRDefault="00D46ACF" w:rsidP="00D46ACF">
      <w:pPr>
        <w:autoSpaceDE w:val="0"/>
        <w:autoSpaceDN w:val="0"/>
        <w:adjustRightInd w:val="0"/>
        <w:spacing w:after="0" w:line="240" w:lineRule="auto"/>
        <w:jc w:val="both"/>
        <w:rPr>
          <w:rFonts w:eastAsia="SymbolMT" w:cstheme="minorHAnsi"/>
          <w:sz w:val="20"/>
          <w:szCs w:val="20"/>
        </w:rPr>
      </w:pPr>
      <w:r w:rsidRPr="00D46ACF">
        <w:rPr>
          <w:rFonts w:eastAsia="SymbolMT" w:cstheme="minorHAnsi"/>
          <w:sz w:val="20"/>
          <w:szCs w:val="20"/>
        </w:rPr>
        <w:t>− p</w:t>
      </w:r>
      <w:r w:rsidR="00723C72">
        <w:rPr>
          <w:rFonts w:eastAsia="SymbolMT" w:cstheme="minorHAnsi"/>
          <w:sz w:val="20"/>
          <w:szCs w:val="20"/>
        </w:rPr>
        <w:t>rzeprowadzenie badań i pomiarów,</w:t>
      </w:r>
    </w:p>
    <w:p w:rsidR="00D46ACF" w:rsidRDefault="00D46ACF" w:rsidP="00D46ACF">
      <w:pPr>
        <w:pStyle w:val="Akapitzlist"/>
        <w:autoSpaceDE w:val="0"/>
        <w:autoSpaceDN w:val="0"/>
        <w:adjustRightInd w:val="0"/>
        <w:spacing w:after="0" w:line="240" w:lineRule="auto"/>
        <w:ind w:left="0"/>
        <w:jc w:val="both"/>
        <w:rPr>
          <w:rFonts w:eastAsia="SymbolMT" w:cstheme="minorHAnsi"/>
          <w:sz w:val="20"/>
          <w:szCs w:val="20"/>
        </w:rPr>
      </w:pPr>
      <w:r w:rsidRPr="00D46ACF">
        <w:rPr>
          <w:rFonts w:eastAsia="SymbolMT" w:cstheme="minorHAnsi"/>
          <w:sz w:val="20"/>
          <w:szCs w:val="20"/>
        </w:rPr>
        <w:t>−</w:t>
      </w:r>
      <w:r w:rsidR="00723C72">
        <w:rPr>
          <w:rFonts w:eastAsia="SymbolMT" w:cstheme="minorHAnsi"/>
          <w:sz w:val="20"/>
          <w:szCs w:val="20"/>
        </w:rPr>
        <w:t xml:space="preserve"> o</w:t>
      </w:r>
      <w:r w:rsidRPr="00D46ACF">
        <w:rPr>
          <w:rFonts w:eastAsia="SymbolMT" w:cstheme="minorHAnsi"/>
          <w:sz w:val="20"/>
          <w:szCs w:val="20"/>
        </w:rPr>
        <w:t>dwiezienie materiałów pochodzących z rozbiórki na składowisko Wykonawcy.</w:t>
      </w:r>
    </w:p>
    <w:p w:rsidR="00723C72" w:rsidRPr="00D46ACF" w:rsidRDefault="00723C72" w:rsidP="00D46ACF">
      <w:pPr>
        <w:pStyle w:val="Akapitzlist"/>
        <w:autoSpaceDE w:val="0"/>
        <w:autoSpaceDN w:val="0"/>
        <w:adjustRightInd w:val="0"/>
        <w:spacing w:after="0" w:line="240" w:lineRule="auto"/>
        <w:ind w:left="0"/>
        <w:jc w:val="both"/>
        <w:rPr>
          <w:rFonts w:cstheme="minorHAnsi"/>
          <w:b/>
          <w:sz w:val="20"/>
          <w:szCs w:val="20"/>
        </w:rPr>
      </w:pPr>
    </w:p>
    <w:p w:rsidR="00421868" w:rsidRDefault="00421868" w:rsidP="00421868">
      <w:pPr>
        <w:pStyle w:val="Akapitzlist"/>
        <w:numPr>
          <w:ilvl w:val="1"/>
          <w:numId w:val="1"/>
        </w:numPr>
        <w:autoSpaceDE w:val="0"/>
        <w:autoSpaceDN w:val="0"/>
        <w:adjustRightInd w:val="0"/>
        <w:spacing w:after="0" w:line="240" w:lineRule="auto"/>
        <w:ind w:left="0" w:firstLine="0"/>
        <w:rPr>
          <w:rFonts w:cstheme="minorHAnsi"/>
          <w:b/>
          <w:sz w:val="20"/>
          <w:szCs w:val="20"/>
        </w:rPr>
      </w:pPr>
      <w:r>
        <w:rPr>
          <w:rFonts w:cstheme="minorHAnsi"/>
          <w:b/>
          <w:sz w:val="20"/>
          <w:szCs w:val="20"/>
        </w:rPr>
        <w:t>Przepisy związane.</w:t>
      </w:r>
    </w:p>
    <w:p w:rsidR="00723C72" w:rsidRPr="00723C72" w:rsidRDefault="00723C72" w:rsidP="00E058F9">
      <w:pPr>
        <w:pStyle w:val="Akapitzlist"/>
        <w:numPr>
          <w:ilvl w:val="0"/>
          <w:numId w:val="24"/>
        </w:numPr>
        <w:autoSpaceDE w:val="0"/>
        <w:autoSpaceDN w:val="0"/>
        <w:adjustRightInd w:val="0"/>
        <w:spacing w:after="0" w:line="240" w:lineRule="auto"/>
        <w:ind w:left="0" w:firstLine="0"/>
        <w:jc w:val="both"/>
        <w:rPr>
          <w:rFonts w:cstheme="minorHAnsi"/>
          <w:b/>
          <w:sz w:val="20"/>
          <w:szCs w:val="20"/>
        </w:rPr>
      </w:pPr>
      <w:r w:rsidRPr="00723C72">
        <w:rPr>
          <w:rFonts w:cstheme="minorHAnsi"/>
          <w:color w:val="000000"/>
          <w:sz w:val="20"/>
          <w:szCs w:val="20"/>
        </w:rPr>
        <w:t xml:space="preserve">PN-EN 1610:2015-10 </w:t>
      </w:r>
      <w:r w:rsidRPr="00723C72">
        <w:rPr>
          <w:rFonts w:cstheme="minorHAnsi"/>
          <w:color w:val="2F2F2F"/>
          <w:sz w:val="20"/>
          <w:szCs w:val="20"/>
        </w:rPr>
        <w:t>Budowa i badania przewodów kanalizacyjnych</w:t>
      </w:r>
      <w:r>
        <w:rPr>
          <w:rFonts w:cstheme="minorHAnsi"/>
          <w:color w:val="2F2F2F"/>
          <w:sz w:val="20"/>
          <w:szCs w:val="20"/>
        </w:rPr>
        <w:t>,</w:t>
      </w:r>
    </w:p>
    <w:p w:rsidR="00723C72" w:rsidRDefault="00723C72" w:rsidP="00E058F9">
      <w:pPr>
        <w:pStyle w:val="Akapitzlist"/>
        <w:numPr>
          <w:ilvl w:val="0"/>
          <w:numId w:val="24"/>
        </w:numPr>
        <w:autoSpaceDE w:val="0"/>
        <w:autoSpaceDN w:val="0"/>
        <w:adjustRightInd w:val="0"/>
        <w:spacing w:after="0" w:line="240" w:lineRule="auto"/>
        <w:ind w:left="0" w:firstLine="0"/>
        <w:jc w:val="both"/>
        <w:rPr>
          <w:rFonts w:cstheme="minorHAnsi"/>
          <w:color w:val="000000"/>
          <w:sz w:val="20"/>
          <w:szCs w:val="20"/>
        </w:rPr>
      </w:pPr>
      <w:r>
        <w:rPr>
          <w:rFonts w:cstheme="minorHAnsi"/>
          <w:color w:val="000000"/>
          <w:sz w:val="20"/>
          <w:szCs w:val="20"/>
        </w:rPr>
        <w:t>Przepisy dotyczące wykonywania robót – w zależności od występujących kabli i sieci uzbrojenia terenu.</w:t>
      </w:r>
    </w:p>
    <w:p w:rsidR="00E67217" w:rsidRDefault="00E67217">
      <w:pPr>
        <w:rPr>
          <w:rFonts w:cstheme="minorHAnsi"/>
          <w:color w:val="000000"/>
          <w:sz w:val="20"/>
          <w:szCs w:val="20"/>
        </w:rPr>
      </w:pPr>
    </w:p>
    <w:p w:rsidR="00081929" w:rsidRDefault="00E67217">
      <w:pPr>
        <w:rPr>
          <w:rFonts w:cstheme="minorHAnsi"/>
          <w:color w:val="000000"/>
          <w:sz w:val="20"/>
          <w:szCs w:val="20"/>
        </w:rPr>
      </w:pPr>
      <w:r>
        <w:rPr>
          <w:rFonts w:cstheme="minorHAnsi"/>
          <w:color w:val="000000"/>
          <w:sz w:val="20"/>
          <w:szCs w:val="20"/>
        </w:rPr>
        <w:br w:type="page"/>
      </w:r>
    </w:p>
    <w:p w:rsidR="0048164B" w:rsidRDefault="0048164B" w:rsidP="0048164B">
      <w:pPr>
        <w:pStyle w:val="Tekstpodstawowywcity"/>
        <w:numPr>
          <w:ilvl w:val="0"/>
          <w:numId w:val="1"/>
        </w:numPr>
        <w:tabs>
          <w:tab w:val="left" w:pos="0"/>
        </w:tabs>
        <w:spacing w:after="0"/>
        <w:ind w:left="0" w:firstLine="0"/>
        <w:jc w:val="both"/>
        <w:rPr>
          <w:rFonts w:asciiTheme="minorHAnsi" w:hAnsiTheme="minorHAnsi" w:cstheme="minorHAnsi"/>
          <w:b/>
          <w:color w:val="000000"/>
          <w:szCs w:val="24"/>
        </w:rPr>
      </w:pPr>
      <w:r w:rsidRPr="005C7609">
        <w:rPr>
          <w:rFonts w:asciiTheme="minorHAnsi" w:hAnsiTheme="minorHAnsi" w:cstheme="minorHAnsi"/>
          <w:b/>
          <w:color w:val="000000"/>
          <w:szCs w:val="24"/>
        </w:rPr>
        <w:lastRenderedPageBreak/>
        <w:t>D.0</w:t>
      </w:r>
      <w:r>
        <w:rPr>
          <w:rFonts w:asciiTheme="minorHAnsi" w:hAnsiTheme="minorHAnsi" w:cstheme="minorHAnsi"/>
          <w:b/>
          <w:color w:val="000000"/>
          <w:szCs w:val="24"/>
        </w:rPr>
        <w:t>4</w:t>
      </w:r>
      <w:r w:rsidRPr="005C7609">
        <w:rPr>
          <w:rFonts w:asciiTheme="minorHAnsi" w:hAnsiTheme="minorHAnsi" w:cstheme="minorHAnsi"/>
          <w:b/>
          <w:color w:val="000000"/>
          <w:szCs w:val="24"/>
        </w:rPr>
        <w:t>.0</w:t>
      </w:r>
      <w:r>
        <w:rPr>
          <w:rFonts w:asciiTheme="minorHAnsi" w:hAnsiTheme="minorHAnsi" w:cstheme="minorHAnsi"/>
          <w:b/>
          <w:color w:val="000000"/>
          <w:szCs w:val="24"/>
        </w:rPr>
        <w:t>1</w:t>
      </w:r>
      <w:r w:rsidRPr="005C7609">
        <w:rPr>
          <w:rFonts w:asciiTheme="minorHAnsi" w:hAnsiTheme="minorHAnsi" w:cstheme="minorHAnsi"/>
          <w:b/>
          <w:color w:val="000000"/>
          <w:szCs w:val="24"/>
        </w:rPr>
        <w:t>.01</w:t>
      </w:r>
      <w:r w:rsidRPr="005C7609">
        <w:rPr>
          <w:rFonts w:asciiTheme="minorHAnsi" w:hAnsiTheme="minorHAnsi" w:cstheme="minorHAnsi"/>
          <w:b/>
          <w:color w:val="000000"/>
          <w:szCs w:val="24"/>
        </w:rPr>
        <w:tab/>
      </w:r>
      <w:r>
        <w:rPr>
          <w:rFonts w:asciiTheme="minorHAnsi" w:hAnsiTheme="minorHAnsi" w:cstheme="minorHAnsi"/>
          <w:b/>
          <w:color w:val="000000"/>
          <w:szCs w:val="24"/>
        </w:rPr>
        <w:t>KORYTO Z PROFILOWANIEM I ZAGĘSZCZENIEM</w:t>
      </w:r>
    </w:p>
    <w:p w:rsidR="0048164B" w:rsidRDefault="0048164B" w:rsidP="0048164B">
      <w:pPr>
        <w:pStyle w:val="Tekstpodstawowywcity"/>
        <w:tabs>
          <w:tab w:val="left" w:pos="0"/>
        </w:tabs>
        <w:spacing w:after="0"/>
        <w:ind w:left="0"/>
        <w:jc w:val="both"/>
        <w:rPr>
          <w:rFonts w:asciiTheme="minorHAnsi" w:hAnsiTheme="minorHAnsi" w:cstheme="minorHAnsi"/>
          <w:b/>
          <w:color w:val="000000"/>
          <w:szCs w:val="24"/>
        </w:rPr>
      </w:pPr>
    </w:p>
    <w:p w:rsidR="0048164B" w:rsidRPr="00B23DE8" w:rsidRDefault="0048164B" w:rsidP="0048164B">
      <w:pPr>
        <w:pStyle w:val="Tekstpodstawowywcity"/>
        <w:numPr>
          <w:ilvl w:val="1"/>
          <w:numId w:val="1"/>
        </w:numPr>
        <w:tabs>
          <w:tab w:val="left" w:pos="0"/>
        </w:tabs>
        <w:spacing w:after="0"/>
        <w:ind w:left="0" w:firstLine="0"/>
        <w:jc w:val="both"/>
        <w:rPr>
          <w:rFonts w:asciiTheme="minorHAnsi" w:hAnsiTheme="minorHAnsi" w:cstheme="minorHAnsi"/>
          <w:b/>
          <w:sz w:val="20"/>
        </w:rPr>
      </w:pPr>
      <w:r w:rsidRPr="00B23DE8">
        <w:rPr>
          <w:rFonts w:asciiTheme="minorHAnsi" w:hAnsiTheme="minorHAnsi" w:cstheme="minorHAnsi"/>
          <w:b/>
          <w:sz w:val="20"/>
        </w:rPr>
        <w:t>Wstęp.</w:t>
      </w:r>
    </w:p>
    <w:p w:rsidR="0048164B" w:rsidRDefault="0048164B" w:rsidP="0048164B">
      <w:pPr>
        <w:pStyle w:val="Tekstpodstawowywcity"/>
        <w:tabs>
          <w:tab w:val="left" w:pos="0"/>
        </w:tabs>
        <w:spacing w:after="0"/>
        <w:ind w:left="720"/>
        <w:jc w:val="both"/>
        <w:rPr>
          <w:rFonts w:asciiTheme="minorHAnsi" w:hAnsiTheme="minorHAnsi" w:cstheme="minorHAnsi"/>
          <w:b/>
          <w:szCs w:val="24"/>
        </w:rPr>
      </w:pPr>
    </w:p>
    <w:p w:rsidR="0048164B" w:rsidRPr="000619AB" w:rsidRDefault="0048164B" w:rsidP="00E058F9">
      <w:pPr>
        <w:pStyle w:val="Akapitzlist"/>
        <w:numPr>
          <w:ilvl w:val="1"/>
          <w:numId w:val="26"/>
        </w:numPr>
        <w:spacing w:after="0" w:line="240" w:lineRule="auto"/>
        <w:ind w:left="567" w:hanging="567"/>
        <w:jc w:val="both"/>
        <w:rPr>
          <w:b/>
          <w:sz w:val="20"/>
          <w:szCs w:val="20"/>
        </w:rPr>
      </w:pPr>
      <w:r w:rsidRPr="000619AB">
        <w:rPr>
          <w:b/>
          <w:sz w:val="20"/>
          <w:szCs w:val="20"/>
        </w:rPr>
        <w:t xml:space="preserve">Przedmiot </w:t>
      </w:r>
      <w:proofErr w:type="spellStart"/>
      <w:r w:rsidRPr="000619AB">
        <w:rPr>
          <w:b/>
          <w:sz w:val="20"/>
          <w:szCs w:val="20"/>
        </w:rPr>
        <w:t>STWiORB</w:t>
      </w:r>
      <w:proofErr w:type="spellEnd"/>
      <w:r>
        <w:rPr>
          <w:b/>
          <w:sz w:val="20"/>
          <w:szCs w:val="20"/>
        </w:rPr>
        <w:t>.</w:t>
      </w:r>
    </w:p>
    <w:p w:rsidR="0048164B" w:rsidRDefault="0048164B" w:rsidP="0048164B">
      <w:pPr>
        <w:autoSpaceDE w:val="0"/>
        <w:autoSpaceDN w:val="0"/>
        <w:adjustRightInd w:val="0"/>
        <w:spacing w:after="0" w:line="240" w:lineRule="auto"/>
        <w:jc w:val="both"/>
        <w:rPr>
          <w:rFonts w:cstheme="minorHAnsi"/>
          <w:sz w:val="20"/>
          <w:szCs w:val="20"/>
        </w:rPr>
      </w:pPr>
      <w:r w:rsidRPr="00F7739D">
        <w:rPr>
          <w:rFonts w:cstheme="minorHAnsi"/>
          <w:sz w:val="20"/>
        </w:rPr>
        <w:t xml:space="preserve">Przedmiotem niniejszej Specyfikacji Technicznej Wykonania i Odbioru Robót Budowlanych są wymagania </w:t>
      </w:r>
      <w:r w:rsidRPr="00F7739D">
        <w:rPr>
          <w:rFonts w:cstheme="minorHAnsi"/>
          <w:sz w:val="20"/>
          <w:szCs w:val="20"/>
        </w:rPr>
        <w:t xml:space="preserve">dotyczące wykonania i odbioru </w:t>
      </w:r>
      <w:r>
        <w:rPr>
          <w:rFonts w:cstheme="minorHAnsi"/>
          <w:sz w:val="20"/>
          <w:szCs w:val="20"/>
        </w:rPr>
        <w:t>koryta wraz z profilowaniem i zagęszczeniem</w:t>
      </w:r>
      <w:r w:rsidRPr="00F7739D">
        <w:rPr>
          <w:rFonts w:cstheme="minorHAnsi"/>
          <w:sz w:val="20"/>
          <w:szCs w:val="20"/>
        </w:rPr>
        <w:t xml:space="preserve">. Roboty te prowadzone będą przy realizacji inwestycji pod nazwą: </w:t>
      </w:r>
      <w:sdt>
        <w:sdtPr>
          <w:rPr>
            <w:rFonts w:cstheme="minorHAnsi"/>
            <w:sz w:val="20"/>
            <w:szCs w:val="20"/>
          </w:rPr>
          <w:alias w:val="Temat"/>
          <w:id w:val="411351685"/>
          <w:placeholder>
            <w:docPart w:val="E6B88380F7E140289711B6FAB29B7B18"/>
          </w:placeholder>
          <w:dataBinding w:prefixMappings="xmlns:ns0='http://purl.org/dc/elements/1.1/' xmlns:ns1='http://schemas.openxmlformats.org/package/2006/metadata/core-properties' " w:xpath="/ns1:coreProperties[1]/ns0:subject[1]" w:storeItemID="{6C3C8BC8-F283-45AE-878A-BAB7291924A1}"/>
          <w:text/>
        </w:sdtPr>
        <w:sdtContent>
          <w:r w:rsidR="00B131DB">
            <w:rPr>
              <w:rFonts w:cstheme="minorHAnsi"/>
              <w:sz w:val="20"/>
              <w:szCs w:val="20"/>
            </w:rPr>
            <w:t xml:space="preserve">„Przebudowa ulicy Króla Ludwika w </w:t>
          </w:r>
          <w:proofErr w:type="spellStart"/>
          <w:r w:rsidR="00B131DB">
            <w:rPr>
              <w:rFonts w:cstheme="minorHAnsi"/>
              <w:sz w:val="20"/>
              <w:szCs w:val="20"/>
            </w:rPr>
            <w:t>Złotorii</w:t>
          </w:r>
          <w:proofErr w:type="spellEnd"/>
          <w:r w:rsidR="00B131DB">
            <w:rPr>
              <w:rFonts w:cstheme="minorHAnsi"/>
              <w:sz w:val="20"/>
              <w:szCs w:val="20"/>
            </w:rPr>
            <w:t>”</w:t>
          </w:r>
        </w:sdtContent>
      </w:sdt>
    </w:p>
    <w:p w:rsidR="0048164B" w:rsidRDefault="0048164B" w:rsidP="0048164B">
      <w:pPr>
        <w:autoSpaceDE w:val="0"/>
        <w:autoSpaceDN w:val="0"/>
        <w:adjustRightInd w:val="0"/>
        <w:spacing w:after="0" w:line="240" w:lineRule="auto"/>
        <w:jc w:val="both"/>
        <w:rPr>
          <w:rFonts w:cstheme="minorHAnsi"/>
          <w:b/>
          <w:sz w:val="20"/>
          <w:szCs w:val="20"/>
        </w:rPr>
      </w:pPr>
    </w:p>
    <w:p w:rsidR="0048164B" w:rsidRPr="00E4263E" w:rsidRDefault="0048164B" w:rsidP="0048164B">
      <w:pPr>
        <w:autoSpaceDE w:val="0"/>
        <w:autoSpaceDN w:val="0"/>
        <w:adjustRightInd w:val="0"/>
        <w:spacing w:after="0" w:line="240" w:lineRule="auto"/>
        <w:jc w:val="both"/>
        <w:rPr>
          <w:rFonts w:cstheme="minorHAnsi"/>
          <w:b/>
          <w:sz w:val="20"/>
          <w:szCs w:val="20"/>
        </w:rPr>
      </w:pPr>
      <w:r w:rsidRPr="00E4263E">
        <w:rPr>
          <w:rFonts w:cstheme="minorHAnsi"/>
          <w:b/>
          <w:sz w:val="20"/>
          <w:szCs w:val="20"/>
        </w:rPr>
        <w:t>1.2</w:t>
      </w:r>
      <w:r w:rsidRPr="00E4263E">
        <w:rPr>
          <w:rFonts w:cstheme="minorHAnsi"/>
          <w:b/>
          <w:sz w:val="20"/>
          <w:szCs w:val="20"/>
        </w:rPr>
        <w:tab/>
      </w:r>
      <w:r w:rsidRPr="00E4263E">
        <w:rPr>
          <w:b/>
          <w:sz w:val="20"/>
          <w:szCs w:val="20"/>
        </w:rPr>
        <w:t xml:space="preserve">Zakres stosowania </w:t>
      </w:r>
      <w:proofErr w:type="spellStart"/>
      <w:r w:rsidRPr="00E4263E">
        <w:rPr>
          <w:b/>
          <w:sz w:val="20"/>
          <w:szCs w:val="20"/>
        </w:rPr>
        <w:t>STWiORB</w:t>
      </w:r>
      <w:proofErr w:type="spellEnd"/>
      <w:r w:rsidRPr="00E4263E">
        <w:rPr>
          <w:b/>
          <w:sz w:val="20"/>
          <w:szCs w:val="20"/>
        </w:rPr>
        <w:t>.</w:t>
      </w:r>
    </w:p>
    <w:p w:rsidR="0048164B" w:rsidRDefault="0048164B" w:rsidP="0048164B">
      <w:pPr>
        <w:pStyle w:val="Tekstpodstawowywcity"/>
        <w:tabs>
          <w:tab w:val="left" w:pos="1418"/>
        </w:tabs>
        <w:spacing w:after="0"/>
        <w:ind w:left="0"/>
        <w:jc w:val="both"/>
        <w:rPr>
          <w:rFonts w:asciiTheme="minorHAnsi" w:hAnsiTheme="minorHAnsi" w:cstheme="minorHAnsi"/>
          <w:sz w:val="20"/>
        </w:rPr>
      </w:pPr>
      <w:proofErr w:type="spellStart"/>
      <w:r w:rsidRPr="00D86CCA">
        <w:rPr>
          <w:rFonts w:asciiTheme="minorHAnsi" w:hAnsiTheme="minorHAnsi" w:cstheme="minorHAnsi"/>
          <w:sz w:val="20"/>
        </w:rPr>
        <w:t>STWiORB</w:t>
      </w:r>
      <w:proofErr w:type="spellEnd"/>
      <w:r w:rsidRPr="00D86CCA">
        <w:rPr>
          <w:rFonts w:asciiTheme="minorHAnsi" w:hAnsiTheme="minorHAnsi" w:cstheme="minorHAnsi"/>
          <w:sz w:val="20"/>
        </w:rPr>
        <w:t xml:space="preserve"> jest dokumentem przetargowym i kontraktowym przy zleceniu i realizacji zadania w p</w:t>
      </w:r>
      <w:r>
        <w:rPr>
          <w:rFonts w:asciiTheme="minorHAnsi" w:hAnsiTheme="minorHAnsi" w:cstheme="minorHAnsi"/>
          <w:sz w:val="20"/>
        </w:rPr>
        <w:t>kt.</w:t>
      </w:r>
      <w:r w:rsidRPr="00D86CCA">
        <w:rPr>
          <w:rFonts w:asciiTheme="minorHAnsi" w:hAnsiTheme="minorHAnsi" w:cstheme="minorHAnsi"/>
          <w:sz w:val="20"/>
        </w:rPr>
        <w:t xml:space="preserve"> 1.1.</w:t>
      </w:r>
    </w:p>
    <w:p w:rsidR="0048164B" w:rsidRDefault="0048164B" w:rsidP="0048164B">
      <w:pPr>
        <w:pStyle w:val="Tekstpodstawowywcity"/>
        <w:tabs>
          <w:tab w:val="left" w:pos="1418"/>
        </w:tabs>
        <w:spacing w:after="0"/>
        <w:ind w:left="0"/>
        <w:jc w:val="both"/>
        <w:rPr>
          <w:rFonts w:asciiTheme="minorHAnsi" w:hAnsiTheme="minorHAnsi" w:cstheme="minorHAnsi"/>
          <w:sz w:val="20"/>
        </w:rPr>
      </w:pPr>
    </w:p>
    <w:p w:rsidR="0048164B" w:rsidRPr="00714539" w:rsidRDefault="0048164B" w:rsidP="0048164B">
      <w:pPr>
        <w:pStyle w:val="Tekstpodstawowywcity"/>
        <w:tabs>
          <w:tab w:val="left" w:pos="567"/>
        </w:tabs>
        <w:spacing w:after="0"/>
        <w:ind w:left="0"/>
        <w:jc w:val="both"/>
        <w:rPr>
          <w:rFonts w:asciiTheme="minorHAnsi" w:hAnsiTheme="minorHAnsi" w:cstheme="minorHAnsi"/>
          <w:b/>
          <w:sz w:val="20"/>
        </w:rPr>
      </w:pPr>
      <w:r w:rsidRPr="00714539">
        <w:rPr>
          <w:rFonts w:asciiTheme="minorHAnsi" w:hAnsiTheme="minorHAnsi" w:cstheme="minorHAnsi"/>
          <w:b/>
          <w:sz w:val="20"/>
        </w:rPr>
        <w:t>1.3</w:t>
      </w:r>
      <w:r w:rsidRPr="00714539">
        <w:rPr>
          <w:rFonts w:asciiTheme="minorHAnsi" w:hAnsiTheme="minorHAnsi" w:cstheme="minorHAnsi"/>
          <w:b/>
          <w:sz w:val="20"/>
        </w:rPr>
        <w:tab/>
        <w:t xml:space="preserve">Zakres robót objętych </w:t>
      </w:r>
      <w:proofErr w:type="spellStart"/>
      <w:r w:rsidRPr="00714539">
        <w:rPr>
          <w:rFonts w:asciiTheme="minorHAnsi" w:hAnsiTheme="minorHAnsi" w:cstheme="minorHAnsi"/>
          <w:b/>
          <w:sz w:val="20"/>
        </w:rPr>
        <w:t>STWiORB</w:t>
      </w:r>
      <w:proofErr w:type="spellEnd"/>
    </w:p>
    <w:p w:rsidR="0048164B" w:rsidRPr="00CE41E1" w:rsidRDefault="0048164B" w:rsidP="0048164B">
      <w:pPr>
        <w:pStyle w:val="Tekstblokowy"/>
        <w:tabs>
          <w:tab w:val="left" w:pos="1418"/>
        </w:tabs>
        <w:spacing w:before="0"/>
        <w:ind w:left="0" w:right="0"/>
        <w:rPr>
          <w:rFonts w:asciiTheme="minorHAnsi" w:hAnsiTheme="minorHAnsi" w:cstheme="minorHAnsi"/>
          <w:spacing w:val="-3"/>
          <w:sz w:val="20"/>
        </w:rPr>
      </w:pPr>
      <w:r w:rsidRPr="00CE41E1">
        <w:rPr>
          <w:rFonts w:asciiTheme="minorHAnsi" w:hAnsiTheme="minorHAnsi" w:cstheme="minorHAnsi"/>
          <w:spacing w:val="-3"/>
          <w:sz w:val="20"/>
        </w:rPr>
        <w:t xml:space="preserve">Ustalenia zawarte w niniejszej Specyfikacji dotyczą zasad wykonania i odbioru robót związanych z wykonaniem </w:t>
      </w:r>
      <w:r>
        <w:rPr>
          <w:rFonts w:asciiTheme="minorHAnsi" w:hAnsiTheme="minorHAnsi" w:cstheme="minorHAnsi"/>
          <w:spacing w:val="-3"/>
          <w:sz w:val="20"/>
        </w:rPr>
        <w:t>koryta, profilowaniem i zagęszczeniem podłoża.</w:t>
      </w:r>
    </w:p>
    <w:p w:rsidR="0048164B" w:rsidRDefault="0048164B" w:rsidP="0048164B">
      <w:pPr>
        <w:tabs>
          <w:tab w:val="left" w:pos="567"/>
        </w:tabs>
        <w:spacing w:after="0" w:line="240" w:lineRule="auto"/>
        <w:jc w:val="both"/>
        <w:rPr>
          <w:rFonts w:cstheme="minorHAnsi"/>
          <w:spacing w:val="-3"/>
          <w:sz w:val="20"/>
          <w:szCs w:val="20"/>
        </w:rPr>
      </w:pPr>
    </w:p>
    <w:p w:rsidR="0048164B" w:rsidRDefault="0048164B" w:rsidP="0048164B">
      <w:pPr>
        <w:tabs>
          <w:tab w:val="left" w:pos="567"/>
        </w:tabs>
        <w:spacing w:after="0" w:line="240" w:lineRule="auto"/>
        <w:jc w:val="both"/>
        <w:rPr>
          <w:rFonts w:cstheme="minorHAnsi"/>
          <w:b/>
          <w:spacing w:val="-3"/>
          <w:sz w:val="20"/>
          <w:szCs w:val="20"/>
        </w:rPr>
      </w:pPr>
      <w:r w:rsidRPr="00714539">
        <w:rPr>
          <w:rFonts w:cstheme="minorHAnsi"/>
          <w:b/>
          <w:spacing w:val="-3"/>
          <w:sz w:val="20"/>
          <w:szCs w:val="20"/>
        </w:rPr>
        <w:t>1.4</w:t>
      </w:r>
      <w:r w:rsidRPr="00714539">
        <w:rPr>
          <w:rFonts w:cstheme="minorHAnsi"/>
          <w:b/>
          <w:spacing w:val="-3"/>
          <w:sz w:val="20"/>
          <w:szCs w:val="20"/>
        </w:rPr>
        <w:tab/>
        <w:t>Określenia podstawowe.</w:t>
      </w:r>
    </w:p>
    <w:p w:rsidR="0048164B" w:rsidRPr="006420FA" w:rsidRDefault="0048164B" w:rsidP="0048164B">
      <w:pPr>
        <w:tabs>
          <w:tab w:val="left" w:pos="567"/>
        </w:tabs>
        <w:spacing w:after="0" w:line="240" w:lineRule="auto"/>
        <w:jc w:val="both"/>
        <w:rPr>
          <w:rFonts w:cstheme="minorHAnsi"/>
          <w:bCs/>
          <w:spacing w:val="-3"/>
          <w:sz w:val="20"/>
          <w:szCs w:val="20"/>
        </w:rPr>
      </w:pPr>
      <w:r>
        <w:rPr>
          <w:rFonts w:cstheme="minorHAnsi"/>
          <w:bCs/>
          <w:spacing w:val="-3"/>
          <w:sz w:val="20"/>
          <w:szCs w:val="20"/>
        </w:rPr>
        <w:t xml:space="preserve">Podstawowe określenia są zgodne ze </w:t>
      </w:r>
      <w:proofErr w:type="spellStart"/>
      <w:r>
        <w:rPr>
          <w:rFonts w:cstheme="minorHAnsi"/>
          <w:bCs/>
          <w:spacing w:val="-3"/>
          <w:sz w:val="20"/>
          <w:szCs w:val="20"/>
        </w:rPr>
        <w:t>STWiORB</w:t>
      </w:r>
      <w:proofErr w:type="spellEnd"/>
      <w:r>
        <w:rPr>
          <w:rFonts w:cstheme="minorHAnsi"/>
          <w:bCs/>
          <w:spacing w:val="-3"/>
          <w:sz w:val="20"/>
          <w:szCs w:val="20"/>
        </w:rPr>
        <w:t xml:space="preserve"> D.M.00.00.00, z pkt. 1.4 „Wymagania ogólne”.</w:t>
      </w:r>
    </w:p>
    <w:p w:rsidR="0048164B" w:rsidRPr="004B7DA3" w:rsidRDefault="0048164B" w:rsidP="0048164B">
      <w:pPr>
        <w:autoSpaceDE w:val="0"/>
        <w:autoSpaceDN w:val="0"/>
        <w:adjustRightInd w:val="0"/>
        <w:spacing w:after="0" w:line="240" w:lineRule="auto"/>
        <w:jc w:val="both"/>
        <w:rPr>
          <w:rFonts w:eastAsia="TimesNewRomanPSMT" w:cstheme="minorHAnsi"/>
          <w:sz w:val="20"/>
          <w:szCs w:val="20"/>
        </w:rPr>
      </w:pPr>
    </w:p>
    <w:p w:rsidR="0048164B" w:rsidRDefault="0048164B" w:rsidP="0048164B">
      <w:pPr>
        <w:pStyle w:val="Tekstpodstawowywcity"/>
        <w:numPr>
          <w:ilvl w:val="1"/>
          <w:numId w:val="1"/>
        </w:numPr>
        <w:tabs>
          <w:tab w:val="left" w:pos="0"/>
        </w:tabs>
        <w:spacing w:after="0"/>
        <w:ind w:left="0" w:firstLine="0"/>
        <w:jc w:val="both"/>
        <w:rPr>
          <w:rFonts w:asciiTheme="minorHAnsi" w:hAnsiTheme="minorHAnsi" w:cstheme="minorHAnsi"/>
          <w:b/>
          <w:color w:val="000000"/>
          <w:sz w:val="20"/>
        </w:rPr>
      </w:pPr>
      <w:r>
        <w:rPr>
          <w:rFonts w:asciiTheme="minorHAnsi" w:hAnsiTheme="minorHAnsi" w:cstheme="minorHAnsi"/>
          <w:b/>
          <w:color w:val="000000"/>
          <w:sz w:val="20"/>
        </w:rPr>
        <w:t>Materiały.</w:t>
      </w:r>
    </w:p>
    <w:p w:rsidR="0048164B" w:rsidRDefault="0048164B" w:rsidP="0048164B">
      <w:pPr>
        <w:pStyle w:val="Tekstpodstawowywcity"/>
        <w:tabs>
          <w:tab w:val="left" w:pos="0"/>
        </w:tabs>
        <w:spacing w:after="0"/>
        <w:ind w:left="0"/>
        <w:jc w:val="both"/>
        <w:rPr>
          <w:rFonts w:asciiTheme="minorHAnsi" w:hAnsiTheme="minorHAnsi" w:cstheme="minorHAnsi"/>
          <w:color w:val="000000"/>
          <w:sz w:val="20"/>
        </w:rPr>
      </w:pPr>
      <w:r>
        <w:rPr>
          <w:rFonts w:asciiTheme="minorHAnsi" w:hAnsiTheme="minorHAnsi" w:cstheme="minorHAnsi"/>
          <w:color w:val="000000"/>
          <w:sz w:val="20"/>
        </w:rPr>
        <w:t>Nie występują.</w:t>
      </w:r>
    </w:p>
    <w:p w:rsidR="0048164B" w:rsidRDefault="0048164B" w:rsidP="0048164B">
      <w:pPr>
        <w:pStyle w:val="Tekstpodstawowywcity"/>
        <w:tabs>
          <w:tab w:val="left" w:pos="0"/>
        </w:tabs>
        <w:spacing w:after="0"/>
        <w:ind w:left="0"/>
        <w:jc w:val="both"/>
        <w:rPr>
          <w:rFonts w:asciiTheme="minorHAnsi" w:hAnsiTheme="minorHAnsi" w:cstheme="minorHAnsi"/>
          <w:color w:val="000000"/>
          <w:sz w:val="20"/>
        </w:rPr>
      </w:pPr>
    </w:p>
    <w:p w:rsidR="0048164B" w:rsidRDefault="0048164B" w:rsidP="0048164B">
      <w:pPr>
        <w:pStyle w:val="Tekstpodstawowywcity"/>
        <w:numPr>
          <w:ilvl w:val="1"/>
          <w:numId w:val="1"/>
        </w:numPr>
        <w:tabs>
          <w:tab w:val="left" w:pos="0"/>
        </w:tabs>
        <w:spacing w:after="0"/>
        <w:ind w:left="0" w:firstLine="0"/>
        <w:jc w:val="both"/>
        <w:rPr>
          <w:rFonts w:asciiTheme="minorHAnsi" w:hAnsiTheme="minorHAnsi" w:cstheme="minorHAnsi"/>
          <w:b/>
          <w:color w:val="000000"/>
          <w:sz w:val="20"/>
        </w:rPr>
      </w:pPr>
      <w:r>
        <w:rPr>
          <w:rFonts w:asciiTheme="minorHAnsi" w:hAnsiTheme="minorHAnsi" w:cstheme="minorHAnsi"/>
          <w:b/>
          <w:color w:val="000000"/>
          <w:sz w:val="20"/>
        </w:rPr>
        <w:t>Sprzęt.</w:t>
      </w:r>
    </w:p>
    <w:p w:rsidR="0048164B" w:rsidRDefault="0048164B" w:rsidP="0048164B">
      <w:pPr>
        <w:pStyle w:val="Tekstpodstawowywcity"/>
        <w:tabs>
          <w:tab w:val="left" w:pos="0"/>
        </w:tabs>
        <w:spacing w:after="0"/>
        <w:ind w:left="0"/>
        <w:jc w:val="both"/>
        <w:rPr>
          <w:rFonts w:asciiTheme="minorHAnsi" w:hAnsiTheme="minorHAnsi" w:cstheme="minorHAnsi"/>
          <w:b/>
          <w:color w:val="000000"/>
          <w:sz w:val="20"/>
        </w:rPr>
      </w:pPr>
    </w:p>
    <w:p w:rsidR="0048164B" w:rsidRDefault="0048164B" w:rsidP="0048164B">
      <w:pPr>
        <w:pStyle w:val="Tekstpodstawowywcity"/>
        <w:tabs>
          <w:tab w:val="left" w:pos="0"/>
        </w:tabs>
        <w:spacing w:after="0"/>
        <w:ind w:left="0"/>
        <w:jc w:val="both"/>
        <w:rPr>
          <w:rFonts w:asciiTheme="minorHAnsi" w:hAnsiTheme="minorHAnsi" w:cstheme="minorHAnsi"/>
          <w:b/>
          <w:color w:val="000000"/>
          <w:sz w:val="20"/>
        </w:rPr>
      </w:pPr>
      <w:r>
        <w:rPr>
          <w:rFonts w:asciiTheme="minorHAnsi" w:hAnsiTheme="minorHAnsi" w:cstheme="minorHAnsi"/>
          <w:b/>
          <w:color w:val="000000"/>
          <w:sz w:val="20"/>
        </w:rPr>
        <w:t>3.1</w:t>
      </w:r>
      <w:r>
        <w:rPr>
          <w:rFonts w:asciiTheme="minorHAnsi" w:hAnsiTheme="minorHAnsi" w:cstheme="minorHAnsi"/>
          <w:b/>
          <w:color w:val="000000"/>
          <w:sz w:val="20"/>
        </w:rPr>
        <w:tab/>
        <w:t>Wymagania ogólne dotyczące sprzętu.</w:t>
      </w:r>
    </w:p>
    <w:p w:rsidR="0048164B" w:rsidRPr="006420FA" w:rsidRDefault="0048164B" w:rsidP="0048164B">
      <w:pPr>
        <w:pStyle w:val="Tekstpodstawowywcity"/>
        <w:tabs>
          <w:tab w:val="left" w:pos="1406"/>
        </w:tabs>
        <w:spacing w:after="0"/>
        <w:ind w:left="0"/>
        <w:jc w:val="both"/>
        <w:rPr>
          <w:rFonts w:asciiTheme="minorHAnsi" w:hAnsiTheme="minorHAnsi" w:cstheme="minorHAnsi"/>
          <w:sz w:val="20"/>
        </w:rPr>
      </w:pPr>
      <w:r w:rsidRPr="006420FA">
        <w:rPr>
          <w:rFonts w:asciiTheme="minorHAnsi" w:hAnsiTheme="minorHAnsi" w:cstheme="minorHAnsi"/>
          <w:sz w:val="20"/>
        </w:rPr>
        <w:t xml:space="preserve">Ogólne wymagania dotyczące sprzętu podano w </w:t>
      </w:r>
      <w:proofErr w:type="spellStart"/>
      <w:r w:rsidRPr="006420FA">
        <w:rPr>
          <w:rFonts w:asciiTheme="minorHAnsi" w:hAnsiTheme="minorHAnsi" w:cstheme="minorHAnsi"/>
          <w:sz w:val="20"/>
        </w:rPr>
        <w:t>STWiORB</w:t>
      </w:r>
      <w:proofErr w:type="spellEnd"/>
      <w:r w:rsidRPr="006420FA">
        <w:rPr>
          <w:rFonts w:asciiTheme="minorHAnsi" w:hAnsiTheme="minorHAnsi" w:cstheme="minorHAnsi"/>
          <w:sz w:val="20"/>
        </w:rPr>
        <w:t xml:space="preserve"> D.M.00.00.00. „Wymagania ogólne” w pkt.3.</w:t>
      </w:r>
    </w:p>
    <w:p w:rsidR="0048164B" w:rsidRDefault="0048164B" w:rsidP="0048164B">
      <w:pPr>
        <w:pStyle w:val="Tekstpodstawowywcity"/>
        <w:tabs>
          <w:tab w:val="left" w:pos="0"/>
        </w:tabs>
        <w:spacing w:after="0"/>
        <w:ind w:left="0"/>
        <w:jc w:val="both"/>
        <w:rPr>
          <w:rFonts w:asciiTheme="minorHAnsi" w:hAnsiTheme="minorHAnsi" w:cstheme="minorHAnsi"/>
          <w:b/>
          <w:color w:val="000000"/>
          <w:sz w:val="20"/>
        </w:rPr>
      </w:pPr>
    </w:p>
    <w:p w:rsidR="0048164B" w:rsidRDefault="0048164B" w:rsidP="0048164B">
      <w:pPr>
        <w:pStyle w:val="Tekstpodstawowywcity"/>
        <w:tabs>
          <w:tab w:val="left" w:pos="0"/>
        </w:tabs>
        <w:spacing w:after="0"/>
        <w:ind w:left="0"/>
        <w:jc w:val="both"/>
        <w:rPr>
          <w:rFonts w:asciiTheme="minorHAnsi" w:hAnsiTheme="minorHAnsi" w:cstheme="minorHAnsi"/>
          <w:b/>
          <w:color w:val="000000"/>
          <w:sz w:val="20"/>
        </w:rPr>
      </w:pPr>
      <w:r>
        <w:rPr>
          <w:rFonts w:asciiTheme="minorHAnsi" w:hAnsiTheme="minorHAnsi" w:cstheme="minorHAnsi"/>
          <w:b/>
          <w:color w:val="000000"/>
          <w:sz w:val="20"/>
        </w:rPr>
        <w:t>3.2</w:t>
      </w:r>
      <w:r>
        <w:rPr>
          <w:rFonts w:asciiTheme="minorHAnsi" w:hAnsiTheme="minorHAnsi" w:cstheme="minorHAnsi"/>
          <w:b/>
          <w:color w:val="000000"/>
          <w:sz w:val="20"/>
        </w:rPr>
        <w:tab/>
        <w:t>Sprzęt do wykonania robót</w:t>
      </w:r>
    </w:p>
    <w:p w:rsidR="0048164B" w:rsidRPr="006420FA" w:rsidRDefault="0048164B" w:rsidP="0048164B">
      <w:pPr>
        <w:pStyle w:val="Tekstpodstawowywcity"/>
        <w:spacing w:after="0"/>
        <w:ind w:left="0"/>
        <w:jc w:val="both"/>
        <w:rPr>
          <w:rFonts w:asciiTheme="minorHAnsi" w:hAnsiTheme="minorHAnsi" w:cstheme="minorHAnsi"/>
          <w:sz w:val="20"/>
        </w:rPr>
      </w:pPr>
      <w:r w:rsidRPr="006420FA">
        <w:rPr>
          <w:rFonts w:asciiTheme="minorHAnsi" w:hAnsiTheme="minorHAnsi" w:cstheme="minorHAnsi"/>
          <w:sz w:val="20"/>
        </w:rPr>
        <w:t>Roboty można prowadzić ręcznie lub za pomocą sprzętu mechanicznego zaakceptowanego przez Inżyniera.</w:t>
      </w:r>
    </w:p>
    <w:p w:rsidR="0048164B" w:rsidRPr="006420FA" w:rsidRDefault="0048164B" w:rsidP="0048164B">
      <w:pPr>
        <w:pStyle w:val="Tekstpodstawowywcity"/>
        <w:spacing w:after="0"/>
        <w:ind w:left="0"/>
        <w:jc w:val="both"/>
        <w:rPr>
          <w:rFonts w:asciiTheme="minorHAnsi" w:hAnsiTheme="minorHAnsi" w:cstheme="minorHAnsi"/>
          <w:sz w:val="20"/>
        </w:rPr>
      </w:pPr>
      <w:r w:rsidRPr="006420FA">
        <w:rPr>
          <w:rFonts w:asciiTheme="minorHAnsi" w:hAnsiTheme="minorHAnsi" w:cstheme="minorHAnsi"/>
          <w:sz w:val="20"/>
        </w:rPr>
        <w:t>Cały sprzęt budowlany, maszyny, urządzenia i narzędzia powinny być w dobrym sta</w:t>
      </w:r>
      <w:r w:rsidRPr="006420FA">
        <w:rPr>
          <w:rFonts w:asciiTheme="minorHAnsi" w:hAnsiTheme="minorHAnsi" w:cstheme="minorHAnsi"/>
          <w:sz w:val="20"/>
        </w:rPr>
        <w:softHyphen/>
        <w:t>nie, zapewniają</w:t>
      </w:r>
      <w:r w:rsidRPr="006420FA">
        <w:rPr>
          <w:rFonts w:asciiTheme="minorHAnsi" w:hAnsiTheme="minorHAnsi" w:cstheme="minorHAnsi"/>
          <w:sz w:val="20"/>
        </w:rPr>
        <w:softHyphen/>
        <w:t xml:space="preserve">cym uzyskanie odpowiedniej jakości robót, w szczególności stosowany sprzęt nie może spowodować niekorzystnego wpływu na właściwości gruntu podłoża. </w:t>
      </w:r>
    </w:p>
    <w:p w:rsidR="0048164B" w:rsidRPr="006420FA" w:rsidRDefault="0048164B" w:rsidP="0048164B">
      <w:pPr>
        <w:pStyle w:val="Tekstpodstawowywcity"/>
        <w:spacing w:after="0"/>
        <w:ind w:left="0"/>
        <w:jc w:val="both"/>
        <w:rPr>
          <w:rFonts w:asciiTheme="minorHAnsi" w:hAnsiTheme="minorHAnsi" w:cstheme="minorHAnsi"/>
          <w:sz w:val="20"/>
        </w:rPr>
      </w:pPr>
      <w:r w:rsidRPr="006420FA">
        <w:rPr>
          <w:rFonts w:asciiTheme="minorHAnsi" w:hAnsiTheme="minorHAnsi" w:cstheme="minorHAnsi"/>
          <w:sz w:val="20"/>
        </w:rPr>
        <w:t>Sprzęt budowlany powinien odpowiadać pod względem typów i ilości wskazaniom zawartym w PZJ lub projekcie organizacji robót, zaakceptowanym przez Kierownika Projektu, lub w przypadku braku takich dokumentów powinien być uzgodniony i zaakceptowany przez Kierownika Projektu. Sprzęt powinien być stale utrzymywany w dobrym stanie technicznym. Wykonawca powinien również dysponować sprawnym sprzętem rezerwowym, umożliwiającym prowa</w:t>
      </w:r>
      <w:r w:rsidRPr="006420FA">
        <w:rPr>
          <w:rFonts w:asciiTheme="minorHAnsi" w:hAnsiTheme="minorHAnsi" w:cstheme="minorHAnsi"/>
          <w:sz w:val="20"/>
        </w:rPr>
        <w:softHyphen/>
        <w:t>dzenie robót w przypadku awarii sprzętu podstawo</w:t>
      </w:r>
      <w:r w:rsidRPr="006420FA">
        <w:rPr>
          <w:rFonts w:asciiTheme="minorHAnsi" w:hAnsiTheme="minorHAnsi" w:cstheme="minorHAnsi"/>
          <w:sz w:val="20"/>
        </w:rPr>
        <w:softHyphen/>
        <w:t xml:space="preserve">wego. </w:t>
      </w:r>
    </w:p>
    <w:p w:rsidR="0048164B" w:rsidRPr="006420FA" w:rsidRDefault="0048164B" w:rsidP="0048164B">
      <w:pPr>
        <w:pStyle w:val="Tekstpodstawowywcity"/>
        <w:spacing w:after="0"/>
        <w:ind w:left="0"/>
        <w:jc w:val="both"/>
        <w:rPr>
          <w:rFonts w:asciiTheme="minorHAnsi" w:hAnsiTheme="minorHAnsi" w:cstheme="minorHAnsi"/>
          <w:sz w:val="20"/>
        </w:rPr>
      </w:pPr>
      <w:r w:rsidRPr="006420FA">
        <w:rPr>
          <w:rFonts w:asciiTheme="minorHAnsi" w:hAnsiTheme="minorHAnsi" w:cstheme="minorHAnsi"/>
          <w:sz w:val="20"/>
        </w:rPr>
        <w:t>Jakikolwiek sprzęt, maszyny, urządzenia i narzędzia nie gwarantujące zachowania wymagań ja</w:t>
      </w:r>
      <w:r w:rsidRPr="006420FA">
        <w:rPr>
          <w:rFonts w:asciiTheme="minorHAnsi" w:hAnsiTheme="minorHAnsi" w:cstheme="minorHAnsi"/>
          <w:sz w:val="20"/>
        </w:rPr>
        <w:softHyphen/>
        <w:t>kościowych robót zostaną przez Kierownika Projektu zdyskwalifikowane i nie dopuszczone do robót.</w:t>
      </w:r>
    </w:p>
    <w:p w:rsidR="0048164B" w:rsidRDefault="0048164B" w:rsidP="0048164B">
      <w:pPr>
        <w:pStyle w:val="Tekstpodstawowywcity"/>
        <w:tabs>
          <w:tab w:val="left" w:pos="0"/>
        </w:tabs>
        <w:spacing w:after="0"/>
        <w:ind w:left="0"/>
        <w:jc w:val="both"/>
        <w:rPr>
          <w:rFonts w:asciiTheme="minorHAnsi" w:hAnsiTheme="minorHAnsi" w:cstheme="minorHAnsi"/>
          <w:b/>
          <w:color w:val="000000"/>
          <w:sz w:val="20"/>
        </w:rPr>
      </w:pPr>
    </w:p>
    <w:p w:rsidR="0048164B" w:rsidRDefault="0048164B" w:rsidP="0048164B">
      <w:pPr>
        <w:pStyle w:val="Tekstpodstawowywcity"/>
        <w:numPr>
          <w:ilvl w:val="1"/>
          <w:numId w:val="1"/>
        </w:numPr>
        <w:tabs>
          <w:tab w:val="left" w:pos="0"/>
        </w:tabs>
        <w:spacing w:after="0"/>
        <w:ind w:left="0" w:firstLine="0"/>
        <w:jc w:val="both"/>
        <w:rPr>
          <w:rFonts w:asciiTheme="minorHAnsi" w:hAnsiTheme="minorHAnsi" w:cstheme="minorHAnsi"/>
          <w:b/>
          <w:color w:val="000000"/>
          <w:sz w:val="20"/>
        </w:rPr>
      </w:pPr>
      <w:r>
        <w:rPr>
          <w:rFonts w:asciiTheme="minorHAnsi" w:hAnsiTheme="minorHAnsi" w:cstheme="minorHAnsi"/>
          <w:b/>
          <w:color w:val="000000"/>
          <w:sz w:val="20"/>
        </w:rPr>
        <w:t>Transport.</w:t>
      </w:r>
    </w:p>
    <w:p w:rsidR="0048164B" w:rsidRDefault="0048164B" w:rsidP="0048164B">
      <w:pPr>
        <w:pStyle w:val="Tekstpodstawowywcity"/>
        <w:tabs>
          <w:tab w:val="left" w:pos="0"/>
        </w:tabs>
        <w:spacing w:after="0"/>
        <w:ind w:left="0"/>
        <w:jc w:val="both"/>
        <w:rPr>
          <w:rFonts w:asciiTheme="minorHAnsi" w:hAnsiTheme="minorHAnsi" w:cstheme="minorHAnsi"/>
          <w:b/>
          <w:color w:val="000000"/>
          <w:sz w:val="20"/>
        </w:rPr>
      </w:pPr>
    </w:p>
    <w:p w:rsidR="0048164B" w:rsidRDefault="0048164B" w:rsidP="0048164B">
      <w:pPr>
        <w:pStyle w:val="Tekstpodstawowywcity"/>
        <w:tabs>
          <w:tab w:val="left" w:pos="0"/>
        </w:tabs>
        <w:spacing w:after="0"/>
        <w:ind w:left="0"/>
        <w:jc w:val="both"/>
        <w:rPr>
          <w:rFonts w:asciiTheme="minorHAnsi" w:hAnsiTheme="minorHAnsi" w:cstheme="minorHAnsi"/>
          <w:b/>
          <w:color w:val="000000"/>
          <w:sz w:val="20"/>
        </w:rPr>
      </w:pPr>
      <w:r>
        <w:rPr>
          <w:rFonts w:asciiTheme="minorHAnsi" w:hAnsiTheme="minorHAnsi" w:cstheme="minorHAnsi"/>
          <w:b/>
          <w:color w:val="000000"/>
          <w:sz w:val="20"/>
        </w:rPr>
        <w:t>4.1</w:t>
      </w:r>
      <w:r>
        <w:rPr>
          <w:rFonts w:asciiTheme="minorHAnsi" w:hAnsiTheme="minorHAnsi" w:cstheme="minorHAnsi"/>
          <w:b/>
          <w:color w:val="000000"/>
          <w:sz w:val="20"/>
        </w:rPr>
        <w:tab/>
        <w:t>Wymagania ogólne dotyczące sprzętu.</w:t>
      </w:r>
    </w:p>
    <w:p w:rsidR="0048164B" w:rsidRPr="006420FA" w:rsidRDefault="0048164B" w:rsidP="0048164B">
      <w:pPr>
        <w:pStyle w:val="Tekstpodstawowywcity"/>
        <w:tabs>
          <w:tab w:val="left" w:pos="1406"/>
        </w:tabs>
        <w:spacing w:after="0"/>
        <w:ind w:left="0"/>
        <w:jc w:val="both"/>
        <w:rPr>
          <w:rFonts w:asciiTheme="minorHAnsi" w:hAnsiTheme="minorHAnsi" w:cstheme="minorHAnsi"/>
          <w:sz w:val="20"/>
        </w:rPr>
      </w:pPr>
      <w:bookmarkStart w:id="0" w:name="_Hlk123125362"/>
      <w:r w:rsidRPr="006420FA">
        <w:rPr>
          <w:rFonts w:asciiTheme="minorHAnsi" w:hAnsiTheme="minorHAnsi" w:cstheme="minorHAnsi"/>
          <w:sz w:val="20"/>
        </w:rPr>
        <w:t xml:space="preserve">Ogólne wymagania dotyczące </w:t>
      </w:r>
      <w:r>
        <w:rPr>
          <w:rFonts w:asciiTheme="minorHAnsi" w:hAnsiTheme="minorHAnsi" w:cstheme="minorHAnsi"/>
          <w:sz w:val="20"/>
        </w:rPr>
        <w:t>transportu</w:t>
      </w:r>
      <w:r w:rsidRPr="006420FA">
        <w:rPr>
          <w:rFonts w:asciiTheme="minorHAnsi" w:hAnsiTheme="minorHAnsi" w:cstheme="minorHAnsi"/>
          <w:sz w:val="20"/>
        </w:rPr>
        <w:t xml:space="preserve"> podano w </w:t>
      </w:r>
      <w:proofErr w:type="spellStart"/>
      <w:r w:rsidRPr="006420FA">
        <w:rPr>
          <w:rFonts w:asciiTheme="minorHAnsi" w:hAnsiTheme="minorHAnsi" w:cstheme="minorHAnsi"/>
          <w:sz w:val="20"/>
        </w:rPr>
        <w:t>STWiORB</w:t>
      </w:r>
      <w:proofErr w:type="spellEnd"/>
      <w:r w:rsidRPr="006420FA">
        <w:rPr>
          <w:rFonts w:asciiTheme="minorHAnsi" w:hAnsiTheme="minorHAnsi" w:cstheme="minorHAnsi"/>
          <w:sz w:val="20"/>
        </w:rPr>
        <w:t xml:space="preserve"> D.M.00.00.00. „Wymagania ogólne” w pkt.</w:t>
      </w:r>
      <w:r>
        <w:rPr>
          <w:rFonts w:asciiTheme="minorHAnsi" w:hAnsiTheme="minorHAnsi" w:cstheme="minorHAnsi"/>
          <w:sz w:val="20"/>
        </w:rPr>
        <w:t>4</w:t>
      </w:r>
      <w:r w:rsidRPr="006420FA">
        <w:rPr>
          <w:rFonts w:asciiTheme="minorHAnsi" w:hAnsiTheme="minorHAnsi" w:cstheme="minorHAnsi"/>
          <w:sz w:val="20"/>
        </w:rPr>
        <w:t>.</w:t>
      </w:r>
    </w:p>
    <w:bookmarkEnd w:id="0"/>
    <w:p w:rsidR="0048164B" w:rsidRDefault="0048164B" w:rsidP="0048164B">
      <w:pPr>
        <w:pStyle w:val="Tekstpodstawowywcity"/>
        <w:tabs>
          <w:tab w:val="left" w:pos="0"/>
        </w:tabs>
        <w:spacing w:after="0"/>
        <w:ind w:left="0"/>
        <w:jc w:val="both"/>
        <w:rPr>
          <w:rFonts w:asciiTheme="minorHAnsi" w:hAnsiTheme="minorHAnsi" w:cstheme="minorHAnsi"/>
          <w:b/>
          <w:color w:val="000000"/>
          <w:sz w:val="20"/>
        </w:rPr>
      </w:pPr>
    </w:p>
    <w:p w:rsidR="0048164B" w:rsidRDefault="0048164B" w:rsidP="0048164B">
      <w:pPr>
        <w:pStyle w:val="Tekstpodstawowywcity"/>
        <w:numPr>
          <w:ilvl w:val="1"/>
          <w:numId w:val="1"/>
        </w:numPr>
        <w:tabs>
          <w:tab w:val="left" w:pos="0"/>
        </w:tabs>
        <w:spacing w:after="0"/>
        <w:ind w:left="0" w:firstLine="0"/>
        <w:jc w:val="both"/>
        <w:rPr>
          <w:rFonts w:asciiTheme="minorHAnsi" w:hAnsiTheme="minorHAnsi" w:cstheme="minorHAnsi"/>
          <w:b/>
          <w:color w:val="000000"/>
          <w:sz w:val="20"/>
        </w:rPr>
      </w:pPr>
      <w:r>
        <w:rPr>
          <w:rFonts w:asciiTheme="minorHAnsi" w:hAnsiTheme="minorHAnsi" w:cstheme="minorHAnsi"/>
          <w:b/>
          <w:color w:val="000000"/>
          <w:sz w:val="20"/>
        </w:rPr>
        <w:t>Wykonanie robót.</w:t>
      </w:r>
    </w:p>
    <w:p w:rsidR="0048164B" w:rsidRDefault="0048164B" w:rsidP="0048164B">
      <w:pPr>
        <w:pStyle w:val="Tekstpodstawowywcity"/>
        <w:tabs>
          <w:tab w:val="left" w:pos="0"/>
        </w:tabs>
        <w:spacing w:after="0"/>
        <w:ind w:left="0"/>
        <w:jc w:val="both"/>
        <w:rPr>
          <w:rFonts w:asciiTheme="minorHAnsi" w:hAnsiTheme="minorHAnsi" w:cstheme="minorHAnsi"/>
          <w:b/>
          <w:color w:val="000000"/>
          <w:sz w:val="20"/>
        </w:rPr>
      </w:pPr>
    </w:p>
    <w:p w:rsidR="0048164B" w:rsidRDefault="0048164B" w:rsidP="0048164B">
      <w:pPr>
        <w:pStyle w:val="Tekstpodstawowywcity"/>
        <w:tabs>
          <w:tab w:val="left" w:pos="0"/>
        </w:tabs>
        <w:spacing w:after="0"/>
        <w:ind w:left="0"/>
        <w:jc w:val="both"/>
        <w:rPr>
          <w:rFonts w:asciiTheme="minorHAnsi" w:hAnsiTheme="minorHAnsi" w:cstheme="minorHAnsi"/>
          <w:b/>
          <w:color w:val="000000"/>
          <w:sz w:val="20"/>
        </w:rPr>
      </w:pPr>
      <w:r>
        <w:rPr>
          <w:rFonts w:asciiTheme="minorHAnsi" w:hAnsiTheme="minorHAnsi" w:cstheme="minorHAnsi"/>
          <w:b/>
          <w:color w:val="000000"/>
          <w:sz w:val="20"/>
        </w:rPr>
        <w:t>5.1</w:t>
      </w:r>
      <w:r>
        <w:rPr>
          <w:rFonts w:asciiTheme="minorHAnsi" w:hAnsiTheme="minorHAnsi" w:cstheme="minorHAnsi"/>
          <w:b/>
          <w:color w:val="000000"/>
          <w:sz w:val="20"/>
        </w:rPr>
        <w:tab/>
        <w:t>Wymagania ogólne dotyczące sprzętu.</w:t>
      </w:r>
    </w:p>
    <w:p w:rsidR="0048164B" w:rsidRDefault="0048164B" w:rsidP="0048164B">
      <w:pPr>
        <w:pStyle w:val="Tekstpodstawowywcity"/>
        <w:tabs>
          <w:tab w:val="left" w:pos="1406"/>
        </w:tabs>
        <w:spacing w:after="0"/>
        <w:ind w:left="0"/>
        <w:jc w:val="both"/>
        <w:rPr>
          <w:rFonts w:asciiTheme="minorHAnsi" w:hAnsiTheme="minorHAnsi" w:cstheme="minorHAnsi"/>
          <w:sz w:val="20"/>
        </w:rPr>
      </w:pPr>
      <w:r w:rsidRPr="006420FA">
        <w:rPr>
          <w:rFonts w:asciiTheme="minorHAnsi" w:hAnsiTheme="minorHAnsi" w:cstheme="minorHAnsi"/>
          <w:sz w:val="20"/>
        </w:rPr>
        <w:t xml:space="preserve">Ogólne wymagania dotyczące </w:t>
      </w:r>
      <w:r>
        <w:rPr>
          <w:rFonts w:asciiTheme="minorHAnsi" w:hAnsiTheme="minorHAnsi" w:cstheme="minorHAnsi"/>
          <w:sz w:val="20"/>
        </w:rPr>
        <w:t>wykonania robót</w:t>
      </w:r>
      <w:r w:rsidRPr="006420FA">
        <w:rPr>
          <w:rFonts w:asciiTheme="minorHAnsi" w:hAnsiTheme="minorHAnsi" w:cstheme="minorHAnsi"/>
          <w:sz w:val="20"/>
        </w:rPr>
        <w:t xml:space="preserve"> podano w </w:t>
      </w:r>
      <w:proofErr w:type="spellStart"/>
      <w:r w:rsidRPr="006420FA">
        <w:rPr>
          <w:rFonts w:asciiTheme="minorHAnsi" w:hAnsiTheme="minorHAnsi" w:cstheme="minorHAnsi"/>
          <w:sz w:val="20"/>
        </w:rPr>
        <w:t>STWiORB</w:t>
      </w:r>
      <w:proofErr w:type="spellEnd"/>
      <w:r w:rsidRPr="006420FA">
        <w:rPr>
          <w:rFonts w:asciiTheme="minorHAnsi" w:hAnsiTheme="minorHAnsi" w:cstheme="minorHAnsi"/>
          <w:sz w:val="20"/>
        </w:rPr>
        <w:t xml:space="preserve"> D.M.00.00.00. „Wymagania ogólne” </w:t>
      </w:r>
      <w:r>
        <w:rPr>
          <w:rFonts w:asciiTheme="minorHAnsi" w:hAnsiTheme="minorHAnsi" w:cstheme="minorHAnsi"/>
          <w:sz w:val="20"/>
        </w:rPr>
        <w:br/>
      </w:r>
      <w:r w:rsidRPr="006420FA">
        <w:rPr>
          <w:rFonts w:asciiTheme="minorHAnsi" w:hAnsiTheme="minorHAnsi" w:cstheme="minorHAnsi"/>
          <w:sz w:val="20"/>
        </w:rPr>
        <w:t>w pkt.</w:t>
      </w:r>
      <w:r>
        <w:rPr>
          <w:rFonts w:asciiTheme="minorHAnsi" w:hAnsiTheme="minorHAnsi" w:cstheme="minorHAnsi"/>
          <w:sz w:val="20"/>
        </w:rPr>
        <w:t>5</w:t>
      </w:r>
      <w:r w:rsidRPr="006420FA">
        <w:rPr>
          <w:rFonts w:asciiTheme="minorHAnsi" w:hAnsiTheme="minorHAnsi" w:cstheme="minorHAnsi"/>
          <w:sz w:val="20"/>
        </w:rPr>
        <w:t>.</w:t>
      </w:r>
    </w:p>
    <w:p w:rsidR="0048164B" w:rsidRDefault="0048164B" w:rsidP="0048164B">
      <w:pPr>
        <w:pStyle w:val="Tekstpodstawowywcity"/>
        <w:tabs>
          <w:tab w:val="left" w:pos="1406"/>
        </w:tabs>
        <w:spacing w:after="0"/>
        <w:ind w:left="0"/>
        <w:jc w:val="both"/>
        <w:rPr>
          <w:rFonts w:asciiTheme="minorHAnsi" w:hAnsiTheme="minorHAnsi" w:cstheme="minorHAnsi"/>
          <w:sz w:val="20"/>
        </w:rPr>
      </w:pPr>
    </w:p>
    <w:p w:rsidR="0048164B" w:rsidRDefault="0048164B" w:rsidP="0048164B">
      <w:pPr>
        <w:pStyle w:val="Tekstpodstawowywcity"/>
        <w:tabs>
          <w:tab w:val="left" w:pos="0"/>
        </w:tabs>
        <w:spacing w:after="0"/>
        <w:ind w:left="0"/>
        <w:jc w:val="both"/>
        <w:rPr>
          <w:rFonts w:asciiTheme="minorHAnsi" w:hAnsiTheme="minorHAnsi" w:cstheme="minorHAnsi"/>
          <w:b/>
          <w:color w:val="000000"/>
          <w:sz w:val="20"/>
        </w:rPr>
      </w:pPr>
      <w:r>
        <w:rPr>
          <w:rFonts w:asciiTheme="minorHAnsi" w:hAnsiTheme="minorHAnsi" w:cstheme="minorHAnsi"/>
          <w:b/>
          <w:color w:val="000000"/>
          <w:sz w:val="20"/>
        </w:rPr>
        <w:t>5.2</w:t>
      </w:r>
      <w:r>
        <w:rPr>
          <w:rFonts w:asciiTheme="minorHAnsi" w:hAnsiTheme="minorHAnsi" w:cstheme="minorHAnsi"/>
          <w:b/>
          <w:color w:val="000000"/>
          <w:sz w:val="20"/>
        </w:rPr>
        <w:tab/>
        <w:t>Zasady ogólne.</w:t>
      </w:r>
    </w:p>
    <w:p w:rsidR="0048164B" w:rsidRPr="006420FA" w:rsidRDefault="0048164B" w:rsidP="0048164B">
      <w:pPr>
        <w:tabs>
          <w:tab w:val="left" w:pos="1254"/>
          <w:tab w:val="left" w:pos="1406"/>
        </w:tabs>
        <w:spacing w:after="0" w:line="240" w:lineRule="auto"/>
        <w:jc w:val="both"/>
        <w:rPr>
          <w:rFonts w:cstheme="minorHAnsi"/>
          <w:sz w:val="20"/>
          <w:szCs w:val="20"/>
        </w:rPr>
      </w:pPr>
      <w:r w:rsidRPr="006420FA">
        <w:rPr>
          <w:rFonts w:cstheme="minorHAnsi"/>
          <w:sz w:val="20"/>
          <w:szCs w:val="20"/>
        </w:rPr>
        <w:t>Wykonawca powinien przystąpić do wykonania koryta oraz profilowania i zagęsz</w:t>
      </w:r>
      <w:r w:rsidRPr="006420FA">
        <w:rPr>
          <w:rFonts w:cstheme="minorHAnsi"/>
          <w:sz w:val="20"/>
          <w:szCs w:val="20"/>
        </w:rPr>
        <w:softHyphen/>
        <w:t xml:space="preserve">czenia podłoża bezpośrednio przed rozpoczęciem robót związanych z wykonaniem warstw nawierzchni. Wcześniejsze przystąpienie do </w:t>
      </w:r>
      <w:r w:rsidRPr="006420FA">
        <w:rPr>
          <w:rFonts w:cstheme="minorHAnsi"/>
          <w:sz w:val="20"/>
          <w:szCs w:val="20"/>
        </w:rPr>
        <w:lastRenderedPageBreak/>
        <w:t>wykonania koryta oraz profilowania i zagęszczania podłoża, jest możliwe wyłącznie za zgodą Kierownika Projektu, w korzystnych warun</w:t>
      </w:r>
      <w:r w:rsidRPr="006420FA">
        <w:rPr>
          <w:rFonts w:cstheme="minorHAnsi"/>
          <w:sz w:val="20"/>
          <w:szCs w:val="20"/>
        </w:rPr>
        <w:softHyphen/>
        <w:t xml:space="preserve">kach atmosferycznych. </w:t>
      </w:r>
    </w:p>
    <w:p w:rsidR="0048164B" w:rsidRPr="006420FA" w:rsidRDefault="0048164B" w:rsidP="0048164B">
      <w:pPr>
        <w:tabs>
          <w:tab w:val="left" w:pos="1254"/>
          <w:tab w:val="left" w:pos="1406"/>
        </w:tabs>
        <w:spacing w:after="0" w:line="240" w:lineRule="auto"/>
        <w:jc w:val="both"/>
        <w:rPr>
          <w:rFonts w:cstheme="minorHAnsi"/>
          <w:sz w:val="20"/>
          <w:szCs w:val="20"/>
        </w:rPr>
      </w:pPr>
      <w:r w:rsidRPr="006420FA">
        <w:rPr>
          <w:rFonts w:cstheme="minorHAnsi"/>
          <w:sz w:val="20"/>
          <w:szCs w:val="20"/>
        </w:rPr>
        <w:t xml:space="preserve">W wykonanym korycie oraz po wyprofilowanym i zagęszczonym podłożu nie może odbywać się ruch budowlany, niezwiązany bezpośrednio z wykonaniem nawierzchni. </w:t>
      </w:r>
    </w:p>
    <w:p w:rsidR="0048164B" w:rsidRDefault="0048164B" w:rsidP="0048164B">
      <w:pPr>
        <w:pStyle w:val="Tekstpodstawowywcity"/>
        <w:tabs>
          <w:tab w:val="left" w:pos="0"/>
        </w:tabs>
        <w:spacing w:after="0"/>
        <w:ind w:left="0"/>
        <w:jc w:val="both"/>
        <w:rPr>
          <w:rFonts w:asciiTheme="minorHAnsi" w:hAnsiTheme="minorHAnsi" w:cstheme="minorHAnsi"/>
          <w:b/>
          <w:color w:val="000000"/>
          <w:sz w:val="20"/>
        </w:rPr>
      </w:pPr>
    </w:p>
    <w:p w:rsidR="0048164B" w:rsidRDefault="0048164B" w:rsidP="0048164B">
      <w:pPr>
        <w:pStyle w:val="Tekstpodstawowywcity"/>
        <w:tabs>
          <w:tab w:val="left" w:pos="0"/>
        </w:tabs>
        <w:spacing w:after="0"/>
        <w:ind w:left="0"/>
        <w:jc w:val="both"/>
        <w:rPr>
          <w:rFonts w:asciiTheme="minorHAnsi" w:hAnsiTheme="minorHAnsi" w:cstheme="minorHAnsi"/>
          <w:b/>
          <w:color w:val="000000"/>
          <w:sz w:val="20"/>
        </w:rPr>
      </w:pPr>
      <w:r>
        <w:rPr>
          <w:rFonts w:asciiTheme="minorHAnsi" w:hAnsiTheme="minorHAnsi" w:cstheme="minorHAnsi"/>
          <w:b/>
          <w:color w:val="000000"/>
          <w:sz w:val="20"/>
        </w:rPr>
        <w:t>5.3</w:t>
      </w:r>
      <w:r>
        <w:rPr>
          <w:rFonts w:asciiTheme="minorHAnsi" w:hAnsiTheme="minorHAnsi" w:cstheme="minorHAnsi"/>
          <w:b/>
          <w:color w:val="000000"/>
          <w:sz w:val="20"/>
        </w:rPr>
        <w:tab/>
        <w:t>Profilowanie podłoża.</w:t>
      </w:r>
    </w:p>
    <w:p w:rsidR="0048164B" w:rsidRPr="00637DAC" w:rsidRDefault="0048164B" w:rsidP="0048164B">
      <w:pPr>
        <w:tabs>
          <w:tab w:val="left" w:pos="1254"/>
          <w:tab w:val="left" w:pos="1406"/>
        </w:tabs>
        <w:spacing w:after="0" w:line="240" w:lineRule="auto"/>
        <w:jc w:val="both"/>
        <w:rPr>
          <w:rFonts w:cstheme="minorHAnsi"/>
          <w:sz w:val="20"/>
          <w:szCs w:val="20"/>
        </w:rPr>
      </w:pPr>
      <w:r w:rsidRPr="00637DAC">
        <w:rPr>
          <w:rFonts w:cstheme="minorHAnsi"/>
          <w:sz w:val="20"/>
          <w:szCs w:val="20"/>
        </w:rPr>
        <w:t>Przed przystąpieniem do profilowania podłoże powinno być oczyszczone ze wszelkich zanie</w:t>
      </w:r>
      <w:r w:rsidRPr="00637DAC">
        <w:rPr>
          <w:rFonts w:cstheme="minorHAnsi"/>
          <w:sz w:val="20"/>
          <w:szCs w:val="20"/>
        </w:rPr>
        <w:softHyphen/>
        <w:t xml:space="preserve">czyszczeń. Należy usunąć błoto i grunt, który uległ nadmiernemu zawilgoceniu. </w:t>
      </w:r>
    </w:p>
    <w:p w:rsidR="0048164B" w:rsidRPr="00637DAC" w:rsidRDefault="0048164B" w:rsidP="0048164B">
      <w:pPr>
        <w:tabs>
          <w:tab w:val="left" w:pos="1254"/>
          <w:tab w:val="left" w:pos="1406"/>
        </w:tabs>
        <w:spacing w:after="0" w:line="240" w:lineRule="auto"/>
        <w:jc w:val="both"/>
        <w:rPr>
          <w:rFonts w:cstheme="minorHAnsi"/>
          <w:sz w:val="20"/>
          <w:szCs w:val="20"/>
        </w:rPr>
      </w:pPr>
      <w:r w:rsidRPr="00637DAC">
        <w:rPr>
          <w:rFonts w:cstheme="minorHAnsi"/>
          <w:sz w:val="20"/>
          <w:szCs w:val="20"/>
        </w:rPr>
        <w:t>Po oczyszczeniu powierzchni podłoża, które ma być profilowane należy sprawdzić, czy istniejące rzędne terenu umożliwiają uzyskanie po profilowaniu zaprojektowanych rzęd</w:t>
      </w:r>
      <w:r w:rsidRPr="00637DAC">
        <w:rPr>
          <w:rFonts w:cstheme="minorHAnsi"/>
          <w:sz w:val="20"/>
          <w:szCs w:val="20"/>
        </w:rPr>
        <w:softHyphen/>
        <w:t xml:space="preserve">nych podłoża. Zaleca się, aby rzędne terenu przed profilowaniem były, o co najmniej 5cm wyższe niż projektowane rzędne podłoża. </w:t>
      </w:r>
    </w:p>
    <w:p w:rsidR="0048164B" w:rsidRDefault="0048164B" w:rsidP="0048164B">
      <w:pPr>
        <w:pStyle w:val="Tekstpodstawowywcity"/>
        <w:tabs>
          <w:tab w:val="left" w:pos="0"/>
        </w:tabs>
        <w:spacing w:after="0"/>
        <w:ind w:left="0"/>
        <w:jc w:val="both"/>
        <w:rPr>
          <w:rFonts w:asciiTheme="minorHAnsi" w:hAnsiTheme="minorHAnsi" w:cstheme="minorHAnsi"/>
          <w:sz w:val="20"/>
        </w:rPr>
      </w:pPr>
      <w:r w:rsidRPr="00637DAC">
        <w:rPr>
          <w:rFonts w:asciiTheme="minorHAnsi" w:hAnsiTheme="minorHAnsi" w:cstheme="minorHAnsi"/>
          <w:sz w:val="20"/>
        </w:rPr>
        <w:t>Jeżeli powyższy warunek nie jest spełniony i występują zaniżenia poziomu w podłożu przewi</w:t>
      </w:r>
      <w:r w:rsidRPr="00637DAC">
        <w:rPr>
          <w:rFonts w:asciiTheme="minorHAnsi" w:hAnsiTheme="minorHAnsi" w:cstheme="minorHAnsi"/>
          <w:sz w:val="20"/>
        </w:rPr>
        <w:softHyphen/>
        <w:t xml:space="preserve">dzianym </w:t>
      </w:r>
      <w:r>
        <w:rPr>
          <w:rFonts w:asciiTheme="minorHAnsi" w:hAnsiTheme="minorHAnsi" w:cstheme="minorHAnsi"/>
          <w:sz w:val="20"/>
        </w:rPr>
        <w:br/>
      </w:r>
      <w:r w:rsidRPr="00637DAC">
        <w:rPr>
          <w:rFonts w:asciiTheme="minorHAnsi" w:hAnsiTheme="minorHAnsi" w:cstheme="minorHAnsi"/>
          <w:sz w:val="20"/>
        </w:rPr>
        <w:t>do profilowania. Wykonawca powinien spulchnić podłoże na głębokość zaak</w:t>
      </w:r>
      <w:r w:rsidRPr="00637DAC">
        <w:rPr>
          <w:rFonts w:asciiTheme="minorHAnsi" w:hAnsiTheme="minorHAnsi" w:cstheme="minorHAnsi"/>
          <w:sz w:val="20"/>
        </w:rPr>
        <w:softHyphen/>
        <w:t>ceptowaną przez Kierownika Projektu, dowieźć dodatkowy grunt spełniający wymagania obowiązujące dla górnej strefy korpusu, w ilości koniecznej do uzyskania wymaganych rzędnych wysoko</w:t>
      </w:r>
      <w:r w:rsidRPr="00637DAC">
        <w:rPr>
          <w:rFonts w:asciiTheme="minorHAnsi" w:hAnsiTheme="minorHAnsi" w:cstheme="minorHAnsi"/>
          <w:sz w:val="20"/>
        </w:rPr>
        <w:softHyphen/>
        <w:t>ściowych i zagęścić war</w:t>
      </w:r>
      <w:r w:rsidRPr="00637DAC">
        <w:rPr>
          <w:rFonts w:asciiTheme="minorHAnsi" w:hAnsiTheme="minorHAnsi" w:cstheme="minorHAnsi"/>
          <w:sz w:val="20"/>
        </w:rPr>
        <w:softHyphen/>
        <w:t>stwę do uzyskania wymaganych rzędnych wysokościowych i zagę</w:t>
      </w:r>
      <w:r w:rsidRPr="00637DAC">
        <w:rPr>
          <w:rFonts w:asciiTheme="minorHAnsi" w:hAnsiTheme="minorHAnsi" w:cstheme="minorHAnsi"/>
          <w:sz w:val="20"/>
        </w:rPr>
        <w:softHyphen/>
        <w:t>ścić warstwę do uzyskania warto</w:t>
      </w:r>
      <w:r w:rsidRPr="00637DAC">
        <w:rPr>
          <w:rFonts w:asciiTheme="minorHAnsi" w:hAnsiTheme="minorHAnsi" w:cstheme="minorHAnsi"/>
          <w:sz w:val="20"/>
        </w:rPr>
        <w:softHyphen/>
        <w:t>ści wymaganego wskaźnika zagęszczenia podanego w ta</w:t>
      </w:r>
      <w:r w:rsidRPr="00637DAC">
        <w:rPr>
          <w:rFonts w:asciiTheme="minorHAnsi" w:hAnsiTheme="minorHAnsi" w:cstheme="minorHAnsi"/>
          <w:sz w:val="20"/>
        </w:rPr>
        <w:softHyphen/>
        <w:t>blicy 1</w:t>
      </w:r>
      <w:r>
        <w:rPr>
          <w:rFonts w:asciiTheme="minorHAnsi" w:hAnsiTheme="minorHAnsi" w:cstheme="minorHAnsi"/>
          <w:sz w:val="20"/>
        </w:rPr>
        <w:t>.</w:t>
      </w:r>
    </w:p>
    <w:p w:rsidR="0048164B" w:rsidRPr="00305865" w:rsidRDefault="0048164B" w:rsidP="0048164B">
      <w:pPr>
        <w:pStyle w:val="Tekstpodstawowywcity"/>
        <w:spacing w:after="0" w:line="288" w:lineRule="auto"/>
        <w:ind w:left="567" w:firstLine="708"/>
        <w:jc w:val="both"/>
        <w:rPr>
          <w:rFonts w:ascii="Garamond" w:hAnsi="Garamond"/>
          <w:sz w:val="22"/>
          <w:szCs w:val="22"/>
        </w:rPr>
      </w:pPr>
    </w:p>
    <w:p w:rsidR="0048164B" w:rsidRPr="00637DAC" w:rsidRDefault="0048164B" w:rsidP="0048164B">
      <w:pPr>
        <w:pStyle w:val="Tekstpodstawowywcity"/>
        <w:spacing w:after="0" w:line="288" w:lineRule="auto"/>
        <w:ind w:left="222" w:firstLine="487"/>
        <w:jc w:val="center"/>
        <w:rPr>
          <w:rFonts w:asciiTheme="minorHAnsi" w:hAnsiTheme="minorHAnsi" w:cstheme="minorHAnsi"/>
          <w:i/>
          <w:iCs/>
          <w:sz w:val="20"/>
        </w:rPr>
      </w:pPr>
      <w:r w:rsidRPr="00637DAC">
        <w:rPr>
          <w:rFonts w:asciiTheme="minorHAnsi" w:hAnsiTheme="minorHAnsi" w:cstheme="minorHAnsi"/>
          <w:i/>
          <w:iCs/>
          <w:sz w:val="20"/>
        </w:rPr>
        <w:t>Tablica 1. Minimalne wartości zagęszczania podłoża (I</w:t>
      </w:r>
      <w:r w:rsidRPr="00637DAC">
        <w:rPr>
          <w:rFonts w:asciiTheme="minorHAnsi" w:hAnsiTheme="minorHAnsi" w:cstheme="minorHAnsi"/>
          <w:i/>
          <w:iCs/>
          <w:sz w:val="20"/>
          <w:vertAlign w:val="subscript"/>
        </w:rPr>
        <w:t>S</w:t>
      </w:r>
      <w:r w:rsidRPr="00637DAC">
        <w:rPr>
          <w:rFonts w:asciiTheme="minorHAnsi" w:hAnsiTheme="minorHAnsi" w:cstheme="minorHAnsi"/>
          <w:i/>
          <w:iCs/>
          <w:sz w:val="20"/>
        </w:rPr>
        <w:t>)</w:t>
      </w:r>
    </w:p>
    <w:tbl>
      <w:tblPr>
        <w:tblW w:w="9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457"/>
        <w:gridCol w:w="4038"/>
      </w:tblGrid>
      <w:tr w:rsidR="0048164B" w:rsidRPr="000B1A8D" w:rsidTr="0048164B">
        <w:trPr>
          <w:cantSplit/>
          <w:trHeight w:val="264"/>
        </w:trPr>
        <w:tc>
          <w:tcPr>
            <w:tcW w:w="5457" w:type="dxa"/>
            <w:vMerge w:val="restart"/>
            <w:tcBorders>
              <w:top w:val="single" w:sz="4" w:space="0" w:color="auto"/>
              <w:left w:val="single" w:sz="4" w:space="0" w:color="auto"/>
              <w:bottom w:val="single" w:sz="4" w:space="0" w:color="auto"/>
              <w:right w:val="single" w:sz="4" w:space="0" w:color="auto"/>
            </w:tcBorders>
            <w:vAlign w:val="center"/>
          </w:tcPr>
          <w:p w:rsidR="0048164B" w:rsidRPr="000B1A8D" w:rsidRDefault="0048164B" w:rsidP="0048164B">
            <w:pPr>
              <w:tabs>
                <w:tab w:val="left" w:pos="1254"/>
                <w:tab w:val="left" w:pos="1406"/>
              </w:tabs>
              <w:spacing w:line="288" w:lineRule="auto"/>
              <w:ind w:left="518"/>
              <w:jc w:val="both"/>
              <w:rPr>
                <w:rFonts w:cstheme="minorHAnsi"/>
                <w:b/>
                <w:bCs/>
                <w:sz w:val="18"/>
                <w:szCs w:val="18"/>
              </w:rPr>
            </w:pPr>
            <w:r w:rsidRPr="000B1A8D">
              <w:rPr>
                <w:rFonts w:cstheme="minorHAnsi"/>
                <w:b/>
                <w:bCs/>
                <w:sz w:val="18"/>
                <w:szCs w:val="18"/>
              </w:rPr>
              <w:t>Strefa korpusu</w:t>
            </w:r>
          </w:p>
        </w:tc>
        <w:tc>
          <w:tcPr>
            <w:tcW w:w="4038" w:type="dxa"/>
            <w:tcBorders>
              <w:top w:val="single" w:sz="4" w:space="0" w:color="auto"/>
              <w:left w:val="single" w:sz="4" w:space="0" w:color="auto"/>
              <w:bottom w:val="single" w:sz="4" w:space="0" w:color="auto"/>
              <w:right w:val="single" w:sz="4" w:space="0" w:color="auto"/>
            </w:tcBorders>
            <w:vAlign w:val="center"/>
          </w:tcPr>
          <w:p w:rsidR="0048164B" w:rsidRPr="000B1A8D" w:rsidRDefault="0048164B" w:rsidP="0048164B">
            <w:pPr>
              <w:tabs>
                <w:tab w:val="left" w:pos="1254"/>
                <w:tab w:val="left" w:pos="1406"/>
              </w:tabs>
              <w:spacing w:line="288" w:lineRule="auto"/>
              <w:ind w:left="518"/>
              <w:jc w:val="both"/>
              <w:rPr>
                <w:rFonts w:cstheme="minorHAnsi"/>
                <w:b/>
                <w:bCs/>
                <w:sz w:val="18"/>
                <w:szCs w:val="18"/>
              </w:rPr>
            </w:pPr>
            <w:r w:rsidRPr="000B1A8D">
              <w:rPr>
                <w:rFonts w:cstheme="minorHAnsi"/>
                <w:b/>
                <w:bCs/>
                <w:sz w:val="18"/>
                <w:szCs w:val="18"/>
              </w:rPr>
              <w:t>Minimalna wartość I</w:t>
            </w:r>
            <w:r w:rsidRPr="000B1A8D">
              <w:rPr>
                <w:rFonts w:cstheme="minorHAnsi"/>
                <w:b/>
                <w:bCs/>
                <w:sz w:val="18"/>
                <w:szCs w:val="18"/>
                <w:vertAlign w:val="subscript"/>
              </w:rPr>
              <w:t>S</w:t>
            </w:r>
            <w:r w:rsidRPr="000B1A8D">
              <w:rPr>
                <w:rFonts w:cstheme="minorHAnsi"/>
                <w:b/>
                <w:bCs/>
                <w:sz w:val="18"/>
                <w:szCs w:val="18"/>
              </w:rPr>
              <w:t xml:space="preserve"> dla:</w:t>
            </w:r>
          </w:p>
        </w:tc>
      </w:tr>
      <w:tr w:rsidR="0048164B" w:rsidRPr="000B1A8D" w:rsidTr="0048164B">
        <w:trPr>
          <w:cantSplit/>
          <w:trHeight w:val="328"/>
        </w:trPr>
        <w:tc>
          <w:tcPr>
            <w:tcW w:w="5457" w:type="dxa"/>
            <w:vMerge/>
            <w:tcBorders>
              <w:top w:val="single" w:sz="4" w:space="0" w:color="auto"/>
              <w:left w:val="single" w:sz="4" w:space="0" w:color="auto"/>
              <w:bottom w:val="single" w:sz="4" w:space="0" w:color="auto"/>
              <w:right w:val="single" w:sz="4" w:space="0" w:color="auto"/>
            </w:tcBorders>
            <w:vAlign w:val="center"/>
          </w:tcPr>
          <w:p w:rsidR="0048164B" w:rsidRPr="000B1A8D" w:rsidRDefault="0048164B" w:rsidP="0048164B">
            <w:pPr>
              <w:spacing w:line="288" w:lineRule="auto"/>
              <w:rPr>
                <w:rFonts w:cstheme="minorHAnsi"/>
                <w:sz w:val="18"/>
                <w:szCs w:val="18"/>
              </w:rPr>
            </w:pPr>
          </w:p>
        </w:tc>
        <w:tc>
          <w:tcPr>
            <w:tcW w:w="4038" w:type="dxa"/>
            <w:tcBorders>
              <w:top w:val="single" w:sz="4" w:space="0" w:color="auto"/>
              <w:left w:val="single" w:sz="4" w:space="0" w:color="auto"/>
              <w:bottom w:val="single" w:sz="4" w:space="0" w:color="auto"/>
              <w:right w:val="single" w:sz="4" w:space="0" w:color="auto"/>
            </w:tcBorders>
            <w:vAlign w:val="center"/>
          </w:tcPr>
          <w:p w:rsidR="0048164B" w:rsidRPr="000B1A8D" w:rsidRDefault="0048164B" w:rsidP="0048164B">
            <w:pPr>
              <w:tabs>
                <w:tab w:val="left" w:pos="1254"/>
                <w:tab w:val="left" w:pos="1406"/>
              </w:tabs>
              <w:spacing w:line="288" w:lineRule="auto"/>
              <w:ind w:left="518"/>
              <w:jc w:val="both"/>
              <w:rPr>
                <w:rFonts w:cstheme="minorHAnsi"/>
                <w:b/>
                <w:bCs/>
                <w:sz w:val="18"/>
                <w:szCs w:val="18"/>
              </w:rPr>
            </w:pPr>
            <w:r w:rsidRPr="000B1A8D">
              <w:rPr>
                <w:rFonts w:cstheme="minorHAnsi"/>
                <w:b/>
                <w:bCs/>
                <w:sz w:val="18"/>
                <w:szCs w:val="18"/>
              </w:rPr>
              <w:t>kategoria ruchu KR 1-3</w:t>
            </w:r>
          </w:p>
        </w:tc>
      </w:tr>
      <w:tr w:rsidR="0048164B" w:rsidRPr="000B1A8D" w:rsidTr="0048164B">
        <w:trPr>
          <w:trHeight w:val="301"/>
        </w:trPr>
        <w:tc>
          <w:tcPr>
            <w:tcW w:w="5457" w:type="dxa"/>
            <w:tcBorders>
              <w:top w:val="single" w:sz="4" w:space="0" w:color="auto"/>
              <w:left w:val="single" w:sz="4" w:space="0" w:color="auto"/>
              <w:bottom w:val="single" w:sz="4" w:space="0" w:color="auto"/>
              <w:right w:val="single" w:sz="4" w:space="0" w:color="auto"/>
            </w:tcBorders>
            <w:vAlign w:val="center"/>
          </w:tcPr>
          <w:p w:rsidR="0048164B" w:rsidRPr="000B1A8D" w:rsidRDefault="0048164B" w:rsidP="0048164B">
            <w:pPr>
              <w:tabs>
                <w:tab w:val="left" w:pos="1254"/>
                <w:tab w:val="left" w:pos="1406"/>
              </w:tabs>
              <w:spacing w:line="288" w:lineRule="auto"/>
              <w:ind w:left="518"/>
              <w:jc w:val="both"/>
              <w:rPr>
                <w:rFonts w:cstheme="minorHAnsi"/>
                <w:sz w:val="18"/>
                <w:szCs w:val="18"/>
              </w:rPr>
            </w:pPr>
            <w:r w:rsidRPr="000B1A8D">
              <w:rPr>
                <w:rFonts w:cstheme="minorHAnsi"/>
                <w:sz w:val="18"/>
                <w:szCs w:val="18"/>
              </w:rPr>
              <w:t>Górna warstwa o grubości 20cm</w:t>
            </w:r>
          </w:p>
        </w:tc>
        <w:tc>
          <w:tcPr>
            <w:tcW w:w="4038" w:type="dxa"/>
            <w:tcBorders>
              <w:top w:val="single" w:sz="4" w:space="0" w:color="auto"/>
              <w:left w:val="single" w:sz="4" w:space="0" w:color="auto"/>
              <w:bottom w:val="single" w:sz="4" w:space="0" w:color="auto"/>
              <w:right w:val="single" w:sz="4" w:space="0" w:color="auto"/>
            </w:tcBorders>
            <w:vAlign w:val="center"/>
          </w:tcPr>
          <w:p w:rsidR="0048164B" w:rsidRPr="000B1A8D" w:rsidRDefault="0048164B" w:rsidP="0048164B">
            <w:pPr>
              <w:tabs>
                <w:tab w:val="left" w:pos="1254"/>
                <w:tab w:val="left" w:pos="1406"/>
              </w:tabs>
              <w:spacing w:line="288" w:lineRule="auto"/>
              <w:ind w:left="518"/>
              <w:jc w:val="both"/>
              <w:rPr>
                <w:rFonts w:cstheme="minorHAnsi"/>
                <w:sz w:val="18"/>
                <w:szCs w:val="18"/>
              </w:rPr>
            </w:pPr>
            <w:r w:rsidRPr="000B1A8D">
              <w:rPr>
                <w:rFonts w:cstheme="minorHAnsi"/>
                <w:sz w:val="18"/>
                <w:szCs w:val="18"/>
              </w:rPr>
              <w:t>1,00</w:t>
            </w:r>
          </w:p>
        </w:tc>
      </w:tr>
      <w:tr w:rsidR="0048164B" w:rsidRPr="000B1A8D" w:rsidTr="0048164B">
        <w:trPr>
          <w:trHeight w:val="247"/>
        </w:trPr>
        <w:tc>
          <w:tcPr>
            <w:tcW w:w="5457" w:type="dxa"/>
            <w:tcBorders>
              <w:top w:val="single" w:sz="4" w:space="0" w:color="auto"/>
              <w:left w:val="single" w:sz="4" w:space="0" w:color="auto"/>
              <w:bottom w:val="single" w:sz="4" w:space="0" w:color="auto"/>
              <w:right w:val="single" w:sz="4" w:space="0" w:color="auto"/>
            </w:tcBorders>
            <w:vAlign w:val="center"/>
          </w:tcPr>
          <w:p w:rsidR="0048164B" w:rsidRPr="000B1A8D" w:rsidRDefault="0048164B" w:rsidP="0048164B">
            <w:pPr>
              <w:tabs>
                <w:tab w:val="left" w:pos="1254"/>
                <w:tab w:val="left" w:pos="1406"/>
              </w:tabs>
              <w:spacing w:after="0" w:line="240" w:lineRule="auto"/>
              <w:ind w:left="518"/>
              <w:jc w:val="both"/>
              <w:rPr>
                <w:rFonts w:cstheme="minorHAnsi"/>
                <w:sz w:val="18"/>
                <w:szCs w:val="18"/>
              </w:rPr>
            </w:pPr>
            <w:r w:rsidRPr="000B1A8D">
              <w:rPr>
                <w:rFonts w:cstheme="minorHAnsi"/>
                <w:sz w:val="18"/>
                <w:szCs w:val="18"/>
              </w:rPr>
              <w:t>Na głębokości od 20 do 50cm od powierzchni podłoża</w:t>
            </w:r>
          </w:p>
        </w:tc>
        <w:tc>
          <w:tcPr>
            <w:tcW w:w="4038" w:type="dxa"/>
            <w:tcBorders>
              <w:top w:val="single" w:sz="4" w:space="0" w:color="auto"/>
              <w:left w:val="single" w:sz="4" w:space="0" w:color="auto"/>
              <w:bottom w:val="single" w:sz="4" w:space="0" w:color="auto"/>
              <w:right w:val="single" w:sz="4" w:space="0" w:color="auto"/>
            </w:tcBorders>
            <w:vAlign w:val="center"/>
          </w:tcPr>
          <w:p w:rsidR="0048164B" w:rsidRPr="000B1A8D" w:rsidRDefault="0048164B" w:rsidP="0048164B">
            <w:pPr>
              <w:tabs>
                <w:tab w:val="left" w:pos="1254"/>
                <w:tab w:val="left" w:pos="1406"/>
              </w:tabs>
              <w:spacing w:after="0" w:line="240" w:lineRule="auto"/>
              <w:ind w:left="518"/>
              <w:jc w:val="both"/>
              <w:rPr>
                <w:rFonts w:cstheme="minorHAnsi"/>
                <w:sz w:val="18"/>
                <w:szCs w:val="18"/>
              </w:rPr>
            </w:pPr>
            <w:r w:rsidRPr="000B1A8D">
              <w:rPr>
                <w:rFonts w:cstheme="minorHAnsi"/>
                <w:sz w:val="18"/>
                <w:szCs w:val="18"/>
              </w:rPr>
              <w:t>0,98</w:t>
            </w:r>
          </w:p>
        </w:tc>
      </w:tr>
    </w:tbl>
    <w:p w:rsidR="0048164B" w:rsidRDefault="0048164B" w:rsidP="0048164B">
      <w:pPr>
        <w:pStyle w:val="Tekstpodstawowywcity"/>
        <w:tabs>
          <w:tab w:val="left" w:pos="0"/>
        </w:tabs>
        <w:spacing w:after="0"/>
        <w:ind w:left="0"/>
        <w:jc w:val="both"/>
        <w:rPr>
          <w:rFonts w:asciiTheme="minorHAnsi" w:hAnsiTheme="minorHAnsi" w:cstheme="minorHAnsi"/>
          <w:sz w:val="20"/>
        </w:rPr>
      </w:pPr>
    </w:p>
    <w:p w:rsidR="0048164B" w:rsidRPr="00637DAC" w:rsidRDefault="0048164B" w:rsidP="0048164B">
      <w:pPr>
        <w:pStyle w:val="Tekstpodstawowywcity3"/>
        <w:spacing w:after="0"/>
        <w:ind w:left="0"/>
        <w:jc w:val="both"/>
        <w:rPr>
          <w:rFonts w:asciiTheme="minorHAnsi" w:hAnsiTheme="minorHAnsi" w:cstheme="minorHAnsi"/>
          <w:sz w:val="20"/>
          <w:szCs w:val="20"/>
        </w:rPr>
      </w:pPr>
      <w:r w:rsidRPr="00637DAC">
        <w:rPr>
          <w:rFonts w:asciiTheme="minorHAnsi" w:hAnsiTheme="minorHAnsi" w:cstheme="minorHAnsi"/>
          <w:sz w:val="20"/>
          <w:szCs w:val="20"/>
        </w:rPr>
        <w:t>W przypadku, gdy gruboziarnisty materiał tworzący podłoże uniemożliwia przepro</w:t>
      </w:r>
      <w:r w:rsidRPr="00637DAC">
        <w:rPr>
          <w:rFonts w:asciiTheme="minorHAnsi" w:hAnsiTheme="minorHAnsi" w:cstheme="minorHAnsi"/>
          <w:sz w:val="20"/>
          <w:szCs w:val="20"/>
        </w:rPr>
        <w:softHyphen/>
        <w:t xml:space="preserve">wadzenie badania zagęszczenia, kontrolę zagęszczenia należy oprzeć na metodzie obciążeń płytowych. Należy określić pierwotny </w:t>
      </w:r>
      <w:r>
        <w:rPr>
          <w:rFonts w:asciiTheme="minorHAnsi" w:hAnsiTheme="minorHAnsi" w:cstheme="minorHAnsi"/>
          <w:sz w:val="20"/>
          <w:szCs w:val="20"/>
        </w:rPr>
        <w:br/>
      </w:r>
      <w:r w:rsidRPr="00637DAC">
        <w:rPr>
          <w:rFonts w:asciiTheme="minorHAnsi" w:hAnsiTheme="minorHAnsi" w:cstheme="minorHAnsi"/>
          <w:sz w:val="20"/>
          <w:szCs w:val="20"/>
        </w:rPr>
        <w:t>i wtórny moduł odkształcenia podłoża według BN-64/8931-02. Stosunek wtór</w:t>
      </w:r>
      <w:r w:rsidRPr="00637DAC">
        <w:rPr>
          <w:rFonts w:asciiTheme="minorHAnsi" w:hAnsiTheme="minorHAnsi" w:cstheme="minorHAnsi"/>
          <w:sz w:val="20"/>
          <w:szCs w:val="20"/>
        </w:rPr>
        <w:softHyphen/>
        <w:t>nego i pierwotnego modułu odkształcenia nie powinien przekra</w:t>
      </w:r>
      <w:r w:rsidRPr="00637DAC">
        <w:rPr>
          <w:rFonts w:asciiTheme="minorHAnsi" w:hAnsiTheme="minorHAnsi" w:cstheme="minorHAnsi"/>
          <w:sz w:val="20"/>
          <w:szCs w:val="20"/>
        </w:rPr>
        <w:softHyphen/>
        <w:t xml:space="preserve">czać 2,2. </w:t>
      </w:r>
    </w:p>
    <w:p w:rsidR="0048164B" w:rsidRPr="00637DAC" w:rsidRDefault="0048164B" w:rsidP="0048164B">
      <w:pPr>
        <w:spacing w:after="0" w:line="240" w:lineRule="auto"/>
        <w:jc w:val="both"/>
        <w:rPr>
          <w:rFonts w:cstheme="minorHAnsi"/>
          <w:sz w:val="20"/>
          <w:szCs w:val="20"/>
        </w:rPr>
      </w:pPr>
      <w:r w:rsidRPr="00637DAC">
        <w:rPr>
          <w:rFonts w:cstheme="minorHAnsi"/>
          <w:sz w:val="20"/>
          <w:szCs w:val="20"/>
        </w:rPr>
        <w:t>Wilgotność gruntu podłoża podczas zagęszczania powinna być równa wilgotności optymalnej z tole</w:t>
      </w:r>
      <w:r w:rsidRPr="00637DAC">
        <w:rPr>
          <w:rFonts w:cstheme="minorHAnsi"/>
          <w:sz w:val="20"/>
          <w:szCs w:val="20"/>
        </w:rPr>
        <w:softHyphen/>
        <w:t xml:space="preserve">rancją </w:t>
      </w:r>
      <w:r>
        <w:rPr>
          <w:rFonts w:cstheme="minorHAnsi"/>
          <w:sz w:val="20"/>
          <w:szCs w:val="20"/>
        </w:rPr>
        <w:br/>
      </w:r>
      <w:r w:rsidRPr="00637DAC">
        <w:rPr>
          <w:rFonts w:cstheme="minorHAnsi"/>
          <w:sz w:val="20"/>
          <w:szCs w:val="20"/>
        </w:rPr>
        <w:t xml:space="preserve">od -20% do +10%. </w:t>
      </w:r>
    </w:p>
    <w:p w:rsidR="0048164B" w:rsidRDefault="0048164B" w:rsidP="0048164B">
      <w:pPr>
        <w:pStyle w:val="Tekstpodstawowywcity"/>
        <w:tabs>
          <w:tab w:val="left" w:pos="0"/>
        </w:tabs>
        <w:spacing w:after="0"/>
        <w:ind w:left="0"/>
        <w:jc w:val="both"/>
        <w:rPr>
          <w:rFonts w:asciiTheme="minorHAnsi" w:hAnsiTheme="minorHAnsi" w:cstheme="minorHAnsi"/>
          <w:sz w:val="20"/>
        </w:rPr>
      </w:pPr>
    </w:p>
    <w:p w:rsidR="0048164B" w:rsidRPr="000B1A8D" w:rsidRDefault="0048164B" w:rsidP="0048164B">
      <w:pPr>
        <w:pStyle w:val="Tekstpodstawowywcity"/>
        <w:tabs>
          <w:tab w:val="left" w:pos="0"/>
        </w:tabs>
        <w:spacing w:after="0"/>
        <w:ind w:left="0"/>
        <w:jc w:val="both"/>
        <w:rPr>
          <w:rFonts w:asciiTheme="minorHAnsi" w:hAnsiTheme="minorHAnsi" w:cstheme="minorHAnsi"/>
          <w:b/>
          <w:bCs/>
          <w:sz w:val="20"/>
        </w:rPr>
      </w:pPr>
      <w:r w:rsidRPr="000B1A8D">
        <w:rPr>
          <w:rFonts w:asciiTheme="minorHAnsi" w:hAnsiTheme="minorHAnsi" w:cstheme="minorHAnsi"/>
          <w:b/>
          <w:bCs/>
          <w:sz w:val="20"/>
        </w:rPr>
        <w:t>5.4</w:t>
      </w:r>
      <w:r w:rsidRPr="000B1A8D">
        <w:rPr>
          <w:rFonts w:asciiTheme="minorHAnsi" w:hAnsiTheme="minorHAnsi" w:cstheme="minorHAnsi"/>
          <w:b/>
          <w:bCs/>
          <w:sz w:val="20"/>
        </w:rPr>
        <w:tab/>
        <w:t>Utrzymanie koryta oraz wyprofilowanego i zagęszczonego podłoża.</w:t>
      </w:r>
    </w:p>
    <w:p w:rsidR="0048164B" w:rsidRPr="000B1A8D" w:rsidRDefault="0048164B" w:rsidP="0048164B">
      <w:pPr>
        <w:spacing w:after="0" w:line="240" w:lineRule="auto"/>
        <w:jc w:val="both"/>
        <w:rPr>
          <w:rFonts w:cstheme="minorHAnsi"/>
          <w:sz w:val="20"/>
          <w:szCs w:val="20"/>
        </w:rPr>
      </w:pPr>
      <w:r w:rsidRPr="000B1A8D">
        <w:rPr>
          <w:rFonts w:cstheme="minorHAnsi"/>
          <w:sz w:val="20"/>
          <w:szCs w:val="20"/>
        </w:rPr>
        <w:t>Podłoże (koryto) po wyprofilowaniu i zagęszczeniu powinno być utrzymane w do</w:t>
      </w:r>
      <w:r w:rsidRPr="000B1A8D">
        <w:rPr>
          <w:rFonts w:cstheme="minorHAnsi"/>
          <w:sz w:val="20"/>
          <w:szCs w:val="20"/>
        </w:rPr>
        <w:softHyphen/>
        <w:t>brym sta</w:t>
      </w:r>
      <w:r w:rsidRPr="000B1A8D">
        <w:rPr>
          <w:rFonts w:cstheme="minorHAnsi"/>
          <w:sz w:val="20"/>
          <w:szCs w:val="20"/>
        </w:rPr>
        <w:softHyphen/>
        <w:t>nie. Jeżeli po wykonaniu robót związanych z profilowaniem i zagęszczeniem podłoża nastąpi prze</w:t>
      </w:r>
      <w:r w:rsidRPr="000B1A8D">
        <w:rPr>
          <w:rFonts w:cstheme="minorHAnsi"/>
          <w:sz w:val="20"/>
          <w:szCs w:val="20"/>
        </w:rPr>
        <w:softHyphen/>
        <w:t xml:space="preserve">rwa w robotach </w:t>
      </w:r>
      <w:r w:rsidRPr="000B1A8D">
        <w:rPr>
          <w:rFonts w:cstheme="minorHAnsi"/>
          <w:sz w:val="20"/>
          <w:szCs w:val="20"/>
        </w:rPr>
        <w:br/>
        <w:t>i Wykonawca nie przystąpi natychmiast do układania warstw na</w:t>
      </w:r>
      <w:r w:rsidRPr="000B1A8D">
        <w:rPr>
          <w:rFonts w:cstheme="minorHAnsi"/>
          <w:sz w:val="20"/>
          <w:szCs w:val="20"/>
        </w:rPr>
        <w:softHyphen/>
        <w:t>wierzchni, to powi</w:t>
      </w:r>
      <w:r w:rsidRPr="000B1A8D">
        <w:rPr>
          <w:rFonts w:cstheme="minorHAnsi"/>
          <w:sz w:val="20"/>
          <w:szCs w:val="20"/>
        </w:rPr>
        <w:softHyphen/>
        <w:t>nien on zabezpieczyć podłoże przed nadmiernym zawilgoceniem, na przy</w:t>
      </w:r>
      <w:r w:rsidRPr="000B1A8D">
        <w:rPr>
          <w:rFonts w:cstheme="minorHAnsi"/>
          <w:sz w:val="20"/>
          <w:szCs w:val="20"/>
        </w:rPr>
        <w:softHyphen/>
        <w:t>kład przez rozłożenie folii lub w inny sposób zaakceptowany przez Kierownika Projektu. Jeżeli wypro</w:t>
      </w:r>
      <w:r w:rsidRPr="000B1A8D">
        <w:rPr>
          <w:rFonts w:cstheme="minorHAnsi"/>
          <w:sz w:val="20"/>
          <w:szCs w:val="20"/>
        </w:rPr>
        <w:softHyphen/>
        <w:t>filowane i zagęszczone podłoże ule</w:t>
      </w:r>
      <w:r w:rsidRPr="000B1A8D">
        <w:rPr>
          <w:rFonts w:cstheme="minorHAnsi"/>
          <w:sz w:val="20"/>
          <w:szCs w:val="20"/>
        </w:rPr>
        <w:softHyphen/>
        <w:t xml:space="preserve">gło nadmiernemu zawilgoceniu, to do układania kolejnej warstwy można przystąpić dopiero po jego naturalnym osuszeniu. </w:t>
      </w:r>
    </w:p>
    <w:p w:rsidR="0048164B" w:rsidRPr="000B1A8D" w:rsidRDefault="0048164B" w:rsidP="0048164B">
      <w:pPr>
        <w:pStyle w:val="Tekstpodstawowywcity"/>
        <w:tabs>
          <w:tab w:val="left" w:pos="0"/>
        </w:tabs>
        <w:spacing w:after="0"/>
        <w:ind w:left="0"/>
        <w:jc w:val="both"/>
        <w:rPr>
          <w:rFonts w:asciiTheme="minorHAnsi" w:hAnsiTheme="minorHAnsi" w:cstheme="minorHAnsi"/>
          <w:sz w:val="20"/>
        </w:rPr>
      </w:pPr>
      <w:r w:rsidRPr="000B1A8D">
        <w:rPr>
          <w:rFonts w:asciiTheme="minorHAnsi" w:hAnsiTheme="minorHAnsi" w:cstheme="minorHAnsi"/>
          <w:sz w:val="20"/>
        </w:rPr>
        <w:t>Po osuszeniu podłoża Kierownik Projektu oceni jego stan i ewentualnie zaleci wykonanie niezbędnych napraw. Jeżeli zawilgocenie nastąpiło w wskutek zaniedbania Wykonawcy, to naprawę wy</w:t>
      </w:r>
      <w:r w:rsidRPr="000B1A8D">
        <w:rPr>
          <w:rFonts w:asciiTheme="minorHAnsi" w:hAnsiTheme="minorHAnsi" w:cstheme="minorHAnsi"/>
          <w:sz w:val="20"/>
        </w:rPr>
        <w:softHyphen/>
        <w:t>kona on na własny koszt</w:t>
      </w:r>
    </w:p>
    <w:p w:rsidR="0048164B" w:rsidRPr="000B1A8D" w:rsidRDefault="0048164B" w:rsidP="0048164B">
      <w:pPr>
        <w:pStyle w:val="Tekstpodstawowywcity"/>
        <w:tabs>
          <w:tab w:val="left" w:pos="0"/>
        </w:tabs>
        <w:spacing w:after="0"/>
        <w:ind w:left="0"/>
        <w:jc w:val="both"/>
        <w:rPr>
          <w:rFonts w:asciiTheme="minorHAnsi" w:hAnsiTheme="minorHAnsi" w:cstheme="minorHAnsi"/>
          <w:sz w:val="20"/>
        </w:rPr>
      </w:pPr>
    </w:p>
    <w:p w:rsidR="0048164B" w:rsidRPr="000B1A8D" w:rsidRDefault="0048164B" w:rsidP="0048164B">
      <w:pPr>
        <w:pStyle w:val="Tekstpodstawowywcity"/>
        <w:numPr>
          <w:ilvl w:val="1"/>
          <w:numId w:val="1"/>
        </w:numPr>
        <w:tabs>
          <w:tab w:val="left" w:pos="0"/>
        </w:tabs>
        <w:spacing w:after="0"/>
        <w:ind w:left="0" w:firstLine="0"/>
        <w:jc w:val="both"/>
        <w:rPr>
          <w:rFonts w:asciiTheme="minorHAnsi" w:hAnsiTheme="minorHAnsi" w:cstheme="minorHAnsi"/>
          <w:b/>
          <w:color w:val="000000"/>
          <w:sz w:val="20"/>
        </w:rPr>
      </w:pPr>
      <w:r w:rsidRPr="000B1A8D">
        <w:rPr>
          <w:rFonts w:asciiTheme="minorHAnsi" w:hAnsiTheme="minorHAnsi" w:cstheme="minorHAnsi"/>
          <w:b/>
          <w:color w:val="000000"/>
          <w:sz w:val="20"/>
        </w:rPr>
        <w:t>Kontrola jakości robót.</w:t>
      </w:r>
    </w:p>
    <w:p w:rsidR="0048164B" w:rsidRPr="000B1A8D" w:rsidRDefault="0048164B" w:rsidP="0048164B">
      <w:pPr>
        <w:pStyle w:val="Tekstpodstawowywcity"/>
        <w:tabs>
          <w:tab w:val="left" w:pos="0"/>
        </w:tabs>
        <w:spacing w:after="0"/>
        <w:ind w:left="0"/>
        <w:jc w:val="both"/>
        <w:rPr>
          <w:rFonts w:asciiTheme="minorHAnsi" w:hAnsiTheme="minorHAnsi" w:cstheme="minorHAnsi"/>
          <w:b/>
          <w:color w:val="000000"/>
          <w:sz w:val="20"/>
        </w:rPr>
      </w:pPr>
    </w:p>
    <w:p w:rsidR="0048164B" w:rsidRPr="000B1A8D" w:rsidRDefault="0048164B" w:rsidP="0048164B">
      <w:pPr>
        <w:pStyle w:val="Tekstpodstawowywcity"/>
        <w:tabs>
          <w:tab w:val="left" w:pos="0"/>
        </w:tabs>
        <w:spacing w:after="0"/>
        <w:ind w:left="0"/>
        <w:jc w:val="both"/>
        <w:rPr>
          <w:rFonts w:asciiTheme="minorHAnsi" w:hAnsiTheme="minorHAnsi" w:cstheme="minorHAnsi"/>
          <w:b/>
          <w:color w:val="000000"/>
          <w:sz w:val="20"/>
        </w:rPr>
      </w:pPr>
      <w:r w:rsidRPr="000B1A8D">
        <w:rPr>
          <w:rFonts w:asciiTheme="minorHAnsi" w:hAnsiTheme="minorHAnsi" w:cstheme="minorHAnsi"/>
          <w:b/>
          <w:color w:val="000000"/>
          <w:sz w:val="20"/>
        </w:rPr>
        <w:t>6.1</w:t>
      </w:r>
      <w:r w:rsidRPr="000B1A8D">
        <w:rPr>
          <w:rFonts w:asciiTheme="minorHAnsi" w:hAnsiTheme="minorHAnsi" w:cstheme="minorHAnsi"/>
          <w:b/>
          <w:color w:val="000000"/>
          <w:sz w:val="20"/>
        </w:rPr>
        <w:tab/>
        <w:t>Ogólne zasady kontroli jakości robót.</w:t>
      </w:r>
    </w:p>
    <w:p w:rsidR="0048164B" w:rsidRPr="000B1A8D" w:rsidRDefault="0048164B" w:rsidP="0048164B">
      <w:pPr>
        <w:pStyle w:val="Tekstpodstawowywcity"/>
        <w:tabs>
          <w:tab w:val="left" w:pos="0"/>
        </w:tabs>
        <w:spacing w:after="0"/>
        <w:ind w:left="0"/>
        <w:jc w:val="both"/>
        <w:rPr>
          <w:rFonts w:asciiTheme="minorHAnsi" w:hAnsiTheme="minorHAnsi" w:cstheme="minorHAnsi"/>
          <w:bCs/>
          <w:color w:val="000000"/>
          <w:sz w:val="20"/>
        </w:rPr>
      </w:pPr>
      <w:r w:rsidRPr="000B1A8D">
        <w:rPr>
          <w:rFonts w:asciiTheme="minorHAnsi" w:hAnsiTheme="minorHAnsi" w:cstheme="minorHAnsi"/>
          <w:bCs/>
          <w:color w:val="000000"/>
          <w:sz w:val="20"/>
        </w:rPr>
        <w:t xml:space="preserve">Ogólne zasady dotyczące kontroli jakości robót podano w </w:t>
      </w:r>
      <w:proofErr w:type="spellStart"/>
      <w:r w:rsidRPr="000B1A8D">
        <w:rPr>
          <w:rFonts w:asciiTheme="minorHAnsi" w:hAnsiTheme="minorHAnsi" w:cstheme="minorHAnsi"/>
          <w:bCs/>
          <w:color w:val="000000"/>
          <w:sz w:val="20"/>
        </w:rPr>
        <w:t>STWiORB</w:t>
      </w:r>
      <w:proofErr w:type="spellEnd"/>
      <w:r w:rsidRPr="000B1A8D">
        <w:rPr>
          <w:rFonts w:asciiTheme="minorHAnsi" w:hAnsiTheme="minorHAnsi" w:cstheme="minorHAnsi"/>
          <w:bCs/>
          <w:color w:val="000000"/>
          <w:sz w:val="20"/>
        </w:rPr>
        <w:t xml:space="preserve"> D.M.00.00.00. „Wymagania ogólne” </w:t>
      </w:r>
      <w:r w:rsidRPr="000B1A8D">
        <w:rPr>
          <w:rFonts w:asciiTheme="minorHAnsi" w:hAnsiTheme="minorHAnsi" w:cstheme="minorHAnsi"/>
          <w:bCs/>
          <w:color w:val="000000"/>
          <w:sz w:val="20"/>
        </w:rPr>
        <w:br/>
        <w:t>w pkt. 6.</w:t>
      </w:r>
    </w:p>
    <w:p w:rsidR="0048164B" w:rsidRPr="000B1A8D" w:rsidRDefault="0048164B" w:rsidP="0048164B">
      <w:pPr>
        <w:pStyle w:val="Tekstpodstawowywcity"/>
        <w:tabs>
          <w:tab w:val="left" w:pos="0"/>
        </w:tabs>
        <w:spacing w:after="0"/>
        <w:ind w:left="0"/>
        <w:jc w:val="both"/>
        <w:rPr>
          <w:rFonts w:asciiTheme="minorHAnsi" w:hAnsiTheme="minorHAnsi" w:cstheme="minorHAnsi"/>
          <w:bCs/>
          <w:color w:val="000000"/>
          <w:sz w:val="20"/>
        </w:rPr>
      </w:pPr>
    </w:p>
    <w:p w:rsidR="0048164B" w:rsidRPr="000B1A8D" w:rsidRDefault="0048164B" w:rsidP="0048164B">
      <w:pPr>
        <w:pStyle w:val="Tekstpodstawowywcity"/>
        <w:tabs>
          <w:tab w:val="left" w:pos="0"/>
        </w:tabs>
        <w:spacing w:after="0"/>
        <w:ind w:left="0"/>
        <w:jc w:val="both"/>
        <w:rPr>
          <w:rFonts w:asciiTheme="minorHAnsi" w:hAnsiTheme="minorHAnsi" w:cstheme="minorHAnsi"/>
          <w:b/>
          <w:color w:val="000000"/>
          <w:sz w:val="20"/>
        </w:rPr>
      </w:pPr>
      <w:r w:rsidRPr="000B1A8D">
        <w:rPr>
          <w:rFonts w:asciiTheme="minorHAnsi" w:hAnsiTheme="minorHAnsi" w:cstheme="minorHAnsi"/>
          <w:b/>
          <w:color w:val="000000"/>
          <w:sz w:val="20"/>
        </w:rPr>
        <w:t>6.2</w:t>
      </w:r>
      <w:r w:rsidRPr="000B1A8D">
        <w:rPr>
          <w:rFonts w:asciiTheme="minorHAnsi" w:hAnsiTheme="minorHAnsi" w:cstheme="minorHAnsi"/>
          <w:b/>
          <w:color w:val="000000"/>
          <w:sz w:val="20"/>
        </w:rPr>
        <w:tab/>
        <w:t>Badania w czasie robót.</w:t>
      </w:r>
    </w:p>
    <w:p w:rsidR="0048164B" w:rsidRPr="000B1A8D" w:rsidRDefault="0048164B" w:rsidP="0048164B">
      <w:pPr>
        <w:pStyle w:val="Tekstpodstawowywcity"/>
        <w:tabs>
          <w:tab w:val="left" w:pos="0"/>
        </w:tabs>
        <w:spacing w:after="0"/>
        <w:ind w:left="0"/>
        <w:jc w:val="both"/>
        <w:rPr>
          <w:rFonts w:asciiTheme="minorHAnsi" w:hAnsiTheme="minorHAnsi" w:cstheme="minorHAnsi"/>
          <w:bCs/>
          <w:color w:val="000000"/>
          <w:sz w:val="20"/>
        </w:rPr>
      </w:pPr>
    </w:p>
    <w:p w:rsidR="0048164B" w:rsidRPr="000B1A8D" w:rsidRDefault="0048164B" w:rsidP="0048164B">
      <w:pPr>
        <w:pStyle w:val="Tekstpodstawowywcity"/>
        <w:tabs>
          <w:tab w:val="left" w:pos="0"/>
        </w:tabs>
        <w:spacing w:after="0"/>
        <w:ind w:left="0"/>
        <w:jc w:val="both"/>
        <w:rPr>
          <w:rFonts w:asciiTheme="minorHAnsi" w:hAnsiTheme="minorHAnsi" w:cstheme="minorHAnsi"/>
          <w:b/>
          <w:color w:val="000000"/>
          <w:sz w:val="20"/>
        </w:rPr>
      </w:pPr>
      <w:r w:rsidRPr="000B1A8D">
        <w:rPr>
          <w:rFonts w:asciiTheme="minorHAnsi" w:hAnsiTheme="minorHAnsi" w:cstheme="minorHAnsi"/>
          <w:b/>
          <w:color w:val="000000"/>
          <w:sz w:val="20"/>
        </w:rPr>
        <w:t>6.2.01 Częstotliwość oraz zakres badań i pomiarów.</w:t>
      </w:r>
    </w:p>
    <w:p w:rsidR="0048164B" w:rsidRPr="000B1A8D" w:rsidRDefault="0048164B" w:rsidP="0048164B">
      <w:pPr>
        <w:spacing w:after="0" w:line="240" w:lineRule="auto"/>
        <w:jc w:val="both"/>
        <w:rPr>
          <w:rFonts w:cstheme="minorHAnsi"/>
          <w:sz w:val="20"/>
          <w:szCs w:val="20"/>
        </w:rPr>
      </w:pPr>
      <w:r w:rsidRPr="000B1A8D">
        <w:rPr>
          <w:rFonts w:cstheme="minorHAnsi"/>
          <w:sz w:val="20"/>
          <w:szCs w:val="20"/>
        </w:rPr>
        <w:t xml:space="preserve">Częstotliwość oraz zakres badań i pomiarów dotyczących cech geometrycznych i zagęszczenia koryta </w:t>
      </w:r>
      <w:r w:rsidRPr="000B1A8D">
        <w:rPr>
          <w:rFonts w:cstheme="minorHAnsi"/>
          <w:sz w:val="20"/>
          <w:szCs w:val="20"/>
        </w:rPr>
        <w:br/>
        <w:t>i wyprofilowanego podłoża podaje tablica 2.</w:t>
      </w:r>
    </w:p>
    <w:p w:rsidR="0048164B" w:rsidRPr="000B1A8D" w:rsidRDefault="0048164B" w:rsidP="0048164B">
      <w:pPr>
        <w:spacing w:after="0" w:line="240" w:lineRule="auto"/>
        <w:ind w:left="705"/>
        <w:jc w:val="both"/>
        <w:rPr>
          <w:rFonts w:cstheme="minorHAnsi"/>
          <w:sz w:val="20"/>
          <w:szCs w:val="20"/>
        </w:rPr>
      </w:pPr>
    </w:p>
    <w:p w:rsidR="0048164B" w:rsidRPr="000B1A8D" w:rsidRDefault="0048164B" w:rsidP="0048164B">
      <w:pPr>
        <w:spacing w:after="0" w:line="240" w:lineRule="auto"/>
        <w:jc w:val="both"/>
        <w:rPr>
          <w:rFonts w:cstheme="minorHAnsi"/>
          <w:i/>
          <w:iCs/>
          <w:sz w:val="20"/>
          <w:szCs w:val="20"/>
        </w:rPr>
      </w:pPr>
      <w:r w:rsidRPr="000B1A8D">
        <w:rPr>
          <w:rFonts w:cstheme="minorHAnsi"/>
          <w:i/>
          <w:iCs/>
          <w:sz w:val="20"/>
          <w:szCs w:val="20"/>
        </w:rPr>
        <w:lastRenderedPageBreak/>
        <w:t>Tablica 2 Częstotliwość oraz zakres badań i pomiarów wykonanego koryta i wyprofilowanego podłoża</w:t>
      </w:r>
    </w:p>
    <w:p w:rsidR="0048164B" w:rsidRPr="000B1A8D" w:rsidRDefault="0048164B" w:rsidP="0048164B">
      <w:pPr>
        <w:spacing w:after="0" w:line="240" w:lineRule="auto"/>
        <w:jc w:val="both"/>
        <w:rPr>
          <w:rFonts w:cstheme="minorHAnsi"/>
          <w:i/>
          <w:iCs/>
          <w:sz w:val="20"/>
          <w:szCs w:val="20"/>
        </w:rPr>
      </w:pPr>
    </w:p>
    <w:tbl>
      <w:tblPr>
        <w:tblW w:w="0" w:type="auto"/>
        <w:tblInd w:w="70" w:type="dxa"/>
        <w:tblLayout w:type="fixed"/>
        <w:tblCellMar>
          <w:left w:w="70" w:type="dxa"/>
          <w:right w:w="70" w:type="dxa"/>
        </w:tblCellMar>
        <w:tblLook w:val="0000"/>
      </w:tblPr>
      <w:tblGrid>
        <w:gridCol w:w="491"/>
        <w:gridCol w:w="3550"/>
        <w:gridCol w:w="5031"/>
      </w:tblGrid>
      <w:tr w:rsidR="0048164B" w:rsidRPr="000B1A8D" w:rsidTr="0048164B">
        <w:tc>
          <w:tcPr>
            <w:tcW w:w="491" w:type="dxa"/>
            <w:tcBorders>
              <w:top w:val="single" w:sz="6" w:space="0" w:color="auto"/>
              <w:left w:val="single" w:sz="6" w:space="0" w:color="auto"/>
              <w:bottom w:val="double" w:sz="6" w:space="0" w:color="auto"/>
              <w:right w:val="single" w:sz="6" w:space="0" w:color="auto"/>
            </w:tcBorders>
          </w:tcPr>
          <w:p w:rsidR="0048164B" w:rsidRPr="000B1A8D" w:rsidRDefault="0048164B" w:rsidP="0048164B">
            <w:pPr>
              <w:spacing w:after="0" w:line="240" w:lineRule="auto"/>
              <w:jc w:val="both"/>
              <w:rPr>
                <w:rFonts w:cstheme="minorHAnsi"/>
                <w:b/>
                <w:bCs/>
                <w:sz w:val="20"/>
                <w:szCs w:val="20"/>
              </w:rPr>
            </w:pPr>
            <w:r w:rsidRPr="000B1A8D">
              <w:rPr>
                <w:rFonts w:cstheme="minorHAnsi"/>
                <w:b/>
                <w:bCs/>
                <w:sz w:val="20"/>
                <w:szCs w:val="20"/>
              </w:rPr>
              <w:t>Lp.</w:t>
            </w:r>
          </w:p>
        </w:tc>
        <w:tc>
          <w:tcPr>
            <w:tcW w:w="3550" w:type="dxa"/>
            <w:tcBorders>
              <w:top w:val="single" w:sz="6" w:space="0" w:color="auto"/>
              <w:left w:val="single" w:sz="6" w:space="0" w:color="auto"/>
              <w:bottom w:val="double" w:sz="6" w:space="0" w:color="auto"/>
              <w:right w:val="single" w:sz="6" w:space="0" w:color="auto"/>
            </w:tcBorders>
          </w:tcPr>
          <w:p w:rsidR="0048164B" w:rsidRPr="000B1A8D" w:rsidRDefault="0048164B" w:rsidP="0048164B">
            <w:pPr>
              <w:spacing w:after="0" w:line="240" w:lineRule="auto"/>
              <w:jc w:val="both"/>
              <w:rPr>
                <w:rFonts w:cstheme="minorHAnsi"/>
                <w:b/>
                <w:bCs/>
                <w:sz w:val="20"/>
                <w:szCs w:val="20"/>
              </w:rPr>
            </w:pPr>
            <w:r w:rsidRPr="000B1A8D">
              <w:rPr>
                <w:rFonts w:cstheme="minorHAnsi"/>
                <w:b/>
                <w:bCs/>
                <w:sz w:val="20"/>
                <w:szCs w:val="20"/>
              </w:rPr>
              <w:t>Wyszczególnienie badań</w:t>
            </w:r>
          </w:p>
          <w:p w:rsidR="0048164B" w:rsidRPr="000B1A8D" w:rsidRDefault="0048164B" w:rsidP="0048164B">
            <w:pPr>
              <w:spacing w:after="0" w:line="240" w:lineRule="auto"/>
              <w:jc w:val="both"/>
              <w:rPr>
                <w:rFonts w:cstheme="minorHAnsi"/>
                <w:b/>
                <w:bCs/>
                <w:sz w:val="20"/>
                <w:szCs w:val="20"/>
              </w:rPr>
            </w:pPr>
            <w:r w:rsidRPr="000B1A8D">
              <w:rPr>
                <w:rFonts w:cstheme="minorHAnsi"/>
                <w:b/>
                <w:bCs/>
                <w:sz w:val="20"/>
                <w:szCs w:val="20"/>
              </w:rPr>
              <w:t>i pomiarów</w:t>
            </w:r>
          </w:p>
        </w:tc>
        <w:tc>
          <w:tcPr>
            <w:tcW w:w="5031" w:type="dxa"/>
            <w:tcBorders>
              <w:top w:val="single" w:sz="6" w:space="0" w:color="auto"/>
              <w:left w:val="single" w:sz="6" w:space="0" w:color="auto"/>
              <w:bottom w:val="double" w:sz="6" w:space="0" w:color="auto"/>
              <w:right w:val="single" w:sz="6" w:space="0" w:color="auto"/>
            </w:tcBorders>
          </w:tcPr>
          <w:p w:rsidR="0048164B" w:rsidRPr="000B1A8D" w:rsidRDefault="0048164B" w:rsidP="0048164B">
            <w:pPr>
              <w:spacing w:after="0" w:line="240" w:lineRule="auto"/>
              <w:jc w:val="both"/>
              <w:rPr>
                <w:rFonts w:cstheme="minorHAnsi"/>
                <w:b/>
                <w:bCs/>
                <w:sz w:val="20"/>
                <w:szCs w:val="20"/>
              </w:rPr>
            </w:pPr>
            <w:r w:rsidRPr="000B1A8D">
              <w:rPr>
                <w:rFonts w:cstheme="minorHAnsi"/>
                <w:b/>
                <w:bCs/>
                <w:sz w:val="20"/>
                <w:szCs w:val="20"/>
              </w:rPr>
              <w:t>Minimalna częstotliwość</w:t>
            </w:r>
          </w:p>
          <w:p w:rsidR="0048164B" w:rsidRPr="000B1A8D" w:rsidRDefault="0048164B" w:rsidP="0048164B">
            <w:pPr>
              <w:spacing w:after="0" w:line="240" w:lineRule="auto"/>
              <w:jc w:val="both"/>
              <w:rPr>
                <w:rFonts w:cstheme="minorHAnsi"/>
                <w:b/>
                <w:bCs/>
                <w:sz w:val="20"/>
                <w:szCs w:val="20"/>
              </w:rPr>
            </w:pPr>
            <w:r w:rsidRPr="000B1A8D">
              <w:rPr>
                <w:rFonts w:cstheme="minorHAnsi"/>
                <w:b/>
                <w:bCs/>
                <w:sz w:val="20"/>
                <w:szCs w:val="20"/>
              </w:rPr>
              <w:t>badań i pomiarów</w:t>
            </w:r>
          </w:p>
        </w:tc>
      </w:tr>
      <w:tr w:rsidR="0048164B" w:rsidRPr="000B1A8D" w:rsidTr="0048164B">
        <w:tc>
          <w:tcPr>
            <w:tcW w:w="491" w:type="dxa"/>
            <w:tcBorders>
              <w:left w:val="single" w:sz="6" w:space="0" w:color="auto"/>
              <w:bottom w:val="single" w:sz="6" w:space="0" w:color="auto"/>
              <w:right w:val="single" w:sz="6" w:space="0" w:color="auto"/>
            </w:tcBorders>
          </w:tcPr>
          <w:p w:rsidR="0048164B" w:rsidRPr="000B1A8D" w:rsidRDefault="0048164B" w:rsidP="0048164B">
            <w:pPr>
              <w:spacing w:after="0" w:line="240" w:lineRule="auto"/>
              <w:jc w:val="both"/>
              <w:rPr>
                <w:rFonts w:cstheme="minorHAnsi"/>
                <w:sz w:val="20"/>
                <w:szCs w:val="20"/>
              </w:rPr>
            </w:pPr>
            <w:r w:rsidRPr="000B1A8D">
              <w:rPr>
                <w:rFonts w:cstheme="minorHAnsi"/>
                <w:sz w:val="20"/>
                <w:szCs w:val="20"/>
              </w:rPr>
              <w:t>1</w:t>
            </w:r>
          </w:p>
        </w:tc>
        <w:tc>
          <w:tcPr>
            <w:tcW w:w="3550" w:type="dxa"/>
            <w:tcBorders>
              <w:left w:val="single" w:sz="6" w:space="0" w:color="auto"/>
              <w:bottom w:val="single" w:sz="6" w:space="0" w:color="auto"/>
              <w:right w:val="single" w:sz="6" w:space="0" w:color="auto"/>
            </w:tcBorders>
          </w:tcPr>
          <w:p w:rsidR="0048164B" w:rsidRPr="000B1A8D" w:rsidRDefault="0048164B" w:rsidP="0048164B">
            <w:pPr>
              <w:spacing w:after="0" w:line="240" w:lineRule="auto"/>
              <w:jc w:val="both"/>
              <w:rPr>
                <w:rFonts w:cstheme="minorHAnsi"/>
                <w:sz w:val="20"/>
                <w:szCs w:val="20"/>
              </w:rPr>
            </w:pPr>
            <w:r w:rsidRPr="000B1A8D">
              <w:rPr>
                <w:rFonts w:cstheme="minorHAnsi"/>
                <w:sz w:val="20"/>
                <w:szCs w:val="20"/>
              </w:rPr>
              <w:t>Szerokość koryta</w:t>
            </w:r>
          </w:p>
        </w:tc>
        <w:tc>
          <w:tcPr>
            <w:tcW w:w="5031" w:type="dxa"/>
            <w:tcBorders>
              <w:left w:val="single" w:sz="6" w:space="0" w:color="auto"/>
              <w:bottom w:val="single" w:sz="6" w:space="0" w:color="auto"/>
              <w:right w:val="single" w:sz="6" w:space="0" w:color="auto"/>
            </w:tcBorders>
          </w:tcPr>
          <w:p w:rsidR="0048164B" w:rsidRPr="000B1A8D" w:rsidRDefault="0048164B" w:rsidP="0048164B">
            <w:pPr>
              <w:spacing w:after="0" w:line="240" w:lineRule="auto"/>
              <w:jc w:val="both"/>
              <w:rPr>
                <w:rFonts w:cstheme="minorHAnsi"/>
                <w:sz w:val="20"/>
                <w:szCs w:val="20"/>
              </w:rPr>
            </w:pPr>
            <w:r w:rsidRPr="000B1A8D">
              <w:rPr>
                <w:rFonts w:cstheme="minorHAnsi"/>
                <w:sz w:val="20"/>
                <w:szCs w:val="20"/>
              </w:rPr>
              <w:t>10 razy na 1 km</w:t>
            </w:r>
          </w:p>
        </w:tc>
      </w:tr>
      <w:tr w:rsidR="0048164B" w:rsidRPr="000B1A8D" w:rsidTr="0048164B">
        <w:tc>
          <w:tcPr>
            <w:tcW w:w="491" w:type="dxa"/>
            <w:tcBorders>
              <w:top w:val="single" w:sz="6" w:space="0" w:color="auto"/>
              <w:left w:val="single" w:sz="6" w:space="0" w:color="auto"/>
              <w:bottom w:val="single" w:sz="6" w:space="0" w:color="auto"/>
              <w:right w:val="single" w:sz="6" w:space="0" w:color="auto"/>
            </w:tcBorders>
          </w:tcPr>
          <w:p w:rsidR="0048164B" w:rsidRPr="000B1A8D" w:rsidRDefault="0048164B" w:rsidP="0048164B">
            <w:pPr>
              <w:spacing w:after="0" w:line="240" w:lineRule="auto"/>
              <w:jc w:val="both"/>
              <w:rPr>
                <w:rFonts w:cstheme="minorHAnsi"/>
                <w:sz w:val="20"/>
                <w:szCs w:val="20"/>
              </w:rPr>
            </w:pPr>
            <w:r w:rsidRPr="000B1A8D">
              <w:rPr>
                <w:rFonts w:cstheme="minorHAnsi"/>
                <w:sz w:val="20"/>
                <w:szCs w:val="20"/>
              </w:rPr>
              <w:t>2</w:t>
            </w:r>
          </w:p>
        </w:tc>
        <w:tc>
          <w:tcPr>
            <w:tcW w:w="3550" w:type="dxa"/>
            <w:tcBorders>
              <w:top w:val="single" w:sz="6" w:space="0" w:color="auto"/>
              <w:left w:val="single" w:sz="6" w:space="0" w:color="auto"/>
              <w:bottom w:val="single" w:sz="6" w:space="0" w:color="auto"/>
              <w:right w:val="single" w:sz="6" w:space="0" w:color="auto"/>
            </w:tcBorders>
          </w:tcPr>
          <w:p w:rsidR="0048164B" w:rsidRPr="000B1A8D" w:rsidRDefault="0048164B" w:rsidP="0048164B">
            <w:pPr>
              <w:spacing w:after="0" w:line="240" w:lineRule="auto"/>
              <w:jc w:val="both"/>
              <w:rPr>
                <w:rFonts w:cstheme="minorHAnsi"/>
                <w:sz w:val="20"/>
                <w:szCs w:val="20"/>
              </w:rPr>
            </w:pPr>
            <w:r w:rsidRPr="000B1A8D">
              <w:rPr>
                <w:rFonts w:cstheme="minorHAnsi"/>
                <w:sz w:val="20"/>
                <w:szCs w:val="20"/>
              </w:rPr>
              <w:t>Równość podłużna</w:t>
            </w:r>
          </w:p>
        </w:tc>
        <w:tc>
          <w:tcPr>
            <w:tcW w:w="5031" w:type="dxa"/>
            <w:tcBorders>
              <w:top w:val="single" w:sz="6" w:space="0" w:color="auto"/>
              <w:left w:val="single" w:sz="6" w:space="0" w:color="auto"/>
              <w:bottom w:val="single" w:sz="6" w:space="0" w:color="auto"/>
              <w:right w:val="single" w:sz="6" w:space="0" w:color="auto"/>
            </w:tcBorders>
          </w:tcPr>
          <w:p w:rsidR="0048164B" w:rsidRPr="000B1A8D" w:rsidRDefault="0048164B" w:rsidP="0048164B">
            <w:pPr>
              <w:spacing w:after="0" w:line="240" w:lineRule="auto"/>
              <w:jc w:val="both"/>
              <w:rPr>
                <w:rFonts w:cstheme="minorHAnsi"/>
                <w:sz w:val="20"/>
                <w:szCs w:val="20"/>
              </w:rPr>
            </w:pPr>
            <w:r w:rsidRPr="000B1A8D">
              <w:rPr>
                <w:rFonts w:cstheme="minorHAnsi"/>
                <w:sz w:val="20"/>
                <w:szCs w:val="20"/>
              </w:rPr>
              <w:t>co 20 m na każdym pasie ruchu</w:t>
            </w:r>
          </w:p>
        </w:tc>
      </w:tr>
      <w:tr w:rsidR="0048164B" w:rsidRPr="000B1A8D" w:rsidTr="0048164B">
        <w:tc>
          <w:tcPr>
            <w:tcW w:w="491" w:type="dxa"/>
            <w:tcBorders>
              <w:top w:val="single" w:sz="6" w:space="0" w:color="auto"/>
              <w:left w:val="single" w:sz="6" w:space="0" w:color="auto"/>
              <w:bottom w:val="single" w:sz="6" w:space="0" w:color="auto"/>
              <w:right w:val="single" w:sz="6" w:space="0" w:color="auto"/>
            </w:tcBorders>
          </w:tcPr>
          <w:p w:rsidR="0048164B" w:rsidRPr="000B1A8D" w:rsidRDefault="0048164B" w:rsidP="0048164B">
            <w:pPr>
              <w:spacing w:after="0" w:line="240" w:lineRule="auto"/>
              <w:jc w:val="both"/>
              <w:rPr>
                <w:rFonts w:cstheme="minorHAnsi"/>
                <w:sz w:val="20"/>
                <w:szCs w:val="20"/>
              </w:rPr>
            </w:pPr>
            <w:r w:rsidRPr="000B1A8D">
              <w:rPr>
                <w:rFonts w:cstheme="minorHAnsi"/>
                <w:sz w:val="20"/>
                <w:szCs w:val="20"/>
              </w:rPr>
              <w:t>3</w:t>
            </w:r>
          </w:p>
        </w:tc>
        <w:tc>
          <w:tcPr>
            <w:tcW w:w="3550" w:type="dxa"/>
            <w:tcBorders>
              <w:top w:val="single" w:sz="6" w:space="0" w:color="auto"/>
              <w:left w:val="single" w:sz="6" w:space="0" w:color="auto"/>
              <w:bottom w:val="single" w:sz="6" w:space="0" w:color="auto"/>
              <w:right w:val="single" w:sz="6" w:space="0" w:color="auto"/>
            </w:tcBorders>
          </w:tcPr>
          <w:p w:rsidR="0048164B" w:rsidRPr="000B1A8D" w:rsidRDefault="0048164B" w:rsidP="0048164B">
            <w:pPr>
              <w:spacing w:after="0" w:line="240" w:lineRule="auto"/>
              <w:jc w:val="both"/>
              <w:rPr>
                <w:rFonts w:cstheme="minorHAnsi"/>
                <w:sz w:val="20"/>
                <w:szCs w:val="20"/>
              </w:rPr>
            </w:pPr>
            <w:r w:rsidRPr="000B1A8D">
              <w:rPr>
                <w:rFonts w:cstheme="minorHAnsi"/>
                <w:sz w:val="20"/>
                <w:szCs w:val="20"/>
              </w:rPr>
              <w:t>Równość poprzeczna</w:t>
            </w:r>
          </w:p>
        </w:tc>
        <w:tc>
          <w:tcPr>
            <w:tcW w:w="5031" w:type="dxa"/>
            <w:tcBorders>
              <w:top w:val="single" w:sz="6" w:space="0" w:color="auto"/>
              <w:left w:val="single" w:sz="6" w:space="0" w:color="auto"/>
              <w:bottom w:val="single" w:sz="6" w:space="0" w:color="auto"/>
              <w:right w:val="single" w:sz="6" w:space="0" w:color="auto"/>
            </w:tcBorders>
          </w:tcPr>
          <w:p w:rsidR="0048164B" w:rsidRPr="000B1A8D" w:rsidRDefault="0048164B" w:rsidP="0048164B">
            <w:pPr>
              <w:spacing w:after="0" w:line="240" w:lineRule="auto"/>
              <w:jc w:val="both"/>
              <w:rPr>
                <w:rFonts w:cstheme="minorHAnsi"/>
                <w:sz w:val="20"/>
                <w:szCs w:val="20"/>
              </w:rPr>
            </w:pPr>
            <w:r w:rsidRPr="000B1A8D">
              <w:rPr>
                <w:rFonts w:cstheme="minorHAnsi"/>
                <w:sz w:val="20"/>
                <w:szCs w:val="20"/>
              </w:rPr>
              <w:t>10 razy na 1 km</w:t>
            </w:r>
          </w:p>
        </w:tc>
      </w:tr>
      <w:tr w:rsidR="0048164B" w:rsidRPr="000B1A8D" w:rsidTr="0048164B">
        <w:tc>
          <w:tcPr>
            <w:tcW w:w="491" w:type="dxa"/>
            <w:tcBorders>
              <w:top w:val="single" w:sz="6" w:space="0" w:color="auto"/>
              <w:left w:val="single" w:sz="6" w:space="0" w:color="auto"/>
              <w:bottom w:val="single" w:sz="6" w:space="0" w:color="auto"/>
              <w:right w:val="single" w:sz="6" w:space="0" w:color="auto"/>
            </w:tcBorders>
          </w:tcPr>
          <w:p w:rsidR="0048164B" w:rsidRPr="000B1A8D" w:rsidRDefault="0048164B" w:rsidP="0048164B">
            <w:pPr>
              <w:spacing w:after="0" w:line="240" w:lineRule="auto"/>
              <w:jc w:val="both"/>
              <w:rPr>
                <w:rFonts w:cstheme="minorHAnsi"/>
                <w:sz w:val="20"/>
                <w:szCs w:val="20"/>
              </w:rPr>
            </w:pPr>
            <w:r w:rsidRPr="000B1A8D">
              <w:rPr>
                <w:rFonts w:cstheme="minorHAnsi"/>
                <w:sz w:val="20"/>
                <w:szCs w:val="20"/>
              </w:rPr>
              <w:t>4</w:t>
            </w:r>
          </w:p>
        </w:tc>
        <w:tc>
          <w:tcPr>
            <w:tcW w:w="3550" w:type="dxa"/>
            <w:tcBorders>
              <w:top w:val="single" w:sz="6" w:space="0" w:color="auto"/>
              <w:left w:val="single" w:sz="6" w:space="0" w:color="auto"/>
              <w:bottom w:val="single" w:sz="6" w:space="0" w:color="auto"/>
              <w:right w:val="single" w:sz="6" w:space="0" w:color="auto"/>
            </w:tcBorders>
          </w:tcPr>
          <w:p w:rsidR="0048164B" w:rsidRPr="000B1A8D" w:rsidRDefault="0048164B" w:rsidP="0048164B">
            <w:pPr>
              <w:spacing w:after="0" w:line="240" w:lineRule="auto"/>
              <w:jc w:val="both"/>
              <w:rPr>
                <w:rFonts w:cstheme="minorHAnsi"/>
                <w:sz w:val="20"/>
                <w:szCs w:val="20"/>
              </w:rPr>
            </w:pPr>
            <w:r w:rsidRPr="000B1A8D">
              <w:rPr>
                <w:rFonts w:cstheme="minorHAnsi"/>
                <w:sz w:val="20"/>
                <w:szCs w:val="20"/>
              </w:rPr>
              <w:t xml:space="preserve">Spadki poprzeczne </w:t>
            </w:r>
            <w:r w:rsidRPr="000B1A8D">
              <w:rPr>
                <w:rFonts w:cstheme="minorHAnsi"/>
                <w:sz w:val="20"/>
                <w:szCs w:val="20"/>
                <w:vertAlign w:val="superscript"/>
              </w:rPr>
              <w:t>*)</w:t>
            </w:r>
          </w:p>
        </w:tc>
        <w:tc>
          <w:tcPr>
            <w:tcW w:w="5031" w:type="dxa"/>
            <w:tcBorders>
              <w:top w:val="single" w:sz="6" w:space="0" w:color="auto"/>
              <w:left w:val="single" w:sz="6" w:space="0" w:color="auto"/>
              <w:bottom w:val="single" w:sz="6" w:space="0" w:color="auto"/>
              <w:right w:val="single" w:sz="6" w:space="0" w:color="auto"/>
            </w:tcBorders>
          </w:tcPr>
          <w:p w:rsidR="0048164B" w:rsidRPr="000B1A8D" w:rsidRDefault="0048164B" w:rsidP="0048164B">
            <w:pPr>
              <w:spacing w:after="0" w:line="240" w:lineRule="auto"/>
              <w:jc w:val="both"/>
              <w:rPr>
                <w:rFonts w:cstheme="minorHAnsi"/>
                <w:sz w:val="20"/>
                <w:szCs w:val="20"/>
              </w:rPr>
            </w:pPr>
            <w:r w:rsidRPr="000B1A8D">
              <w:rPr>
                <w:rFonts w:cstheme="minorHAnsi"/>
                <w:sz w:val="20"/>
                <w:szCs w:val="20"/>
              </w:rPr>
              <w:t>10 razy na 1 km</w:t>
            </w:r>
          </w:p>
        </w:tc>
      </w:tr>
      <w:tr w:rsidR="0048164B" w:rsidRPr="000B1A8D" w:rsidTr="0048164B">
        <w:tc>
          <w:tcPr>
            <w:tcW w:w="491" w:type="dxa"/>
            <w:tcBorders>
              <w:top w:val="single" w:sz="6" w:space="0" w:color="auto"/>
              <w:left w:val="single" w:sz="6" w:space="0" w:color="auto"/>
              <w:bottom w:val="single" w:sz="6" w:space="0" w:color="auto"/>
              <w:right w:val="single" w:sz="6" w:space="0" w:color="auto"/>
            </w:tcBorders>
          </w:tcPr>
          <w:p w:rsidR="0048164B" w:rsidRPr="000B1A8D" w:rsidRDefault="0048164B" w:rsidP="0048164B">
            <w:pPr>
              <w:spacing w:after="0" w:line="240" w:lineRule="auto"/>
              <w:jc w:val="both"/>
              <w:rPr>
                <w:rFonts w:cstheme="minorHAnsi"/>
                <w:sz w:val="20"/>
                <w:szCs w:val="20"/>
              </w:rPr>
            </w:pPr>
            <w:r w:rsidRPr="000B1A8D">
              <w:rPr>
                <w:rFonts w:cstheme="minorHAnsi"/>
                <w:sz w:val="20"/>
                <w:szCs w:val="20"/>
              </w:rPr>
              <w:t>5</w:t>
            </w:r>
          </w:p>
        </w:tc>
        <w:tc>
          <w:tcPr>
            <w:tcW w:w="3550" w:type="dxa"/>
            <w:tcBorders>
              <w:top w:val="single" w:sz="6" w:space="0" w:color="auto"/>
              <w:left w:val="single" w:sz="6" w:space="0" w:color="auto"/>
              <w:bottom w:val="single" w:sz="6" w:space="0" w:color="auto"/>
              <w:right w:val="single" w:sz="6" w:space="0" w:color="auto"/>
            </w:tcBorders>
          </w:tcPr>
          <w:p w:rsidR="0048164B" w:rsidRPr="000B1A8D" w:rsidRDefault="0048164B" w:rsidP="0048164B">
            <w:pPr>
              <w:spacing w:after="0" w:line="240" w:lineRule="auto"/>
              <w:jc w:val="both"/>
              <w:rPr>
                <w:rFonts w:cstheme="minorHAnsi"/>
                <w:sz w:val="20"/>
                <w:szCs w:val="20"/>
              </w:rPr>
            </w:pPr>
            <w:r w:rsidRPr="000B1A8D">
              <w:rPr>
                <w:rFonts w:cstheme="minorHAnsi"/>
                <w:sz w:val="20"/>
                <w:szCs w:val="20"/>
              </w:rPr>
              <w:t>Rzędne wysokościowe</w:t>
            </w:r>
          </w:p>
        </w:tc>
        <w:tc>
          <w:tcPr>
            <w:tcW w:w="5031" w:type="dxa"/>
            <w:tcBorders>
              <w:top w:val="single" w:sz="6" w:space="0" w:color="auto"/>
              <w:left w:val="single" w:sz="6" w:space="0" w:color="auto"/>
              <w:bottom w:val="single" w:sz="6" w:space="0" w:color="auto"/>
              <w:right w:val="single" w:sz="6" w:space="0" w:color="auto"/>
            </w:tcBorders>
          </w:tcPr>
          <w:p w:rsidR="0048164B" w:rsidRPr="000B1A8D" w:rsidRDefault="0048164B" w:rsidP="0048164B">
            <w:pPr>
              <w:spacing w:after="0" w:line="240" w:lineRule="auto"/>
              <w:jc w:val="both"/>
              <w:rPr>
                <w:rFonts w:cstheme="minorHAnsi"/>
                <w:sz w:val="20"/>
                <w:szCs w:val="20"/>
              </w:rPr>
            </w:pPr>
            <w:r w:rsidRPr="000B1A8D">
              <w:rPr>
                <w:rFonts w:cstheme="minorHAnsi"/>
                <w:sz w:val="20"/>
                <w:szCs w:val="20"/>
              </w:rPr>
              <w:t xml:space="preserve">co 100 m </w:t>
            </w:r>
          </w:p>
        </w:tc>
      </w:tr>
      <w:tr w:rsidR="0048164B" w:rsidRPr="000B1A8D" w:rsidTr="0048164B">
        <w:tc>
          <w:tcPr>
            <w:tcW w:w="491" w:type="dxa"/>
            <w:tcBorders>
              <w:top w:val="single" w:sz="6" w:space="0" w:color="auto"/>
              <w:left w:val="single" w:sz="6" w:space="0" w:color="auto"/>
              <w:bottom w:val="single" w:sz="6" w:space="0" w:color="auto"/>
              <w:right w:val="single" w:sz="6" w:space="0" w:color="auto"/>
            </w:tcBorders>
          </w:tcPr>
          <w:p w:rsidR="0048164B" w:rsidRPr="000B1A8D" w:rsidRDefault="0048164B" w:rsidP="0048164B">
            <w:pPr>
              <w:spacing w:after="0" w:line="240" w:lineRule="auto"/>
              <w:jc w:val="both"/>
              <w:rPr>
                <w:rFonts w:cstheme="minorHAnsi"/>
                <w:sz w:val="20"/>
                <w:szCs w:val="20"/>
              </w:rPr>
            </w:pPr>
            <w:r w:rsidRPr="000B1A8D">
              <w:rPr>
                <w:rFonts w:cstheme="minorHAnsi"/>
                <w:sz w:val="20"/>
                <w:szCs w:val="20"/>
              </w:rPr>
              <w:t>6</w:t>
            </w:r>
          </w:p>
        </w:tc>
        <w:tc>
          <w:tcPr>
            <w:tcW w:w="3550" w:type="dxa"/>
            <w:tcBorders>
              <w:top w:val="single" w:sz="6" w:space="0" w:color="auto"/>
              <w:left w:val="single" w:sz="6" w:space="0" w:color="auto"/>
              <w:bottom w:val="single" w:sz="6" w:space="0" w:color="auto"/>
              <w:right w:val="single" w:sz="6" w:space="0" w:color="auto"/>
            </w:tcBorders>
          </w:tcPr>
          <w:p w:rsidR="0048164B" w:rsidRPr="000B1A8D" w:rsidRDefault="0048164B" w:rsidP="0048164B">
            <w:pPr>
              <w:spacing w:after="0" w:line="240" w:lineRule="auto"/>
              <w:jc w:val="both"/>
              <w:rPr>
                <w:rFonts w:cstheme="minorHAnsi"/>
                <w:sz w:val="20"/>
                <w:szCs w:val="20"/>
              </w:rPr>
            </w:pPr>
            <w:r w:rsidRPr="000B1A8D">
              <w:rPr>
                <w:rFonts w:cstheme="minorHAnsi"/>
                <w:sz w:val="20"/>
                <w:szCs w:val="20"/>
              </w:rPr>
              <w:t>Ukształtowanie osi w planie</w:t>
            </w:r>
          </w:p>
        </w:tc>
        <w:tc>
          <w:tcPr>
            <w:tcW w:w="5031" w:type="dxa"/>
            <w:tcBorders>
              <w:top w:val="single" w:sz="6" w:space="0" w:color="auto"/>
              <w:left w:val="single" w:sz="6" w:space="0" w:color="auto"/>
              <w:bottom w:val="single" w:sz="6" w:space="0" w:color="auto"/>
              <w:right w:val="single" w:sz="6" w:space="0" w:color="auto"/>
            </w:tcBorders>
          </w:tcPr>
          <w:p w:rsidR="0048164B" w:rsidRPr="000B1A8D" w:rsidRDefault="0048164B" w:rsidP="0048164B">
            <w:pPr>
              <w:spacing w:after="0" w:line="240" w:lineRule="auto"/>
              <w:jc w:val="both"/>
              <w:rPr>
                <w:rFonts w:cstheme="minorHAnsi"/>
                <w:sz w:val="20"/>
                <w:szCs w:val="20"/>
              </w:rPr>
            </w:pPr>
            <w:r w:rsidRPr="000B1A8D">
              <w:rPr>
                <w:rFonts w:cstheme="minorHAnsi"/>
                <w:sz w:val="20"/>
                <w:szCs w:val="20"/>
              </w:rPr>
              <w:t xml:space="preserve">co 100 m </w:t>
            </w:r>
          </w:p>
        </w:tc>
      </w:tr>
      <w:tr w:rsidR="0048164B" w:rsidRPr="000B1A8D" w:rsidTr="0048164B">
        <w:tc>
          <w:tcPr>
            <w:tcW w:w="491" w:type="dxa"/>
            <w:tcBorders>
              <w:top w:val="single" w:sz="6" w:space="0" w:color="auto"/>
              <w:left w:val="single" w:sz="6" w:space="0" w:color="auto"/>
              <w:bottom w:val="single" w:sz="6" w:space="0" w:color="auto"/>
              <w:right w:val="single" w:sz="6" w:space="0" w:color="auto"/>
            </w:tcBorders>
          </w:tcPr>
          <w:p w:rsidR="0048164B" w:rsidRPr="000B1A8D" w:rsidRDefault="0048164B" w:rsidP="0048164B">
            <w:pPr>
              <w:spacing w:after="0" w:line="240" w:lineRule="auto"/>
              <w:jc w:val="both"/>
              <w:rPr>
                <w:rFonts w:cstheme="minorHAnsi"/>
                <w:sz w:val="20"/>
                <w:szCs w:val="20"/>
              </w:rPr>
            </w:pPr>
            <w:r w:rsidRPr="000B1A8D">
              <w:rPr>
                <w:rFonts w:cstheme="minorHAnsi"/>
                <w:sz w:val="20"/>
                <w:szCs w:val="20"/>
              </w:rPr>
              <w:t>7</w:t>
            </w:r>
          </w:p>
        </w:tc>
        <w:tc>
          <w:tcPr>
            <w:tcW w:w="3550" w:type="dxa"/>
            <w:tcBorders>
              <w:top w:val="single" w:sz="6" w:space="0" w:color="auto"/>
              <w:left w:val="single" w:sz="6" w:space="0" w:color="auto"/>
              <w:bottom w:val="single" w:sz="6" w:space="0" w:color="auto"/>
              <w:right w:val="single" w:sz="6" w:space="0" w:color="auto"/>
            </w:tcBorders>
          </w:tcPr>
          <w:p w:rsidR="0048164B" w:rsidRPr="000B1A8D" w:rsidRDefault="0048164B" w:rsidP="0048164B">
            <w:pPr>
              <w:spacing w:after="0" w:line="240" w:lineRule="auto"/>
              <w:jc w:val="both"/>
              <w:rPr>
                <w:rFonts w:cstheme="minorHAnsi"/>
                <w:sz w:val="20"/>
                <w:szCs w:val="20"/>
              </w:rPr>
            </w:pPr>
            <w:r w:rsidRPr="000B1A8D">
              <w:rPr>
                <w:rFonts w:cstheme="minorHAnsi"/>
                <w:sz w:val="20"/>
                <w:szCs w:val="20"/>
              </w:rPr>
              <w:t>Zagęszczenie, wilgotność gruntu podłoża</w:t>
            </w:r>
          </w:p>
        </w:tc>
        <w:tc>
          <w:tcPr>
            <w:tcW w:w="5031" w:type="dxa"/>
            <w:tcBorders>
              <w:top w:val="single" w:sz="6" w:space="0" w:color="auto"/>
              <w:left w:val="single" w:sz="6" w:space="0" w:color="auto"/>
              <w:bottom w:val="single" w:sz="6" w:space="0" w:color="auto"/>
              <w:right w:val="single" w:sz="6" w:space="0" w:color="auto"/>
            </w:tcBorders>
          </w:tcPr>
          <w:p w:rsidR="0048164B" w:rsidRPr="000B1A8D" w:rsidRDefault="0048164B" w:rsidP="0048164B">
            <w:pPr>
              <w:spacing w:after="0" w:line="240" w:lineRule="auto"/>
              <w:jc w:val="both"/>
              <w:rPr>
                <w:rFonts w:cstheme="minorHAnsi"/>
                <w:sz w:val="20"/>
                <w:szCs w:val="20"/>
              </w:rPr>
            </w:pPr>
            <w:r w:rsidRPr="000B1A8D">
              <w:rPr>
                <w:rFonts w:cstheme="minorHAnsi"/>
                <w:sz w:val="20"/>
                <w:szCs w:val="20"/>
              </w:rPr>
              <w:t>w 2 punktach na dziennej działce roboczej, lecz nie rzadziej niż raz na 600 m</w:t>
            </w:r>
            <w:r w:rsidRPr="000B1A8D">
              <w:rPr>
                <w:rFonts w:cstheme="minorHAnsi"/>
                <w:sz w:val="20"/>
                <w:szCs w:val="20"/>
                <w:vertAlign w:val="superscript"/>
              </w:rPr>
              <w:t>2</w:t>
            </w:r>
          </w:p>
        </w:tc>
      </w:tr>
    </w:tbl>
    <w:p w:rsidR="0048164B" w:rsidRPr="000B1A8D" w:rsidRDefault="0048164B" w:rsidP="0048164B">
      <w:pPr>
        <w:pStyle w:val="Tekstblokowy"/>
        <w:spacing w:before="0"/>
        <w:ind w:left="0"/>
        <w:rPr>
          <w:rFonts w:asciiTheme="minorHAnsi" w:hAnsiTheme="minorHAnsi" w:cstheme="minorHAnsi"/>
          <w:sz w:val="20"/>
        </w:rPr>
      </w:pPr>
    </w:p>
    <w:p w:rsidR="0048164B" w:rsidRPr="000B1A8D" w:rsidRDefault="0048164B" w:rsidP="0048164B">
      <w:pPr>
        <w:pStyle w:val="Tekstblokowy"/>
        <w:spacing w:before="0"/>
        <w:ind w:left="0"/>
        <w:rPr>
          <w:rFonts w:asciiTheme="minorHAnsi" w:hAnsiTheme="minorHAnsi" w:cstheme="minorHAnsi"/>
          <w:b/>
          <w:bCs/>
          <w:sz w:val="20"/>
        </w:rPr>
      </w:pPr>
      <w:r w:rsidRPr="000B1A8D">
        <w:rPr>
          <w:rFonts w:asciiTheme="minorHAnsi" w:hAnsiTheme="minorHAnsi" w:cstheme="minorHAnsi"/>
          <w:b/>
          <w:bCs/>
          <w:sz w:val="20"/>
        </w:rPr>
        <w:t>6.2.02 Szerokość koryta (profilowanego podłoża).</w:t>
      </w:r>
    </w:p>
    <w:p w:rsidR="0048164B" w:rsidRPr="000B1A8D" w:rsidRDefault="0048164B" w:rsidP="0048164B">
      <w:pPr>
        <w:pStyle w:val="Tekstblokowy"/>
        <w:tabs>
          <w:tab w:val="left" w:pos="1311"/>
          <w:tab w:val="left" w:pos="1480"/>
        </w:tabs>
        <w:spacing w:before="0"/>
        <w:ind w:left="0"/>
        <w:rPr>
          <w:rFonts w:asciiTheme="minorHAnsi" w:hAnsiTheme="minorHAnsi" w:cstheme="minorHAnsi"/>
          <w:sz w:val="20"/>
        </w:rPr>
      </w:pPr>
      <w:r w:rsidRPr="000B1A8D">
        <w:rPr>
          <w:rFonts w:asciiTheme="minorHAnsi" w:hAnsiTheme="minorHAnsi" w:cstheme="minorHAnsi"/>
          <w:sz w:val="20"/>
        </w:rPr>
        <w:t xml:space="preserve">Szerokość koryta i profilowanego podłoża nie może różnić się od szerokości projektowanej więcej niż +10cm </w:t>
      </w:r>
      <w:r w:rsidRPr="000B1A8D">
        <w:rPr>
          <w:rFonts w:asciiTheme="minorHAnsi" w:hAnsiTheme="minorHAnsi" w:cstheme="minorHAnsi"/>
          <w:sz w:val="20"/>
        </w:rPr>
        <w:br/>
        <w:t xml:space="preserve">i -5cm. </w:t>
      </w:r>
    </w:p>
    <w:p w:rsidR="0048164B" w:rsidRPr="000B1A8D" w:rsidRDefault="0048164B" w:rsidP="0048164B">
      <w:pPr>
        <w:pStyle w:val="Tekstblokowy"/>
        <w:spacing w:before="0"/>
        <w:ind w:left="0"/>
        <w:rPr>
          <w:rFonts w:asciiTheme="minorHAnsi" w:hAnsiTheme="minorHAnsi" w:cstheme="minorHAnsi"/>
          <w:b/>
          <w:bCs/>
          <w:sz w:val="20"/>
        </w:rPr>
      </w:pPr>
    </w:p>
    <w:p w:rsidR="0048164B" w:rsidRPr="000B1A8D" w:rsidRDefault="0048164B" w:rsidP="0048164B">
      <w:pPr>
        <w:pStyle w:val="Tekstblokowy"/>
        <w:spacing w:before="0"/>
        <w:ind w:left="0"/>
        <w:rPr>
          <w:rFonts w:asciiTheme="minorHAnsi" w:hAnsiTheme="minorHAnsi" w:cstheme="minorHAnsi"/>
          <w:b/>
          <w:bCs/>
          <w:sz w:val="20"/>
        </w:rPr>
      </w:pPr>
      <w:r w:rsidRPr="000B1A8D">
        <w:rPr>
          <w:rFonts w:asciiTheme="minorHAnsi" w:hAnsiTheme="minorHAnsi" w:cstheme="minorHAnsi"/>
          <w:b/>
          <w:bCs/>
          <w:sz w:val="20"/>
        </w:rPr>
        <w:t xml:space="preserve">6.2.03 </w:t>
      </w:r>
      <w:r w:rsidRPr="000B1A8D">
        <w:rPr>
          <w:rFonts w:asciiTheme="minorHAnsi" w:hAnsiTheme="minorHAnsi" w:cstheme="minorHAnsi"/>
          <w:b/>
          <w:bCs/>
          <w:sz w:val="20"/>
        </w:rPr>
        <w:tab/>
        <w:t>Równość koryta (profilowanego podłoża).</w:t>
      </w:r>
    </w:p>
    <w:p w:rsidR="0048164B" w:rsidRPr="000B1A8D" w:rsidRDefault="0048164B" w:rsidP="0048164B">
      <w:pPr>
        <w:pStyle w:val="Tekstblokowy"/>
        <w:spacing w:before="0"/>
        <w:ind w:left="0"/>
        <w:rPr>
          <w:rFonts w:asciiTheme="minorHAnsi" w:hAnsiTheme="minorHAnsi" w:cstheme="minorHAnsi"/>
          <w:sz w:val="20"/>
        </w:rPr>
      </w:pPr>
      <w:r w:rsidRPr="000B1A8D">
        <w:rPr>
          <w:rFonts w:asciiTheme="minorHAnsi" w:hAnsiTheme="minorHAnsi" w:cstheme="minorHAnsi"/>
          <w:sz w:val="20"/>
        </w:rPr>
        <w:t xml:space="preserve">Nierówności podłużne koryta i profilowanego podłoża należy mierzyć 4-metrową łatą zgodnie z normą </w:t>
      </w:r>
      <w:r>
        <w:rPr>
          <w:rFonts w:asciiTheme="minorHAnsi" w:hAnsiTheme="minorHAnsi" w:cstheme="minorHAnsi"/>
          <w:sz w:val="20"/>
        </w:rPr>
        <w:br/>
      </w:r>
      <w:r w:rsidRPr="000B1A8D">
        <w:rPr>
          <w:rFonts w:asciiTheme="minorHAnsi" w:hAnsiTheme="minorHAnsi" w:cstheme="minorHAnsi"/>
          <w:sz w:val="20"/>
        </w:rPr>
        <w:t xml:space="preserve">BN-68/8931-04. </w:t>
      </w:r>
    </w:p>
    <w:p w:rsidR="0048164B" w:rsidRPr="000B1A8D" w:rsidRDefault="0048164B" w:rsidP="0048164B">
      <w:pPr>
        <w:pStyle w:val="Tekstblokowy"/>
        <w:tabs>
          <w:tab w:val="left" w:pos="1311"/>
          <w:tab w:val="left" w:pos="1480"/>
        </w:tabs>
        <w:spacing w:before="0"/>
        <w:ind w:left="0"/>
        <w:rPr>
          <w:rFonts w:asciiTheme="minorHAnsi" w:hAnsiTheme="minorHAnsi" w:cstheme="minorHAnsi"/>
          <w:sz w:val="20"/>
        </w:rPr>
      </w:pPr>
      <w:r w:rsidRPr="000B1A8D">
        <w:rPr>
          <w:rFonts w:asciiTheme="minorHAnsi" w:hAnsiTheme="minorHAnsi" w:cstheme="minorHAnsi"/>
          <w:sz w:val="20"/>
        </w:rPr>
        <w:t>Nierówności poprzeczne należy mierzyć 4-metrową łatą a dla poszerzeń łatą dostoso</w:t>
      </w:r>
      <w:r w:rsidRPr="000B1A8D">
        <w:rPr>
          <w:rFonts w:asciiTheme="minorHAnsi" w:hAnsiTheme="minorHAnsi" w:cstheme="minorHAnsi"/>
          <w:sz w:val="20"/>
        </w:rPr>
        <w:softHyphen/>
        <w:t>waną do szero</w:t>
      </w:r>
      <w:r w:rsidRPr="000B1A8D">
        <w:rPr>
          <w:rFonts w:asciiTheme="minorHAnsi" w:hAnsiTheme="minorHAnsi" w:cstheme="minorHAnsi"/>
          <w:sz w:val="20"/>
        </w:rPr>
        <w:softHyphen/>
        <w:t xml:space="preserve">kości koryta. Nierówności nie mogą przekraczać 20mm. </w:t>
      </w:r>
    </w:p>
    <w:p w:rsidR="0048164B" w:rsidRPr="000B1A8D" w:rsidRDefault="0048164B" w:rsidP="0048164B">
      <w:pPr>
        <w:pStyle w:val="Tekstblokowy"/>
        <w:tabs>
          <w:tab w:val="left" w:pos="1311"/>
          <w:tab w:val="left" w:pos="1480"/>
        </w:tabs>
        <w:spacing w:before="0"/>
        <w:ind w:left="709"/>
        <w:rPr>
          <w:rFonts w:asciiTheme="minorHAnsi" w:hAnsiTheme="minorHAnsi" w:cstheme="minorHAnsi"/>
          <w:sz w:val="20"/>
        </w:rPr>
      </w:pPr>
    </w:p>
    <w:p w:rsidR="0048164B" w:rsidRPr="000B1A8D" w:rsidRDefault="0048164B" w:rsidP="0048164B">
      <w:pPr>
        <w:pStyle w:val="Tekstblokowy"/>
        <w:spacing w:before="0"/>
        <w:ind w:left="0"/>
        <w:rPr>
          <w:rFonts w:asciiTheme="minorHAnsi" w:hAnsiTheme="minorHAnsi" w:cstheme="minorHAnsi"/>
          <w:b/>
          <w:bCs/>
          <w:sz w:val="20"/>
        </w:rPr>
      </w:pPr>
      <w:r w:rsidRPr="000B1A8D">
        <w:rPr>
          <w:rFonts w:asciiTheme="minorHAnsi" w:hAnsiTheme="minorHAnsi" w:cstheme="minorHAnsi"/>
          <w:b/>
          <w:bCs/>
          <w:sz w:val="20"/>
        </w:rPr>
        <w:t>6.2.04</w:t>
      </w:r>
      <w:r w:rsidRPr="000B1A8D">
        <w:rPr>
          <w:rFonts w:asciiTheme="minorHAnsi" w:hAnsiTheme="minorHAnsi" w:cstheme="minorHAnsi"/>
          <w:b/>
          <w:bCs/>
          <w:sz w:val="20"/>
        </w:rPr>
        <w:tab/>
        <w:t>Spadki poprzeczne.</w:t>
      </w:r>
    </w:p>
    <w:p w:rsidR="0048164B" w:rsidRPr="000B1A8D" w:rsidRDefault="0048164B" w:rsidP="0048164B">
      <w:pPr>
        <w:pStyle w:val="Tekstblokowy"/>
        <w:tabs>
          <w:tab w:val="left" w:pos="1311"/>
          <w:tab w:val="left" w:pos="1480"/>
        </w:tabs>
        <w:spacing w:before="0"/>
        <w:ind w:left="0"/>
        <w:rPr>
          <w:rFonts w:asciiTheme="minorHAnsi" w:hAnsiTheme="minorHAnsi" w:cstheme="minorHAnsi"/>
          <w:sz w:val="20"/>
        </w:rPr>
      </w:pPr>
      <w:r w:rsidRPr="000B1A8D">
        <w:rPr>
          <w:rFonts w:asciiTheme="minorHAnsi" w:hAnsiTheme="minorHAnsi" w:cstheme="minorHAnsi"/>
          <w:sz w:val="20"/>
        </w:rPr>
        <w:t>Spadki poprzeczne koryta i profilowanego podłoża powinny być zgodne z Dokumen</w:t>
      </w:r>
      <w:r w:rsidRPr="000B1A8D">
        <w:rPr>
          <w:rFonts w:asciiTheme="minorHAnsi" w:hAnsiTheme="minorHAnsi" w:cstheme="minorHAnsi"/>
          <w:sz w:val="20"/>
        </w:rPr>
        <w:softHyphen/>
        <w:t xml:space="preserve">tacją Projektową </w:t>
      </w:r>
      <w:r>
        <w:rPr>
          <w:rFonts w:asciiTheme="minorHAnsi" w:hAnsiTheme="minorHAnsi" w:cstheme="minorHAnsi"/>
          <w:sz w:val="20"/>
        </w:rPr>
        <w:br/>
      </w:r>
      <w:r w:rsidRPr="000B1A8D">
        <w:rPr>
          <w:rFonts w:asciiTheme="minorHAnsi" w:hAnsiTheme="minorHAnsi" w:cstheme="minorHAnsi"/>
          <w:sz w:val="20"/>
        </w:rPr>
        <w:t xml:space="preserve">z tolerancją ± 0,5%. </w:t>
      </w:r>
    </w:p>
    <w:p w:rsidR="0048164B" w:rsidRPr="000B1A8D" w:rsidRDefault="0048164B" w:rsidP="0048164B">
      <w:pPr>
        <w:spacing w:after="0" w:line="240" w:lineRule="auto"/>
        <w:ind w:firstLine="708"/>
        <w:jc w:val="both"/>
        <w:rPr>
          <w:rFonts w:cstheme="minorHAnsi"/>
          <w:sz w:val="20"/>
          <w:szCs w:val="20"/>
        </w:rPr>
      </w:pPr>
    </w:p>
    <w:p w:rsidR="0048164B" w:rsidRPr="000B1A8D" w:rsidRDefault="0048164B" w:rsidP="0048164B">
      <w:pPr>
        <w:pStyle w:val="Tekstblokowy"/>
        <w:spacing w:before="0"/>
        <w:ind w:left="0"/>
        <w:rPr>
          <w:rFonts w:asciiTheme="minorHAnsi" w:hAnsiTheme="minorHAnsi" w:cstheme="minorHAnsi"/>
          <w:b/>
          <w:bCs/>
          <w:sz w:val="20"/>
        </w:rPr>
      </w:pPr>
      <w:r w:rsidRPr="000B1A8D">
        <w:rPr>
          <w:rFonts w:asciiTheme="minorHAnsi" w:hAnsiTheme="minorHAnsi" w:cstheme="minorHAnsi"/>
          <w:b/>
          <w:bCs/>
          <w:sz w:val="20"/>
        </w:rPr>
        <w:t>6.2.05</w:t>
      </w:r>
      <w:r w:rsidRPr="000B1A8D">
        <w:rPr>
          <w:rFonts w:asciiTheme="minorHAnsi" w:hAnsiTheme="minorHAnsi" w:cstheme="minorHAnsi"/>
          <w:b/>
          <w:bCs/>
          <w:sz w:val="20"/>
        </w:rPr>
        <w:tab/>
        <w:t xml:space="preserve">Rzędne wysokościowe. </w:t>
      </w:r>
    </w:p>
    <w:p w:rsidR="0048164B" w:rsidRPr="000B1A8D" w:rsidRDefault="0048164B" w:rsidP="0048164B">
      <w:pPr>
        <w:pStyle w:val="Tekstblokowy"/>
        <w:tabs>
          <w:tab w:val="left" w:pos="1311"/>
          <w:tab w:val="left" w:pos="1480"/>
        </w:tabs>
        <w:spacing w:before="0"/>
        <w:ind w:left="0"/>
        <w:rPr>
          <w:rFonts w:asciiTheme="minorHAnsi" w:hAnsiTheme="minorHAnsi" w:cstheme="minorHAnsi"/>
          <w:sz w:val="20"/>
        </w:rPr>
      </w:pPr>
      <w:r w:rsidRPr="000B1A8D">
        <w:rPr>
          <w:rFonts w:asciiTheme="minorHAnsi" w:hAnsiTheme="minorHAnsi" w:cstheme="minorHAnsi"/>
          <w:sz w:val="20"/>
        </w:rPr>
        <w:t xml:space="preserve">Różnice pomiędzy rzędnymi wysokościowymi koryta lub wyprofilowanego podłoża i rzędnymi projektowanymi nie powinny przekraczać +1cm, -2cm. </w:t>
      </w:r>
    </w:p>
    <w:p w:rsidR="0048164B" w:rsidRPr="000B1A8D" w:rsidRDefault="0048164B" w:rsidP="0048164B">
      <w:pPr>
        <w:spacing w:after="0" w:line="240" w:lineRule="auto"/>
        <w:ind w:firstLine="708"/>
        <w:jc w:val="both"/>
        <w:rPr>
          <w:rFonts w:cstheme="minorHAnsi"/>
          <w:sz w:val="20"/>
          <w:szCs w:val="20"/>
        </w:rPr>
      </w:pPr>
    </w:p>
    <w:p w:rsidR="0048164B" w:rsidRPr="000B1A8D" w:rsidRDefault="0048164B" w:rsidP="0048164B">
      <w:pPr>
        <w:spacing w:after="0" w:line="240" w:lineRule="auto"/>
        <w:jc w:val="both"/>
        <w:rPr>
          <w:rFonts w:cstheme="minorHAnsi"/>
          <w:b/>
          <w:bCs/>
          <w:sz w:val="20"/>
          <w:szCs w:val="20"/>
        </w:rPr>
      </w:pPr>
      <w:r w:rsidRPr="000B1A8D">
        <w:rPr>
          <w:rFonts w:cstheme="minorHAnsi"/>
          <w:b/>
          <w:bCs/>
          <w:sz w:val="20"/>
          <w:szCs w:val="20"/>
        </w:rPr>
        <w:t>6.2.06</w:t>
      </w:r>
      <w:r w:rsidRPr="000B1A8D">
        <w:rPr>
          <w:rFonts w:cstheme="minorHAnsi"/>
          <w:b/>
          <w:bCs/>
          <w:sz w:val="20"/>
          <w:szCs w:val="20"/>
        </w:rPr>
        <w:tab/>
        <w:t xml:space="preserve">Ukształtowanie osi w planie. </w:t>
      </w:r>
    </w:p>
    <w:p w:rsidR="0048164B" w:rsidRPr="000B1A8D" w:rsidRDefault="0048164B" w:rsidP="0048164B">
      <w:pPr>
        <w:spacing w:after="0" w:line="240" w:lineRule="auto"/>
        <w:jc w:val="both"/>
        <w:rPr>
          <w:rFonts w:cstheme="minorHAnsi"/>
          <w:sz w:val="20"/>
          <w:szCs w:val="20"/>
        </w:rPr>
      </w:pPr>
      <w:r w:rsidRPr="000B1A8D">
        <w:rPr>
          <w:rFonts w:cstheme="minorHAnsi"/>
          <w:sz w:val="20"/>
          <w:szCs w:val="20"/>
        </w:rPr>
        <w:t>Oś w planie nie może być przesunięta w stosunku do osi projektowanej o więcej niż ±5cm.</w:t>
      </w:r>
    </w:p>
    <w:p w:rsidR="0048164B" w:rsidRPr="000B1A8D" w:rsidRDefault="0048164B" w:rsidP="0048164B">
      <w:pPr>
        <w:spacing w:after="0" w:line="240" w:lineRule="auto"/>
        <w:jc w:val="both"/>
        <w:rPr>
          <w:rFonts w:cstheme="minorHAnsi"/>
          <w:sz w:val="20"/>
          <w:szCs w:val="20"/>
        </w:rPr>
      </w:pPr>
      <w:r w:rsidRPr="000B1A8D">
        <w:rPr>
          <w:rFonts w:cstheme="minorHAnsi"/>
          <w:sz w:val="20"/>
          <w:szCs w:val="20"/>
        </w:rPr>
        <w:t xml:space="preserve"> </w:t>
      </w:r>
    </w:p>
    <w:p w:rsidR="0048164B" w:rsidRPr="000B1A8D" w:rsidRDefault="0048164B" w:rsidP="0048164B">
      <w:pPr>
        <w:spacing w:after="0" w:line="240" w:lineRule="auto"/>
        <w:jc w:val="both"/>
        <w:rPr>
          <w:rFonts w:cstheme="minorHAnsi"/>
          <w:b/>
          <w:bCs/>
          <w:sz w:val="20"/>
          <w:szCs w:val="20"/>
        </w:rPr>
      </w:pPr>
      <w:r w:rsidRPr="000B1A8D">
        <w:rPr>
          <w:rFonts w:cstheme="minorHAnsi"/>
          <w:b/>
          <w:bCs/>
          <w:sz w:val="20"/>
          <w:szCs w:val="20"/>
        </w:rPr>
        <w:t>6.2.07</w:t>
      </w:r>
      <w:r w:rsidRPr="000B1A8D">
        <w:rPr>
          <w:rFonts w:cstheme="minorHAnsi"/>
          <w:b/>
          <w:bCs/>
          <w:sz w:val="20"/>
          <w:szCs w:val="20"/>
        </w:rPr>
        <w:tab/>
        <w:t xml:space="preserve">Zagęszczenie koryta </w:t>
      </w:r>
    </w:p>
    <w:p w:rsidR="0048164B" w:rsidRPr="000B1A8D" w:rsidRDefault="0048164B" w:rsidP="0048164B">
      <w:pPr>
        <w:pStyle w:val="Tekstblokowy"/>
        <w:tabs>
          <w:tab w:val="left" w:pos="1311"/>
          <w:tab w:val="left" w:pos="1480"/>
        </w:tabs>
        <w:spacing w:before="0"/>
        <w:ind w:left="0"/>
        <w:rPr>
          <w:rFonts w:asciiTheme="minorHAnsi" w:hAnsiTheme="minorHAnsi" w:cstheme="minorHAnsi"/>
          <w:sz w:val="20"/>
        </w:rPr>
      </w:pPr>
      <w:r w:rsidRPr="000B1A8D">
        <w:rPr>
          <w:rFonts w:asciiTheme="minorHAnsi" w:hAnsiTheme="minorHAnsi" w:cstheme="minorHAnsi"/>
          <w:sz w:val="20"/>
        </w:rPr>
        <w:t>Wskaźnik zagęszczenia koryta i wyprofilowanego podłoża określony wg BN-77/8931-12 nie powi</w:t>
      </w:r>
      <w:r w:rsidRPr="000B1A8D">
        <w:rPr>
          <w:rFonts w:asciiTheme="minorHAnsi" w:hAnsiTheme="minorHAnsi" w:cstheme="minorHAnsi"/>
          <w:sz w:val="20"/>
        </w:rPr>
        <w:softHyphen/>
        <w:t xml:space="preserve">nien być mniejszy od podanego w tablicy 1. </w:t>
      </w:r>
    </w:p>
    <w:p w:rsidR="0048164B" w:rsidRPr="000B1A8D" w:rsidRDefault="0048164B" w:rsidP="0048164B">
      <w:pPr>
        <w:pStyle w:val="Tekstblokowy"/>
        <w:tabs>
          <w:tab w:val="left" w:pos="1311"/>
          <w:tab w:val="left" w:pos="1480"/>
        </w:tabs>
        <w:spacing w:before="0"/>
        <w:ind w:left="0"/>
        <w:rPr>
          <w:rFonts w:asciiTheme="minorHAnsi" w:hAnsiTheme="minorHAnsi" w:cstheme="minorHAnsi"/>
          <w:sz w:val="20"/>
        </w:rPr>
      </w:pPr>
      <w:r w:rsidRPr="000B1A8D">
        <w:rPr>
          <w:rFonts w:asciiTheme="minorHAnsi" w:hAnsiTheme="minorHAnsi" w:cstheme="minorHAnsi"/>
          <w:sz w:val="20"/>
        </w:rPr>
        <w:t>Jeśli jako kryterium dobrego zagęszczenia stosuje się porównanie wartości modu</w:t>
      </w:r>
      <w:r w:rsidRPr="000B1A8D">
        <w:rPr>
          <w:rFonts w:asciiTheme="minorHAnsi" w:hAnsiTheme="minorHAnsi" w:cstheme="minorHAnsi"/>
          <w:sz w:val="20"/>
        </w:rPr>
        <w:softHyphen/>
        <w:t>łów odkształce</w:t>
      </w:r>
      <w:r w:rsidRPr="000B1A8D">
        <w:rPr>
          <w:rFonts w:asciiTheme="minorHAnsi" w:hAnsiTheme="minorHAnsi" w:cstheme="minorHAnsi"/>
          <w:sz w:val="20"/>
        </w:rPr>
        <w:softHyphen/>
        <w:t xml:space="preserve">nia, </w:t>
      </w:r>
      <w:r>
        <w:rPr>
          <w:rFonts w:asciiTheme="minorHAnsi" w:hAnsiTheme="minorHAnsi" w:cstheme="minorHAnsi"/>
          <w:sz w:val="20"/>
        </w:rPr>
        <w:br/>
      </w:r>
      <w:r w:rsidRPr="000B1A8D">
        <w:rPr>
          <w:rFonts w:asciiTheme="minorHAnsi" w:hAnsiTheme="minorHAnsi" w:cstheme="minorHAnsi"/>
          <w:sz w:val="20"/>
        </w:rPr>
        <w:t xml:space="preserve">to wartość stosunku wtórnego do pierwotnego modułu odkształcenia, określonych zgodnie z normą </w:t>
      </w:r>
      <w:r>
        <w:rPr>
          <w:rFonts w:asciiTheme="minorHAnsi" w:hAnsiTheme="minorHAnsi" w:cstheme="minorHAnsi"/>
          <w:sz w:val="20"/>
        </w:rPr>
        <w:br/>
      </w:r>
      <w:r w:rsidRPr="000B1A8D">
        <w:rPr>
          <w:rFonts w:asciiTheme="minorHAnsi" w:hAnsiTheme="minorHAnsi" w:cstheme="minorHAnsi"/>
          <w:sz w:val="20"/>
        </w:rPr>
        <w:t xml:space="preserve">BN-64/9831-02 nie powinna być większa od 2,2. </w:t>
      </w:r>
    </w:p>
    <w:p w:rsidR="0048164B" w:rsidRPr="000B1A8D" w:rsidRDefault="0048164B" w:rsidP="0048164B">
      <w:pPr>
        <w:pStyle w:val="Tekstblokowy"/>
        <w:tabs>
          <w:tab w:val="left" w:pos="1311"/>
          <w:tab w:val="left" w:pos="1480"/>
        </w:tabs>
        <w:spacing w:before="0"/>
        <w:ind w:left="0"/>
        <w:rPr>
          <w:rFonts w:asciiTheme="minorHAnsi" w:hAnsiTheme="minorHAnsi" w:cstheme="minorHAnsi"/>
          <w:sz w:val="20"/>
        </w:rPr>
      </w:pPr>
      <w:r w:rsidRPr="000B1A8D">
        <w:rPr>
          <w:rFonts w:asciiTheme="minorHAnsi" w:hAnsiTheme="minorHAnsi" w:cstheme="minorHAnsi"/>
          <w:sz w:val="20"/>
        </w:rPr>
        <w:t xml:space="preserve">Wilgotność w czasie zagęszczania należy badać według PN-B-06714-17. Wilgotność gruntu podłoża powinna być równa wilgotności optymalnej z tolerancją od -20% do +10%. </w:t>
      </w:r>
    </w:p>
    <w:p w:rsidR="0048164B" w:rsidRPr="000B1A8D" w:rsidRDefault="0048164B" w:rsidP="0048164B">
      <w:pPr>
        <w:spacing w:after="0" w:line="240" w:lineRule="auto"/>
        <w:jc w:val="both"/>
        <w:rPr>
          <w:rFonts w:cstheme="minorHAnsi"/>
          <w:sz w:val="20"/>
          <w:szCs w:val="20"/>
        </w:rPr>
      </w:pPr>
    </w:p>
    <w:p w:rsidR="0048164B" w:rsidRPr="000B1A8D" w:rsidRDefault="0048164B" w:rsidP="0048164B">
      <w:pPr>
        <w:spacing w:after="0" w:line="240" w:lineRule="auto"/>
        <w:ind w:left="705" w:hanging="705"/>
        <w:jc w:val="both"/>
        <w:rPr>
          <w:rFonts w:cstheme="minorHAnsi"/>
          <w:b/>
          <w:bCs/>
          <w:sz w:val="20"/>
          <w:szCs w:val="20"/>
        </w:rPr>
      </w:pPr>
      <w:r w:rsidRPr="000B1A8D">
        <w:rPr>
          <w:rFonts w:cstheme="minorHAnsi"/>
          <w:b/>
          <w:bCs/>
          <w:sz w:val="20"/>
          <w:szCs w:val="20"/>
        </w:rPr>
        <w:t>6.3</w:t>
      </w:r>
      <w:r w:rsidRPr="000B1A8D">
        <w:rPr>
          <w:rFonts w:cstheme="minorHAnsi"/>
          <w:b/>
          <w:bCs/>
          <w:sz w:val="20"/>
          <w:szCs w:val="20"/>
        </w:rPr>
        <w:tab/>
        <w:t>Zasady postępowania z wadliwie wykonanymi docinkami koryta (profilowanego pod</w:t>
      </w:r>
      <w:r w:rsidRPr="000B1A8D">
        <w:rPr>
          <w:rFonts w:cstheme="minorHAnsi"/>
          <w:b/>
          <w:bCs/>
          <w:sz w:val="20"/>
          <w:szCs w:val="20"/>
        </w:rPr>
        <w:softHyphen/>
        <w:t xml:space="preserve">łoża). </w:t>
      </w:r>
    </w:p>
    <w:p w:rsidR="0048164B" w:rsidRPr="000B1A8D" w:rsidRDefault="0048164B" w:rsidP="0048164B">
      <w:pPr>
        <w:pStyle w:val="Tekstblokowy"/>
        <w:tabs>
          <w:tab w:val="left" w:pos="1311"/>
          <w:tab w:val="left" w:pos="1480"/>
        </w:tabs>
        <w:spacing w:before="0"/>
        <w:ind w:left="0"/>
        <w:rPr>
          <w:rFonts w:asciiTheme="minorHAnsi" w:hAnsiTheme="minorHAnsi" w:cstheme="minorHAnsi"/>
          <w:sz w:val="20"/>
        </w:rPr>
      </w:pPr>
      <w:r w:rsidRPr="000B1A8D">
        <w:rPr>
          <w:rFonts w:asciiTheme="minorHAnsi" w:hAnsiTheme="minorHAnsi" w:cstheme="minorHAnsi"/>
          <w:sz w:val="20"/>
        </w:rPr>
        <w:t>Wszystkie powierzchnię, które wykazują większe odchylenia cech geometrycznych od okre</w:t>
      </w:r>
      <w:r w:rsidRPr="000B1A8D">
        <w:rPr>
          <w:rFonts w:asciiTheme="minorHAnsi" w:hAnsiTheme="minorHAnsi" w:cstheme="minorHAnsi"/>
          <w:sz w:val="20"/>
        </w:rPr>
        <w:softHyphen/>
        <w:t xml:space="preserve">ślonych w punkcie p. 6.2 powinny być naprawione przez spulchnienie do głębokości co najmniej 10cm, wyrównanie i powtórne zagęszczenie. </w:t>
      </w:r>
    </w:p>
    <w:p w:rsidR="0048164B" w:rsidRPr="000B1A8D" w:rsidRDefault="0048164B" w:rsidP="0048164B">
      <w:pPr>
        <w:pStyle w:val="Tekstpodstawowywcity"/>
        <w:tabs>
          <w:tab w:val="left" w:pos="0"/>
        </w:tabs>
        <w:spacing w:after="0"/>
        <w:ind w:left="0"/>
        <w:jc w:val="both"/>
        <w:rPr>
          <w:rFonts w:asciiTheme="minorHAnsi" w:hAnsiTheme="minorHAnsi" w:cstheme="minorHAnsi"/>
          <w:b/>
          <w:color w:val="000000"/>
          <w:sz w:val="20"/>
        </w:rPr>
      </w:pPr>
    </w:p>
    <w:p w:rsidR="0048164B" w:rsidRPr="000B1A8D" w:rsidRDefault="0048164B" w:rsidP="0048164B">
      <w:pPr>
        <w:pStyle w:val="Tekstpodstawowywcity"/>
        <w:numPr>
          <w:ilvl w:val="1"/>
          <w:numId w:val="1"/>
        </w:numPr>
        <w:tabs>
          <w:tab w:val="left" w:pos="0"/>
        </w:tabs>
        <w:spacing w:after="0"/>
        <w:ind w:left="0" w:firstLine="0"/>
        <w:jc w:val="both"/>
        <w:rPr>
          <w:rFonts w:asciiTheme="minorHAnsi" w:hAnsiTheme="minorHAnsi" w:cstheme="minorHAnsi"/>
          <w:b/>
          <w:color w:val="000000"/>
          <w:sz w:val="20"/>
        </w:rPr>
      </w:pPr>
      <w:r w:rsidRPr="000B1A8D">
        <w:rPr>
          <w:rFonts w:asciiTheme="minorHAnsi" w:hAnsiTheme="minorHAnsi" w:cstheme="minorHAnsi"/>
          <w:b/>
          <w:color w:val="000000"/>
          <w:sz w:val="20"/>
        </w:rPr>
        <w:t>Obmiar robót.</w:t>
      </w:r>
    </w:p>
    <w:p w:rsidR="0048164B" w:rsidRPr="000B1A8D" w:rsidRDefault="0048164B" w:rsidP="0048164B">
      <w:pPr>
        <w:tabs>
          <w:tab w:val="left" w:pos="0"/>
        </w:tabs>
        <w:spacing w:after="0" w:line="240" w:lineRule="auto"/>
        <w:jc w:val="both"/>
        <w:rPr>
          <w:rFonts w:cstheme="minorHAnsi"/>
          <w:sz w:val="20"/>
          <w:szCs w:val="20"/>
        </w:rPr>
      </w:pPr>
    </w:p>
    <w:p w:rsidR="0048164B" w:rsidRPr="000B1A8D" w:rsidRDefault="0048164B" w:rsidP="0048164B">
      <w:pPr>
        <w:tabs>
          <w:tab w:val="left" w:pos="0"/>
        </w:tabs>
        <w:spacing w:after="0" w:line="240" w:lineRule="auto"/>
        <w:jc w:val="both"/>
        <w:rPr>
          <w:rFonts w:cstheme="minorHAnsi"/>
          <w:b/>
          <w:bCs/>
          <w:sz w:val="20"/>
          <w:szCs w:val="20"/>
        </w:rPr>
      </w:pPr>
      <w:r w:rsidRPr="000B1A8D">
        <w:rPr>
          <w:rFonts w:cstheme="minorHAnsi"/>
          <w:b/>
          <w:bCs/>
          <w:sz w:val="20"/>
          <w:szCs w:val="20"/>
        </w:rPr>
        <w:t>7.1</w:t>
      </w:r>
      <w:r w:rsidRPr="000B1A8D">
        <w:rPr>
          <w:rFonts w:cstheme="minorHAnsi"/>
          <w:b/>
          <w:bCs/>
          <w:sz w:val="20"/>
          <w:szCs w:val="20"/>
        </w:rPr>
        <w:tab/>
        <w:t>Ogólne wymagania dotyczące obmiaru robót.</w:t>
      </w:r>
    </w:p>
    <w:p w:rsidR="0048164B" w:rsidRPr="000B1A8D" w:rsidRDefault="0048164B" w:rsidP="0048164B">
      <w:pPr>
        <w:tabs>
          <w:tab w:val="left" w:pos="1254"/>
        </w:tabs>
        <w:spacing w:after="0" w:line="240" w:lineRule="auto"/>
        <w:jc w:val="both"/>
        <w:rPr>
          <w:rFonts w:cstheme="minorHAnsi"/>
          <w:sz w:val="20"/>
          <w:szCs w:val="20"/>
        </w:rPr>
      </w:pPr>
      <w:r w:rsidRPr="000B1A8D">
        <w:rPr>
          <w:rFonts w:cstheme="minorHAnsi"/>
          <w:sz w:val="20"/>
          <w:szCs w:val="20"/>
        </w:rPr>
        <w:t xml:space="preserve">Ogólne wymagania dotyczące obmiaru robót podano w ST D.M.00.00.00. "Wymagania ogólne” w pkt. 7.                                                                                                   </w:t>
      </w:r>
    </w:p>
    <w:p w:rsidR="0048164B" w:rsidRPr="000B1A8D" w:rsidRDefault="0048164B" w:rsidP="0048164B">
      <w:pPr>
        <w:pStyle w:val="Tekstpodstawowywcity"/>
        <w:tabs>
          <w:tab w:val="left" w:pos="1254"/>
          <w:tab w:val="left" w:pos="1406"/>
        </w:tabs>
        <w:spacing w:after="0"/>
        <w:ind w:left="0"/>
        <w:jc w:val="both"/>
        <w:rPr>
          <w:rFonts w:asciiTheme="minorHAnsi" w:hAnsiTheme="minorHAnsi" w:cstheme="minorHAnsi"/>
          <w:sz w:val="20"/>
        </w:rPr>
      </w:pPr>
    </w:p>
    <w:p w:rsidR="0048164B" w:rsidRPr="000B1A8D" w:rsidRDefault="0048164B" w:rsidP="0048164B">
      <w:pPr>
        <w:pStyle w:val="Tekstpodstawowywcity"/>
        <w:tabs>
          <w:tab w:val="left" w:pos="1254"/>
          <w:tab w:val="left" w:pos="1406"/>
        </w:tabs>
        <w:spacing w:after="0"/>
        <w:ind w:left="0"/>
        <w:jc w:val="both"/>
        <w:rPr>
          <w:rFonts w:asciiTheme="minorHAnsi" w:hAnsiTheme="minorHAnsi" w:cstheme="minorHAnsi"/>
          <w:sz w:val="20"/>
        </w:rPr>
      </w:pPr>
      <w:r w:rsidRPr="000B1A8D">
        <w:rPr>
          <w:rFonts w:asciiTheme="minorHAnsi" w:hAnsiTheme="minorHAnsi" w:cstheme="minorHAnsi"/>
          <w:sz w:val="20"/>
        </w:rPr>
        <w:t>Jednostką obmiarową jest metr kwadratowy (m</w:t>
      </w:r>
      <w:r w:rsidRPr="000B1A8D">
        <w:rPr>
          <w:rFonts w:asciiTheme="minorHAnsi" w:hAnsiTheme="minorHAnsi" w:cstheme="minorHAnsi"/>
          <w:sz w:val="20"/>
          <w:vertAlign w:val="superscript"/>
        </w:rPr>
        <w:t>2</w:t>
      </w:r>
      <w:r w:rsidRPr="000B1A8D">
        <w:rPr>
          <w:rFonts w:asciiTheme="minorHAnsi" w:hAnsiTheme="minorHAnsi" w:cstheme="minorHAnsi"/>
          <w:sz w:val="20"/>
        </w:rPr>
        <w:t>) wyprofilowanego i zagęszczonego podłoża gruntowego.</w:t>
      </w:r>
    </w:p>
    <w:p w:rsidR="0048164B" w:rsidRPr="00305865" w:rsidRDefault="0048164B" w:rsidP="0048164B">
      <w:pPr>
        <w:pStyle w:val="Tekstpodstawowywcity"/>
        <w:tabs>
          <w:tab w:val="left" w:pos="1254"/>
          <w:tab w:val="left" w:pos="1406"/>
        </w:tabs>
        <w:spacing w:after="0" w:line="288" w:lineRule="auto"/>
        <w:ind w:left="592"/>
        <w:jc w:val="both"/>
        <w:rPr>
          <w:rFonts w:ascii="Garamond" w:hAnsi="Garamond"/>
          <w:sz w:val="22"/>
          <w:szCs w:val="22"/>
        </w:rPr>
      </w:pPr>
    </w:p>
    <w:p w:rsidR="0048164B" w:rsidRPr="0091515F" w:rsidRDefault="0048164B" w:rsidP="0048164B">
      <w:pPr>
        <w:pStyle w:val="Tekstpodstawowywcity"/>
        <w:numPr>
          <w:ilvl w:val="1"/>
          <w:numId w:val="1"/>
        </w:numPr>
        <w:tabs>
          <w:tab w:val="left" w:pos="0"/>
        </w:tabs>
        <w:spacing w:after="0"/>
        <w:ind w:left="0" w:firstLine="0"/>
        <w:jc w:val="both"/>
        <w:rPr>
          <w:rFonts w:asciiTheme="minorHAnsi" w:hAnsiTheme="minorHAnsi" w:cstheme="minorHAnsi"/>
          <w:b/>
          <w:color w:val="000000"/>
          <w:sz w:val="20"/>
        </w:rPr>
      </w:pPr>
      <w:r>
        <w:rPr>
          <w:rFonts w:asciiTheme="minorHAnsi" w:hAnsiTheme="minorHAnsi" w:cstheme="minorHAnsi"/>
          <w:b/>
          <w:color w:val="000000"/>
          <w:sz w:val="20"/>
        </w:rPr>
        <w:lastRenderedPageBreak/>
        <w:t>Odbiór robót.</w:t>
      </w:r>
    </w:p>
    <w:p w:rsidR="0048164B" w:rsidRDefault="0048164B" w:rsidP="0048164B">
      <w:pPr>
        <w:tabs>
          <w:tab w:val="left" w:pos="0"/>
        </w:tabs>
        <w:spacing w:after="0" w:line="240" w:lineRule="auto"/>
        <w:jc w:val="both"/>
        <w:rPr>
          <w:rFonts w:cstheme="minorHAnsi"/>
          <w:b/>
          <w:bCs/>
          <w:sz w:val="20"/>
          <w:szCs w:val="20"/>
        </w:rPr>
      </w:pPr>
    </w:p>
    <w:p w:rsidR="0048164B" w:rsidRPr="0091515F" w:rsidRDefault="0048164B" w:rsidP="0048164B">
      <w:pPr>
        <w:tabs>
          <w:tab w:val="left" w:pos="0"/>
        </w:tabs>
        <w:spacing w:after="0" w:line="240" w:lineRule="auto"/>
        <w:jc w:val="both"/>
        <w:rPr>
          <w:rFonts w:cstheme="minorHAnsi"/>
          <w:b/>
          <w:bCs/>
          <w:sz w:val="20"/>
          <w:szCs w:val="20"/>
        </w:rPr>
      </w:pPr>
      <w:r>
        <w:rPr>
          <w:rFonts w:cstheme="minorHAnsi"/>
          <w:b/>
          <w:bCs/>
          <w:sz w:val="20"/>
          <w:szCs w:val="20"/>
        </w:rPr>
        <w:t>8</w:t>
      </w:r>
      <w:r w:rsidRPr="0091515F">
        <w:rPr>
          <w:rFonts w:cstheme="minorHAnsi"/>
          <w:b/>
          <w:bCs/>
          <w:sz w:val="20"/>
          <w:szCs w:val="20"/>
        </w:rPr>
        <w:t>.1</w:t>
      </w:r>
      <w:r w:rsidRPr="0091515F">
        <w:rPr>
          <w:rFonts w:cstheme="minorHAnsi"/>
          <w:b/>
          <w:bCs/>
          <w:sz w:val="20"/>
          <w:szCs w:val="20"/>
        </w:rPr>
        <w:tab/>
        <w:t xml:space="preserve">Ogólne </w:t>
      </w:r>
      <w:r>
        <w:rPr>
          <w:rFonts w:cstheme="minorHAnsi"/>
          <w:b/>
          <w:bCs/>
          <w:sz w:val="20"/>
          <w:szCs w:val="20"/>
        </w:rPr>
        <w:t>zasady</w:t>
      </w:r>
      <w:r w:rsidRPr="0091515F">
        <w:rPr>
          <w:rFonts w:cstheme="minorHAnsi"/>
          <w:b/>
          <w:bCs/>
          <w:sz w:val="20"/>
          <w:szCs w:val="20"/>
        </w:rPr>
        <w:t xml:space="preserve"> dotyczące </w:t>
      </w:r>
      <w:r>
        <w:rPr>
          <w:rFonts w:cstheme="minorHAnsi"/>
          <w:b/>
          <w:bCs/>
          <w:sz w:val="20"/>
          <w:szCs w:val="20"/>
        </w:rPr>
        <w:t>odbioru</w:t>
      </w:r>
      <w:r w:rsidRPr="0091515F">
        <w:rPr>
          <w:rFonts w:cstheme="minorHAnsi"/>
          <w:b/>
          <w:bCs/>
          <w:sz w:val="20"/>
          <w:szCs w:val="20"/>
        </w:rPr>
        <w:t xml:space="preserve"> robót.</w:t>
      </w:r>
    </w:p>
    <w:p w:rsidR="0048164B" w:rsidRPr="0091515F" w:rsidRDefault="0048164B" w:rsidP="0048164B">
      <w:pPr>
        <w:tabs>
          <w:tab w:val="left" w:pos="1254"/>
        </w:tabs>
        <w:spacing w:after="0" w:line="240" w:lineRule="auto"/>
        <w:jc w:val="both"/>
        <w:rPr>
          <w:rFonts w:cstheme="minorHAnsi"/>
          <w:sz w:val="20"/>
          <w:szCs w:val="20"/>
        </w:rPr>
      </w:pPr>
      <w:r w:rsidRPr="0091515F">
        <w:rPr>
          <w:rFonts w:cstheme="minorHAnsi"/>
          <w:sz w:val="20"/>
          <w:szCs w:val="20"/>
        </w:rPr>
        <w:t>Ogólne wymagania dotyczące o</w:t>
      </w:r>
      <w:r>
        <w:rPr>
          <w:rFonts w:cstheme="minorHAnsi"/>
          <w:sz w:val="20"/>
          <w:szCs w:val="20"/>
        </w:rPr>
        <w:t>dbioru</w:t>
      </w:r>
      <w:r w:rsidRPr="0091515F">
        <w:rPr>
          <w:rFonts w:cstheme="minorHAnsi"/>
          <w:sz w:val="20"/>
          <w:szCs w:val="20"/>
        </w:rPr>
        <w:t xml:space="preserve"> robót podano w ST D.M.00.00.00. "Wymagania ogólne”</w:t>
      </w:r>
      <w:r>
        <w:rPr>
          <w:rFonts w:cstheme="minorHAnsi"/>
          <w:sz w:val="20"/>
          <w:szCs w:val="20"/>
        </w:rPr>
        <w:t xml:space="preserve"> w pkt. 8</w:t>
      </w:r>
      <w:r w:rsidRPr="0091515F">
        <w:rPr>
          <w:rFonts w:cstheme="minorHAnsi"/>
          <w:sz w:val="20"/>
          <w:szCs w:val="20"/>
        </w:rPr>
        <w:t xml:space="preserve">.                                                                                                   </w:t>
      </w:r>
    </w:p>
    <w:p w:rsidR="0048164B" w:rsidRDefault="0048164B" w:rsidP="0048164B">
      <w:pPr>
        <w:pStyle w:val="Tekstpodstawowywcity"/>
        <w:tabs>
          <w:tab w:val="left" w:pos="1254"/>
          <w:tab w:val="left" w:pos="1406"/>
        </w:tabs>
        <w:spacing w:after="0"/>
        <w:ind w:left="0"/>
        <w:jc w:val="both"/>
        <w:rPr>
          <w:rFonts w:asciiTheme="majorHAnsi" w:hAnsiTheme="majorHAnsi" w:cstheme="majorHAnsi"/>
          <w:sz w:val="20"/>
        </w:rPr>
      </w:pPr>
    </w:p>
    <w:p w:rsidR="0048164B" w:rsidRPr="00104CDB" w:rsidRDefault="0048164B" w:rsidP="0048164B">
      <w:pPr>
        <w:pStyle w:val="Tekstpodstawowywcity"/>
        <w:tabs>
          <w:tab w:val="left" w:pos="1254"/>
          <w:tab w:val="left" w:pos="1406"/>
        </w:tabs>
        <w:spacing w:after="0"/>
        <w:ind w:left="0"/>
        <w:jc w:val="both"/>
        <w:rPr>
          <w:rFonts w:asciiTheme="majorHAnsi" w:hAnsiTheme="majorHAnsi" w:cstheme="majorHAnsi"/>
          <w:sz w:val="20"/>
        </w:rPr>
      </w:pPr>
      <w:r w:rsidRPr="00104CDB">
        <w:rPr>
          <w:rFonts w:asciiTheme="majorHAnsi" w:hAnsiTheme="majorHAnsi" w:cstheme="majorHAnsi"/>
          <w:sz w:val="20"/>
        </w:rPr>
        <w:t xml:space="preserve">Badania przy odbiorze polegają na sprawdzeniu technicznych dokumentów kontrolnych </w:t>
      </w:r>
      <w:r>
        <w:rPr>
          <w:rFonts w:asciiTheme="majorHAnsi" w:hAnsiTheme="majorHAnsi" w:cstheme="majorHAnsi"/>
          <w:sz w:val="20"/>
        </w:rPr>
        <w:br/>
      </w:r>
      <w:r w:rsidRPr="00104CDB">
        <w:rPr>
          <w:rFonts w:asciiTheme="majorHAnsi" w:hAnsiTheme="majorHAnsi" w:cstheme="majorHAnsi"/>
          <w:sz w:val="20"/>
        </w:rPr>
        <w:t>i przeprowadzeniu pomiarów dla sprawdzenia wymogów podanych w punkcie 6.</w:t>
      </w:r>
    </w:p>
    <w:p w:rsidR="0048164B" w:rsidRDefault="0048164B" w:rsidP="0048164B">
      <w:pPr>
        <w:pStyle w:val="Tekstpodstawowywcity"/>
        <w:tabs>
          <w:tab w:val="left" w:pos="0"/>
        </w:tabs>
        <w:spacing w:after="0"/>
        <w:ind w:left="0"/>
        <w:jc w:val="both"/>
        <w:rPr>
          <w:rFonts w:asciiTheme="minorHAnsi" w:hAnsiTheme="minorHAnsi" w:cstheme="minorHAnsi"/>
          <w:b/>
          <w:color w:val="000000"/>
          <w:sz w:val="20"/>
        </w:rPr>
      </w:pPr>
    </w:p>
    <w:p w:rsidR="0048164B" w:rsidRDefault="0048164B" w:rsidP="0048164B">
      <w:pPr>
        <w:pStyle w:val="Tekstpodstawowywcity"/>
        <w:numPr>
          <w:ilvl w:val="1"/>
          <w:numId w:val="1"/>
        </w:numPr>
        <w:tabs>
          <w:tab w:val="left" w:pos="0"/>
        </w:tabs>
        <w:spacing w:after="0"/>
        <w:ind w:left="0" w:firstLine="0"/>
        <w:jc w:val="both"/>
        <w:rPr>
          <w:rFonts w:asciiTheme="minorHAnsi" w:hAnsiTheme="minorHAnsi" w:cstheme="minorHAnsi"/>
          <w:b/>
          <w:color w:val="000000"/>
          <w:sz w:val="20"/>
        </w:rPr>
      </w:pPr>
      <w:r>
        <w:rPr>
          <w:rFonts w:asciiTheme="minorHAnsi" w:hAnsiTheme="minorHAnsi" w:cstheme="minorHAnsi"/>
          <w:b/>
          <w:color w:val="000000"/>
          <w:sz w:val="20"/>
        </w:rPr>
        <w:t>Podstawa płatności.</w:t>
      </w:r>
    </w:p>
    <w:p w:rsidR="0048164B" w:rsidRDefault="0048164B" w:rsidP="0048164B">
      <w:pPr>
        <w:tabs>
          <w:tab w:val="left" w:pos="0"/>
        </w:tabs>
        <w:spacing w:after="0" w:line="240" w:lineRule="auto"/>
        <w:jc w:val="both"/>
        <w:rPr>
          <w:rFonts w:cstheme="minorHAnsi"/>
          <w:b/>
          <w:bCs/>
          <w:sz w:val="20"/>
          <w:szCs w:val="20"/>
        </w:rPr>
      </w:pPr>
    </w:p>
    <w:p w:rsidR="0048164B" w:rsidRPr="0091515F" w:rsidRDefault="0048164B" w:rsidP="0048164B">
      <w:pPr>
        <w:tabs>
          <w:tab w:val="left" w:pos="0"/>
        </w:tabs>
        <w:spacing w:after="0" w:line="240" w:lineRule="auto"/>
        <w:jc w:val="both"/>
        <w:rPr>
          <w:rFonts w:cstheme="minorHAnsi"/>
          <w:b/>
          <w:bCs/>
          <w:sz w:val="20"/>
          <w:szCs w:val="20"/>
        </w:rPr>
      </w:pPr>
      <w:r>
        <w:rPr>
          <w:rFonts w:cstheme="minorHAnsi"/>
          <w:b/>
          <w:bCs/>
          <w:sz w:val="20"/>
          <w:szCs w:val="20"/>
        </w:rPr>
        <w:t>9</w:t>
      </w:r>
      <w:r w:rsidRPr="0091515F">
        <w:rPr>
          <w:rFonts w:cstheme="minorHAnsi"/>
          <w:b/>
          <w:bCs/>
          <w:sz w:val="20"/>
          <w:szCs w:val="20"/>
        </w:rPr>
        <w:t>.1</w:t>
      </w:r>
      <w:r w:rsidRPr="0091515F">
        <w:rPr>
          <w:rFonts w:cstheme="minorHAnsi"/>
          <w:b/>
          <w:bCs/>
          <w:sz w:val="20"/>
          <w:szCs w:val="20"/>
        </w:rPr>
        <w:tab/>
        <w:t xml:space="preserve">Ogólne zasady dotyczące </w:t>
      </w:r>
      <w:r>
        <w:rPr>
          <w:rFonts w:cstheme="minorHAnsi"/>
          <w:b/>
          <w:bCs/>
          <w:sz w:val="20"/>
          <w:szCs w:val="20"/>
        </w:rPr>
        <w:t>podstawy płatności</w:t>
      </w:r>
      <w:r w:rsidRPr="0091515F">
        <w:rPr>
          <w:rFonts w:cstheme="minorHAnsi"/>
          <w:b/>
          <w:bCs/>
          <w:sz w:val="20"/>
          <w:szCs w:val="20"/>
        </w:rPr>
        <w:t>.</w:t>
      </w:r>
    </w:p>
    <w:p w:rsidR="0048164B" w:rsidRDefault="0048164B" w:rsidP="0048164B">
      <w:pPr>
        <w:tabs>
          <w:tab w:val="left" w:pos="1254"/>
        </w:tabs>
        <w:spacing w:after="0" w:line="240" w:lineRule="auto"/>
        <w:jc w:val="both"/>
        <w:rPr>
          <w:rFonts w:cstheme="minorHAnsi"/>
          <w:sz w:val="20"/>
          <w:szCs w:val="20"/>
        </w:rPr>
      </w:pPr>
      <w:r w:rsidRPr="0091515F">
        <w:rPr>
          <w:rFonts w:cstheme="minorHAnsi"/>
          <w:sz w:val="20"/>
          <w:szCs w:val="20"/>
        </w:rPr>
        <w:t xml:space="preserve">Ogólne </w:t>
      </w:r>
      <w:r>
        <w:rPr>
          <w:rFonts w:cstheme="minorHAnsi"/>
          <w:sz w:val="20"/>
          <w:szCs w:val="20"/>
        </w:rPr>
        <w:t>ustalenia</w:t>
      </w:r>
      <w:r w:rsidRPr="0091515F">
        <w:rPr>
          <w:rFonts w:cstheme="minorHAnsi"/>
          <w:sz w:val="20"/>
          <w:szCs w:val="20"/>
        </w:rPr>
        <w:t xml:space="preserve"> dotyczące </w:t>
      </w:r>
      <w:r>
        <w:rPr>
          <w:rFonts w:cstheme="minorHAnsi"/>
          <w:sz w:val="20"/>
          <w:szCs w:val="20"/>
        </w:rPr>
        <w:t>podstawy płatności</w:t>
      </w:r>
      <w:r w:rsidRPr="0091515F">
        <w:rPr>
          <w:rFonts w:cstheme="minorHAnsi"/>
          <w:sz w:val="20"/>
          <w:szCs w:val="20"/>
        </w:rPr>
        <w:t xml:space="preserve"> podano w ST D.M.00.00.00. "Wymagania ogólne” w pkt. </w:t>
      </w:r>
      <w:r>
        <w:rPr>
          <w:rFonts w:cstheme="minorHAnsi"/>
          <w:sz w:val="20"/>
          <w:szCs w:val="20"/>
        </w:rPr>
        <w:t>9</w:t>
      </w:r>
      <w:r w:rsidRPr="0091515F">
        <w:rPr>
          <w:rFonts w:cstheme="minorHAnsi"/>
          <w:sz w:val="20"/>
          <w:szCs w:val="20"/>
        </w:rPr>
        <w:t xml:space="preserve">. </w:t>
      </w:r>
    </w:p>
    <w:p w:rsidR="0048164B" w:rsidRDefault="0048164B" w:rsidP="0048164B">
      <w:pPr>
        <w:tabs>
          <w:tab w:val="left" w:pos="1254"/>
        </w:tabs>
        <w:spacing w:after="0" w:line="240" w:lineRule="auto"/>
        <w:jc w:val="both"/>
        <w:rPr>
          <w:rFonts w:cstheme="minorHAnsi"/>
          <w:sz w:val="20"/>
          <w:szCs w:val="20"/>
        </w:rPr>
      </w:pPr>
    </w:p>
    <w:p w:rsidR="0048164B" w:rsidRPr="00B718AE" w:rsidRDefault="0048164B" w:rsidP="0048164B">
      <w:pPr>
        <w:tabs>
          <w:tab w:val="left" w:pos="567"/>
        </w:tabs>
        <w:spacing w:after="0" w:line="240" w:lineRule="auto"/>
        <w:jc w:val="both"/>
        <w:rPr>
          <w:rFonts w:cstheme="minorHAnsi"/>
          <w:b/>
          <w:bCs/>
          <w:sz w:val="20"/>
          <w:szCs w:val="20"/>
        </w:rPr>
      </w:pPr>
      <w:r w:rsidRPr="00B718AE">
        <w:rPr>
          <w:rFonts w:cstheme="minorHAnsi"/>
          <w:b/>
          <w:bCs/>
          <w:sz w:val="20"/>
          <w:szCs w:val="20"/>
        </w:rPr>
        <w:t>9.2</w:t>
      </w:r>
      <w:r w:rsidRPr="00B718AE">
        <w:rPr>
          <w:rFonts w:cstheme="minorHAnsi"/>
          <w:b/>
          <w:bCs/>
          <w:sz w:val="20"/>
          <w:szCs w:val="20"/>
        </w:rPr>
        <w:tab/>
        <w:t xml:space="preserve">Cena jednostki obmiarowej.                                                                                                  </w:t>
      </w:r>
    </w:p>
    <w:p w:rsidR="0048164B" w:rsidRPr="00B718AE" w:rsidRDefault="0048164B" w:rsidP="0048164B">
      <w:pPr>
        <w:tabs>
          <w:tab w:val="left" w:pos="1197"/>
          <w:tab w:val="left" w:pos="1406"/>
        </w:tabs>
        <w:spacing w:after="0" w:line="240" w:lineRule="auto"/>
        <w:jc w:val="both"/>
        <w:rPr>
          <w:rFonts w:asciiTheme="majorHAnsi" w:hAnsiTheme="majorHAnsi" w:cstheme="majorHAnsi"/>
          <w:sz w:val="20"/>
          <w:szCs w:val="20"/>
        </w:rPr>
      </w:pPr>
      <w:r w:rsidRPr="00B718AE">
        <w:rPr>
          <w:rFonts w:asciiTheme="majorHAnsi" w:hAnsiTheme="majorHAnsi" w:cstheme="majorHAnsi"/>
          <w:sz w:val="20"/>
          <w:szCs w:val="20"/>
        </w:rPr>
        <w:t>Cena wykonania robót obejmuje:</w:t>
      </w:r>
    </w:p>
    <w:p w:rsidR="0048164B" w:rsidRPr="00104CDB" w:rsidRDefault="0048164B" w:rsidP="0048164B">
      <w:pPr>
        <w:pStyle w:val="Tekstpodstawowywcity"/>
        <w:tabs>
          <w:tab w:val="left" w:pos="1254"/>
          <w:tab w:val="left" w:pos="1406"/>
        </w:tabs>
        <w:spacing w:after="0"/>
        <w:ind w:left="0"/>
        <w:jc w:val="both"/>
        <w:rPr>
          <w:rFonts w:asciiTheme="majorHAnsi" w:hAnsiTheme="majorHAnsi" w:cstheme="majorHAnsi"/>
          <w:sz w:val="20"/>
        </w:rPr>
      </w:pPr>
      <w:r w:rsidRPr="00104CDB">
        <w:rPr>
          <w:rFonts w:asciiTheme="majorHAnsi" w:hAnsiTheme="majorHAnsi" w:cstheme="majorHAnsi"/>
          <w:sz w:val="20"/>
        </w:rPr>
        <w:t>- prace pomiarowe i roboty przygotowawcze,</w:t>
      </w:r>
    </w:p>
    <w:p w:rsidR="0048164B" w:rsidRPr="00104CDB" w:rsidRDefault="0048164B" w:rsidP="0048164B">
      <w:pPr>
        <w:pStyle w:val="Tekstpodstawowywcity"/>
        <w:tabs>
          <w:tab w:val="left" w:pos="1254"/>
          <w:tab w:val="left" w:pos="1406"/>
        </w:tabs>
        <w:spacing w:after="0"/>
        <w:ind w:left="0"/>
        <w:jc w:val="both"/>
        <w:rPr>
          <w:rFonts w:asciiTheme="majorHAnsi" w:hAnsiTheme="majorHAnsi" w:cstheme="majorHAnsi"/>
          <w:sz w:val="20"/>
        </w:rPr>
      </w:pPr>
      <w:r w:rsidRPr="00104CDB">
        <w:rPr>
          <w:rFonts w:asciiTheme="majorHAnsi" w:hAnsiTheme="majorHAnsi" w:cstheme="majorHAnsi"/>
          <w:sz w:val="20"/>
        </w:rPr>
        <w:t>- oznakowanie robót,</w:t>
      </w:r>
    </w:p>
    <w:p w:rsidR="0048164B" w:rsidRPr="00104CDB" w:rsidRDefault="0048164B" w:rsidP="0048164B">
      <w:pPr>
        <w:pStyle w:val="Tekstpodstawowywcity"/>
        <w:tabs>
          <w:tab w:val="left" w:pos="1254"/>
          <w:tab w:val="left" w:pos="1406"/>
        </w:tabs>
        <w:spacing w:after="0"/>
        <w:ind w:left="0"/>
        <w:jc w:val="both"/>
        <w:rPr>
          <w:rFonts w:asciiTheme="majorHAnsi" w:hAnsiTheme="majorHAnsi" w:cstheme="majorHAnsi"/>
          <w:sz w:val="20"/>
        </w:rPr>
      </w:pPr>
      <w:r w:rsidRPr="00104CDB">
        <w:rPr>
          <w:rFonts w:asciiTheme="majorHAnsi" w:hAnsiTheme="majorHAnsi" w:cstheme="majorHAnsi"/>
          <w:sz w:val="20"/>
        </w:rPr>
        <w:t>- odspojenie gruntu z przerzutem na pobocze,</w:t>
      </w:r>
    </w:p>
    <w:p w:rsidR="0048164B" w:rsidRPr="00104CDB" w:rsidRDefault="0048164B" w:rsidP="0048164B">
      <w:pPr>
        <w:pStyle w:val="Tekstpodstawowywcity"/>
        <w:tabs>
          <w:tab w:val="left" w:pos="1254"/>
          <w:tab w:val="left" w:pos="1406"/>
        </w:tabs>
        <w:spacing w:after="0"/>
        <w:ind w:left="0"/>
        <w:jc w:val="both"/>
        <w:rPr>
          <w:rFonts w:asciiTheme="majorHAnsi" w:hAnsiTheme="majorHAnsi" w:cstheme="majorHAnsi"/>
          <w:sz w:val="20"/>
        </w:rPr>
      </w:pPr>
      <w:r w:rsidRPr="00104CDB">
        <w:rPr>
          <w:rFonts w:asciiTheme="majorHAnsi" w:hAnsiTheme="majorHAnsi" w:cstheme="majorHAnsi"/>
          <w:sz w:val="20"/>
        </w:rPr>
        <w:t>- profilowanie podłoża,</w:t>
      </w:r>
    </w:p>
    <w:p w:rsidR="0048164B" w:rsidRPr="00104CDB" w:rsidRDefault="0048164B" w:rsidP="0048164B">
      <w:pPr>
        <w:pStyle w:val="Tekstpodstawowywcity"/>
        <w:tabs>
          <w:tab w:val="left" w:pos="1254"/>
          <w:tab w:val="left" w:pos="1406"/>
        </w:tabs>
        <w:spacing w:after="0"/>
        <w:ind w:left="0"/>
        <w:jc w:val="both"/>
        <w:rPr>
          <w:rFonts w:asciiTheme="majorHAnsi" w:hAnsiTheme="majorHAnsi" w:cstheme="majorHAnsi"/>
          <w:sz w:val="20"/>
        </w:rPr>
      </w:pPr>
      <w:r w:rsidRPr="00104CDB">
        <w:rPr>
          <w:rFonts w:asciiTheme="majorHAnsi" w:hAnsiTheme="majorHAnsi" w:cstheme="majorHAnsi"/>
          <w:sz w:val="20"/>
        </w:rPr>
        <w:t>- zagęszczenie podłoża,</w:t>
      </w:r>
    </w:p>
    <w:p w:rsidR="0048164B" w:rsidRPr="00104CDB" w:rsidRDefault="0048164B" w:rsidP="0048164B">
      <w:pPr>
        <w:pStyle w:val="Tekstpodstawowywcity"/>
        <w:tabs>
          <w:tab w:val="left" w:pos="1254"/>
          <w:tab w:val="left" w:pos="1406"/>
        </w:tabs>
        <w:spacing w:after="0"/>
        <w:ind w:left="0"/>
        <w:jc w:val="both"/>
        <w:rPr>
          <w:rFonts w:asciiTheme="majorHAnsi" w:hAnsiTheme="majorHAnsi" w:cstheme="majorHAnsi"/>
          <w:sz w:val="20"/>
        </w:rPr>
      </w:pPr>
      <w:r w:rsidRPr="00104CDB">
        <w:rPr>
          <w:rFonts w:asciiTheme="majorHAnsi" w:hAnsiTheme="majorHAnsi" w:cstheme="majorHAnsi"/>
          <w:sz w:val="20"/>
        </w:rPr>
        <w:t>- zabezpieczenie przed nawodnieniem, odwodnienie wykopów,</w:t>
      </w:r>
    </w:p>
    <w:p w:rsidR="0048164B" w:rsidRPr="00104CDB" w:rsidRDefault="0048164B" w:rsidP="0048164B">
      <w:pPr>
        <w:pStyle w:val="Tekstpodstawowywcity"/>
        <w:tabs>
          <w:tab w:val="left" w:pos="1254"/>
          <w:tab w:val="left" w:pos="1406"/>
        </w:tabs>
        <w:spacing w:after="0"/>
        <w:ind w:left="0"/>
        <w:jc w:val="both"/>
        <w:rPr>
          <w:rFonts w:asciiTheme="majorHAnsi" w:hAnsiTheme="majorHAnsi" w:cstheme="majorHAnsi"/>
          <w:sz w:val="20"/>
        </w:rPr>
      </w:pPr>
      <w:r w:rsidRPr="00104CDB">
        <w:rPr>
          <w:rFonts w:asciiTheme="majorHAnsi" w:hAnsiTheme="majorHAnsi" w:cstheme="majorHAnsi"/>
          <w:sz w:val="20"/>
        </w:rPr>
        <w:t>- ewentualne osuszenie zawilgoconych wykopów,</w:t>
      </w:r>
    </w:p>
    <w:p w:rsidR="0048164B" w:rsidRPr="00104CDB" w:rsidRDefault="0048164B" w:rsidP="0048164B">
      <w:pPr>
        <w:pStyle w:val="Tekstpodstawowywcity"/>
        <w:tabs>
          <w:tab w:val="left" w:pos="1254"/>
          <w:tab w:val="left" w:pos="1406"/>
        </w:tabs>
        <w:spacing w:after="0"/>
        <w:ind w:left="0"/>
        <w:jc w:val="both"/>
        <w:rPr>
          <w:rFonts w:asciiTheme="majorHAnsi" w:hAnsiTheme="majorHAnsi" w:cstheme="majorHAnsi"/>
          <w:sz w:val="20"/>
        </w:rPr>
      </w:pPr>
      <w:r w:rsidRPr="00104CDB">
        <w:rPr>
          <w:rFonts w:asciiTheme="majorHAnsi" w:hAnsiTheme="majorHAnsi" w:cstheme="majorHAnsi"/>
          <w:sz w:val="20"/>
        </w:rPr>
        <w:t xml:space="preserve">- załadunek i </w:t>
      </w:r>
      <w:proofErr w:type="spellStart"/>
      <w:r w:rsidRPr="00104CDB">
        <w:rPr>
          <w:rFonts w:asciiTheme="majorHAnsi" w:hAnsiTheme="majorHAnsi" w:cstheme="majorHAnsi"/>
          <w:sz w:val="20"/>
        </w:rPr>
        <w:t>odwóz</w:t>
      </w:r>
      <w:proofErr w:type="spellEnd"/>
      <w:r w:rsidRPr="00104CDB">
        <w:rPr>
          <w:rFonts w:asciiTheme="majorHAnsi" w:hAnsiTheme="majorHAnsi" w:cstheme="majorHAnsi"/>
          <w:sz w:val="20"/>
        </w:rPr>
        <w:t xml:space="preserve"> urobku na składowisko wraz z opłatą za składowanie,</w:t>
      </w:r>
    </w:p>
    <w:p w:rsidR="0048164B" w:rsidRPr="00104CDB" w:rsidRDefault="0048164B" w:rsidP="0048164B">
      <w:pPr>
        <w:pStyle w:val="Tekstpodstawowywcity"/>
        <w:tabs>
          <w:tab w:val="left" w:pos="1254"/>
          <w:tab w:val="left" w:pos="1406"/>
        </w:tabs>
        <w:spacing w:after="0"/>
        <w:ind w:left="0"/>
        <w:jc w:val="both"/>
        <w:rPr>
          <w:rFonts w:asciiTheme="majorHAnsi" w:hAnsiTheme="majorHAnsi" w:cstheme="majorHAnsi"/>
          <w:sz w:val="20"/>
        </w:rPr>
      </w:pPr>
      <w:r w:rsidRPr="00104CDB">
        <w:rPr>
          <w:rFonts w:asciiTheme="majorHAnsi" w:hAnsiTheme="majorHAnsi" w:cstheme="majorHAnsi"/>
          <w:sz w:val="20"/>
        </w:rPr>
        <w:t>- wykonanie wszystkich niezbędnych pomiarów, prób i sprawdzeń.</w:t>
      </w:r>
    </w:p>
    <w:p w:rsidR="0048164B" w:rsidRDefault="0048164B" w:rsidP="0048164B">
      <w:pPr>
        <w:pStyle w:val="Tekstpodstawowywcity"/>
        <w:tabs>
          <w:tab w:val="left" w:pos="0"/>
        </w:tabs>
        <w:spacing w:after="0"/>
        <w:jc w:val="both"/>
        <w:rPr>
          <w:rFonts w:asciiTheme="minorHAnsi" w:hAnsiTheme="minorHAnsi" w:cstheme="minorHAnsi"/>
          <w:b/>
          <w:color w:val="000000"/>
          <w:sz w:val="20"/>
        </w:rPr>
      </w:pPr>
    </w:p>
    <w:p w:rsidR="0048164B" w:rsidRDefault="0048164B" w:rsidP="0048164B">
      <w:pPr>
        <w:pStyle w:val="Tekstpodstawowywcity"/>
        <w:numPr>
          <w:ilvl w:val="1"/>
          <w:numId w:val="1"/>
        </w:numPr>
        <w:tabs>
          <w:tab w:val="left" w:pos="0"/>
        </w:tabs>
        <w:spacing w:after="0"/>
        <w:ind w:left="0" w:firstLine="0"/>
        <w:jc w:val="both"/>
        <w:rPr>
          <w:rFonts w:asciiTheme="minorHAnsi" w:hAnsiTheme="minorHAnsi" w:cstheme="minorHAnsi"/>
          <w:b/>
          <w:color w:val="000000"/>
          <w:sz w:val="20"/>
        </w:rPr>
      </w:pPr>
      <w:r>
        <w:rPr>
          <w:rFonts w:asciiTheme="minorHAnsi" w:hAnsiTheme="minorHAnsi" w:cstheme="minorHAnsi"/>
          <w:b/>
          <w:color w:val="000000"/>
          <w:sz w:val="20"/>
        </w:rPr>
        <w:t>Przepisy związane.</w:t>
      </w:r>
    </w:p>
    <w:p w:rsidR="0048164B" w:rsidRPr="00931E02" w:rsidRDefault="0048164B" w:rsidP="00E058F9">
      <w:pPr>
        <w:pStyle w:val="Tekstpodstawowywcity"/>
        <w:numPr>
          <w:ilvl w:val="0"/>
          <w:numId w:val="24"/>
        </w:numPr>
        <w:tabs>
          <w:tab w:val="left" w:pos="0"/>
        </w:tabs>
        <w:spacing w:after="0"/>
        <w:ind w:left="0" w:firstLine="0"/>
        <w:jc w:val="both"/>
        <w:rPr>
          <w:rFonts w:asciiTheme="minorHAnsi" w:hAnsiTheme="minorHAnsi" w:cstheme="minorHAnsi"/>
          <w:sz w:val="20"/>
        </w:rPr>
      </w:pPr>
      <w:r>
        <w:rPr>
          <w:rFonts w:asciiTheme="minorHAnsi" w:hAnsiTheme="minorHAnsi" w:cstheme="minorHAnsi"/>
          <w:bCs/>
          <w:color w:val="000000"/>
          <w:sz w:val="20"/>
          <w:lang w:eastAsia="en-US"/>
        </w:rPr>
        <w:t xml:space="preserve">PN-EN ISO 14688-1:2018-05 </w:t>
      </w:r>
      <w:r w:rsidRPr="00931E02">
        <w:rPr>
          <w:rFonts w:asciiTheme="minorHAnsi" w:hAnsiTheme="minorHAnsi" w:cstheme="minorHAnsi"/>
          <w:color w:val="000000"/>
          <w:sz w:val="20"/>
          <w:lang w:eastAsia="en-US"/>
        </w:rPr>
        <w:t xml:space="preserve">Badania geotechniczne – Oznaczanie i klasyfikowanie </w:t>
      </w:r>
      <w:r w:rsidRPr="00931E02">
        <w:rPr>
          <w:rFonts w:asciiTheme="minorHAnsi" w:hAnsiTheme="minorHAnsi" w:cstheme="minorHAnsi"/>
          <w:color w:val="000000"/>
          <w:sz w:val="20"/>
        </w:rPr>
        <w:t>gruntów – Część 1: Oznaczanie i opis</w:t>
      </w:r>
      <w:r>
        <w:rPr>
          <w:rFonts w:asciiTheme="minorHAnsi" w:hAnsiTheme="minorHAnsi" w:cstheme="minorHAnsi"/>
          <w:color w:val="000000"/>
          <w:sz w:val="20"/>
        </w:rPr>
        <w:t>.</w:t>
      </w:r>
    </w:p>
    <w:p w:rsidR="0048164B" w:rsidRDefault="0048164B" w:rsidP="00E058F9">
      <w:pPr>
        <w:pStyle w:val="Tekstpodstawowywcity"/>
        <w:numPr>
          <w:ilvl w:val="0"/>
          <w:numId w:val="24"/>
        </w:numPr>
        <w:tabs>
          <w:tab w:val="left" w:pos="0"/>
        </w:tabs>
        <w:spacing w:after="0"/>
        <w:ind w:left="0" w:firstLine="0"/>
        <w:jc w:val="both"/>
        <w:rPr>
          <w:rFonts w:asciiTheme="minorHAnsi" w:hAnsiTheme="minorHAnsi" w:cstheme="minorHAnsi"/>
          <w:color w:val="000000"/>
          <w:sz w:val="20"/>
        </w:rPr>
      </w:pPr>
      <w:r>
        <w:rPr>
          <w:rFonts w:asciiTheme="minorHAnsi" w:hAnsiTheme="minorHAnsi" w:cstheme="minorHAnsi"/>
          <w:color w:val="000000"/>
          <w:sz w:val="20"/>
        </w:rPr>
        <w:t>PN-EN 1997-2:2009 Projektowanie geotechniczne – Część 2. Rozpoznanie i badanie podłoża gruntowego.</w:t>
      </w:r>
    </w:p>
    <w:p w:rsidR="0048164B" w:rsidRDefault="0048164B" w:rsidP="00E058F9">
      <w:pPr>
        <w:pStyle w:val="Tekstpodstawowywcity"/>
        <w:numPr>
          <w:ilvl w:val="0"/>
          <w:numId w:val="24"/>
        </w:numPr>
        <w:tabs>
          <w:tab w:val="left" w:pos="0"/>
        </w:tabs>
        <w:spacing w:after="0"/>
        <w:ind w:left="0" w:firstLine="0"/>
        <w:jc w:val="both"/>
        <w:rPr>
          <w:rFonts w:asciiTheme="minorHAnsi" w:hAnsiTheme="minorHAnsi" w:cstheme="minorHAnsi"/>
          <w:color w:val="000000"/>
          <w:sz w:val="20"/>
        </w:rPr>
      </w:pPr>
      <w:r>
        <w:rPr>
          <w:rFonts w:asciiTheme="minorHAnsi" w:hAnsiTheme="minorHAnsi" w:cstheme="minorHAnsi"/>
          <w:color w:val="000000"/>
          <w:sz w:val="20"/>
        </w:rPr>
        <w:t xml:space="preserve">PN-EN 1997-1:2008 Projektowanie geotechniczne – Część 1. Zasady ogólne. </w:t>
      </w:r>
    </w:p>
    <w:p w:rsidR="0048164B" w:rsidRDefault="0048164B" w:rsidP="0048164B">
      <w:pPr>
        <w:pStyle w:val="Tekstpodstawowywcity"/>
        <w:tabs>
          <w:tab w:val="left" w:pos="0"/>
        </w:tabs>
        <w:spacing w:after="0"/>
        <w:ind w:left="0"/>
        <w:jc w:val="both"/>
        <w:rPr>
          <w:rFonts w:asciiTheme="minorHAnsi" w:hAnsiTheme="minorHAnsi" w:cstheme="minorHAnsi"/>
          <w:color w:val="000000"/>
          <w:sz w:val="20"/>
        </w:rPr>
      </w:pPr>
      <w:r w:rsidRPr="00CE0745">
        <w:rPr>
          <w:rFonts w:asciiTheme="minorHAnsi" w:hAnsiTheme="minorHAnsi" w:cstheme="minorHAnsi"/>
          <w:color w:val="000000"/>
          <w:sz w:val="20"/>
        </w:rPr>
        <w:t>•</w:t>
      </w:r>
      <w:r w:rsidRPr="00CE0745">
        <w:rPr>
          <w:rFonts w:asciiTheme="minorHAnsi" w:hAnsiTheme="minorHAnsi" w:cstheme="minorHAnsi"/>
          <w:color w:val="000000"/>
          <w:sz w:val="20"/>
        </w:rPr>
        <w:tab/>
        <w:t>PN-S-02205 Drogi samochodowe. Roboty ziemne. Wymagania i badania</w:t>
      </w:r>
    </w:p>
    <w:p w:rsidR="0048164B" w:rsidRDefault="0048164B">
      <w:pPr>
        <w:rPr>
          <w:rFonts w:eastAsia="Times New Roman" w:cstheme="minorHAnsi"/>
          <w:color w:val="000000"/>
          <w:sz w:val="20"/>
          <w:szCs w:val="20"/>
          <w:lang w:eastAsia="pl-PL"/>
        </w:rPr>
      </w:pPr>
      <w:r>
        <w:rPr>
          <w:rFonts w:cstheme="minorHAnsi"/>
          <w:color w:val="000000"/>
          <w:sz w:val="20"/>
        </w:rPr>
        <w:br w:type="page"/>
      </w:r>
    </w:p>
    <w:p w:rsidR="00171167" w:rsidRDefault="00171167" w:rsidP="00171167">
      <w:pPr>
        <w:pStyle w:val="Tekstpodstawowywcity"/>
        <w:numPr>
          <w:ilvl w:val="0"/>
          <w:numId w:val="1"/>
        </w:numPr>
        <w:tabs>
          <w:tab w:val="left" w:pos="0"/>
        </w:tabs>
        <w:spacing w:after="0"/>
        <w:ind w:left="0" w:firstLine="0"/>
        <w:jc w:val="both"/>
        <w:rPr>
          <w:rFonts w:asciiTheme="minorHAnsi" w:hAnsiTheme="minorHAnsi" w:cstheme="minorHAnsi"/>
          <w:b/>
          <w:color w:val="000000"/>
          <w:szCs w:val="24"/>
        </w:rPr>
      </w:pPr>
      <w:r w:rsidRPr="005C7609">
        <w:rPr>
          <w:rFonts w:asciiTheme="minorHAnsi" w:hAnsiTheme="minorHAnsi" w:cstheme="minorHAnsi"/>
          <w:b/>
          <w:color w:val="000000"/>
          <w:szCs w:val="24"/>
        </w:rPr>
        <w:lastRenderedPageBreak/>
        <w:t>D.0</w:t>
      </w:r>
      <w:r>
        <w:rPr>
          <w:rFonts w:asciiTheme="minorHAnsi" w:hAnsiTheme="minorHAnsi" w:cstheme="minorHAnsi"/>
          <w:b/>
          <w:color w:val="000000"/>
          <w:szCs w:val="24"/>
        </w:rPr>
        <w:t>4</w:t>
      </w:r>
      <w:r w:rsidRPr="005C7609">
        <w:rPr>
          <w:rFonts w:asciiTheme="minorHAnsi" w:hAnsiTheme="minorHAnsi" w:cstheme="minorHAnsi"/>
          <w:b/>
          <w:color w:val="000000"/>
          <w:szCs w:val="24"/>
        </w:rPr>
        <w:t>.0</w:t>
      </w:r>
      <w:r w:rsidR="00BE7B2C">
        <w:rPr>
          <w:rFonts w:asciiTheme="minorHAnsi" w:hAnsiTheme="minorHAnsi" w:cstheme="minorHAnsi"/>
          <w:b/>
          <w:color w:val="000000"/>
          <w:szCs w:val="24"/>
        </w:rPr>
        <w:t>3</w:t>
      </w:r>
      <w:r w:rsidRPr="005C7609">
        <w:rPr>
          <w:rFonts w:asciiTheme="minorHAnsi" w:hAnsiTheme="minorHAnsi" w:cstheme="minorHAnsi"/>
          <w:b/>
          <w:color w:val="000000"/>
          <w:szCs w:val="24"/>
        </w:rPr>
        <w:t>.01</w:t>
      </w:r>
      <w:r w:rsidRPr="005C7609">
        <w:rPr>
          <w:rFonts w:asciiTheme="minorHAnsi" w:hAnsiTheme="minorHAnsi" w:cstheme="minorHAnsi"/>
          <w:b/>
          <w:color w:val="000000"/>
          <w:szCs w:val="24"/>
        </w:rPr>
        <w:tab/>
      </w:r>
      <w:r w:rsidR="00BE7B2C">
        <w:rPr>
          <w:rFonts w:asciiTheme="minorHAnsi" w:hAnsiTheme="minorHAnsi" w:cstheme="minorHAnsi"/>
          <w:b/>
          <w:color w:val="000000"/>
          <w:szCs w:val="24"/>
        </w:rPr>
        <w:t>OCZYSZCZENIE I SKROPIENIE WARSTW KONSTRUKCYJNYCH</w:t>
      </w:r>
    </w:p>
    <w:p w:rsidR="00171167" w:rsidRDefault="00171167" w:rsidP="00171167">
      <w:pPr>
        <w:pStyle w:val="Tekstpodstawowywcity"/>
        <w:tabs>
          <w:tab w:val="left" w:pos="0"/>
        </w:tabs>
        <w:spacing w:after="0"/>
        <w:ind w:left="0"/>
        <w:jc w:val="both"/>
        <w:rPr>
          <w:rFonts w:asciiTheme="minorHAnsi" w:hAnsiTheme="minorHAnsi" w:cstheme="minorHAnsi"/>
          <w:b/>
          <w:color w:val="000000"/>
          <w:szCs w:val="24"/>
        </w:rPr>
      </w:pPr>
    </w:p>
    <w:p w:rsidR="00171167" w:rsidRPr="00B23DE8" w:rsidRDefault="00171167" w:rsidP="00171167">
      <w:pPr>
        <w:pStyle w:val="Tekstpodstawowywcity"/>
        <w:numPr>
          <w:ilvl w:val="1"/>
          <w:numId w:val="1"/>
        </w:numPr>
        <w:tabs>
          <w:tab w:val="left" w:pos="0"/>
        </w:tabs>
        <w:spacing w:after="0"/>
        <w:ind w:left="0" w:firstLine="0"/>
        <w:jc w:val="both"/>
        <w:rPr>
          <w:rFonts w:asciiTheme="minorHAnsi" w:hAnsiTheme="minorHAnsi" w:cstheme="minorHAnsi"/>
          <w:b/>
          <w:sz w:val="20"/>
        </w:rPr>
      </w:pPr>
      <w:r w:rsidRPr="00B23DE8">
        <w:rPr>
          <w:rFonts w:asciiTheme="minorHAnsi" w:hAnsiTheme="minorHAnsi" w:cstheme="minorHAnsi"/>
          <w:b/>
          <w:sz w:val="20"/>
        </w:rPr>
        <w:t>Wstęp.</w:t>
      </w:r>
    </w:p>
    <w:p w:rsidR="00171167" w:rsidRDefault="00171167" w:rsidP="00171167">
      <w:pPr>
        <w:pStyle w:val="Tekstpodstawowywcity"/>
        <w:tabs>
          <w:tab w:val="left" w:pos="0"/>
        </w:tabs>
        <w:spacing w:after="0"/>
        <w:ind w:left="720"/>
        <w:jc w:val="both"/>
        <w:rPr>
          <w:rFonts w:asciiTheme="minorHAnsi" w:hAnsiTheme="minorHAnsi" w:cstheme="minorHAnsi"/>
          <w:b/>
          <w:szCs w:val="24"/>
        </w:rPr>
      </w:pPr>
    </w:p>
    <w:p w:rsidR="00171167" w:rsidRPr="00BE7B2C" w:rsidRDefault="00171167" w:rsidP="00E058F9">
      <w:pPr>
        <w:pStyle w:val="Akapitzlist"/>
        <w:numPr>
          <w:ilvl w:val="1"/>
          <w:numId w:val="27"/>
        </w:numPr>
        <w:spacing w:after="0" w:line="240" w:lineRule="auto"/>
        <w:ind w:left="567" w:hanging="567"/>
        <w:jc w:val="both"/>
        <w:rPr>
          <w:b/>
          <w:sz w:val="20"/>
          <w:szCs w:val="20"/>
        </w:rPr>
      </w:pPr>
      <w:r w:rsidRPr="00BE7B2C">
        <w:rPr>
          <w:b/>
          <w:sz w:val="20"/>
          <w:szCs w:val="20"/>
        </w:rPr>
        <w:t xml:space="preserve">Przedmiot </w:t>
      </w:r>
      <w:proofErr w:type="spellStart"/>
      <w:r w:rsidRPr="00BE7B2C">
        <w:rPr>
          <w:b/>
          <w:sz w:val="20"/>
          <w:szCs w:val="20"/>
        </w:rPr>
        <w:t>STWiORB</w:t>
      </w:r>
      <w:proofErr w:type="spellEnd"/>
      <w:r w:rsidRPr="00BE7B2C">
        <w:rPr>
          <w:b/>
          <w:sz w:val="20"/>
          <w:szCs w:val="20"/>
        </w:rPr>
        <w:t>.</w:t>
      </w:r>
    </w:p>
    <w:p w:rsidR="00171167" w:rsidRDefault="00171167" w:rsidP="00171167">
      <w:pPr>
        <w:autoSpaceDE w:val="0"/>
        <w:autoSpaceDN w:val="0"/>
        <w:adjustRightInd w:val="0"/>
        <w:spacing w:after="0" w:line="240" w:lineRule="auto"/>
        <w:jc w:val="both"/>
        <w:rPr>
          <w:rFonts w:cstheme="minorHAnsi"/>
          <w:sz w:val="20"/>
          <w:szCs w:val="20"/>
        </w:rPr>
      </w:pPr>
      <w:r w:rsidRPr="00F7739D">
        <w:rPr>
          <w:rFonts w:cstheme="minorHAnsi"/>
          <w:sz w:val="20"/>
        </w:rPr>
        <w:t xml:space="preserve">Przedmiotem niniejszej Specyfikacji Technicznej Wykonania i Odbioru Robót Budowlanych są wymagania </w:t>
      </w:r>
      <w:r w:rsidRPr="00F7739D">
        <w:rPr>
          <w:rFonts w:cstheme="minorHAnsi"/>
          <w:sz w:val="20"/>
          <w:szCs w:val="20"/>
        </w:rPr>
        <w:t xml:space="preserve">dotyczące wykonania i odbioru </w:t>
      </w:r>
      <w:r w:rsidR="00BE7B2C">
        <w:rPr>
          <w:rFonts w:cstheme="minorHAnsi"/>
          <w:sz w:val="20"/>
          <w:szCs w:val="20"/>
        </w:rPr>
        <w:t>robót polegających na oczyszczeniu i skropieniu warstw konstrukcyjnych</w:t>
      </w:r>
      <w:r w:rsidRPr="00F7739D">
        <w:rPr>
          <w:rFonts w:cstheme="minorHAnsi"/>
          <w:sz w:val="20"/>
          <w:szCs w:val="20"/>
        </w:rPr>
        <w:t xml:space="preserve">. Roboty te prowadzone będą przy realizacji inwestycji pod nazwą: </w:t>
      </w:r>
      <w:sdt>
        <w:sdtPr>
          <w:rPr>
            <w:rFonts w:cstheme="minorHAnsi"/>
            <w:sz w:val="20"/>
            <w:szCs w:val="20"/>
          </w:rPr>
          <w:alias w:val="Temat"/>
          <w:id w:val="1444109570"/>
          <w:placeholder>
            <w:docPart w:val="9D2900A33C7845E2878D5D1330CE0D33"/>
          </w:placeholder>
          <w:dataBinding w:prefixMappings="xmlns:ns0='http://purl.org/dc/elements/1.1/' xmlns:ns1='http://schemas.openxmlformats.org/package/2006/metadata/core-properties' " w:xpath="/ns1:coreProperties[1]/ns0:subject[1]" w:storeItemID="{6C3C8BC8-F283-45AE-878A-BAB7291924A1}"/>
          <w:text/>
        </w:sdtPr>
        <w:sdtContent>
          <w:r w:rsidR="00B131DB">
            <w:rPr>
              <w:rFonts w:cstheme="minorHAnsi"/>
              <w:sz w:val="20"/>
              <w:szCs w:val="20"/>
            </w:rPr>
            <w:t xml:space="preserve">„Przebudowa ulicy Króla Ludwika w </w:t>
          </w:r>
          <w:proofErr w:type="spellStart"/>
          <w:r w:rsidR="00B131DB">
            <w:rPr>
              <w:rFonts w:cstheme="minorHAnsi"/>
              <w:sz w:val="20"/>
              <w:szCs w:val="20"/>
            </w:rPr>
            <w:t>Złotorii</w:t>
          </w:r>
          <w:proofErr w:type="spellEnd"/>
          <w:r w:rsidR="00B131DB">
            <w:rPr>
              <w:rFonts w:cstheme="minorHAnsi"/>
              <w:sz w:val="20"/>
              <w:szCs w:val="20"/>
            </w:rPr>
            <w:t>”</w:t>
          </w:r>
        </w:sdtContent>
      </w:sdt>
    </w:p>
    <w:p w:rsidR="00171167" w:rsidRDefault="00171167" w:rsidP="00171167">
      <w:pPr>
        <w:autoSpaceDE w:val="0"/>
        <w:autoSpaceDN w:val="0"/>
        <w:adjustRightInd w:val="0"/>
        <w:spacing w:after="0" w:line="240" w:lineRule="auto"/>
        <w:jc w:val="both"/>
        <w:rPr>
          <w:rFonts w:cstheme="minorHAnsi"/>
          <w:b/>
          <w:sz w:val="20"/>
          <w:szCs w:val="20"/>
        </w:rPr>
      </w:pPr>
    </w:p>
    <w:p w:rsidR="00171167" w:rsidRPr="00E4263E" w:rsidRDefault="00171167" w:rsidP="00171167">
      <w:pPr>
        <w:autoSpaceDE w:val="0"/>
        <w:autoSpaceDN w:val="0"/>
        <w:adjustRightInd w:val="0"/>
        <w:spacing w:after="0" w:line="240" w:lineRule="auto"/>
        <w:jc w:val="both"/>
        <w:rPr>
          <w:rFonts w:cstheme="minorHAnsi"/>
          <w:b/>
          <w:sz w:val="20"/>
          <w:szCs w:val="20"/>
        </w:rPr>
      </w:pPr>
      <w:r w:rsidRPr="00E4263E">
        <w:rPr>
          <w:rFonts w:cstheme="minorHAnsi"/>
          <w:b/>
          <w:sz w:val="20"/>
          <w:szCs w:val="20"/>
        </w:rPr>
        <w:t>1.2</w:t>
      </w:r>
      <w:r w:rsidRPr="00E4263E">
        <w:rPr>
          <w:rFonts w:cstheme="minorHAnsi"/>
          <w:b/>
          <w:sz w:val="20"/>
          <w:szCs w:val="20"/>
        </w:rPr>
        <w:tab/>
      </w:r>
      <w:r w:rsidRPr="00E4263E">
        <w:rPr>
          <w:b/>
          <w:sz w:val="20"/>
          <w:szCs w:val="20"/>
        </w:rPr>
        <w:t xml:space="preserve">Zakres stosowania </w:t>
      </w:r>
      <w:proofErr w:type="spellStart"/>
      <w:r w:rsidRPr="00E4263E">
        <w:rPr>
          <w:b/>
          <w:sz w:val="20"/>
          <w:szCs w:val="20"/>
        </w:rPr>
        <w:t>STWiORB</w:t>
      </w:r>
      <w:proofErr w:type="spellEnd"/>
      <w:r w:rsidRPr="00E4263E">
        <w:rPr>
          <w:b/>
          <w:sz w:val="20"/>
          <w:szCs w:val="20"/>
        </w:rPr>
        <w:t>.</w:t>
      </w:r>
    </w:p>
    <w:p w:rsidR="00171167" w:rsidRDefault="00171167" w:rsidP="00171167">
      <w:pPr>
        <w:pStyle w:val="Tekstpodstawowywcity"/>
        <w:tabs>
          <w:tab w:val="left" w:pos="1418"/>
        </w:tabs>
        <w:spacing w:after="0"/>
        <w:ind w:left="0"/>
        <w:jc w:val="both"/>
        <w:rPr>
          <w:rFonts w:asciiTheme="minorHAnsi" w:hAnsiTheme="minorHAnsi" w:cstheme="minorHAnsi"/>
          <w:sz w:val="20"/>
        </w:rPr>
      </w:pPr>
      <w:proofErr w:type="spellStart"/>
      <w:r w:rsidRPr="00D86CCA">
        <w:rPr>
          <w:rFonts w:asciiTheme="minorHAnsi" w:hAnsiTheme="minorHAnsi" w:cstheme="minorHAnsi"/>
          <w:sz w:val="20"/>
        </w:rPr>
        <w:t>STWiORB</w:t>
      </w:r>
      <w:proofErr w:type="spellEnd"/>
      <w:r w:rsidRPr="00D86CCA">
        <w:rPr>
          <w:rFonts w:asciiTheme="minorHAnsi" w:hAnsiTheme="minorHAnsi" w:cstheme="minorHAnsi"/>
          <w:sz w:val="20"/>
        </w:rPr>
        <w:t xml:space="preserve"> jest dokumentem przetargowym i kontraktowym przy zleceniu i realizacji zadania w p</w:t>
      </w:r>
      <w:r>
        <w:rPr>
          <w:rFonts w:asciiTheme="minorHAnsi" w:hAnsiTheme="minorHAnsi" w:cstheme="minorHAnsi"/>
          <w:sz w:val="20"/>
        </w:rPr>
        <w:t>kt.</w:t>
      </w:r>
      <w:r w:rsidRPr="00D86CCA">
        <w:rPr>
          <w:rFonts w:asciiTheme="minorHAnsi" w:hAnsiTheme="minorHAnsi" w:cstheme="minorHAnsi"/>
          <w:sz w:val="20"/>
        </w:rPr>
        <w:t xml:space="preserve"> 1.1.</w:t>
      </w:r>
    </w:p>
    <w:p w:rsidR="00171167" w:rsidRDefault="00171167" w:rsidP="00171167">
      <w:pPr>
        <w:pStyle w:val="Tekstpodstawowywcity"/>
        <w:tabs>
          <w:tab w:val="left" w:pos="1418"/>
        </w:tabs>
        <w:spacing w:after="0"/>
        <w:ind w:left="0"/>
        <w:jc w:val="both"/>
        <w:rPr>
          <w:rFonts w:asciiTheme="minorHAnsi" w:hAnsiTheme="minorHAnsi" w:cstheme="minorHAnsi"/>
          <w:sz w:val="20"/>
        </w:rPr>
      </w:pPr>
    </w:p>
    <w:p w:rsidR="00171167" w:rsidRPr="00714539" w:rsidRDefault="00171167" w:rsidP="00171167">
      <w:pPr>
        <w:pStyle w:val="Tekstpodstawowywcity"/>
        <w:tabs>
          <w:tab w:val="left" w:pos="567"/>
        </w:tabs>
        <w:spacing w:after="0" w:line="288" w:lineRule="auto"/>
        <w:ind w:left="0"/>
        <w:jc w:val="both"/>
        <w:rPr>
          <w:rFonts w:asciiTheme="minorHAnsi" w:hAnsiTheme="minorHAnsi" w:cstheme="minorHAnsi"/>
          <w:b/>
          <w:sz w:val="20"/>
        </w:rPr>
      </w:pPr>
      <w:r w:rsidRPr="00714539">
        <w:rPr>
          <w:rFonts w:asciiTheme="minorHAnsi" w:hAnsiTheme="minorHAnsi" w:cstheme="minorHAnsi"/>
          <w:b/>
          <w:sz w:val="20"/>
        </w:rPr>
        <w:t>1.3</w:t>
      </w:r>
      <w:r w:rsidRPr="00714539">
        <w:rPr>
          <w:rFonts w:asciiTheme="minorHAnsi" w:hAnsiTheme="minorHAnsi" w:cstheme="minorHAnsi"/>
          <w:b/>
          <w:sz w:val="20"/>
        </w:rPr>
        <w:tab/>
        <w:t xml:space="preserve">Zakres robót objętych </w:t>
      </w:r>
      <w:proofErr w:type="spellStart"/>
      <w:r w:rsidRPr="00714539">
        <w:rPr>
          <w:rFonts w:asciiTheme="minorHAnsi" w:hAnsiTheme="minorHAnsi" w:cstheme="minorHAnsi"/>
          <w:b/>
          <w:sz w:val="20"/>
        </w:rPr>
        <w:t>STWiORB</w:t>
      </w:r>
      <w:proofErr w:type="spellEnd"/>
    </w:p>
    <w:p w:rsidR="00171167" w:rsidRPr="00CE41E1" w:rsidRDefault="00171167" w:rsidP="00BE7B2C">
      <w:pPr>
        <w:pStyle w:val="Tekstblokowy"/>
        <w:tabs>
          <w:tab w:val="left" w:pos="1418"/>
        </w:tabs>
        <w:spacing w:before="0"/>
        <w:ind w:left="0" w:right="0"/>
        <w:rPr>
          <w:rFonts w:asciiTheme="minorHAnsi" w:hAnsiTheme="minorHAnsi" w:cstheme="minorHAnsi"/>
          <w:spacing w:val="-3"/>
          <w:sz w:val="20"/>
        </w:rPr>
      </w:pPr>
      <w:r w:rsidRPr="00CE41E1">
        <w:rPr>
          <w:rFonts w:asciiTheme="minorHAnsi" w:hAnsiTheme="minorHAnsi" w:cstheme="minorHAnsi"/>
          <w:spacing w:val="-3"/>
          <w:sz w:val="20"/>
        </w:rPr>
        <w:t xml:space="preserve">Ustalenia zawarte w niniejszej Specyfikacji dotyczą zasad wykonania i odbioru robót związanych z </w:t>
      </w:r>
      <w:r w:rsidR="00BE7B2C">
        <w:rPr>
          <w:rFonts w:asciiTheme="minorHAnsi" w:hAnsiTheme="minorHAnsi" w:cstheme="minorHAnsi"/>
          <w:spacing w:val="-3"/>
          <w:sz w:val="20"/>
        </w:rPr>
        <w:t xml:space="preserve">oczyszczeniem </w:t>
      </w:r>
      <w:r w:rsidR="00BE7B2C">
        <w:rPr>
          <w:rFonts w:asciiTheme="minorHAnsi" w:hAnsiTheme="minorHAnsi" w:cstheme="minorHAnsi"/>
          <w:spacing w:val="-3"/>
          <w:sz w:val="20"/>
        </w:rPr>
        <w:br/>
        <w:t>i skropieniem warstw konstrukcyjnych.</w:t>
      </w:r>
    </w:p>
    <w:p w:rsidR="00171167" w:rsidRDefault="00171167" w:rsidP="00171167">
      <w:pPr>
        <w:tabs>
          <w:tab w:val="left" w:pos="567"/>
        </w:tabs>
        <w:spacing w:after="0" w:line="288" w:lineRule="auto"/>
        <w:jc w:val="both"/>
        <w:rPr>
          <w:rFonts w:cstheme="minorHAnsi"/>
          <w:spacing w:val="-3"/>
          <w:sz w:val="20"/>
          <w:szCs w:val="20"/>
        </w:rPr>
      </w:pPr>
    </w:p>
    <w:p w:rsidR="00171167" w:rsidRDefault="00171167" w:rsidP="00171167">
      <w:pPr>
        <w:tabs>
          <w:tab w:val="left" w:pos="567"/>
        </w:tabs>
        <w:spacing w:after="0" w:line="288" w:lineRule="auto"/>
        <w:jc w:val="both"/>
        <w:rPr>
          <w:rFonts w:cstheme="minorHAnsi"/>
          <w:b/>
          <w:spacing w:val="-3"/>
          <w:sz w:val="20"/>
          <w:szCs w:val="20"/>
        </w:rPr>
      </w:pPr>
      <w:r w:rsidRPr="00714539">
        <w:rPr>
          <w:rFonts w:cstheme="minorHAnsi"/>
          <w:b/>
          <w:spacing w:val="-3"/>
          <w:sz w:val="20"/>
          <w:szCs w:val="20"/>
        </w:rPr>
        <w:t>1.4</w:t>
      </w:r>
      <w:r w:rsidRPr="00714539">
        <w:rPr>
          <w:rFonts w:cstheme="minorHAnsi"/>
          <w:b/>
          <w:spacing w:val="-3"/>
          <w:sz w:val="20"/>
          <w:szCs w:val="20"/>
        </w:rPr>
        <w:tab/>
        <w:t>Określenia podstawowe.</w:t>
      </w:r>
    </w:p>
    <w:p w:rsidR="00171167" w:rsidRPr="006420FA" w:rsidRDefault="00171167" w:rsidP="00171167">
      <w:pPr>
        <w:tabs>
          <w:tab w:val="left" w:pos="567"/>
        </w:tabs>
        <w:spacing w:after="0" w:line="288" w:lineRule="auto"/>
        <w:jc w:val="both"/>
        <w:rPr>
          <w:rFonts w:cstheme="minorHAnsi"/>
          <w:bCs/>
          <w:spacing w:val="-3"/>
          <w:sz w:val="20"/>
          <w:szCs w:val="20"/>
        </w:rPr>
      </w:pPr>
      <w:r>
        <w:rPr>
          <w:rFonts w:cstheme="minorHAnsi"/>
          <w:bCs/>
          <w:spacing w:val="-3"/>
          <w:sz w:val="20"/>
          <w:szCs w:val="20"/>
        </w:rPr>
        <w:t xml:space="preserve">Podstawowe określenia są zgodne ze </w:t>
      </w:r>
      <w:proofErr w:type="spellStart"/>
      <w:r>
        <w:rPr>
          <w:rFonts w:cstheme="minorHAnsi"/>
          <w:bCs/>
          <w:spacing w:val="-3"/>
          <w:sz w:val="20"/>
          <w:szCs w:val="20"/>
        </w:rPr>
        <w:t>STWiORB</w:t>
      </w:r>
      <w:proofErr w:type="spellEnd"/>
      <w:r>
        <w:rPr>
          <w:rFonts w:cstheme="minorHAnsi"/>
          <w:bCs/>
          <w:spacing w:val="-3"/>
          <w:sz w:val="20"/>
          <w:szCs w:val="20"/>
        </w:rPr>
        <w:t xml:space="preserve"> D.M.00.00.00, z pkt. 1.4 „Wymagania ogólne”.</w:t>
      </w:r>
    </w:p>
    <w:p w:rsidR="00171167" w:rsidRDefault="00171167" w:rsidP="00171167">
      <w:pPr>
        <w:autoSpaceDE w:val="0"/>
        <w:autoSpaceDN w:val="0"/>
        <w:adjustRightInd w:val="0"/>
        <w:spacing w:after="0" w:line="288" w:lineRule="auto"/>
        <w:jc w:val="both"/>
        <w:rPr>
          <w:rFonts w:eastAsia="TimesNewRomanPSMT" w:cstheme="minorHAnsi"/>
          <w:sz w:val="20"/>
          <w:szCs w:val="20"/>
        </w:rPr>
      </w:pPr>
    </w:p>
    <w:p w:rsidR="00B35436" w:rsidRPr="00B35436" w:rsidRDefault="00B35436" w:rsidP="00171167">
      <w:pPr>
        <w:autoSpaceDE w:val="0"/>
        <w:autoSpaceDN w:val="0"/>
        <w:adjustRightInd w:val="0"/>
        <w:spacing w:after="0" w:line="288" w:lineRule="auto"/>
        <w:jc w:val="both"/>
        <w:rPr>
          <w:rFonts w:eastAsia="TimesNewRomanPSMT" w:cstheme="minorHAnsi"/>
          <w:b/>
          <w:bCs/>
          <w:sz w:val="20"/>
          <w:szCs w:val="20"/>
        </w:rPr>
      </w:pPr>
      <w:r w:rsidRPr="00B35436">
        <w:rPr>
          <w:rFonts w:eastAsia="TimesNewRomanPSMT" w:cstheme="minorHAnsi"/>
          <w:b/>
          <w:bCs/>
          <w:sz w:val="20"/>
          <w:szCs w:val="20"/>
        </w:rPr>
        <w:t>1.5</w:t>
      </w:r>
      <w:r w:rsidRPr="00B35436">
        <w:rPr>
          <w:rFonts w:eastAsia="TimesNewRomanPSMT" w:cstheme="minorHAnsi"/>
          <w:b/>
          <w:bCs/>
          <w:sz w:val="20"/>
          <w:szCs w:val="20"/>
        </w:rPr>
        <w:tab/>
        <w:t>Ogólne wymagania dotyczące robót.</w:t>
      </w:r>
    </w:p>
    <w:p w:rsidR="00B35436" w:rsidRPr="00F369FF" w:rsidRDefault="00B35436" w:rsidP="00F369FF">
      <w:pPr>
        <w:pStyle w:val="Tekstpodstawowywcity3"/>
        <w:tabs>
          <w:tab w:val="left" w:pos="1134"/>
          <w:tab w:val="left" w:pos="1276"/>
          <w:tab w:val="left" w:pos="1418"/>
        </w:tabs>
        <w:spacing w:after="0"/>
        <w:ind w:left="0"/>
        <w:jc w:val="both"/>
        <w:rPr>
          <w:rFonts w:asciiTheme="minorHAnsi" w:hAnsiTheme="minorHAnsi" w:cstheme="minorHAnsi"/>
          <w:sz w:val="20"/>
          <w:szCs w:val="20"/>
        </w:rPr>
      </w:pPr>
      <w:r w:rsidRPr="00F369FF">
        <w:rPr>
          <w:rFonts w:asciiTheme="minorHAnsi" w:hAnsiTheme="minorHAnsi" w:cstheme="minorHAnsi"/>
          <w:sz w:val="20"/>
          <w:szCs w:val="20"/>
        </w:rPr>
        <w:t xml:space="preserve">Wykonawca robót jest odpowiedzialny za jakość ich wykonania oraz za zgodność z Dokumentacją Projektową, </w:t>
      </w:r>
      <w:proofErr w:type="spellStart"/>
      <w:r w:rsidRPr="00F369FF">
        <w:rPr>
          <w:rFonts w:asciiTheme="minorHAnsi" w:hAnsiTheme="minorHAnsi" w:cstheme="minorHAnsi"/>
          <w:sz w:val="20"/>
          <w:szCs w:val="20"/>
        </w:rPr>
        <w:t>STWiORB</w:t>
      </w:r>
      <w:proofErr w:type="spellEnd"/>
      <w:r w:rsidRPr="00F369FF">
        <w:rPr>
          <w:rFonts w:asciiTheme="minorHAnsi" w:hAnsiTheme="minorHAnsi" w:cstheme="minorHAnsi"/>
          <w:sz w:val="20"/>
          <w:szCs w:val="20"/>
        </w:rPr>
        <w:t xml:space="preserve"> i poleceniami Inżyniera. </w:t>
      </w:r>
    </w:p>
    <w:p w:rsidR="00B35436" w:rsidRPr="00F369FF" w:rsidRDefault="00B35436" w:rsidP="00F369FF">
      <w:pPr>
        <w:pStyle w:val="Tekstpodstawowywcity3"/>
        <w:spacing w:after="0"/>
        <w:ind w:left="0"/>
        <w:jc w:val="both"/>
        <w:rPr>
          <w:rFonts w:asciiTheme="minorHAnsi" w:hAnsiTheme="minorHAnsi" w:cstheme="minorHAnsi"/>
          <w:sz w:val="20"/>
          <w:szCs w:val="20"/>
        </w:rPr>
      </w:pPr>
      <w:r w:rsidRPr="00F369FF">
        <w:rPr>
          <w:rFonts w:asciiTheme="minorHAnsi" w:hAnsiTheme="minorHAnsi" w:cstheme="minorHAnsi"/>
          <w:sz w:val="20"/>
          <w:szCs w:val="20"/>
        </w:rPr>
        <w:t xml:space="preserve">Ogólne wymagania dotyczące jakości robót podano w </w:t>
      </w:r>
      <w:proofErr w:type="spellStart"/>
      <w:r w:rsidRPr="00F369FF">
        <w:rPr>
          <w:rFonts w:asciiTheme="minorHAnsi" w:hAnsiTheme="minorHAnsi" w:cstheme="minorHAnsi"/>
          <w:sz w:val="20"/>
          <w:szCs w:val="20"/>
        </w:rPr>
        <w:t>STWiORB</w:t>
      </w:r>
      <w:proofErr w:type="spellEnd"/>
      <w:r w:rsidRPr="00F369FF">
        <w:rPr>
          <w:rFonts w:asciiTheme="minorHAnsi" w:hAnsiTheme="minorHAnsi" w:cstheme="minorHAnsi"/>
          <w:sz w:val="20"/>
          <w:szCs w:val="20"/>
        </w:rPr>
        <w:t xml:space="preserve"> D.M.00.00.00. ”Wymagania ogólne”.</w:t>
      </w:r>
    </w:p>
    <w:p w:rsidR="00B35436" w:rsidRPr="004B7DA3" w:rsidRDefault="00B35436" w:rsidP="00171167">
      <w:pPr>
        <w:autoSpaceDE w:val="0"/>
        <w:autoSpaceDN w:val="0"/>
        <w:adjustRightInd w:val="0"/>
        <w:spacing w:after="0" w:line="288" w:lineRule="auto"/>
        <w:jc w:val="both"/>
        <w:rPr>
          <w:rFonts w:eastAsia="TimesNewRomanPSMT" w:cstheme="minorHAnsi"/>
          <w:sz w:val="20"/>
          <w:szCs w:val="20"/>
        </w:rPr>
      </w:pPr>
    </w:p>
    <w:p w:rsidR="00171167" w:rsidRDefault="00171167" w:rsidP="00171167">
      <w:pPr>
        <w:pStyle w:val="Tekstpodstawowywcity"/>
        <w:numPr>
          <w:ilvl w:val="1"/>
          <w:numId w:val="1"/>
        </w:numPr>
        <w:tabs>
          <w:tab w:val="left" w:pos="0"/>
        </w:tabs>
        <w:spacing w:after="0" w:line="288" w:lineRule="auto"/>
        <w:ind w:left="0" w:firstLine="0"/>
        <w:jc w:val="both"/>
        <w:rPr>
          <w:rFonts w:asciiTheme="minorHAnsi" w:hAnsiTheme="minorHAnsi" w:cstheme="minorHAnsi"/>
          <w:b/>
          <w:color w:val="000000"/>
          <w:sz w:val="20"/>
        </w:rPr>
      </w:pPr>
      <w:r>
        <w:rPr>
          <w:rFonts w:asciiTheme="minorHAnsi" w:hAnsiTheme="minorHAnsi" w:cstheme="minorHAnsi"/>
          <w:b/>
          <w:color w:val="000000"/>
          <w:sz w:val="20"/>
        </w:rPr>
        <w:t>Materiały.</w:t>
      </w:r>
    </w:p>
    <w:p w:rsidR="00171167" w:rsidRDefault="00171167" w:rsidP="00171167">
      <w:pPr>
        <w:pStyle w:val="Tekstpodstawowywcity"/>
        <w:tabs>
          <w:tab w:val="left" w:pos="0"/>
        </w:tabs>
        <w:spacing w:after="0" w:line="288" w:lineRule="auto"/>
        <w:ind w:left="0"/>
        <w:jc w:val="both"/>
        <w:rPr>
          <w:rFonts w:asciiTheme="minorHAnsi" w:hAnsiTheme="minorHAnsi" w:cstheme="minorHAnsi"/>
          <w:color w:val="000000"/>
          <w:sz w:val="20"/>
        </w:rPr>
      </w:pPr>
    </w:p>
    <w:p w:rsidR="00171167" w:rsidRPr="00CE0745" w:rsidRDefault="00171167" w:rsidP="00171167">
      <w:pPr>
        <w:pStyle w:val="Tekstpodstawowywcity"/>
        <w:tabs>
          <w:tab w:val="left" w:pos="0"/>
        </w:tabs>
        <w:spacing w:after="0" w:line="288" w:lineRule="auto"/>
        <w:ind w:left="0"/>
        <w:jc w:val="both"/>
        <w:rPr>
          <w:rFonts w:asciiTheme="minorHAnsi" w:hAnsiTheme="minorHAnsi" w:cstheme="minorHAnsi"/>
          <w:b/>
          <w:bCs/>
          <w:color w:val="000000"/>
          <w:sz w:val="20"/>
        </w:rPr>
      </w:pPr>
      <w:r w:rsidRPr="00CE0745">
        <w:rPr>
          <w:rFonts w:asciiTheme="minorHAnsi" w:hAnsiTheme="minorHAnsi" w:cstheme="minorHAnsi"/>
          <w:b/>
          <w:bCs/>
          <w:color w:val="000000"/>
          <w:sz w:val="20"/>
        </w:rPr>
        <w:t>2.1</w:t>
      </w:r>
      <w:r w:rsidRPr="00CE0745">
        <w:rPr>
          <w:rFonts w:asciiTheme="minorHAnsi" w:hAnsiTheme="minorHAnsi" w:cstheme="minorHAnsi"/>
          <w:b/>
          <w:bCs/>
          <w:color w:val="000000"/>
          <w:sz w:val="20"/>
        </w:rPr>
        <w:tab/>
        <w:t>Wymagania ogólne dotyczące materiałów.</w:t>
      </w:r>
    </w:p>
    <w:p w:rsidR="00171167" w:rsidRDefault="00171167" w:rsidP="00171167">
      <w:pPr>
        <w:pStyle w:val="Tekstpodstawowywcity"/>
        <w:tabs>
          <w:tab w:val="left" w:pos="0"/>
        </w:tabs>
        <w:spacing w:after="0" w:line="288" w:lineRule="auto"/>
        <w:ind w:left="0"/>
        <w:jc w:val="both"/>
        <w:rPr>
          <w:rFonts w:asciiTheme="minorHAnsi" w:hAnsiTheme="minorHAnsi" w:cstheme="minorHAnsi"/>
          <w:color w:val="000000"/>
          <w:sz w:val="20"/>
        </w:rPr>
      </w:pPr>
      <w:r>
        <w:rPr>
          <w:rFonts w:asciiTheme="minorHAnsi" w:hAnsiTheme="minorHAnsi" w:cstheme="minorHAnsi"/>
          <w:color w:val="000000"/>
          <w:sz w:val="20"/>
        </w:rPr>
        <w:t>Wymagania ogólne dotyczące materiałów podano w STWIORB D.M.00.00.00 w pkt.. 2 „Wymagania ogólne”.</w:t>
      </w:r>
    </w:p>
    <w:p w:rsidR="00171167" w:rsidRDefault="00171167" w:rsidP="00171167">
      <w:pPr>
        <w:pStyle w:val="Tekstpodstawowywcity"/>
        <w:tabs>
          <w:tab w:val="left" w:pos="0"/>
        </w:tabs>
        <w:spacing w:after="0" w:line="288" w:lineRule="auto"/>
        <w:ind w:left="0"/>
        <w:jc w:val="both"/>
        <w:rPr>
          <w:rFonts w:asciiTheme="minorHAnsi" w:hAnsiTheme="minorHAnsi" w:cstheme="minorHAnsi"/>
          <w:color w:val="000000"/>
          <w:sz w:val="20"/>
        </w:rPr>
      </w:pPr>
    </w:p>
    <w:p w:rsidR="00171167" w:rsidRPr="00CE0745" w:rsidRDefault="00171167" w:rsidP="00171167">
      <w:pPr>
        <w:pStyle w:val="Tekstpodstawowywcity"/>
        <w:tabs>
          <w:tab w:val="left" w:pos="0"/>
        </w:tabs>
        <w:spacing w:after="0" w:line="288" w:lineRule="auto"/>
        <w:ind w:left="0"/>
        <w:jc w:val="both"/>
        <w:rPr>
          <w:rFonts w:asciiTheme="minorHAnsi" w:hAnsiTheme="minorHAnsi" w:cstheme="minorHAnsi"/>
          <w:b/>
          <w:bCs/>
          <w:color w:val="000000"/>
          <w:sz w:val="20"/>
        </w:rPr>
      </w:pPr>
      <w:r w:rsidRPr="00CE0745">
        <w:rPr>
          <w:rFonts w:asciiTheme="minorHAnsi" w:hAnsiTheme="minorHAnsi" w:cstheme="minorHAnsi"/>
          <w:b/>
          <w:bCs/>
          <w:color w:val="000000"/>
          <w:sz w:val="20"/>
        </w:rPr>
        <w:t>2.2</w:t>
      </w:r>
      <w:r w:rsidRPr="00CE0745">
        <w:rPr>
          <w:rFonts w:asciiTheme="minorHAnsi" w:hAnsiTheme="minorHAnsi" w:cstheme="minorHAnsi"/>
          <w:b/>
          <w:bCs/>
          <w:color w:val="000000"/>
          <w:sz w:val="20"/>
        </w:rPr>
        <w:tab/>
        <w:t xml:space="preserve">Rodzaje materiałów do wykonania </w:t>
      </w:r>
      <w:r w:rsidR="00A47638">
        <w:rPr>
          <w:rFonts w:asciiTheme="minorHAnsi" w:hAnsiTheme="minorHAnsi" w:cstheme="minorHAnsi"/>
          <w:b/>
          <w:bCs/>
          <w:color w:val="000000"/>
          <w:sz w:val="20"/>
        </w:rPr>
        <w:t>skropienia</w:t>
      </w:r>
      <w:r w:rsidRPr="00CE0745">
        <w:rPr>
          <w:rFonts w:asciiTheme="minorHAnsi" w:hAnsiTheme="minorHAnsi" w:cstheme="minorHAnsi"/>
          <w:b/>
          <w:bCs/>
          <w:color w:val="000000"/>
          <w:sz w:val="20"/>
        </w:rPr>
        <w:t>.</w:t>
      </w:r>
    </w:p>
    <w:p w:rsidR="00A47638" w:rsidRPr="00A47638" w:rsidRDefault="00A47638" w:rsidP="00A47638">
      <w:pPr>
        <w:pStyle w:val="Standardowytekst"/>
        <w:numPr>
          <w:ilvl w:val="12"/>
          <w:numId w:val="0"/>
        </w:numPr>
        <w:rPr>
          <w:rFonts w:asciiTheme="minorHAnsi" w:hAnsiTheme="minorHAnsi" w:cstheme="minorHAnsi"/>
        </w:rPr>
      </w:pPr>
      <w:r w:rsidRPr="00A47638">
        <w:rPr>
          <w:rFonts w:asciiTheme="minorHAnsi" w:hAnsiTheme="minorHAnsi" w:cstheme="minorHAnsi"/>
        </w:rPr>
        <w:t>Materiałami stosowanymi przy skropieniu warstw konstrukcyjnych nawierzchni są:</w:t>
      </w:r>
    </w:p>
    <w:p w:rsidR="00A47638" w:rsidRPr="00A47638" w:rsidRDefault="00A47638" w:rsidP="00A47638">
      <w:pPr>
        <w:pStyle w:val="Tekstpodstawowywcity"/>
        <w:spacing w:after="0"/>
        <w:ind w:left="0"/>
        <w:jc w:val="both"/>
        <w:rPr>
          <w:rFonts w:asciiTheme="minorHAnsi" w:hAnsiTheme="minorHAnsi" w:cstheme="minorHAnsi"/>
          <w:sz w:val="20"/>
        </w:rPr>
      </w:pPr>
      <w:r>
        <w:rPr>
          <w:rFonts w:asciiTheme="minorHAnsi" w:hAnsiTheme="minorHAnsi" w:cstheme="minorHAnsi"/>
          <w:sz w:val="20"/>
        </w:rPr>
        <w:t xml:space="preserve">- </w:t>
      </w:r>
      <w:r w:rsidRPr="00A47638">
        <w:rPr>
          <w:rFonts w:asciiTheme="minorHAnsi" w:hAnsiTheme="minorHAnsi" w:cstheme="minorHAnsi"/>
          <w:sz w:val="20"/>
        </w:rPr>
        <w:t xml:space="preserve">do złączania warstw nawierzchni - kationowe emulsje asfaltowe oznaczone jako C60BP5ZM o wymaganiach zawartych w zeszycie WT-3 emulsje asfaltowe 2009 wydanym przed </w:t>
      </w:r>
      <w:proofErr w:type="spellStart"/>
      <w:r w:rsidRPr="00A47638">
        <w:rPr>
          <w:rFonts w:asciiTheme="minorHAnsi" w:hAnsiTheme="minorHAnsi" w:cstheme="minorHAnsi"/>
          <w:sz w:val="20"/>
        </w:rPr>
        <w:t>IBDiM</w:t>
      </w:r>
      <w:proofErr w:type="spellEnd"/>
      <w:r w:rsidRPr="00A47638">
        <w:rPr>
          <w:rFonts w:asciiTheme="minorHAnsi" w:hAnsiTheme="minorHAnsi" w:cstheme="minorHAnsi"/>
          <w:sz w:val="20"/>
        </w:rPr>
        <w:t xml:space="preserve"> – Warszawa 2009 pt. „Kationowe emulsje asfaltowe na drogach publicznych”</w:t>
      </w:r>
      <w:r>
        <w:rPr>
          <w:rFonts w:asciiTheme="minorHAnsi" w:hAnsiTheme="minorHAnsi" w:cstheme="minorHAnsi"/>
          <w:sz w:val="20"/>
        </w:rPr>
        <w:t>.</w:t>
      </w:r>
    </w:p>
    <w:p w:rsidR="00171167" w:rsidRDefault="00171167" w:rsidP="00171167">
      <w:pPr>
        <w:pStyle w:val="Tekstpodstawowywcity"/>
        <w:tabs>
          <w:tab w:val="left" w:pos="0"/>
        </w:tabs>
        <w:spacing w:after="0" w:line="288" w:lineRule="auto"/>
        <w:ind w:left="0"/>
        <w:jc w:val="both"/>
        <w:rPr>
          <w:rFonts w:asciiTheme="minorHAnsi" w:hAnsiTheme="minorHAnsi" w:cstheme="minorHAnsi"/>
          <w:color w:val="000000"/>
          <w:sz w:val="20"/>
        </w:rPr>
      </w:pPr>
    </w:p>
    <w:p w:rsidR="00171167" w:rsidRPr="00CE0745" w:rsidRDefault="00171167" w:rsidP="00171167">
      <w:pPr>
        <w:pStyle w:val="Tekstpodstawowywcity"/>
        <w:tabs>
          <w:tab w:val="left" w:pos="0"/>
        </w:tabs>
        <w:spacing w:after="0" w:line="288" w:lineRule="auto"/>
        <w:ind w:left="0"/>
        <w:jc w:val="both"/>
        <w:rPr>
          <w:rFonts w:asciiTheme="minorHAnsi" w:hAnsiTheme="minorHAnsi" w:cstheme="minorHAnsi"/>
          <w:b/>
          <w:bCs/>
          <w:color w:val="000000"/>
          <w:sz w:val="20"/>
        </w:rPr>
      </w:pPr>
      <w:r w:rsidRPr="00CE0745">
        <w:rPr>
          <w:rFonts w:asciiTheme="minorHAnsi" w:hAnsiTheme="minorHAnsi" w:cstheme="minorHAnsi"/>
          <w:b/>
          <w:bCs/>
          <w:color w:val="000000"/>
          <w:sz w:val="20"/>
        </w:rPr>
        <w:t>2.3</w:t>
      </w:r>
      <w:r w:rsidRPr="00CE0745">
        <w:rPr>
          <w:rFonts w:asciiTheme="minorHAnsi" w:hAnsiTheme="minorHAnsi" w:cstheme="minorHAnsi"/>
          <w:b/>
          <w:bCs/>
          <w:color w:val="000000"/>
          <w:sz w:val="20"/>
        </w:rPr>
        <w:tab/>
        <w:t xml:space="preserve">Wymagania dla </w:t>
      </w:r>
      <w:r w:rsidR="00A47638">
        <w:rPr>
          <w:rFonts w:asciiTheme="minorHAnsi" w:hAnsiTheme="minorHAnsi" w:cstheme="minorHAnsi"/>
          <w:b/>
          <w:bCs/>
          <w:color w:val="000000"/>
          <w:sz w:val="20"/>
        </w:rPr>
        <w:t>kationowej emulsja asfaltowej</w:t>
      </w:r>
      <w:r w:rsidRPr="00CE0745">
        <w:rPr>
          <w:rFonts w:asciiTheme="minorHAnsi" w:hAnsiTheme="minorHAnsi" w:cstheme="minorHAnsi"/>
          <w:b/>
          <w:bCs/>
          <w:color w:val="000000"/>
          <w:sz w:val="20"/>
        </w:rPr>
        <w:t>.</w:t>
      </w:r>
    </w:p>
    <w:p w:rsidR="00A47638" w:rsidRDefault="00A47638" w:rsidP="00A47638">
      <w:pPr>
        <w:spacing w:after="0" w:line="240" w:lineRule="auto"/>
        <w:jc w:val="both"/>
        <w:rPr>
          <w:rFonts w:cstheme="minorHAnsi"/>
          <w:sz w:val="20"/>
          <w:szCs w:val="20"/>
        </w:rPr>
      </w:pPr>
      <w:r w:rsidRPr="00BE641C">
        <w:rPr>
          <w:rFonts w:cstheme="minorHAnsi"/>
          <w:sz w:val="20"/>
          <w:szCs w:val="20"/>
        </w:rPr>
        <w:t xml:space="preserve">Wymagania dla kationowej emulsji asfaltowej podano w zeszycie WT-3 </w:t>
      </w:r>
      <w:proofErr w:type="spellStart"/>
      <w:r w:rsidRPr="00BE641C">
        <w:rPr>
          <w:rFonts w:cstheme="minorHAnsi"/>
          <w:sz w:val="20"/>
          <w:szCs w:val="20"/>
        </w:rPr>
        <w:t>IBDiM</w:t>
      </w:r>
      <w:proofErr w:type="spellEnd"/>
      <w:r w:rsidRPr="00BE641C">
        <w:rPr>
          <w:rFonts w:cstheme="minorHAnsi"/>
          <w:sz w:val="20"/>
          <w:szCs w:val="20"/>
        </w:rPr>
        <w:t xml:space="preserve"> i jednostkowych aprobatach</w:t>
      </w:r>
      <w:r>
        <w:rPr>
          <w:rFonts w:cstheme="minorHAnsi"/>
          <w:sz w:val="20"/>
          <w:szCs w:val="20"/>
        </w:rPr>
        <w:t xml:space="preserve"> </w:t>
      </w:r>
      <w:r w:rsidRPr="00BE641C">
        <w:rPr>
          <w:rFonts w:cstheme="minorHAnsi"/>
          <w:sz w:val="20"/>
          <w:szCs w:val="20"/>
        </w:rPr>
        <w:t xml:space="preserve">technicznych. </w:t>
      </w:r>
    </w:p>
    <w:p w:rsidR="00A47638" w:rsidRDefault="00A47638" w:rsidP="00A47638">
      <w:pPr>
        <w:spacing w:after="0" w:line="240" w:lineRule="auto"/>
        <w:jc w:val="both"/>
        <w:rPr>
          <w:rFonts w:cstheme="minorHAnsi"/>
          <w:sz w:val="20"/>
          <w:szCs w:val="20"/>
        </w:rPr>
      </w:pPr>
    </w:p>
    <w:p w:rsidR="00A47638" w:rsidRPr="00A47638" w:rsidRDefault="00A47638" w:rsidP="00A47638">
      <w:pPr>
        <w:spacing w:after="0" w:line="240" w:lineRule="auto"/>
        <w:jc w:val="both"/>
        <w:rPr>
          <w:rFonts w:cstheme="minorHAnsi"/>
          <w:b/>
          <w:bCs/>
          <w:sz w:val="20"/>
          <w:szCs w:val="20"/>
        </w:rPr>
      </w:pPr>
      <w:r w:rsidRPr="00A47638">
        <w:rPr>
          <w:rFonts w:cstheme="minorHAnsi"/>
          <w:b/>
          <w:bCs/>
          <w:sz w:val="20"/>
          <w:szCs w:val="20"/>
        </w:rPr>
        <w:t>2.4</w:t>
      </w:r>
      <w:r w:rsidRPr="00A47638">
        <w:rPr>
          <w:rFonts w:cstheme="minorHAnsi"/>
          <w:b/>
          <w:bCs/>
          <w:sz w:val="20"/>
          <w:szCs w:val="20"/>
        </w:rPr>
        <w:tab/>
        <w:t>Zużycie lepiszczy do skropienia.</w:t>
      </w:r>
    </w:p>
    <w:p w:rsidR="00A47638" w:rsidRPr="00BE641C" w:rsidRDefault="00A47638" w:rsidP="00A47638">
      <w:pPr>
        <w:pStyle w:val="Standardowytekst"/>
        <w:numPr>
          <w:ilvl w:val="12"/>
          <w:numId w:val="0"/>
        </w:numPr>
        <w:rPr>
          <w:rFonts w:asciiTheme="minorHAnsi" w:hAnsiTheme="minorHAnsi" w:cstheme="minorHAnsi"/>
        </w:rPr>
      </w:pPr>
      <w:r w:rsidRPr="00BE641C">
        <w:rPr>
          <w:rFonts w:asciiTheme="minorHAnsi" w:hAnsiTheme="minorHAnsi" w:cstheme="minorHAnsi"/>
        </w:rPr>
        <w:t>Orientacyjne zużycie lepiszczy do skropienia warstw konstrukcyjnych nawierzchni podano w tablicy 1.</w:t>
      </w:r>
    </w:p>
    <w:p w:rsidR="00A47638" w:rsidRPr="00BE641C" w:rsidRDefault="00A47638" w:rsidP="00A47638">
      <w:pPr>
        <w:pStyle w:val="Standardowytekst"/>
        <w:numPr>
          <w:ilvl w:val="12"/>
          <w:numId w:val="0"/>
        </w:numPr>
        <w:ind w:left="426"/>
        <w:rPr>
          <w:rFonts w:asciiTheme="minorHAnsi" w:hAnsiTheme="minorHAnsi" w:cstheme="minorHAnsi"/>
        </w:rPr>
      </w:pPr>
    </w:p>
    <w:p w:rsidR="00A47638" w:rsidRDefault="00A47638" w:rsidP="00A47638">
      <w:pPr>
        <w:pStyle w:val="Standardowytekst"/>
        <w:numPr>
          <w:ilvl w:val="12"/>
          <w:numId w:val="0"/>
        </w:numPr>
        <w:tabs>
          <w:tab w:val="left" w:pos="900"/>
        </w:tabs>
        <w:ind w:left="426"/>
        <w:rPr>
          <w:rFonts w:asciiTheme="minorHAnsi" w:hAnsiTheme="minorHAnsi" w:cstheme="minorHAnsi"/>
          <w:i/>
          <w:iCs/>
          <w:sz w:val="18"/>
          <w:szCs w:val="18"/>
        </w:rPr>
      </w:pPr>
      <w:r w:rsidRPr="00A47638">
        <w:rPr>
          <w:rFonts w:asciiTheme="minorHAnsi" w:hAnsiTheme="minorHAnsi" w:cstheme="minorHAnsi"/>
          <w:i/>
          <w:iCs/>
          <w:sz w:val="18"/>
          <w:szCs w:val="18"/>
        </w:rPr>
        <w:t>Tablica 1. Orientacyjne zużycie lepiszczy do skropienia warstw konstrukcyjnych nawierzchni.</w:t>
      </w:r>
    </w:p>
    <w:p w:rsidR="00422B24" w:rsidRPr="00A47638" w:rsidRDefault="00422B24" w:rsidP="00A47638">
      <w:pPr>
        <w:pStyle w:val="Standardowytekst"/>
        <w:numPr>
          <w:ilvl w:val="12"/>
          <w:numId w:val="0"/>
        </w:numPr>
        <w:tabs>
          <w:tab w:val="left" w:pos="900"/>
        </w:tabs>
        <w:ind w:left="426"/>
        <w:rPr>
          <w:rFonts w:asciiTheme="minorHAnsi" w:hAnsiTheme="minorHAnsi" w:cstheme="minorHAnsi"/>
          <w:i/>
          <w:iCs/>
          <w:sz w:val="18"/>
          <w:szCs w:val="18"/>
        </w:rPr>
      </w:pPr>
    </w:p>
    <w:tbl>
      <w:tblPr>
        <w:tblW w:w="8640" w:type="dxa"/>
        <w:tblInd w:w="49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496"/>
        <w:gridCol w:w="4252"/>
        <w:gridCol w:w="3892"/>
      </w:tblGrid>
      <w:tr w:rsidR="00A47638" w:rsidRPr="00A47638" w:rsidTr="00AB61FB">
        <w:tc>
          <w:tcPr>
            <w:tcW w:w="496" w:type="dxa"/>
            <w:tcBorders>
              <w:bottom w:val="single" w:sz="6" w:space="0" w:color="auto"/>
            </w:tcBorders>
          </w:tcPr>
          <w:p w:rsidR="00A47638" w:rsidRPr="00A47638" w:rsidRDefault="00A47638" w:rsidP="00AB61FB">
            <w:pPr>
              <w:spacing w:after="0" w:line="240" w:lineRule="auto"/>
              <w:jc w:val="both"/>
              <w:rPr>
                <w:rFonts w:cstheme="minorHAnsi"/>
                <w:b/>
                <w:bCs/>
                <w:sz w:val="18"/>
                <w:szCs w:val="18"/>
              </w:rPr>
            </w:pPr>
            <w:r w:rsidRPr="00A47638">
              <w:rPr>
                <w:rFonts w:cstheme="minorHAnsi"/>
                <w:b/>
                <w:bCs/>
                <w:sz w:val="18"/>
                <w:szCs w:val="18"/>
              </w:rPr>
              <w:t>Lp.</w:t>
            </w:r>
          </w:p>
        </w:tc>
        <w:tc>
          <w:tcPr>
            <w:tcW w:w="4252" w:type="dxa"/>
            <w:tcBorders>
              <w:bottom w:val="single" w:sz="6" w:space="0" w:color="auto"/>
            </w:tcBorders>
          </w:tcPr>
          <w:p w:rsidR="00A47638" w:rsidRPr="00A47638" w:rsidRDefault="00A47638" w:rsidP="00AB61FB">
            <w:pPr>
              <w:spacing w:after="0" w:line="240" w:lineRule="auto"/>
              <w:jc w:val="both"/>
              <w:rPr>
                <w:rFonts w:cstheme="minorHAnsi"/>
                <w:b/>
                <w:bCs/>
                <w:sz w:val="18"/>
                <w:szCs w:val="18"/>
              </w:rPr>
            </w:pPr>
            <w:r w:rsidRPr="00A47638">
              <w:rPr>
                <w:rFonts w:cstheme="minorHAnsi"/>
                <w:b/>
                <w:bCs/>
                <w:sz w:val="18"/>
                <w:szCs w:val="18"/>
              </w:rPr>
              <w:t>Rodzaj warstwy</w:t>
            </w:r>
          </w:p>
        </w:tc>
        <w:tc>
          <w:tcPr>
            <w:tcW w:w="3892" w:type="dxa"/>
            <w:tcBorders>
              <w:bottom w:val="single" w:sz="6" w:space="0" w:color="auto"/>
            </w:tcBorders>
          </w:tcPr>
          <w:p w:rsidR="00A47638" w:rsidRPr="00A47638" w:rsidRDefault="00A47638" w:rsidP="00AB61FB">
            <w:pPr>
              <w:spacing w:after="0" w:line="240" w:lineRule="auto"/>
              <w:jc w:val="both"/>
              <w:rPr>
                <w:rFonts w:cstheme="minorHAnsi"/>
                <w:b/>
                <w:bCs/>
                <w:sz w:val="18"/>
                <w:szCs w:val="18"/>
              </w:rPr>
            </w:pPr>
            <w:r w:rsidRPr="00A47638">
              <w:rPr>
                <w:rFonts w:cstheme="minorHAnsi"/>
                <w:b/>
                <w:bCs/>
                <w:sz w:val="18"/>
                <w:szCs w:val="18"/>
              </w:rPr>
              <w:t>Zużycie (kg/m</w:t>
            </w:r>
            <w:r w:rsidRPr="00A47638">
              <w:rPr>
                <w:rFonts w:cstheme="minorHAnsi"/>
                <w:b/>
                <w:bCs/>
                <w:sz w:val="18"/>
                <w:szCs w:val="18"/>
                <w:vertAlign w:val="superscript"/>
              </w:rPr>
              <w:t>2</w:t>
            </w:r>
            <w:r w:rsidRPr="00A47638">
              <w:rPr>
                <w:rFonts w:cstheme="minorHAnsi"/>
                <w:b/>
                <w:bCs/>
                <w:sz w:val="18"/>
                <w:szCs w:val="18"/>
              </w:rPr>
              <w:t>)</w:t>
            </w:r>
          </w:p>
        </w:tc>
      </w:tr>
      <w:tr w:rsidR="00A47638" w:rsidRPr="00A47638" w:rsidTr="00AB61FB">
        <w:tc>
          <w:tcPr>
            <w:tcW w:w="496" w:type="dxa"/>
            <w:tcBorders>
              <w:top w:val="single" w:sz="6" w:space="0" w:color="auto"/>
              <w:bottom w:val="single" w:sz="6" w:space="0" w:color="auto"/>
            </w:tcBorders>
          </w:tcPr>
          <w:p w:rsidR="00A47638" w:rsidRPr="00A47638" w:rsidRDefault="00A47638" w:rsidP="00AB61FB">
            <w:pPr>
              <w:spacing w:after="0" w:line="240" w:lineRule="auto"/>
              <w:jc w:val="both"/>
              <w:rPr>
                <w:rFonts w:cstheme="minorHAnsi"/>
                <w:sz w:val="18"/>
                <w:szCs w:val="18"/>
              </w:rPr>
            </w:pPr>
            <w:r w:rsidRPr="00A47638">
              <w:rPr>
                <w:rFonts w:cstheme="minorHAnsi"/>
                <w:sz w:val="18"/>
                <w:szCs w:val="18"/>
              </w:rPr>
              <w:t>1</w:t>
            </w:r>
          </w:p>
        </w:tc>
        <w:tc>
          <w:tcPr>
            <w:tcW w:w="4252" w:type="dxa"/>
            <w:tcBorders>
              <w:top w:val="single" w:sz="6" w:space="0" w:color="auto"/>
              <w:bottom w:val="single" w:sz="6" w:space="0" w:color="auto"/>
            </w:tcBorders>
          </w:tcPr>
          <w:p w:rsidR="00A47638" w:rsidRPr="00A47638" w:rsidRDefault="00A47638" w:rsidP="00AB61FB">
            <w:pPr>
              <w:spacing w:after="0" w:line="240" w:lineRule="auto"/>
              <w:jc w:val="both"/>
              <w:rPr>
                <w:rFonts w:cstheme="minorHAnsi"/>
                <w:sz w:val="18"/>
                <w:szCs w:val="18"/>
              </w:rPr>
            </w:pPr>
            <w:r w:rsidRPr="00A47638">
              <w:rPr>
                <w:rFonts w:cstheme="minorHAnsi"/>
                <w:sz w:val="18"/>
                <w:szCs w:val="18"/>
              </w:rPr>
              <w:t>Podbudowa z kruszywa stabilizowanego mechanicznie</w:t>
            </w:r>
          </w:p>
        </w:tc>
        <w:tc>
          <w:tcPr>
            <w:tcW w:w="3892" w:type="dxa"/>
            <w:tcBorders>
              <w:top w:val="single" w:sz="6" w:space="0" w:color="auto"/>
              <w:bottom w:val="single" w:sz="6" w:space="0" w:color="auto"/>
            </w:tcBorders>
            <w:vAlign w:val="center"/>
          </w:tcPr>
          <w:p w:rsidR="00A47638" w:rsidRPr="00A47638" w:rsidRDefault="00A47638" w:rsidP="00AB61FB">
            <w:pPr>
              <w:spacing w:after="0" w:line="240" w:lineRule="auto"/>
              <w:jc w:val="center"/>
              <w:rPr>
                <w:rFonts w:cstheme="minorHAnsi"/>
                <w:sz w:val="18"/>
                <w:szCs w:val="18"/>
              </w:rPr>
            </w:pPr>
            <w:r w:rsidRPr="00A47638">
              <w:rPr>
                <w:rFonts w:cstheme="minorHAnsi"/>
                <w:sz w:val="18"/>
                <w:szCs w:val="18"/>
              </w:rPr>
              <w:t>0,6 – 0,7</w:t>
            </w:r>
          </w:p>
        </w:tc>
      </w:tr>
      <w:tr w:rsidR="00A47638" w:rsidRPr="00A47638" w:rsidTr="00AB61FB">
        <w:tc>
          <w:tcPr>
            <w:tcW w:w="496" w:type="dxa"/>
            <w:tcBorders>
              <w:top w:val="single" w:sz="6" w:space="0" w:color="auto"/>
              <w:bottom w:val="single" w:sz="6" w:space="0" w:color="auto"/>
            </w:tcBorders>
          </w:tcPr>
          <w:p w:rsidR="00A47638" w:rsidRPr="00A47638" w:rsidRDefault="00A47638" w:rsidP="00AB61FB">
            <w:pPr>
              <w:spacing w:after="0" w:line="240" w:lineRule="auto"/>
              <w:jc w:val="both"/>
              <w:rPr>
                <w:rFonts w:cstheme="minorHAnsi"/>
                <w:sz w:val="18"/>
                <w:szCs w:val="18"/>
              </w:rPr>
            </w:pPr>
            <w:r w:rsidRPr="00A47638">
              <w:rPr>
                <w:rFonts w:cstheme="minorHAnsi"/>
                <w:sz w:val="18"/>
                <w:szCs w:val="18"/>
              </w:rPr>
              <w:t>2</w:t>
            </w:r>
          </w:p>
        </w:tc>
        <w:tc>
          <w:tcPr>
            <w:tcW w:w="4252" w:type="dxa"/>
            <w:tcBorders>
              <w:top w:val="single" w:sz="6" w:space="0" w:color="auto"/>
              <w:bottom w:val="single" w:sz="6" w:space="0" w:color="auto"/>
            </w:tcBorders>
          </w:tcPr>
          <w:p w:rsidR="00A47638" w:rsidRPr="00A47638" w:rsidRDefault="00A47638" w:rsidP="00AB61FB">
            <w:pPr>
              <w:spacing w:after="0" w:line="240" w:lineRule="auto"/>
              <w:jc w:val="both"/>
              <w:rPr>
                <w:rFonts w:cstheme="minorHAnsi"/>
                <w:sz w:val="18"/>
                <w:szCs w:val="18"/>
              </w:rPr>
            </w:pPr>
            <w:r w:rsidRPr="00A47638">
              <w:rPr>
                <w:rFonts w:cstheme="minorHAnsi"/>
                <w:sz w:val="18"/>
                <w:szCs w:val="18"/>
              </w:rPr>
              <w:t>Podbudowa z betonu asfaltowego</w:t>
            </w:r>
          </w:p>
        </w:tc>
        <w:tc>
          <w:tcPr>
            <w:tcW w:w="3892" w:type="dxa"/>
            <w:tcBorders>
              <w:top w:val="single" w:sz="6" w:space="0" w:color="auto"/>
              <w:bottom w:val="single" w:sz="6" w:space="0" w:color="auto"/>
            </w:tcBorders>
            <w:vAlign w:val="center"/>
          </w:tcPr>
          <w:p w:rsidR="00A47638" w:rsidRPr="00A47638" w:rsidRDefault="00A47638" w:rsidP="00AB61FB">
            <w:pPr>
              <w:spacing w:after="0" w:line="240" w:lineRule="auto"/>
              <w:jc w:val="center"/>
              <w:rPr>
                <w:rFonts w:cstheme="minorHAnsi"/>
                <w:sz w:val="18"/>
                <w:szCs w:val="18"/>
              </w:rPr>
            </w:pPr>
            <w:r w:rsidRPr="00A47638">
              <w:rPr>
                <w:rFonts w:cstheme="minorHAnsi"/>
                <w:sz w:val="18"/>
                <w:szCs w:val="18"/>
              </w:rPr>
              <w:t>0,3 – 0,5</w:t>
            </w:r>
          </w:p>
        </w:tc>
      </w:tr>
      <w:tr w:rsidR="00A47638" w:rsidRPr="00A47638" w:rsidTr="00AB61FB">
        <w:tc>
          <w:tcPr>
            <w:tcW w:w="496" w:type="dxa"/>
            <w:tcBorders>
              <w:top w:val="single" w:sz="6" w:space="0" w:color="auto"/>
            </w:tcBorders>
          </w:tcPr>
          <w:p w:rsidR="00A47638" w:rsidRPr="00A47638" w:rsidRDefault="00A47638" w:rsidP="00AB61FB">
            <w:pPr>
              <w:spacing w:after="0" w:line="240" w:lineRule="auto"/>
              <w:jc w:val="both"/>
              <w:rPr>
                <w:rFonts w:cstheme="minorHAnsi"/>
                <w:sz w:val="18"/>
                <w:szCs w:val="18"/>
              </w:rPr>
            </w:pPr>
            <w:r w:rsidRPr="00A47638">
              <w:rPr>
                <w:rFonts w:cstheme="minorHAnsi"/>
                <w:sz w:val="18"/>
                <w:szCs w:val="18"/>
              </w:rPr>
              <w:t>3</w:t>
            </w:r>
          </w:p>
        </w:tc>
        <w:tc>
          <w:tcPr>
            <w:tcW w:w="4252" w:type="dxa"/>
            <w:tcBorders>
              <w:top w:val="single" w:sz="6" w:space="0" w:color="auto"/>
            </w:tcBorders>
          </w:tcPr>
          <w:p w:rsidR="00A47638" w:rsidRPr="00A47638" w:rsidRDefault="00A47638" w:rsidP="00AB61FB">
            <w:pPr>
              <w:spacing w:after="0" w:line="240" w:lineRule="auto"/>
              <w:jc w:val="both"/>
              <w:rPr>
                <w:rFonts w:cstheme="minorHAnsi"/>
                <w:sz w:val="18"/>
                <w:szCs w:val="18"/>
              </w:rPr>
            </w:pPr>
            <w:r w:rsidRPr="00A47638">
              <w:rPr>
                <w:rFonts w:cstheme="minorHAnsi"/>
                <w:sz w:val="18"/>
                <w:szCs w:val="18"/>
              </w:rPr>
              <w:t>Warstwa wiążąca z betonu asfaltowego</w:t>
            </w:r>
          </w:p>
        </w:tc>
        <w:tc>
          <w:tcPr>
            <w:tcW w:w="3892" w:type="dxa"/>
            <w:tcBorders>
              <w:top w:val="single" w:sz="6" w:space="0" w:color="auto"/>
            </w:tcBorders>
            <w:vAlign w:val="center"/>
          </w:tcPr>
          <w:p w:rsidR="00A47638" w:rsidRPr="00A47638" w:rsidRDefault="00A47638" w:rsidP="00AB61FB">
            <w:pPr>
              <w:spacing w:after="0" w:line="240" w:lineRule="auto"/>
              <w:jc w:val="center"/>
              <w:rPr>
                <w:rFonts w:cstheme="minorHAnsi"/>
                <w:sz w:val="18"/>
                <w:szCs w:val="18"/>
              </w:rPr>
            </w:pPr>
            <w:r w:rsidRPr="00A47638">
              <w:rPr>
                <w:rFonts w:cstheme="minorHAnsi"/>
                <w:sz w:val="18"/>
                <w:szCs w:val="18"/>
              </w:rPr>
              <w:t>0,1 – 0,3</w:t>
            </w:r>
          </w:p>
        </w:tc>
      </w:tr>
    </w:tbl>
    <w:p w:rsidR="00A47638" w:rsidRPr="00BE641C" w:rsidRDefault="00A47638" w:rsidP="00A47638">
      <w:pPr>
        <w:spacing w:after="0" w:line="240" w:lineRule="auto"/>
        <w:jc w:val="both"/>
        <w:rPr>
          <w:rFonts w:cstheme="minorHAnsi"/>
          <w:sz w:val="20"/>
          <w:szCs w:val="20"/>
        </w:rPr>
      </w:pPr>
    </w:p>
    <w:p w:rsidR="00A47638" w:rsidRPr="00BE641C" w:rsidRDefault="00A47638" w:rsidP="00A47638">
      <w:pPr>
        <w:pStyle w:val="Standardowytekst"/>
        <w:numPr>
          <w:ilvl w:val="12"/>
          <w:numId w:val="0"/>
        </w:numPr>
        <w:rPr>
          <w:rFonts w:asciiTheme="minorHAnsi" w:hAnsiTheme="minorHAnsi" w:cstheme="minorHAnsi"/>
        </w:rPr>
      </w:pPr>
      <w:r w:rsidRPr="00BE641C">
        <w:rPr>
          <w:rFonts w:asciiTheme="minorHAnsi" w:hAnsiTheme="minorHAnsi" w:cstheme="minorHAnsi"/>
        </w:rPr>
        <w:t>Dokładne zużycie lepiszczy powinno być ustalone w zależności od rodzaju warstwy, jej faktury i stanu</w:t>
      </w:r>
      <w:r>
        <w:rPr>
          <w:rFonts w:asciiTheme="minorHAnsi" w:hAnsiTheme="minorHAnsi" w:cstheme="minorHAnsi"/>
        </w:rPr>
        <w:t xml:space="preserve"> </w:t>
      </w:r>
      <w:r w:rsidRPr="00BE641C">
        <w:rPr>
          <w:rFonts w:asciiTheme="minorHAnsi" w:hAnsiTheme="minorHAnsi" w:cstheme="minorHAnsi"/>
        </w:rPr>
        <w:t>powierzchni oraz zaakceptowane przez Inżyniera.</w:t>
      </w:r>
    </w:p>
    <w:p w:rsidR="00171167" w:rsidRDefault="00171167" w:rsidP="00171167">
      <w:pPr>
        <w:pStyle w:val="Tekstpodstawowywcity"/>
        <w:tabs>
          <w:tab w:val="left" w:pos="0"/>
        </w:tabs>
        <w:spacing w:after="0" w:line="288" w:lineRule="auto"/>
        <w:ind w:left="0"/>
        <w:jc w:val="both"/>
        <w:rPr>
          <w:rFonts w:asciiTheme="minorHAnsi" w:hAnsiTheme="minorHAnsi" w:cstheme="minorHAnsi"/>
          <w:color w:val="000000"/>
          <w:sz w:val="20"/>
        </w:rPr>
      </w:pPr>
    </w:p>
    <w:p w:rsidR="00422B24" w:rsidRDefault="00422B24" w:rsidP="00422B24">
      <w:pPr>
        <w:pStyle w:val="Tekstpodstawowywcity"/>
        <w:tabs>
          <w:tab w:val="left" w:pos="0"/>
        </w:tabs>
        <w:spacing w:after="0" w:line="288" w:lineRule="auto"/>
        <w:ind w:left="0"/>
        <w:jc w:val="both"/>
        <w:rPr>
          <w:rFonts w:asciiTheme="minorHAnsi" w:hAnsiTheme="minorHAnsi" w:cstheme="minorHAnsi"/>
          <w:b/>
          <w:color w:val="000000"/>
          <w:sz w:val="20"/>
        </w:rPr>
      </w:pPr>
      <w:r>
        <w:rPr>
          <w:rFonts w:asciiTheme="minorHAnsi" w:hAnsiTheme="minorHAnsi" w:cstheme="minorHAnsi"/>
          <w:b/>
          <w:color w:val="000000"/>
          <w:sz w:val="20"/>
        </w:rPr>
        <w:lastRenderedPageBreak/>
        <w:t>2.5</w:t>
      </w:r>
      <w:r>
        <w:rPr>
          <w:rFonts w:asciiTheme="minorHAnsi" w:hAnsiTheme="minorHAnsi" w:cstheme="minorHAnsi"/>
          <w:b/>
          <w:color w:val="000000"/>
          <w:sz w:val="20"/>
        </w:rPr>
        <w:tab/>
        <w:t>Składowanie lepiszczy.</w:t>
      </w:r>
    </w:p>
    <w:p w:rsidR="00422B24" w:rsidRPr="00BE641C" w:rsidRDefault="00422B24" w:rsidP="00422B24">
      <w:pPr>
        <w:pStyle w:val="Standardowytekst"/>
        <w:numPr>
          <w:ilvl w:val="12"/>
          <w:numId w:val="0"/>
        </w:numPr>
        <w:rPr>
          <w:rFonts w:asciiTheme="minorHAnsi" w:hAnsiTheme="minorHAnsi" w:cstheme="minorHAnsi"/>
        </w:rPr>
      </w:pPr>
      <w:r w:rsidRPr="00BE641C">
        <w:rPr>
          <w:rFonts w:asciiTheme="minorHAnsi" w:hAnsiTheme="minorHAnsi" w:cstheme="minorHAnsi"/>
        </w:rPr>
        <w:t>Warunki przechowywania nie mogą powodować utraty cech emulsji i obniżenia jej jakości. Emulsję należy przechowywać w zbiornikach stalowych wyposażonych w urządzenia grzewcze i zabezpieczonych przed zanieczyszczeniem. Emulsję można magazynować w opakowaniach transportowych lub stacjonarnych zbiornikach pionowych z nalewaniem od dna. Przy przechowywaniu emulsji asfaltowej należy przestrzegać zasad ustalonych przez producenta.</w:t>
      </w:r>
    </w:p>
    <w:p w:rsidR="00422B24" w:rsidRDefault="00422B24" w:rsidP="00422B24">
      <w:pPr>
        <w:pStyle w:val="Tekstpodstawowywcity"/>
        <w:tabs>
          <w:tab w:val="left" w:pos="0"/>
        </w:tabs>
        <w:spacing w:after="0" w:line="288" w:lineRule="auto"/>
        <w:ind w:left="0"/>
        <w:jc w:val="both"/>
        <w:rPr>
          <w:rFonts w:asciiTheme="minorHAnsi" w:hAnsiTheme="minorHAnsi" w:cstheme="minorHAnsi"/>
          <w:b/>
          <w:color w:val="000000"/>
          <w:sz w:val="20"/>
        </w:rPr>
      </w:pPr>
    </w:p>
    <w:p w:rsidR="00171167" w:rsidRDefault="00171167" w:rsidP="00171167">
      <w:pPr>
        <w:pStyle w:val="Tekstpodstawowywcity"/>
        <w:numPr>
          <w:ilvl w:val="1"/>
          <w:numId w:val="1"/>
        </w:numPr>
        <w:tabs>
          <w:tab w:val="left" w:pos="0"/>
        </w:tabs>
        <w:spacing w:after="0" w:line="288" w:lineRule="auto"/>
        <w:ind w:left="0" w:firstLine="0"/>
        <w:jc w:val="both"/>
        <w:rPr>
          <w:rFonts w:asciiTheme="minorHAnsi" w:hAnsiTheme="minorHAnsi" w:cstheme="minorHAnsi"/>
          <w:b/>
          <w:color w:val="000000"/>
          <w:sz w:val="20"/>
        </w:rPr>
      </w:pPr>
      <w:r>
        <w:rPr>
          <w:rFonts w:asciiTheme="minorHAnsi" w:hAnsiTheme="minorHAnsi" w:cstheme="minorHAnsi"/>
          <w:b/>
          <w:color w:val="000000"/>
          <w:sz w:val="20"/>
        </w:rPr>
        <w:t>Sprzęt.</w:t>
      </w:r>
    </w:p>
    <w:p w:rsidR="00171167" w:rsidRDefault="00171167" w:rsidP="00171167">
      <w:pPr>
        <w:pStyle w:val="Tekstpodstawowywcity"/>
        <w:tabs>
          <w:tab w:val="left" w:pos="0"/>
        </w:tabs>
        <w:spacing w:after="0" w:line="288" w:lineRule="auto"/>
        <w:ind w:left="0"/>
        <w:jc w:val="both"/>
        <w:rPr>
          <w:rFonts w:asciiTheme="minorHAnsi" w:hAnsiTheme="minorHAnsi" w:cstheme="minorHAnsi"/>
          <w:b/>
          <w:color w:val="000000"/>
          <w:sz w:val="20"/>
        </w:rPr>
      </w:pPr>
    </w:p>
    <w:p w:rsidR="00171167" w:rsidRDefault="00171167" w:rsidP="00171167">
      <w:pPr>
        <w:pStyle w:val="Tekstpodstawowywcity"/>
        <w:tabs>
          <w:tab w:val="left" w:pos="0"/>
        </w:tabs>
        <w:spacing w:after="0" w:line="288" w:lineRule="auto"/>
        <w:ind w:left="0"/>
        <w:jc w:val="both"/>
        <w:rPr>
          <w:rFonts w:asciiTheme="minorHAnsi" w:hAnsiTheme="minorHAnsi" w:cstheme="minorHAnsi"/>
          <w:b/>
          <w:color w:val="000000"/>
          <w:sz w:val="20"/>
        </w:rPr>
      </w:pPr>
      <w:r>
        <w:rPr>
          <w:rFonts w:asciiTheme="minorHAnsi" w:hAnsiTheme="minorHAnsi" w:cstheme="minorHAnsi"/>
          <w:b/>
          <w:color w:val="000000"/>
          <w:sz w:val="20"/>
        </w:rPr>
        <w:t>3.1</w:t>
      </w:r>
      <w:r>
        <w:rPr>
          <w:rFonts w:asciiTheme="minorHAnsi" w:hAnsiTheme="minorHAnsi" w:cstheme="minorHAnsi"/>
          <w:b/>
          <w:color w:val="000000"/>
          <w:sz w:val="20"/>
        </w:rPr>
        <w:tab/>
        <w:t>Wymagania ogólne dotyczące sprzętu.</w:t>
      </w:r>
    </w:p>
    <w:p w:rsidR="00171167" w:rsidRPr="006420FA" w:rsidRDefault="00171167" w:rsidP="00171167">
      <w:pPr>
        <w:pStyle w:val="Tekstpodstawowywcity"/>
        <w:tabs>
          <w:tab w:val="left" w:pos="1406"/>
        </w:tabs>
        <w:spacing w:after="0" w:line="288" w:lineRule="auto"/>
        <w:ind w:left="0"/>
        <w:jc w:val="both"/>
        <w:rPr>
          <w:rFonts w:asciiTheme="minorHAnsi" w:hAnsiTheme="minorHAnsi" w:cstheme="minorHAnsi"/>
          <w:sz w:val="20"/>
        </w:rPr>
      </w:pPr>
      <w:r w:rsidRPr="006420FA">
        <w:rPr>
          <w:rFonts w:asciiTheme="minorHAnsi" w:hAnsiTheme="minorHAnsi" w:cstheme="minorHAnsi"/>
          <w:sz w:val="20"/>
        </w:rPr>
        <w:t xml:space="preserve">Ogólne wymagania dotyczące sprzętu podano w </w:t>
      </w:r>
      <w:proofErr w:type="spellStart"/>
      <w:r w:rsidRPr="006420FA">
        <w:rPr>
          <w:rFonts w:asciiTheme="minorHAnsi" w:hAnsiTheme="minorHAnsi" w:cstheme="minorHAnsi"/>
          <w:sz w:val="20"/>
        </w:rPr>
        <w:t>STWiORB</w:t>
      </w:r>
      <w:proofErr w:type="spellEnd"/>
      <w:r w:rsidRPr="006420FA">
        <w:rPr>
          <w:rFonts w:asciiTheme="minorHAnsi" w:hAnsiTheme="minorHAnsi" w:cstheme="minorHAnsi"/>
          <w:sz w:val="20"/>
        </w:rPr>
        <w:t xml:space="preserve"> D.M.00.00.00. „Wymagania ogólne” w pkt.3.</w:t>
      </w:r>
    </w:p>
    <w:p w:rsidR="00171167" w:rsidRDefault="00171167" w:rsidP="00171167">
      <w:pPr>
        <w:pStyle w:val="Tekstpodstawowywcity"/>
        <w:tabs>
          <w:tab w:val="left" w:pos="0"/>
        </w:tabs>
        <w:spacing w:after="0" w:line="288" w:lineRule="auto"/>
        <w:ind w:left="0"/>
        <w:jc w:val="both"/>
        <w:rPr>
          <w:rFonts w:asciiTheme="minorHAnsi" w:hAnsiTheme="minorHAnsi" w:cstheme="minorHAnsi"/>
          <w:b/>
          <w:color w:val="000000"/>
          <w:sz w:val="20"/>
        </w:rPr>
      </w:pPr>
    </w:p>
    <w:p w:rsidR="00171167" w:rsidRDefault="00171167" w:rsidP="00171167">
      <w:pPr>
        <w:pStyle w:val="Tekstpodstawowywcity"/>
        <w:tabs>
          <w:tab w:val="left" w:pos="0"/>
        </w:tabs>
        <w:spacing w:after="0"/>
        <w:ind w:left="0"/>
        <w:jc w:val="both"/>
        <w:rPr>
          <w:rFonts w:asciiTheme="minorHAnsi" w:hAnsiTheme="minorHAnsi" w:cstheme="minorHAnsi"/>
          <w:b/>
          <w:color w:val="000000"/>
          <w:sz w:val="20"/>
        </w:rPr>
      </w:pPr>
      <w:r>
        <w:rPr>
          <w:rFonts w:asciiTheme="minorHAnsi" w:hAnsiTheme="minorHAnsi" w:cstheme="minorHAnsi"/>
          <w:b/>
          <w:color w:val="000000"/>
          <w:sz w:val="20"/>
        </w:rPr>
        <w:t>3.2</w:t>
      </w:r>
      <w:r>
        <w:rPr>
          <w:rFonts w:asciiTheme="minorHAnsi" w:hAnsiTheme="minorHAnsi" w:cstheme="minorHAnsi"/>
          <w:b/>
          <w:color w:val="000000"/>
          <w:sz w:val="20"/>
        </w:rPr>
        <w:tab/>
        <w:t xml:space="preserve">Sprzęt do </w:t>
      </w:r>
      <w:r w:rsidR="00422B24">
        <w:rPr>
          <w:rFonts w:asciiTheme="minorHAnsi" w:hAnsiTheme="minorHAnsi" w:cstheme="minorHAnsi"/>
          <w:b/>
          <w:color w:val="000000"/>
          <w:sz w:val="20"/>
        </w:rPr>
        <w:t>oczyszczenia warstw nawierzchni.</w:t>
      </w:r>
    </w:p>
    <w:p w:rsidR="00422B24" w:rsidRDefault="00422B24" w:rsidP="00422B24">
      <w:pPr>
        <w:pStyle w:val="Standardowytekst"/>
        <w:numPr>
          <w:ilvl w:val="12"/>
          <w:numId w:val="0"/>
        </w:numPr>
        <w:tabs>
          <w:tab w:val="left" w:pos="540"/>
        </w:tabs>
        <w:rPr>
          <w:rFonts w:asciiTheme="minorHAnsi" w:hAnsiTheme="minorHAnsi" w:cstheme="minorHAnsi"/>
        </w:rPr>
      </w:pPr>
      <w:r w:rsidRPr="00BE641C">
        <w:rPr>
          <w:rFonts w:asciiTheme="minorHAnsi" w:hAnsiTheme="minorHAnsi" w:cstheme="minorHAnsi"/>
        </w:rPr>
        <w:t xml:space="preserve">Wykonawca przystępujący do oczyszczania warstw nawierzchni, powinien wykazać się możliwością korzystania ze szczotek mechanicznych. Zaleca się użycie urządzeń </w:t>
      </w:r>
      <w:proofErr w:type="spellStart"/>
      <w:r w:rsidRPr="00BE641C">
        <w:rPr>
          <w:rFonts w:asciiTheme="minorHAnsi" w:hAnsiTheme="minorHAnsi" w:cstheme="minorHAnsi"/>
        </w:rPr>
        <w:t>dwuszczotkowych</w:t>
      </w:r>
      <w:proofErr w:type="spellEnd"/>
      <w:r w:rsidRPr="00BE641C">
        <w:rPr>
          <w:rFonts w:asciiTheme="minorHAnsi" w:hAnsiTheme="minorHAnsi" w:cstheme="minorHAnsi"/>
        </w:rPr>
        <w:t>. Pierwsza ze szczotek powinna być wykonana z twardych elementów czyszczących i służyć do zdrapywania oraz usuwania zanieczyszczeń przylegających do czyszczonej warstwy. Druga szczotka powinna posiadać miękkie elementy czyszczące i służyć do zamiatania. Zaleca się używanie szczotek wyposażonych w urządzenia odpylające oraz sprężarek, zbiorników z wodą, szczotek ręcznych.</w:t>
      </w:r>
    </w:p>
    <w:p w:rsidR="00422B24" w:rsidRDefault="00422B24" w:rsidP="00422B24">
      <w:pPr>
        <w:pStyle w:val="Standardowytekst"/>
        <w:numPr>
          <w:ilvl w:val="12"/>
          <w:numId w:val="0"/>
        </w:numPr>
        <w:tabs>
          <w:tab w:val="left" w:pos="540"/>
        </w:tabs>
        <w:rPr>
          <w:rFonts w:asciiTheme="minorHAnsi" w:hAnsiTheme="minorHAnsi" w:cstheme="minorHAnsi"/>
        </w:rPr>
      </w:pPr>
    </w:p>
    <w:p w:rsidR="00422B24" w:rsidRPr="00422B24" w:rsidRDefault="00422B24" w:rsidP="00422B24">
      <w:pPr>
        <w:pStyle w:val="Standardowytekst"/>
        <w:numPr>
          <w:ilvl w:val="12"/>
          <w:numId w:val="0"/>
        </w:numPr>
        <w:tabs>
          <w:tab w:val="left" w:pos="540"/>
        </w:tabs>
        <w:rPr>
          <w:rFonts w:asciiTheme="minorHAnsi" w:hAnsiTheme="minorHAnsi" w:cstheme="minorHAnsi"/>
          <w:b/>
          <w:bCs/>
        </w:rPr>
      </w:pPr>
      <w:r w:rsidRPr="00422B24">
        <w:rPr>
          <w:rFonts w:asciiTheme="minorHAnsi" w:hAnsiTheme="minorHAnsi" w:cstheme="minorHAnsi"/>
          <w:b/>
          <w:bCs/>
        </w:rPr>
        <w:t>3.3</w:t>
      </w:r>
      <w:r w:rsidRPr="00422B24">
        <w:rPr>
          <w:rFonts w:asciiTheme="minorHAnsi" w:hAnsiTheme="minorHAnsi" w:cstheme="minorHAnsi"/>
          <w:b/>
          <w:bCs/>
        </w:rPr>
        <w:tab/>
        <w:t>Sprzęt do skrapiania warstw nawierzchni.</w:t>
      </w:r>
    </w:p>
    <w:p w:rsidR="00422B24" w:rsidRPr="00BE641C" w:rsidRDefault="00422B24" w:rsidP="00422B24">
      <w:pPr>
        <w:pStyle w:val="Standardowytekst"/>
        <w:numPr>
          <w:ilvl w:val="12"/>
          <w:numId w:val="0"/>
        </w:numPr>
        <w:rPr>
          <w:rFonts w:asciiTheme="minorHAnsi" w:hAnsiTheme="minorHAnsi" w:cstheme="minorHAnsi"/>
        </w:rPr>
      </w:pPr>
      <w:r w:rsidRPr="00BE641C">
        <w:rPr>
          <w:rFonts w:asciiTheme="minorHAnsi" w:hAnsiTheme="minorHAnsi" w:cstheme="minorHAnsi"/>
        </w:rPr>
        <w:t xml:space="preserve">Do skrapiania warstw nawierzchni należy używać skrapiarkę do emulsji. Skrapiarka powinna być wyposażona </w:t>
      </w:r>
      <w:r>
        <w:rPr>
          <w:rFonts w:asciiTheme="minorHAnsi" w:hAnsiTheme="minorHAnsi" w:cstheme="minorHAnsi"/>
        </w:rPr>
        <w:br/>
      </w:r>
      <w:r w:rsidRPr="00BE641C">
        <w:rPr>
          <w:rFonts w:asciiTheme="minorHAnsi" w:hAnsiTheme="minorHAnsi" w:cstheme="minorHAnsi"/>
        </w:rPr>
        <w:t>w urządzenia pomiarowo-kontrolne pozwalające na sprawdzanie i regulowanie następujących parametrów:</w:t>
      </w:r>
    </w:p>
    <w:p w:rsidR="00422B24" w:rsidRPr="00BE641C" w:rsidRDefault="00422B24" w:rsidP="00E058F9">
      <w:pPr>
        <w:numPr>
          <w:ilvl w:val="0"/>
          <w:numId w:val="28"/>
        </w:numPr>
        <w:tabs>
          <w:tab w:val="clear" w:pos="1170"/>
          <w:tab w:val="num" w:pos="284"/>
        </w:tabs>
        <w:spacing w:after="0" w:line="240" w:lineRule="auto"/>
        <w:ind w:left="0" w:firstLine="0"/>
        <w:jc w:val="both"/>
        <w:rPr>
          <w:rFonts w:cstheme="minorHAnsi"/>
          <w:sz w:val="20"/>
          <w:szCs w:val="20"/>
        </w:rPr>
      </w:pPr>
      <w:r w:rsidRPr="00BE641C">
        <w:rPr>
          <w:rFonts w:cstheme="minorHAnsi"/>
          <w:sz w:val="20"/>
          <w:szCs w:val="20"/>
        </w:rPr>
        <w:t>temperatury rozkładanej emulsji,</w:t>
      </w:r>
    </w:p>
    <w:p w:rsidR="00422B24" w:rsidRPr="00BE641C" w:rsidRDefault="00422B24" w:rsidP="00E058F9">
      <w:pPr>
        <w:numPr>
          <w:ilvl w:val="0"/>
          <w:numId w:val="28"/>
        </w:numPr>
        <w:tabs>
          <w:tab w:val="clear" w:pos="1170"/>
          <w:tab w:val="num" w:pos="284"/>
        </w:tabs>
        <w:spacing w:after="0" w:line="240" w:lineRule="auto"/>
        <w:ind w:left="0" w:firstLine="0"/>
        <w:jc w:val="both"/>
        <w:rPr>
          <w:rFonts w:cstheme="minorHAnsi"/>
          <w:sz w:val="20"/>
          <w:szCs w:val="20"/>
        </w:rPr>
      </w:pPr>
      <w:r w:rsidRPr="00BE641C">
        <w:rPr>
          <w:rFonts w:cstheme="minorHAnsi"/>
          <w:sz w:val="20"/>
          <w:szCs w:val="20"/>
        </w:rPr>
        <w:t>ciśnienia emulsji w kolektorze,</w:t>
      </w:r>
    </w:p>
    <w:p w:rsidR="00422B24" w:rsidRPr="00BE641C" w:rsidRDefault="00422B24" w:rsidP="00E058F9">
      <w:pPr>
        <w:numPr>
          <w:ilvl w:val="0"/>
          <w:numId w:val="28"/>
        </w:numPr>
        <w:tabs>
          <w:tab w:val="clear" w:pos="1170"/>
          <w:tab w:val="num" w:pos="284"/>
        </w:tabs>
        <w:spacing w:after="0" w:line="240" w:lineRule="auto"/>
        <w:ind w:left="0" w:firstLine="0"/>
        <w:jc w:val="both"/>
        <w:rPr>
          <w:rFonts w:cstheme="minorHAnsi"/>
          <w:sz w:val="20"/>
          <w:szCs w:val="20"/>
        </w:rPr>
      </w:pPr>
      <w:r w:rsidRPr="00BE641C">
        <w:rPr>
          <w:rFonts w:cstheme="minorHAnsi"/>
          <w:sz w:val="20"/>
          <w:szCs w:val="20"/>
        </w:rPr>
        <w:t>obrotów pompy dozującej emulsji,</w:t>
      </w:r>
    </w:p>
    <w:p w:rsidR="00422B24" w:rsidRPr="00BE641C" w:rsidRDefault="00422B24" w:rsidP="00E058F9">
      <w:pPr>
        <w:numPr>
          <w:ilvl w:val="0"/>
          <w:numId w:val="28"/>
        </w:numPr>
        <w:tabs>
          <w:tab w:val="clear" w:pos="1170"/>
          <w:tab w:val="num" w:pos="284"/>
        </w:tabs>
        <w:spacing w:after="0" w:line="240" w:lineRule="auto"/>
        <w:ind w:left="0" w:firstLine="0"/>
        <w:jc w:val="both"/>
        <w:rPr>
          <w:rFonts w:cstheme="minorHAnsi"/>
          <w:sz w:val="20"/>
          <w:szCs w:val="20"/>
        </w:rPr>
      </w:pPr>
      <w:r w:rsidRPr="00BE641C">
        <w:rPr>
          <w:rFonts w:cstheme="minorHAnsi"/>
          <w:sz w:val="20"/>
          <w:szCs w:val="20"/>
        </w:rPr>
        <w:t>prędkości poruszania się skrapiarki,</w:t>
      </w:r>
    </w:p>
    <w:p w:rsidR="00422B24" w:rsidRPr="00BE641C" w:rsidRDefault="00422B24" w:rsidP="00E058F9">
      <w:pPr>
        <w:numPr>
          <w:ilvl w:val="0"/>
          <w:numId w:val="28"/>
        </w:numPr>
        <w:tabs>
          <w:tab w:val="clear" w:pos="1170"/>
          <w:tab w:val="num" w:pos="284"/>
        </w:tabs>
        <w:spacing w:after="0" w:line="240" w:lineRule="auto"/>
        <w:ind w:left="0" w:firstLine="0"/>
        <w:jc w:val="both"/>
        <w:rPr>
          <w:rFonts w:cstheme="minorHAnsi"/>
          <w:sz w:val="20"/>
          <w:szCs w:val="20"/>
        </w:rPr>
      </w:pPr>
      <w:r w:rsidRPr="00BE641C">
        <w:rPr>
          <w:rFonts w:cstheme="minorHAnsi"/>
          <w:sz w:val="20"/>
          <w:szCs w:val="20"/>
        </w:rPr>
        <w:t>wysokości i długości kolektora do rozkładania emulsji,</w:t>
      </w:r>
    </w:p>
    <w:p w:rsidR="00422B24" w:rsidRPr="00BE641C" w:rsidRDefault="00422B24" w:rsidP="00E058F9">
      <w:pPr>
        <w:numPr>
          <w:ilvl w:val="0"/>
          <w:numId w:val="28"/>
        </w:numPr>
        <w:tabs>
          <w:tab w:val="clear" w:pos="1170"/>
          <w:tab w:val="num" w:pos="284"/>
        </w:tabs>
        <w:spacing w:after="0" w:line="240" w:lineRule="auto"/>
        <w:ind w:left="0" w:firstLine="0"/>
        <w:jc w:val="both"/>
        <w:rPr>
          <w:rFonts w:cstheme="minorHAnsi"/>
          <w:sz w:val="20"/>
          <w:szCs w:val="20"/>
        </w:rPr>
      </w:pPr>
      <w:r w:rsidRPr="00BE641C">
        <w:rPr>
          <w:rFonts w:cstheme="minorHAnsi"/>
          <w:sz w:val="20"/>
          <w:szCs w:val="20"/>
        </w:rPr>
        <w:t>dozatora emulsji.</w:t>
      </w:r>
    </w:p>
    <w:p w:rsidR="00422B24" w:rsidRPr="00BE641C" w:rsidRDefault="00422B24" w:rsidP="00422B24">
      <w:pPr>
        <w:pStyle w:val="Standardowytekst"/>
        <w:numPr>
          <w:ilvl w:val="12"/>
          <w:numId w:val="0"/>
        </w:numPr>
        <w:tabs>
          <w:tab w:val="left" w:pos="540"/>
        </w:tabs>
        <w:rPr>
          <w:rFonts w:asciiTheme="minorHAnsi" w:hAnsiTheme="minorHAnsi" w:cstheme="minorHAnsi"/>
        </w:rPr>
      </w:pPr>
      <w:r w:rsidRPr="00BE641C">
        <w:rPr>
          <w:rFonts w:asciiTheme="minorHAnsi" w:hAnsiTheme="minorHAnsi" w:cstheme="minorHAnsi"/>
        </w:rPr>
        <w:t>Zbiornik na emulsję skrapiarki powinien być izolowany termicznie tak, aby było możliwe zachowanie stałej jej temperatury.</w:t>
      </w:r>
      <w:r>
        <w:rPr>
          <w:rFonts w:asciiTheme="minorHAnsi" w:hAnsiTheme="minorHAnsi" w:cstheme="minorHAnsi"/>
        </w:rPr>
        <w:t xml:space="preserve"> </w:t>
      </w:r>
      <w:r w:rsidRPr="00BE641C">
        <w:rPr>
          <w:rFonts w:asciiTheme="minorHAnsi" w:hAnsiTheme="minorHAnsi" w:cstheme="minorHAnsi"/>
        </w:rPr>
        <w:t>Wykonawca powinien posiadać aktualne świadectwo cechowania skrapiarki.</w:t>
      </w:r>
      <w:r>
        <w:rPr>
          <w:rFonts w:asciiTheme="minorHAnsi" w:hAnsiTheme="minorHAnsi" w:cstheme="minorHAnsi"/>
        </w:rPr>
        <w:t xml:space="preserve"> S</w:t>
      </w:r>
      <w:r w:rsidRPr="00BE641C">
        <w:rPr>
          <w:rFonts w:asciiTheme="minorHAnsi" w:hAnsiTheme="minorHAnsi" w:cstheme="minorHAnsi"/>
        </w:rPr>
        <w:t xml:space="preserve">krapiarka powinna zapewnić rozkładanie emulsji z tolerancją </w:t>
      </w:r>
      <w:r w:rsidRPr="00BE641C">
        <w:rPr>
          <w:rFonts w:asciiTheme="minorHAnsi" w:hAnsiTheme="minorHAnsi" w:cstheme="minorHAnsi"/>
        </w:rPr>
        <w:sym w:font="Symbol" w:char="F0B1"/>
      </w:r>
      <w:r w:rsidRPr="00BE641C">
        <w:rPr>
          <w:rFonts w:asciiTheme="minorHAnsi" w:hAnsiTheme="minorHAnsi" w:cstheme="minorHAnsi"/>
        </w:rPr>
        <w:t xml:space="preserve"> 10% od ilości założonej.</w:t>
      </w:r>
    </w:p>
    <w:p w:rsidR="00171167" w:rsidRPr="001A0245" w:rsidRDefault="00171167" w:rsidP="00171167">
      <w:pPr>
        <w:pStyle w:val="Tekstpodstawowywcity"/>
        <w:tabs>
          <w:tab w:val="left" w:pos="0"/>
        </w:tabs>
        <w:spacing w:after="0"/>
        <w:ind w:left="0"/>
        <w:jc w:val="both"/>
        <w:rPr>
          <w:rFonts w:asciiTheme="minorHAnsi" w:hAnsiTheme="minorHAnsi" w:cstheme="minorHAnsi"/>
          <w:sz w:val="20"/>
        </w:rPr>
      </w:pPr>
    </w:p>
    <w:p w:rsidR="00171167" w:rsidRDefault="00171167" w:rsidP="00171167">
      <w:pPr>
        <w:pStyle w:val="Tekstpodstawowywcity"/>
        <w:numPr>
          <w:ilvl w:val="1"/>
          <w:numId w:val="1"/>
        </w:numPr>
        <w:tabs>
          <w:tab w:val="left" w:pos="0"/>
        </w:tabs>
        <w:spacing w:after="0" w:line="288" w:lineRule="auto"/>
        <w:ind w:left="0" w:firstLine="0"/>
        <w:jc w:val="both"/>
        <w:rPr>
          <w:rFonts w:asciiTheme="minorHAnsi" w:hAnsiTheme="minorHAnsi" w:cstheme="minorHAnsi"/>
          <w:b/>
          <w:color w:val="000000"/>
          <w:sz w:val="20"/>
        </w:rPr>
      </w:pPr>
      <w:r>
        <w:rPr>
          <w:rFonts w:asciiTheme="minorHAnsi" w:hAnsiTheme="minorHAnsi" w:cstheme="minorHAnsi"/>
          <w:b/>
          <w:color w:val="000000"/>
          <w:sz w:val="20"/>
        </w:rPr>
        <w:t>Transport.</w:t>
      </w:r>
    </w:p>
    <w:p w:rsidR="00171167" w:rsidRDefault="00171167" w:rsidP="00171167">
      <w:pPr>
        <w:pStyle w:val="Tekstpodstawowywcity"/>
        <w:tabs>
          <w:tab w:val="left" w:pos="0"/>
        </w:tabs>
        <w:spacing w:after="0" w:line="288" w:lineRule="auto"/>
        <w:ind w:left="0"/>
        <w:jc w:val="both"/>
        <w:rPr>
          <w:rFonts w:asciiTheme="minorHAnsi" w:hAnsiTheme="minorHAnsi" w:cstheme="minorHAnsi"/>
          <w:b/>
          <w:color w:val="000000"/>
          <w:sz w:val="20"/>
        </w:rPr>
      </w:pPr>
    </w:p>
    <w:p w:rsidR="00171167" w:rsidRDefault="00171167" w:rsidP="00171167">
      <w:pPr>
        <w:pStyle w:val="Tekstpodstawowywcity"/>
        <w:tabs>
          <w:tab w:val="left" w:pos="0"/>
        </w:tabs>
        <w:spacing w:after="0" w:line="288" w:lineRule="auto"/>
        <w:ind w:left="0"/>
        <w:jc w:val="both"/>
        <w:rPr>
          <w:rFonts w:asciiTheme="minorHAnsi" w:hAnsiTheme="minorHAnsi" w:cstheme="minorHAnsi"/>
          <w:b/>
          <w:color w:val="000000"/>
          <w:sz w:val="20"/>
        </w:rPr>
      </w:pPr>
      <w:r>
        <w:rPr>
          <w:rFonts w:asciiTheme="minorHAnsi" w:hAnsiTheme="minorHAnsi" w:cstheme="minorHAnsi"/>
          <w:b/>
          <w:color w:val="000000"/>
          <w:sz w:val="20"/>
        </w:rPr>
        <w:t>4.1</w:t>
      </w:r>
      <w:r>
        <w:rPr>
          <w:rFonts w:asciiTheme="minorHAnsi" w:hAnsiTheme="minorHAnsi" w:cstheme="minorHAnsi"/>
          <w:b/>
          <w:color w:val="000000"/>
          <w:sz w:val="20"/>
        </w:rPr>
        <w:tab/>
        <w:t>Wymagania ogólne dotyczące sprzętu.</w:t>
      </w:r>
    </w:p>
    <w:p w:rsidR="00171167" w:rsidRPr="006420FA" w:rsidRDefault="00171167" w:rsidP="00171167">
      <w:pPr>
        <w:pStyle w:val="Tekstpodstawowywcity"/>
        <w:tabs>
          <w:tab w:val="left" w:pos="1406"/>
        </w:tabs>
        <w:spacing w:after="0" w:line="288" w:lineRule="auto"/>
        <w:ind w:left="0"/>
        <w:jc w:val="both"/>
        <w:rPr>
          <w:rFonts w:asciiTheme="minorHAnsi" w:hAnsiTheme="minorHAnsi" w:cstheme="minorHAnsi"/>
          <w:sz w:val="20"/>
        </w:rPr>
      </w:pPr>
      <w:r w:rsidRPr="006420FA">
        <w:rPr>
          <w:rFonts w:asciiTheme="minorHAnsi" w:hAnsiTheme="minorHAnsi" w:cstheme="minorHAnsi"/>
          <w:sz w:val="20"/>
        </w:rPr>
        <w:t xml:space="preserve">Ogólne wymagania dotyczące </w:t>
      </w:r>
      <w:r>
        <w:rPr>
          <w:rFonts w:asciiTheme="minorHAnsi" w:hAnsiTheme="minorHAnsi" w:cstheme="minorHAnsi"/>
          <w:sz w:val="20"/>
        </w:rPr>
        <w:t>transportu</w:t>
      </w:r>
      <w:r w:rsidRPr="006420FA">
        <w:rPr>
          <w:rFonts w:asciiTheme="minorHAnsi" w:hAnsiTheme="minorHAnsi" w:cstheme="minorHAnsi"/>
          <w:sz w:val="20"/>
        </w:rPr>
        <w:t xml:space="preserve"> podano w </w:t>
      </w:r>
      <w:proofErr w:type="spellStart"/>
      <w:r w:rsidRPr="006420FA">
        <w:rPr>
          <w:rFonts w:asciiTheme="minorHAnsi" w:hAnsiTheme="minorHAnsi" w:cstheme="minorHAnsi"/>
          <w:sz w:val="20"/>
        </w:rPr>
        <w:t>STWiORB</w:t>
      </w:r>
      <w:proofErr w:type="spellEnd"/>
      <w:r w:rsidRPr="006420FA">
        <w:rPr>
          <w:rFonts w:asciiTheme="minorHAnsi" w:hAnsiTheme="minorHAnsi" w:cstheme="minorHAnsi"/>
          <w:sz w:val="20"/>
        </w:rPr>
        <w:t xml:space="preserve"> D.M.00.00.00. „Wymagania ogólne” w pkt.</w:t>
      </w:r>
      <w:r>
        <w:rPr>
          <w:rFonts w:asciiTheme="minorHAnsi" w:hAnsiTheme="minorHAnsi" w:cstheme="minorHAnsi"/>
          <w:sz w:val="20"/>
        </w:rPr>
        <w:t>4</w:t>
      </w:r>
      <w:r w:rsidRPr="006420FA">
        <w:rPr>
          <w:rFonts w:asciiTheme="minorHAnsi" w:hAnsiTheme="minorHAnsi" w:cstheme="minorHAnsi"/>
          <w:sz w:val="20"/>
        </w:rPr>
        <w:t>.</w:t>
      </w:r>
    </w:p>
    <w:p w:rsidR="00171167" w:rsidRDefault="00171167" w:rsidP="00171167">
      <w:pPr>
        <w:pStyle w:val="Tekstpodstawowywcity"/>
        <w:tabs>
          <w:tab w:val="left" w:pos="0"/>
        </w:tabs>
        <w:spacing w:after="0"/>
        <w:ind w:left="0"/>
        <w:jc w:val="both"/>
        <w:rPr>
          <w:rFonts w:asciiTheme="minorHAnsi" w:hAnsiTheme="minorHAnsi" w:cstheme="minorHAnsi"/>
          <w:sz w:val="20"/>
        </w:rPr>
      </w:pPr>
    </w:p>
    <w:p w:rsidR="00422B24" w:rsidRPr="00422B24" w:rsidRDefault="00422B24" w:rsidP="00171167">
      <w:pPr>
        <w:pStyle w:val="Tekstpodstawowywcity"/>
        <w:tabs>
          <w:tab w:val="left" w:pos="0"/>
        </w:tabs>
        <w:spacing w:after="0"/>
        <w:ind w:left="0"/>
        <w:jc w:val="both"/>
        <w:rPr>
          <w:rFonts w:asciiTheme="minorHAnsi" w:hAnsiTheme="minorHAnsi" w:cstheme="minorHAnsi"/>
          <w:b/>
          <w:bCs/>
          <w:sz w:val="20"/>
        </w:rPr>
      </w:pPr>
      <w:r w:rsidRPr="00422B24">
        <w:rPr>
          <w:rFonts w:asciiTheme="minorHAnsi" w:hAnsiTheme="minorHAnsi" w:cstheme="minorHAnsi"/>
          <w:b/>
          <w:bCs/>
          <w:sz w:val="20"/>
        </w:rPr>
        <w:t>4.2</w:t>
      </w:r>
      <w:r w:rsidRPr="00422B24">
        <w:rPr>
          <w:rFonts w:asciiTheme="minorHAnsi" w:hAnsiTheme="minorHAnsi" w:cstheme="minorHAnsi"/>
          <w:b/>
          <w:bCs/>
          <w:sz w:val="20"/>
        </w:rPr>
        <w:tab/>
        <w:t>Transport emulsji.</w:t>
      </w:r>
    </w:p>
    <w:p w:rsidR="00422B24" w:rsidRPr="00BE641C" w:rsidRDefault="00422B24" w:rsidP="00422B24">
      <w:pPr>
        <w:pStyle w:val="Standardowytekst"/>
        <w:numPr>
          <w:ilvl w:val="12"/>
          <w:numId w:val="0"/>
        </w:numPr>
        <w:rPr>
          <w:rFonts w:asciiTheme="minorHAnsi" w:hAnsiTheme="minorHAnsi" w:cstheme="minorHAnsi"/>
        </w:rPr>
      </w:pPr>
      <w:r w:rsidRPr="00BE641C">
        <w:rPr>
          <w:rFonts w:asciiTheme="minorHAnsi" w:hAnsiTheme="minorHAnsi" w:cstheme="minorHAnsi"/>
        </w:rPr>
        <w:t xml:space="preserve">Emulsja może być transportowana w cysternach, autocysternach, skrapiarkach, beczkach i innych opakowaniach pod warunkiem, że nie będą korodowały pod wpływem emulsji i nie będą powodowały jej rozpadu. Cysterny przeznaczone do przewozu emulsji powinny być przedzielone przegrodami, dzielącymi je na komory o pojemności nie większej niż </w:t>
      </w:r>
      <w:smartTag w:uri="urn:schemas-microsoft-com:office:smarttags" w:element="metricconverter">
        <w:smartTagPr>
          <w:attr w:name="ProductID" w:val="1 m3"/>
        </w:smartTagPr>
        <w:r w:rsidRPr="00BE641C">
          <w:rPr>
            <w:rFonts w:asciiTheme="minorHAnsi" w:hAnsiTheme="minorHAnsi" w:cstheme="minorHAnsi"/>
          </w:rPr>
          <w:t>1 m</w:t>
        </w:r>
        <w:r w:rsidRPr="00BE641C">
          <w:rPr>
            <w:rFonts w:asciiTheme="minorHAnsi" w:hAnsiTheme="minorHAnsi" w:cstheme="minorHAnsi"/>
            <w:vertAlign w:val="superscript"/>
          </w:rPr>
          <w:t>3</w:t>
        </w:r>
      </w:smartTag>
      <w:r w:rsidRPr="00BE641C">
        <w:rPr>
          <w:rFonts w:asciiTheme="minorHAnsi" w:hAnsiTheme="minorHAnsi" w:cstheme="minorHAnsi"/>
        </w:rPr>
        <w:t xml:space="preserve">, a każda przegroda powinna mieć wykroje w dnie umożliwiające przepływ emulsji. Cysterny, pojemniki i zbiorniki przeznaczone do transportu lub składowania emulsji powinny być czyste i nie powinny zawierać resztek innych lepiszczy. </w:t>
      </w:r>
    </w:p>
    <w:p w:rsidR="00422B24" w:rsidRDefault="00422B24" w:rsidP="00171167">
      <w:pPr>
        <w:pStyle w:val="Tekstpodstawowywcity"/>
        <w:tabs>
          <w:tab w:val="left" w:pos="0"/>
        </w:tabs>
        <w:spacing w:after="0"/>
        <w:ind w:left="0"/>
        <w:jc w:val="both"/>
        <w:rPr>
          <w:rFonts w:asciiTheme="minorHAnsi" w:hAnsiTheme="minorHAnsi" w:cstheme="minorHAnsi"/>
          <w:sz w:val="20"/>
        </w:rPr>
      </w:pPr>
    </w:p>
    <w:p w:rsidR="00D974FC" w:rsidRPr="00D974FC" w:rsidRDefault="00D974FC" w:rsidP="00171167">
      <w:pPr>
        <w:pStyle w:val="Tekstpodstawowywcity"/>
        <w:tabs>
          <w:tab w:val="left" w:pos="0"/>
        </w:tabs>
        <w:spacing w:after="0"/>
        <w:ind w:left="0"/>
        <w:jc w:val="both"/>
        <w:rPr>
          <w:rFonts w:asciiTheme="minorHAnsi" w:hAnsiTheme="minorHAnsi" w:cstheme="minorHAnsi"/>
          <w:b/>
          <w:bCs/>
          <w:sz w:val="20"/>
        </w:rPr>
      </w:pPr>
      <w:r w:rsidRPr="00D974FC">
        <w:rPr>
          <w:rFonts w:asciiTheme="minorHAnsi" w:hAnsiTheme="minorHAnsi" w:cstheme="minorHAnsi"/>
          <w:b/>
          <w:bCs/>
          <w:sz w:val="20"/>
        </w:rPr>
        <w:t>5</w:t>
      </w:r>
      <w:r w:rsidRPr="00D974FC">
        <w:rPr>
          <w:rFonts w:asciiTheme="minorHAnsi" w:hAnsiTheme="minorHAnsi" w:cstheme="minorHAnsi"/>
          <w:b/>
          <w:bCs/>
          <w:sz w:val="20"/>
        </w:rPr>
        <w:tab/>
        <w:t>Wykonanie robót.</w:t>
      </w:r>
    </w:p>
    <w:p w:rsidR="00D974FC" w:rsidRDefault="00D974FC" w:rsidP="00171167">
      <w:pPr>
        <w:pStyle w:val="Tekstpodstawowywcity"/>
        <w:tabs>
          <w:tab w:val="left" w:pos="0"/>
        </w:tabs>
        <w:spacing w:after="0"/>
        <w:ind w:left="0"/>
        <w:jc w:val="both"/>
        <w:rPr>
          <w:rFonts w:asciiTheme="minorHAnsi" w:hAnsiTheme="minorHAnsi" w:cstheme="minorHAnsi"/>
          <w:sz w:val="20"/>
        </w:rPr>
      </w:pPr>
    </w:p>
    <w:p w:rsidR="00D974FC" w:rsidRDefault="00D974FC" w:rsidP="00D974FC">
      <w:pPr>
        <w:pStyle w:val="Tekstpodstawowywcity"/>
        <w:tabs>
          <w:tab w:val="left" w:pos="0"/>
        </w:tabs>
        <w:spacing w:after="0" w:line="288" w:lineRule="auto"/>
        <w:ind w:left="0"/>
        <w:jc w:val="both"/>
        <w:rPr>
          <w:rFonts w:asciiTheme="minorHAnsi" w:hAnsiTheme="minorHAnsi" w:cstheme="minorHAnsi"/>
          <w:b/>
          <w:color w:val="000000"/>
          <w:sz w:val="20"/>
        </w:rPr>
      </w:pPr>
      <w:r>
        <w:rPr>
          <w:rFonts w:asciiTheme="minorHAnsi" w:hAnsiTheme="minorHAnsi" w:cstheme="minorHAnsi"/>
          <w:b/>
          <w:color w:val="000000"/>
          <w:sz w:val="20"/>
        </w:rPr>
        <w:t>5.1</w:t>
      </w:r>
      <w:r>
        <w:rPr>
          <w:rFonts w:asciiTheme="minorHAnsi" w:hAnsiTheme="minorHAnsi" w:cstheme="minorHAnsi"/>
          <w:b/>
          <w:color w:val="000000"/>
          <w:sz w:val="20"/>
        </w:rPr>
        <w:tab/>
        <w:t>Wymagania ogólne dotyczące wykonania robót.</w:t>
      </w:r>
    </w:p>
    <w:p w:rsidR="00D974FC" w:rsidRPr="006420FA" w:rsidRDefault="00D974FC" w:rsidP="00D974FC">
      <w:pPr>
        <w:pStyle w:val="Tekstpodstawowywcity"/>
        <w:tabs>
          <w:tab w:val="left" w:pos="1406"/>
        </w:tabs>
        <w:spacing w:after="0" w:line="288" w:lineRule="auto"/>
        <w:ind w:left="0"/>
        <w:jc w:val="both"/>
        <w:rPr>
          <w:rFonts w:asciiTheme="minorHAnsi" w:hAnsiTheme="minorHAnsi" w:cstheme="minorHAnsi"/>
          <w:sz w:val="20"/>
        </w:rPr>
      </w:pPr>
      <w:r w:rsidRPr="006420FA">
        <w:rPr>
          <w:rFonts w:asciiTheme="minorHAnsi" w:hAnsiTheme="minorHAnsi" w:cstheme="minorHAnsi"/>
          <w:sz w:val="20"/>
        </w:rPr>
        <w:t xml:space="preserve">Ogólne wymagania dotyczące </w:t>
      </w:r>
      <w:r>
        <w:rPr>
          <w:rFonts w:asciiTheme="minorHAnsi" w:hAnsiTheme="minorHAnsi" w:cstheme="minorHAnsi"/>
          <w:sz w:val="20"/>
        </w:rPr>
        <w:t xml:space="preserve">wykonania robót </w:t>
      </w:r>
      <w:r w:rsidRPr="006420FA">
        <w:rPr>
          <w:rFonts w:asciiTheme="minorHAnsi" w:hAnsiTheme="minorHAnsi" w:cstheme="minorHAnsi"/>
          <w:sz w:val="20"/>
        </w:rPr>
        <w:t xml:space="preserve">podano w </w:t>
      </w:r>
      <w:proofErr w:type="spellStart"/>
      <w:r w:rsidRPr="006420FA">
        <w:rPr>
          <w:rFonts w:asciiTheme="minorHAnsi" w:hAnsiTheme="minorHAnsi" w:cstheme="minorHAnsi"/>
          <w:sz w:val="20"/>
        </w:rPr>
        <w:t>STWiORB</w:t>
      </w:r>
      <w:proofErr w:type="spellEnd"/>
      <w:r w:rsidRPr="006420FA">
        <w:rPr>
          <w:rFonts w:asciiTheme="minorHAnsi" w:hAnsiTheme="minorHAnsi" w:cstheme="minorHAnsi"/>
          <w:sz w:val="20"/>
        </w:rPr>
        <w:t xml:space="preserve"> D.M.00.00.00. „Wymagania ogólne” </w:t>
      </w:r>
      <w:r>
        <w:rPr>
          <w:rFonts w:asciiTheme="minorHAnsi" w:hAnsiTheme="minorHAnsi" w:cstheme="minorHAnsi"/>
          <w:sz w:val="20"/>
        </w:rPr>
        <w:br/>
      </w:r>
      <w:r w:rsidRPr="006420FA">
        <w:rPr>
          <w:rFonts w:asciiTheme="minorHAnsi" w:hAnsiTheme="minorHAnsi" w:cstheme="minorHAnsi"/>
          <w:sz w:val="20"/>
        </w:rPr>
        <w:t>w pkt.</w:t>
      </w:r>
      <w:r>
        <w:rPr>
          <w:rFonts w:asciiTheme="minorHAnsi" w:hAnsiTheme="minorHAnsi" w:cstheme="minorHAnsi"/>
          <w:sz w:val="20"/>
        </w:rPr>
        <w:t xml:space="preserve"> 5</w:t>
      </w:r>
      <w:r w:rsidRPr="006420FA">
        <w:rPr>
          <w:rFonts w:asciiTheme="minorHAnsi" w:hAnsiTheme="minorHAnsi" w:cstheme="minorHAnsi"/>
          <w:sz w:val="20"/>
        </w:rPr>
        <w:t>.</w:t>
      </w:r>
    </w:p>
    <w:p w:rsidR="00D974FC" w:rsidRDefault="00D974FC" w:rsidP="00D974FC">
      <w:pPr>
        <w:pStyle w:val="Tekstpodstawowywcity"/>
        <w:tabs>
          <w:tab w:val="left" w:pos="0"/>
        </w:tabs>
        <w:spacing w:after="0"/>
        <w:ind w:left="0"/>
        <w:jc w:val="both"/>
        <w:rPr>
          <w:rFonts w:asciiTheme="minorHAnsi" w:hAnsiTheme="minorHAnsi" w:cstheme="minorHAnsi"/>
          <w:sz w:val="20"/>
        </w:rPr>
      </w:pPr>
    </w:p>
    <w:p w:rsidR="00D974FC" w:rsidRDefault="00D974FC" w:rsidP="00D974FC">
      <w:pPr>
        <w:pStyle w:val="Tekstpodstawowywcity"/>
        <w:tabs>
          <w:tab w:val="left" w:pos="0"/>
        </w:tabs>
        <w:spacing w:after="0"/>
        <w:ind w:left="0"/>
        <w:jc w:val="both"/>
        <w:rPr>
          <w:rFonts w:asciiTheme="minorHAnsi" w:hAnsiTheme="minorHAnsi" w:cstheme="minorHAnsi"/>
          <w:sz w:val="20"/>
        </w:rPr>
      </w:pPr>
    </w:p>
    <w:p w:rsidR="00D974FC" w:rsidRDefault="00D974FC" w:rsidP="00D974FC">
      <w:pPr>
        <w:pStyle w:val="Tekstpodstawowywcity"/>
        <w:tabs>
          <w:tab w:val="left" w:pos="0"/>
        </w:tabs>
        <w:spacing w:after="0"/>
        <w:ind w:left="0"/>
        <w:jc w:val="both"/>
        <w:rPr>
          <w:rFonts w:asciiTheme="minorHAnsi" w:hAnsiTheme="minorHAnsi" w:cstheme="minorHAnsi"/>
          <w:b/>
          <w:bCs/>
          <w:sz w:val="20"/>
        </w:rPr>
      </w:pPr>
      <w:r w:rsidRPr="00D974FC">
        <w:rPr>
          <w:rFonts w:asciiTheme="minorHAnsi" w:hAnsiTheme="minorHAnsi" w:cstheme="minorHAnsi"/>
          <w:b/>
          <w:bCs/>
          <w:sz w:val="20"/>
        </w:rPr>
        <w:lastRenderedPageBreak/>
        <w:t>5.2</w:t>
      </w:r>
      <w:r w:rsidRPr="00D974FC">
        <w:rPr>
          <w:rFonts w:asciiTheme="minorHAnsi" w:hAnsiTheme="minorHAnsi" w:cstheme="minorHAnsi"/>
          <w:b/>
          <w:bCs/>
          <w:sz w:val="20"/>
        </w:rPr>
        <w:tab/>
        <w:t>Zakres wykonywanych robót.</w:t>
      </w:r>
    </w:p>
    <w:p w:rsidR="00D974FC" w:rsidRDefault="00D974FC" w:rsidP="00D974FC">
      <w:pPr>
        <w:pStyle w:val="Tekstpodstawowywcity"/>
        <w:tabs>
          <w:tab w:val="left" w:pos="0"/>
        </w:tabs>
        <w:spacing w:after="0"/>
        <w:ind w:left="0"/>
        <w:jc w:val="both"/>
        <w:rPr>
          <w:rFonts w:asciiTheme="minorHAnsi" w:hAnsiTheme="minorHAnsi" w:cstheme="minorHAnsi"/>
          <w:b/>
          <w:bCs/>
          <w:sz w:val="20"/>
        </w:rPr>
      </w:pPr>
    </w:p>
    <w:p w:rsidR="00D974FC" w:rsidRPr="00D974FC" w:rsidRDefault="00D974FC" w:rsidP="00D974FC">
      <w:pPr>
        <w:pStyle w:val="Tekstpodstawowywcity"/>
        <w:tabs>
          <w:tab w:val="left" w:pos="0"/>
        </w:tabs>
        <w:spacing w:after="0"/>
        <w:ind w:left="0"/>
        <w:jc w:val="both"/>
        <w:rPr>
          <w:rFonts w:asciiTheme="minorHAnsi" w:hAnsiTheme="minorHAnsi" w:cstheme="minorHAnsi"/>
          <w:b/>
          <w:bCs/>
          <w:sz w:val="20"/>
        </w:rPr>
      </w:pPr>
      <w:r>
        <w:rPr>
          <w:rFonts w:asciiTheme="minorHAnsi" w:hAnsiTheme="minorHAnsi" w:cstheme="minorHAnsi"/>
          <w:b/>
          <w:bCs/>
          <w:sz w:val="20"/>
        </w:rPr>
        <w:t>5.2.01</w:t>
      </w:r>
      <w:r>
        <w:rPr>
          <w:rFonts w:asciiTheme="minorHAnsi" w:hAnsiTheme="minorHAnsi" w:cstheme="minorHAnsi"/>
          <w:b/>
          <w:bCs/>
          <w:sz w:val="20"/>
        </w:rPr>
        <w:tab/>
        <w:t>Oczyszczenie powierzchni.</w:t>
      </w:r>
    </w:p>
    <w:p w:rsidR="00D974FC" w:rsidRDefault="00D974FC" w:rsidP="00D974FC">
      <w:pPr>
        <w:pStyle w:val="Tekstpodstawowy"/>
        <w:tabs>
          <w:tab w:val="clear" w:pos="1299"/>
          <w:tab w:val="left" w:pos="1276"/>
        </w:tabs>
        <w:spacing w:line="240" w:lineRule="auto"/>
        <w:rPr>
          <w:rFonts w:asciiTheme="minorHAnsi" w:hAnsiTheme="minorHAnsi" w:cstheme="minorHAnsi"/>
          <w:sz w:val="20"/>
        </w:rPr>
      </w:pPr>
      <w:r w:rsidRPr="00BE641C">
        <w:rPr>
          <w:rFonts w:asciiTheme="minorHAnsi" w:hAnsiTheme="minorHAnsi" w:cstheme="minorHAnsi"/>
          <w:sz w:val="20"/>
        </w:rPr>
        <w:t xml:space="preserve">Powierzchnia podłoża, przed ułożeniem kolejnej warstwy powinna zostać oczyszczona z luźnego kruszywa, pyłu </w:t>
      </w:r>
      <w:r>
        <w:rPr>
          <w:rFonts w:asciiTheme="minorHAnsi" w:hAnsiTheme="minorHAnsi" w:cstheme="minorHAnsi"/>
          <w:sz w:val="20"/>
        </w:rPr>
        <w:br/>
      </w:r>
      <w:r w:rsidRPr="00BE641C">
        <w:rPr>
          <w:rFonts w:asciiTheme="minorHAnsi" w:hAnsiTheme="minorHAnsi" w:cstheme="minorHAnsi"/>
          <w:sz w:val="20"/>
        </w:rPr>
        <w:t xml:space="preserve">i błota. Operację tę należy wykonać przy użyciu szczotki mechanicznej lub kompresora w miejscach trudno dostępnych używać szczotek ręcznych. </w:t>
      </w:r>
    </w:p>
    <w:p w:rsidR="00D974FC" w:rsidRDefault="00D974FC" w:rsidP="00D974FC">
      <w:pPr>
        <w:pStyle w:val="Tekstpodstawowy"/>
        <w:tabs>
          <w:tab w:val="clear" w:pos="1299"/>
          <w:tab w:val="left" w:pos="1276"/>
        </w:tabs>
        <w:spacing w:line="240" w:lineRule="auto"/>
        <w:rPr>
          <w:rFonts w:asciiTheme="minorHAnsi" w:hAnsiTheme="minorHAnsi" w:cstheme="minorHAnsi"/>
          <w:sz w:val="20"/>
        </w:rPr>
      </w:pPr>
    </w:p>
    <w:p w:rsidR="00D974FC" w:rsidRPr="00D974FC" w:rsidRDefault="00D974FC" w:rsidP="00D974FC">
      <w:pPr>
        <w:pStyle w:val="Tekstpodstawowy"/>
        <w:tabs>
          <w:tab w:val="clear" w:pos="1299"/>
          <w:tab w:val="left" w:pos="1276"/>
        </w:tabs>
        <w:spacing w:line="240" w:lineRule="auto"/>
        <w:rPr>
          <w:rFonts w:asciiTheme="minorHAnsi" w:hAnsiTheme="minorHAnsi" w:cstheme="minorHAnsi"/>
          <w:b/>
          <w:bCs/>
          <w:sz w:val="20"/>
        </w:rPr>
      </w:pPr>
      <w:r w:rsidRPr="00D974FC">
        <w:rPr>
          <w:rFonts w:asciiTheme="minorHAnsi" w:hAnsiTheme="minorHAnsi" w:cstheme="minorHAnsi"/>
          <w:b/>
          <w:bCs/>
          <w:sz w:val="20"/>
        </w:rPr>
        <w:t>5.2.02 Skropienie warstw nawierzchni.</w:t>
      </w:r>
    </w:p>
    <w:p w:rsidR="00D974FC" w:rsidRPr="00BE641C" w:rsidRDefault="00D974FC" w:rsidP="00D974FC">
      <w:pPr>
        <w:pStyle w:val="Standardowytekst"/>
        <w:numPr>
          <w:ilvl w:val="12"/>
          <w:numId w:val="0"/>
        </w:numPr>
        <w:tabs>
          <w:tab w:val="left" w:pos="540"/>
        </w:tabs>
        <w:rPr>
          <w:rFonts w:asciiTheme="minorHAnsi" w:hAnsiTheme="minorHAnsi" w:cstheme="minorHAnsi"/>
        </w:rPr>
      </w:pPr>
      <w:r w:rsidRPr="00BE641C">
        <w:rPr>
          <w:rFonts w:asciiTheme="minorHAnsi" w:hAnsiTheme="minorHAnsi" w:cstheme="minorHAnsi"/>
        </w:rPr>
        <w:t>Warstwa przed skropieniem powinna być oczyszczona. Skropienie warstwy może rozpocząć się po akceptacji przez Kierownika Projektu jej oczyszczenia. Warstwa nawierzchni powinna być skrapiana emulsją przy użyciu skrapiarek, a w miejscach trudno dostępnych ręcznie (za pomocą węża z dyszą rozpryskową). Temperatury emulsji powinny mieścić się w przedziałach podanych w aprobacie technicznej.</w:t>
      </w:r>
    </w:p>
    <w:p w:rsidR="00D974FC" w:rsidRPr="00BE641C" w:rsidRDefault="00D974FC" w:rsidP="00D974FC">
      <w:pPr>
        <w:pStyle w:val="Standardowytekst"/>
        <w:numPr>
          <w:ilvl w:val="12"/>
          <w:numId w:val="0"/>
        </w:numPr>
        <w:tabs>
          <w:tab w:val="left" w:pos="540"/>
        </w:tabs>
        <w:rPr>
          <w:rFonts w:asciiTheme="minorHAnsi" w:hAnsiTheme="minorHAnsi" w:cstheme="minorHAnsi"/>
        </w:rPr>
      </w:pPr>
      <w:r w:rsidRPr="00BE641C">
        <w:rPr>
          <w:rFonts w:asciiTheme="minorHAnsi" w:hAnsiTheme="minorHAnsi" w:cstheme="minorHAnsi"/>
        </w:rPr>
        <w:t>Skropiona warstwa powinna być pozostawiona bez jakiegokolwiek ruchu na czas niezbędny dla umożliwienia penetracji emulsji w warstwę i odparowania z niej wody. W zależności od rodzaju użytej emulsji czas ten wynosi od 1 do 24 godzin.</w:t>
      </w:r>
    </w:p>
    <w:p w:rsidR="00D974FC" w:rsidRPr="00BE641C" w:rsidRDefault="00D974FC" w:rsidP="00D974FC">
      <w:pPr>
        <w:pStyle w:val="Standardowytekst"/>
        <w:numPr>
          <w:ilvl w:val="12"/>
          <w:numId w:val="0"/>
        </w:numPr>
        <w:tabs>
          <w:tab w:val="left" w:pos="720"/>
        </w:tabs>
        <w:rPr>
          <w:rFonts w:asciiTheme="minorHAnsi" w:hAnsiTheme="minorHAnsi" w:cstheme="minorHAnsi"/>
        </w:rPr>
      </w:pPr>
      <w:r w:rsidRPr="00BE641C">
        <w:rPr>
          <w:rFonts w:asciiTheme="minorHAnsi" w:hAnsiTheme="minorHAnsi" w:cstheme="minorHAnsi"/>
        </w:rPr>
        <w:t>Przed ułożeniem warstwy z mieszanki mineralno-bitumicznej Wykonawca powinien zabezpieczyć skropioną warstwę nawierzchni przed uszkodzeniem dopuszczając tylko niezbędny ruch budowlany.</w:t>
      </w:r>
    </w:p>
    <w:p w:rsidR="00D974FC" w:rsidRDefault="00D974FC" w:rsidP="00D974FC">
      <w:pPr>
        <w:widowControl w:val="0"/>
        <w:tabs>
          <w:tab w:val="left" w:pos="567"/>
        </w:tabs>
        <w:suppressAutoHyphens/>
        <w:spacing w:after="0" w:line="240" w:lineRule="auto"/>
        <w:jc w:val="both"/>
        <w:rPr>
          <w:rFonts w:cstheme="minorHAnsi"/>
          <w:b/>
          <w:sz w:val="20"/>
          <w:szCs w:val="20"/>
        </w:rPr>
      </w:pPr>
    </w:p>
    <w:p w:rsidR="00D974FC" w:rsidRPr="00D974FC" w:rsidRDefault="00D974FC" w:rsidP="00D974FC">
      <w:pPr>
        <w:widowControl w:val="0"/>
        <w:tabs>
          <w:tab w:val="left" w:pos="567"/>
        </w:tabs>
        <w:suppressAutoHyphens/>
        <w:spacing w:after="0" w:line="240" w:lineRule="auto"/>
        <w:jc w:val="both"/>
        <w:rPr>
          <w:rFonts w:cstheme="minorHAnsi"/>
          <w:b/>
          <w:sz w:val="20"/>
          <w:szCs w:val="20"/>
        </w:rPr>
      </w:pPr>
      <w:r>
        <w:rPr>
          <w:rFonts w:cstheme="minorHAnsi"/>
          <w:b/>
          <w:sz w:val="20"/>
          <w:szCs w:val="20"/>
        </w:rPr>
        <w:t>6</w:t>
      </w:r>
      <w:r w:rsidRPr="00D974FC">
        <w:rPr>
          <w:rFonts w:cstheme="minorHAnsi"/>
          <w:b/>
          <w:sz w:val="20"/>
          <w:szCs w:val="20"/>
        </w:rPr>
        <w:tab/>
        <w:t>Kontrola jakości robót</w:t>
      </w:r>
    </w:p>
    <w:p w:rsidR="00D974FC" w:rsidRPr="00BE641C" w:rsidRDefault="00D974FC" w:rsidP="00D974FC">
      <w:pPr>
        <w:pStyle w:val="Tekstpodstawowy"/>
        <w:widowControl w:val="0"/>
        <w:tabs>
          <w:tab w:val="clear" w:pos="-1725"/>
          <w:tab w:val="clear" w:pos="-1005"/>
          <w:tab w:val="clear" w:pos="-285"/>
          <w:tab w:val="clear" w:pos="435"/>
          <w:tab w:val="clear" w:pos="723"/>
          <w:tab w:val="clear" w:pos="1155"/>
          <w:tab w:val="clear" w:pos="1299"/>
          <w:tab w:val="clear" w:pos="1875"/>
          <w:tab w:val="clear" w:pos="2595"/>
          <w:tab w:val="clear" w:pos="3315"/>
          <w:tab w:val="clear" w:pos="4035"/>
          <w:tab w:val="clear" w:pos="4755"/>
          <w:tab w:val="clear" w:pos="5475"/>
          <w:tab w:val="clear" w:pos="6195"/>
          <w:tab w:val="clear" w:pos="6915"/>
          <w:tab w:val="clear" w:pos="7635"/>
          <w:tab w:val="clear" w:pos="8355"/>
          <w:tab w:val="clear" w:pos="9075"/>
          <w:tab w:val="clear" w:pos="9795"/>
          <w:tab w:val="clear" w:pos="10515"/>
          <w:tab w:val="clear" w:pos="11235"/>
          <w:tab w:val="clear" w:pos="11955"/>
          <w:tab w:val="clear" w:pos="12675"/>
          <w:tab w:val="clear" w:pos="13395"/>
          <w:tab w:val="clear" w:pos="14115"/>
          <w:tab w:val="clear" w:pos="14835"/>
          <w:tab w:val="clear" w:pos="15555"/>
          <w:tab w:val="clear" w:pos="16275"/>
          <w:tab w:val="clear" w:pos="16995"/>
          <w:tab w:val="clear" w:pos="17715"/>
          <w:tab w:val="clear" w:pos="18435"/>
        </w:tabs>
        <w:suppressAutoHyphens/>
        <w:spacing w:line="240" w:lineRule="auto"/>
        <w:rPr>
          <w:rFonts w:asciiTheme="minorHAnsi" w:hAnsiTheme="minorHAnsi" w:cstheme="minorHAnsi"/>
          <w:spacing w:val="0"/>
          <w:sz w:val="20"/>
        </w:rPr>
      </w:pPr>
    </w:p>
    <w:p w:rsidR="00D974FC" w:rsidRPr="00D974FC" w:rsidRDefault="00D974FC" w:rsidP="00D974FC">
      <w:pPr>
        <w:pStyle w:val="Tekstpodstawowy"/>
        <w:widowControl w:val="0"/>
        <w:tabs>
          <w:tab w:val="clear" w:pos="-1725"/>
          <w:tab w:val="clear" w:pos="-1005"/>
          <w:tab w:val="clear" w:pos="-285"/>
          <w:tab w:val="clear" w:pos="435"/>
          <w:tab w:val="clear" w:pos="723"/>
          <w:tab w:val="clear" w:pos="1155"/>
          <w:tab w:val="clear" w:pos="1299"/>
          <w:tab w:val="clear" w:pos="1875"/>
          <w:tab w:val="clear" w:pos="2595"/>
          <w:tab w:val="clear" w:pos="3315"/>
          <w:tab w:val="clear" w:pos="4035"/>
          <w:tab w:val="clear" w:pos="4755"/>
          <w:tab w:val="clear" w:pos="5475"/>
          <w:tab w:val="clear" w:pos="6195"/>
          <w:tab w:val="clear" w:pos="6915"/>
          <w:tab w:val="clear" w:pos="7635"/>
          <w:tab w:val="clear" w:pos="8355"/>
          <w:tab w:val="clear" w:pos="9075"/>
          <w:tab w:val="clear" w:pos="9795"/>
          <w:tab w:val="clear" w:pos="10515"/>
          <w:tab w:val="clear" w:pos="11235"/>
          <w:tab w:val="clear" w:pos="11955"/>
          <w:tab w:val="clear" w:pos="12675"/>
          <w:tab w:val="clear" w:pos="13395"/>
          <w:tab w:val="clear" w:pos="14115"/>
          <w:tab w:val="clear" w:pos="14835"/>
          <w:tab w:val="clear" w:pos="15555"/>
          <w:tab w:val="clear" w:pos="16275"/>
          <w:tab w:val="clear" w:pos="16995"/>
          <w:tab w:val="clear" w:pos="17715"/>
          <w:tab w:val="clear" w:pos="18435"/>
        </w:tabs>
        <w:suppressAutoHyphens/>
        <w:spacing w:line="240" w:lineRule="auto"/>
        <w:rPr>
          <w:rFonts w:asciiTheme="minorHAnsi" w:hAnsiTheme="minorHAnsi" w:cstheme="minorHAnsi"/>
          <w:b/>
          <w:bCs/>
          <w:sz w:val="20"/>
        </w:rPr>
      </w:pPr>
      <w:r>
        <w:rPr>
          <w:rFonts w:asciiTheme="minorHAnsi" w:hAnsiTheme="minorHAnsi" w:cstheme="minorHAnsi"/>
          <w:b/>
          <w:bCs/>
          <w:sz w:val="20"/>
        </w:rPr>
        <w:t>6.1</w:t>
      </w:r>
      <w:r>
        <w:rPr>
          <w:rFonts w:asciiTheme="minorHAnsi" w:hAnsiTheme="minorHAnsi" w:cstheme="minorHAnsi"/>
          <w:b/>
          <w:bCs/>
          <w:sz w:val="20"/>
        </w:rPr>
        <w:tab/>
      </w:r>
      <w:r w:rsidRPr="00D974FC">
        <w:rPr>
          <w:rFonts w:asciiTheme="minorHAnsi" w:hAnsiTheme="minorHAnsi" w:cstheme="minorHAnsi"/>
          <w:b/>
          <w:bCs/>
          <w:sz w:val="20"/>
        </w:rPr>
        <w:t>Ogólne zasady kontroli jakości robót.</w:t>
      </w:r>
    </w:p>
    <w:p w:rsidR="00D974FC" w:rsidRPr="00BE641C" w:rsidRDefault="00D974FC" w:rsidP="00D974FC">
      <w:pPr>
        <w:pStyle w:val="Tekstpodstawowy"/>
        <w:spacing w:line="240" w:lineRule="auto"/>
        <w:rPr>
          <w:rFonts w:asciiTheme="minorHAnsi" w:hAnsiTheme="minorHAnsi" w:cstheme="minorHAnsi"/>
          <w:sz w:val="20"/>
        </w:rPr>
      </w:pPr>
      <w:r w:rsidRPr="00BE641C">
        <w:rPr>
          <w:rFonts w:asciiTheme="minorHAnsi" w:hAnsiTheme="minorHAnsi" w:cstheme="minorHAnsi"/>
          <w:sz w:val="20"/>
        </w:rPr>
        <w:t>Ogólne zasady kontroli jakości robót podano w ST D.M.00.00.00 „Wymagania ogólne”</w:t>
      </w:r>
      <w:r>
        <w:rPr>
          <w:rFonts w:asciiTheme="minorHAnsi" w:hAnsiTheme="minorHAnsi" w:cstheme="minorHAnsi"/>
          <w:sz w:val="20"/>
        </w:rPr>
        <w:t xml:space="preserve"> w pkt. 6</w:t>
      </w:r>
      <w:r w:rsidRPr="00BE641C">
        <w:rPr>
          <w:rFonts w:asciiTheme="minorHAnsi" w:hAnsiTheme="minorHAnsi" w:cstheme="minorHAnsi"/>
          <w:sz w:val="20"/>
        </w:rPr>
        <w:t>.</w:t>
      </w:r>
    </w:p>
    <w:p w:rsidR="00D974FC" w:rsidRPr="00BE641C" w:rsidRDefault="00D974FC" w:rsidP="00D974FC">
      <w:pPr>
        <w:pStyle w:val="Tekstpodstawowy"/>
        <w:widowControl w:val="0"/>
        <w:tabs>
          <w:tab w:val="clear" w:pos="-1725"/>
          <w:tab w:val="clear" w:pos="-1005"/>
          <w:tab w:val="clear" w:pos="-285"/>
          <w:tab w:val="clear" w:pos="435"/>
          <w:tab w:val="clear" w:pos="723"/>
          <w:tab w:val="clear" w:pos="1155"/>
          <w:tab w:val="clear" w:pos="1299"/>
          <w:tab w:val="clear" w:pos="1875"/>
          <w:tab w:val="clear" w:pos="2595"/>
          <w:tab w:val="clear" w:pos="3315"/>
          <w:tab w:val="clear" w:pos="4035"/>
          <w:tab w:val="clear" w:pos="4755"/>
          <w:tab w:val="clear" w:pos="5475"/>
          <w:tab w:val="clear" w:pos="6195"/>
          <w:tab w:val="clear" w:pos="6915"/>
          <w:tab w:val="clear" w:pos="7635"/>
          <w:tab w:val="clear" w:pos="8355"/>
          <w:tab w:val="clear" w:pos="9075"/>
          <w:tab w:val="clear" w:pos="9795"/>
          <w:tab w:val="clear" w:pos="10515"/>
          <w:tab w:val="clear" w:pos="11235"/>
          <w:tab w:val="clear" w:pos="11955"/>
          <w:tab w:val="clear" w:pos="12675"/>
          <w:tab w:val="clear" w:pos="13395"/>
          <w:tab w:val="clear" w:pos="14115"/>
          <w:tab w:val="clear" w:pos="14835"/>
          <w:tab w:val="clear" w:pos="15555"/>
          <w:tab w:val="clear" w:pos="16275"/>
          <w:tab w:val="clear" w:pos="16995"/>
          <w:tab w:val="clear" w:pos="17715"/>
          <w:tab w:val="clear" w:pos="18435"/>
          <w:tab w:val="left" w:pos="567"/>
        </w:tabs>
        <w:suppressAutoHyphens/>
        <w:spacing w:line="240" w:lineRule="auto"/>
        <w:rPr>
          <w:rFonts w:asciiTheme="minorHAnsi" w:hAnsiTheme="minorHAnsi" w:cstheme="minorHAnsi"/>
          <w:sz w:val="20"/>
        </w:rPr>
      </w:pPr>
    </w:p>
    <w:p w:rsidR="00D974FC" w:rsidRPr="00D974FC" w:rsidRDefault="00D974FC" w:rsidP="00D974FC">
      <w:pPr>
        <w:pStyle w:val="Tekstpodstawowy"/>
        <w:widowControl w:val="0"/>
        <w:tabs>
          <w:tab w:val="clear" w:pos="-1725"/>
          <w:tab w:val="clear" w:pos="-1005"/>
          <w:tab w:val="clear" w:pos="-285"/>
          <w:tab w:val="clear" w:pos="435"/>
          <w:tab w:val="clear" w:pos="723"/>
          <w:tab w:val="clear" w:pos="1155"/>
          <w:tab w:val="clear" w:pos="1299"/>
          <w:tab w:val="clear" w:pos="1875"/>
          <w:tab w:val="clear" w:pos="2595"/>
          <w:tab w:val="clear" w:pos="3315"/>
          <w:tab w:val="clear" w:pos="4035"/>
          <w:tab w:val="clear" w:pos="4755"/>
          <w:tab w:val="clear" w:pos="5475"/>
          <w:tab w:val="clear" w:pos="6195"/>
          <w:tab w:val="clear" w:pos="6915"/>
          <w:tab w:val="clear" w:pos="7635"/>
          <w:tab w:val="clear" w:pos="8355"/>
          <w:tab w:val="clear" w:pos="9075"/>
          <w:tab w:val="clear" w:pos="9795"/>
          <w:tab w:val="clear" w:pos="10515"/>
          <w:tab w:val="clear" w:pos="11235"/>
          <w:tab w:val="clear" w:pos="11955"/>
          <w:tab w:val="clear" w:pos="12675"/>
          <w:tab w:val="clear" w:pos="13395"/>
          <w:tab w:val="clear" w:pos="14115"/>
          <w:tab w:val="clear" w:pos="14835"/>
          <w:tab w:val="clear" w:pos="15555"/>
          <w:tab w:val="clear" w:pos="16275"/>
          <w:tab w:val="clear" w:pos="16995"/>
          <w:tab w:val="clear" w:pos="17715"/>
          <w:tab w:val="clear" w:pos="18435"/>
        </w:tabs>
        <w:suppressAutoHyphens/>
        <w:spacing w:line="240" w:lineRule="auto"/>
        <w:rPr>
          <w:rFonts w:asciiTheme="minorHAnsi" w:hAnsiTheme="minorHAnsi" w:cstheme="minorHAnsi"/>
          <w:b/>
          <w:bCs/>
          <w:sz w:val="20"/>
        </w:rPr>
      </w:pPr>
      <w:r>
        <w:rPr>
          <w:rFonts w:asciiTheme="minorHAnsi" w:hAnsiTheme="minorHAnsi" w:cstheme="minorHAnsi"/>
          <w:b/>
          <w:bCs/>
          <w:sz w:val="20"/>
        </w:rPr>
        <w:t>6.2</w:t>
      </w:r>
      <w:r>
        <w:rPr>
          <w:rFonts w:asciiTheme="minorHAnsi" w:hAnsiTheme="minorHAnsi" w:cstheme="minorHAnsi"/>
          <w:b/>
          <w:bCs/>
          <w:sz w:val="20"/>
        </w:rPr>
        <w:tab/>
      </w:r>
      <w:r w:rsidRPr="00D974FC">
        <w:rPr>
          <w:rFonts w:asciiTheme="minorHAnsi" w:hAnsiTheme="minorHAnsi" w:cstheme="minorHAnsi"/>
          <w:b/>
          <w:bCs/>
          <w:sz w:val="20"/>
        </w:rPr>
        <w:t>Badania przed przystąpieniem do robót.</w:t>
      </w:r>
    </w:p>
    <w:p w:rsidR="00D974FC" w:rsidRPr="00BE641C" w:rsidRDefault="00D974FC" w:rsidP="00D974FC">
      <w:pPr>
        <w:pStyle w:val="Standardowytekst"/>
        <w:numPr>
          <w:ilvl w:val="12"/>
          <w:numId w:val="0"/>
        </w:numPr>
        <w:rPr>
          <w:rFonts w:asciiTheme="minorHAnsi" w:hAnsiTheme="minorHAnsi" w:cstheme="minorHAnsi"/>
        </w:rPr>
      </w:pPr>
      <w:r w:rsidRPr="00BE641C">
        <w:rPr>
          <w:rFonts w:asciiTheme="minorHAnsi" w:hAnsiTheme="minorHAnsi" w:cstheme="minorHAnsi"/>
        </w:rPr>
        <w:t xml:space="preserve">Przed przystąpieniem do robót Wykonawca powinien przeprowadzić próbne skropienie warstwy w celu określenia optymalnych parametrów pracy skrapiarki i określenia wymaganej ilości emulsji w zależności </w:t>
      </w:r>
      <w:r>
        <w:rPr>
          <w:rFonts w:asciiTheme="minorHAnsi" w:hAnsiTheme="minorHAnsi" w:cstheme="minorHAnsi"/>
        </w:rPr>
        <w:br/>
      </w:r>
      <w:r w:rsidRPr="00BE641C">
        <w:rPr>
          <w:rFonts w:asciiTheme="minorHAnsi" w:hAnsiTheme="minorHAnsi" w:cstheme="minorHAnsi"/>
        </w:rPr>
        <w:t>od rodzaju i stanu warstwy przewidzianej do skropienia.</w:t>
      </w:r>
    </w:p>
    <w:p w:rsidR="00D974FC" w:rsidRDefault="00D974FC" w:rsidP="00D974FC">
      <w:pPr>
        <w:pStyle w:val="Tekstpodstawowy"/>
        <w:tabs>
          <w:tab w:val="left" w:pos="567"/>
        </w:tabs>
        <w:spacing w:line="240" w:lineRule="auto"/>
        <w:rPr>
          <w:rFonts w:asciiTheme="minorHAnsi" w:hAnsiTheme="minorHAnsi" w:cstheme="minorHAnsi"/>
          <w:b/>
          <w:bCs/>
          <w:sz w:val="20"/>
        </w:rPr>
      </w:pPr>
    </w:p>
    <w:p w:rsidR="00D974FC" w:rsidRPr="00D974FC" w:rsidRDefault="00D974FC" w:rsidP="00D974FC">
      <w:pPr>
        <w:pStyle w:val="Tekstpodstawowy"/>
        <w:tabs>
          <w:tab w:val="left" w:pos="567"/>
        </w:tabs>
        <w:spacing w:line="240" w:lineRule="auto"/>
        <w:rPr>
          <w:rFonts w:asciiTheme="minorHAnsi" w:hAnsiTheme="minorHAnsi" w:cstheme="minorHAnsi"/>
          <w:b/>
          <w:bCs/>
          <w:sz w:val="20"/>
        </w:rPr>
      </w:pPr>
      <w:r>
        <w:rPr>
          <w:rFonts w:asciiTheme="minorHAnsi" w:hAnsiTheme="minorHAnsi" w:cstheme="minorHAnsi"/>
          <w:b/>
          <w:bCs/>
          <w:sz w:val="20"/>
        </w:rPr>
        <w:t>6.3</w:t>
      </w:r>
      <w:r>
        <w:rPr>
          <w:rFonts w:asciiTheme="minorHAnsi" w:hAnsiTheme="minorHAnsi" w:cstheme="minorHAnsi"/>
          <w:b/>
          <w:bCs/>
          <w:sz w:val="20"/>
        </w:rPr>
        <w:tab/>
      </w:r>
      <w:r w:rsidRPr="00D974FC">
        <w:rPr>
          <w:rFonts w:asciiTheme="minorHAnsi" w:hAnsiTheme="minorHAnsi" w:cstheme="minorHAnsi"/>
          <w:b/>
          <w:bCs/>
          <w:sz w:val="20"/>
        </w:rPr>
        <w:t>Kontrole i badania w trakcie wykonywania robót.</w:t>
      </w:r>
    </w:p>
    <w:p w:rsidR="00D974FC" w:rsidRPr="00BE641C" w:rsidRDefault="00D974FC" w:rsidP="00D974FC">
      <w:pPr>
        <w:pStyle w:val="Tekstpodstawowy"/>
        <w:tabs>
          <w:tab w:val="left" w:pos="567"/>
        </w:tabs>
        <w:spacing w:line="240" w:lineRule="auto"/>
        <w:rPr>
          <w:rFonts w:asciiTheme="minorHAnsi" w:hAnsiTheme="minorHAnsi" w:cstheme="minorHAnsi"/>
          <w:sz w:val="20"/>
        </w:rPr>
      </w:pPr>
    </w:p>
    <w:p w:rsidR="00D974FC" w:rsidRPr="00D974FC" w:rsidRDefault="00D974FC" w:rsidP="00D974FC">
      <w:pPr>
        <w:pStyle w:val="Tekstpodstawowy"/>
        <w:spacing w:line="240" w:lineRule="auto"/>
        <w:rPr>
          <w:rFonts w:asciiTheme="minorHAnsi" w:hAnsiTheme="minorHAnsi" w:cstheme="minorHAnsi"/>
          <w:b/>
          <w:bCs/>
          <w:sz w:val="20"/>
        </w:rPr>
      </w:pPr>
      <w:r w:rsidRPr="00D974FC">
        <w:rPr>
          <w:rFonts w:asciiTheme="minorHAnsi" w:hAnsiTheme="minorHAnsi" w:cstheme="minorHAnsi"/>
          <w:b/>
          <w:bCs/>
          <w:sz w:val="20"/>
        </w:rPr>
        <w:t xml:space="preserve">6.3.01 Badanie dokładności oczyszczenia. </w:t>
      </w:r>
    </w:p>
    <w:p w:rsidR="00D974FC" w:rsidRPr="00BE641C" w:rsidRDefault="00D974FC" w:rsidP="00D974FC">
      <w:pPr>
        <w:pStyle w:val="Tekstpodstawowy"/>
        <w:spacing w:line="240" w:lineRule="auto"/>
        <w:rPr>
          <w:rFonts w:asciiTheme="minorHAnsi" w:hAnsiTheme="minorHAnsi" w:cstheme="minorHAnsi"/>
          <w:sz w:val="20"/>
        </w:rPr>
      </w:pPr>
      <w:r w:rsidRPr="00BE641C">
        <w:rPr>
          <w:rFonts w:asciiTheme="minorHAnsi" w:hAnsiTheme="minorHAnsi" w:cstheme="minorHAnsi"/>
          <w:sz w:val="20"/>
        </w:rPr>
        <w:t>Ocena oczyszczenia warstwy konstrukcyjnej polega na ocenie wizualnej dokładności wykonania tej czynności.</w:t>
      </w:r>
    </w:p>
    <w:p w:rsidR="00D974FC" w:rsidRPr="00BE641C" w:rsidRDefault="00D974FC" w:rsidP="00D974FC">
      <w:pPr>
        <w:pStyle w:val="Tekstpodstawowy"/>
        <w:spacing w:line="240" w:lineRule="auto"/>
        <w:ind w:left="567"/>
        <w:rPr>
          <w:rFonts w:asciiTheme="minorHAnsi" w:hAnsiTheme="minorHAnsi" w:cstheme="minorHAnsi"/>
          <w:sz w:val="20"/>
        </w:rPr>
      </w:pPr>
    </w:p>
    <w:p w:rsidR="00D974FC" w:rsidRPr="00D974FC" w:rsidRDefault="00D974FC" w:rsidP="00D974FC">
      <w:pPr>
        <w:pStyle w:val="Nagwek2"/>
        <w:spacing w:before="0" w:beforeAutospacing="0" w:after="0" w:afterAutospacing="0"/>
        <w:ind w:left="720" w:hanging="720"/>
        <w:jc w:val="both"/>
        <w:rPr>
          <w:rFonts w:asciiTheme="minorHAnsi" w:hAnsiTheme="minorHAnsi" w:cstheme="minorHAnsi"/>
          <w:bCs w:val="0"/>
          <w:iCs/>
          <w:sz w:val="20"/>
          <w:szCs w:val="20"/>
        </w:rPr>
      </w:pPr>
      <w:r w:rsidRPr="00D974FC">
        <w:rPr>
          <w:rFonts w:asciiTheme="minorHAnsi" w:hAnsiTheme="minorHAnsi" w:cstheme="minorHAnsi"/>
          <w:bCs w:val="0"/>
          <w:iCs/>
          <w:sz w:val="20"/>
          <w:szCs w:val="20"/>
        </w:rPr>
        <w:t>6.3.02 Badania emulsji.</w:t>
      </w:r>
    </w:p>
    <w:p w:rsidR="00D974FC" w:rsidRPr="00BE641C" w:rsidRDefault="00D974FC" w:rsidP="00D974FC">
      <w:pPr>
        <w:pStyle w:val="Standardowytekst"/>
        <w:numPr>
          <w:ilvl w:val="12"/>
          <w:numId w:val="0"/>
        </w:numPr>
        <w:tabs>
          <w:tab w:val="left" w:pos="540"/>
        </w:tabs>
        <w:rPr>
          <w:rFonts w:asciiTheme="minorHAnsi" w:hAnsiTheme="minorHAnsi" w:cstheme="minorHAnsi"/>
        </w:rPr>
      </w:pPr>
      <w:r w:rsidRPr="00BE641C">
        <w:rPr>
          <w:rFonts w:asciiTheme="minorHAnsi" w:hAnsiTheme="minorHAnsi" w:cstheme="minorHAnsi"/>
        </w:rPr>
        <w:t>Ocena emulsji powinna być oparta na atestach producenta z tym, że Wykonawca powinien kontrolować dla każdej dostawy jej lepkość. Badania emulsji prowadzić zgodnie z PN-EN 13808.</w:t>
      </w:r>
    </w:p>
    <w:p w:rsidR="00D974FC" w:rsidRPr="00BE641C" w:rsidRDefault="00D974FC" w:rsidP="00D974FC">
      <w:pPr>
        <w:pStyle w:val="Nagwek"/>
        <w:tabs>
          <w:tab w:val="clear" w:pos="4536"/>
          <w:tab w:val="clear" w:pos="9072"/>
        </w:tabs>
        <w:jc w:val="both"/>
        <w:rPr>
          <w:rFonts w:cstheme="minorHAnsi"/>
          <w:sz w:val="20"/>
          <w:szCs w:val="20"/>
        </w:rPr>
      </w:pPr>
    </w:p>
    <w:p w:rsidR="00D974FC" w:rsidRPr="00D974FC" w:rsidRDefault="00D974FC" w:rsidP="00D974FC">
      <w:pPr>
        <w:pStyle w:val="Nagwek2"/>
        <w:spacing w:before="0" w:beforeAutospacing="0" w:after="0" w:afterAutospacing="0"/>
        <w:ind w:left="720" w:hanging="720"/>
        <w:jc w:val="both"/>
        <w:rPr>
          <w:rFonts w:asciiTheme="minorHAnsi" w:hAnsiTheme="minorHAnsi" w:cstheme="minorHAnsi"/>
          <w:bCs w:val="0"/>
          <w:iCs/>
          <w:sz w:val="20"/>
          <w:szCs w:val="20"/>
        </w:rPr>
      </w:pPr>
      <w:r w:rsidRPr="00D974FC">
        <w:rPr>
          <w:rFonts w:asciiTheme="minorHAnsi" w:hAnsiTheme="minorHAnsi" w:cstheme="minorHAnsi"/>
          <w:bCs w:val="0"/>
          <w:iCs/>
          <w:sz w:val="20"/>
          <w:szCs w:val="20"/>
        </w:rPr>
        <w:t>6.3.0</w:t>
      </w:r>
      <w:r>
        <w:rPr>
          <w:rFonts w:asciiTheme="minorHAnsi" w:hAnsiTheme="minorHAnsi" w:cstheme="minorHAnsi"/>
          <w:bCs w:val="0"/>
          <w:iCs/>
          <w:sz w:val="20"/>
          <w:szCs w:val="20"/>
        </w:rPr>
        <w:t xml:space="preserve">3 </w:t>
      </w:r>
      <w:r w:rsidRPr="00D974FC">
        <w:rPr>
          <w:rFonts w:asciiTheme="minorHAnsi" w:hAnsiTheme="minorHAnsi" w:cstheme="minorHAnsi"/>
          <w:bCs w:val="0"/>
          <w:iCs/>
          <w:sz w:val="20"/>
          <w:szCs w:val="20"/>
        </w:rPr>
        <w:t>Sprawdzenie jednorodności skropienia i zużycia emulsji (pozostałego asfaltu)</w:t>
      </w:r>
    </w:p>
    <w:p w:rsidR="00D974FC" w:rsidRPr="00BE641C" w:rsidRDefault="00D974FC" w:rsidP="00D974FC">
      <w:pPr>
        <w:pStyle w:val="Standardowytekst"/>
        <w:numPr>
          <w:ilvl w:val="12"/>
          <w:numId w:val="0"/>
        </w:numPr>
        <w:tabs>
          <w:tab w:val="left" w:pos="540"/>
        </w:tabs>
        <w:rPr>
          <w:rFonts w:asciiTheme="minorHAnsi" w:hAnsiTheme="minorHAnsi" w:cstheme="minorHAnsi"/>
        </w:rPr>
      </w:pPr>
      <w:r w:rsidRPr="00BE641C">
        <w:rPr>
          <w:rFonts w:asciiTheme="minorHAnsi" w:hAnsiTheme="minorHAnsi" w:cstheme="minorHAnsi"/>
        </w:rPr>
        <w:t>Należy przeprowadzić kontrolę ilości rozkładanej emulsji według metody podanej w opracowaniu „Powierzchniowe utrwalenia. Oznaczanie ilości rozkładanego lepiszcza i kruszywa”.</w:t>
      </w:r>
    </w:p>
    <w:p w:rsidR="00D974FC" w:rsidRDefault="00D974FC" w:rsidP="00171167">
      <w:pPr>
        <w:pStyle w:val="Tekstpodstawowywcity"/>
        <w:tabs>
          <w:tab w:val="left" w:pos="0"/>
        </w:tabs>
        <w:spacing w:after="0"/>
        <w:ind w:left="0"/>
        <w:jc w:val="both"/>
        <w:rPr>
          <w:rFonts w:asciiTheme="minorHAnsi" w:hAnsiTheme="minorHAnsi" w:cstheme="minorHAnsi"/>
          <w:sz w:val="20"/>
        </w:rPr>
      </w:pPr>
    </w:p>
    <w:p w:rsidR="00D974FC" w:rsidRDefault="00D974FC" w:rsidP="00171167">
      <w:pPr>
        <w:pStyle w:val="Tekstpodstawowywcity"/>
        <w:tabs>
          <w:tab w:val="left" w:pos="0"/>
        </w:tabs>
        <w:spacing w:after="0"/>
        <w:ind w:left="0"/>
        <w:jc w:val="both"/>
        <w:rPr>
          <w:rFonts w:asciiTheme="minorHAnsi" w:hAnsiTheme="minorHAnsi" w:cstheme="minorHAnsi"/>
          <w:b/>
          <w:bCs/>
          <w:sz w:val="20"/>
        </w:rPr>
      </w:pPr>
      <w:r w:rsidRPr="00D974FC">
        <w:rPr>
          <w:rFonts w:asciiTheme="minorHAnsi" w:hAnsiTheme="minorHAnsi" w:cstheme="minorHAnsi"/>
          <w:b/>
          <w:bCs/>
          <w:sz w:val="20"/>
        </w:rPr>
        <w:t>7</w:t>
      </w:r>
      <w:r w:rsidRPr="00D974FC">
        <w:rPr>
          <w:rFonts w:asciiTheme="minorHAnsi" w:hAnsiTheme="minorHAnsi" w:cstheme="minorHAnsi"/>
          <w:b/>
          <w:bCs/>
          <w:sz w:val="20"/>
        </w:rPr>
        <w:tab/>
        <w:t>Obmiar robót.</w:t>
      </w:r>
    </w:p>
    <w:p w:rsidR="00D974FC" w:rsidRDefault="00D974FC" w:rsidP="00171167">
      <w:pPr>
        <w:pStyle w:val="Tekstpodstawowywcity"/>
        <w:tabs>
          <w:tab w:val="left" w:pos="0"/>
        </w:tabs>
        <w:spacing w:after="0"/>
        <w:ind w:left="0"/>
        <w:jc w:val="both"/>
        <w:rPr>
          <w:rFonts w:asciiTheme="minorHAnsi" w:hAnsiTheme="minorHAnsi" w:cstheme="minorHAnsi"/>
          <w:b/>
          <w:bCs/>
          <w:sz w:val="20"/>
        </w:rPr>
      </w:pPr>
    </w:p>
    <w:p w:rsidR="00D974FC" w:rsidRPr="000D0150" w:rsidRDefault="00D974FC" w:rsidP="00D974FC">
      <w:pPr>
        <w:pStyle w:val="Tekstpodstawowywcity3"/>
        <w:spacing w:after="0"/>
        <w:ind w:left="0"/>
        <w:jc w:val="both"/>
        <w:rPr>
          <w:rFonts w:asciiTheme="minorHAnsi" w:hAnsiTheme="minorHAnsi" w:cstheme="minorHAnsi"/>
          <w:b/>
          <w:bCs/>
          <w:sz w:val="20"/>
          <w:szCs w:val="20"/>
        </w:rPr>
      </w:pPr>
      <w:r w:rsidRPr="000D0150">
        <w:rPr>
          <w:rFonts w:asciiTheme="minorHAnsi" w:hAnsiTheme="minorHAnsi" w:cstheme="minorHAnsi"/>
          <w:b/>
          <w:bCs/>
          <w:sz w:val="20"/>
          <w:szCs w:val="20"/>
        </w:rPr>
        <w:t>7.1</w:t>
      </w:r>
      <w:r w:rsidR="000D0150">
        <w:rPr>
          <w:rFonts w:asciiTheme="minorHAnsi" w:hAnsiTheme="minorHAnsi" w:cstheme="minorHAnsi"/>
          <w:b/>
          <w:bCs/>
          <w:sz w:val="20"/>
          <w:szCs w:val="20"/>
        </w:rPr>
        <w:tab/>
      </w:r>
      <w:r w:rsidRPr="000D0150">
        <w:rPr>
          <w:rFonts w:asciiTheme="minorHAnsi" w:hAnsiTheme="minorHAnsi" w:cstheme="minorHAnsi"/>
          <w:b/>
          <w:bCs/>
          <w:sz w:val="20"/>
          <w:szCs w:val="20"/>
        </w:rPr>
        <w:t xml:space="preserve">Ogólne zasady obmiaru robót podano w </w:t>
      </w:r>
      <w:proofErr w:type="spellStart"/>
      <w:r w:rsidRPr="000D0150">
        <w:rPr>
          <w:rFonts w:asciiTheme="minorHAnsi" w:hAnsiTheme="minorHAnsi" w:cstheme="minorHAnsi"/>
          <w:b/>
          <w:bCs/>
          <w:sz w:val="20"/>
          <w:szCs w:val="20"/>
        </w:rPr>
        <w:t>STWiORB</w:t>
      </w:r>
      <w:proofErr w:type="spellEnd"/>
      <w:r w:rsidRPr="000D0150">
        <w:rPr>
          <w:rFonts w:asciiTheme="minorHAnsi" w:hAnsiTheme="minorHAnsi" w:cstheme="minorHAnsi"/>
          <w:b/>
          <w:bCs/>
          <w:sz w:val="20"/>
          <w:szCs w:val="20"/>
        </w:rPr>
        <w:t xml:space="preserve"> D.M.00.00.00.</w:t>
      </w:r>
    </w:p>
    <w:p w:rsidR="00D974FC" w:rsidRDefault="00D974FC" w:rsidP="00D974FC">
      <w:pPr>
        <w:widowControl w:val="0"/>
        <w:suppressAutoHyphens/>
        <w:spacing w:after="0" w:line="240" w:lineRule="auto"/>
        <w:jc w:val="both"/>
        <w:rPr>
          <w:rFonts w:cstheme="minorHAnsi"/>
          <w:sz w:val="20"/>
          <w:szCs w:val="20"/>
        </w:rPr>
      </w:pPr>
      <w:r w:rsidRPr="00BE641C">
        <w:rPr>
          <w:rFonts w:cstheme="minorHAnsi"/>
          <w:sz w:val="20"/>
          <w:szCs w:val="20"/>
        </w:rPr>
        <w:t>Jednostką obmiarową jest 1m</w:t>
      </w:r>
      <w:r w:rsidRPr="00BE641C">
        <w:rPr>
          <w:rFonts w:cstheme="minorHAnsi"/>
          <w:sz w:val="20"/>
          <w:szCs w:val="20"/>
          <w:vertAlign w:val="superscript"/>
        </w:rPr>
        <w:t>2</w:t>
      </w:r>
      <w:r w:rsidRPr="00BE641C">
        <w:rPr>
          <w:rFonts w:cstheme="minorHAnsi"/>
          <w:sz w:val="20"/>
          <w:szCs w:val="20"/>
        </w:rPr>
        <w:t xml:space="preserve"> powierzchni oczyszczonej i skropionej na podstawie Dokumentacji Projektowej </w:t>
      </w:r>
      <w:r>
        <w:rPr>
          <w:rFonts w:cstheme="minorHAnsi"/>
          <w:sz w:val="20"/>
          <w:szCs w:val="20"/>
        </w:rPr>
        <w:br/>
      </w:r>
      <w:r w:rsidRPr="00BE641C">
        <w:rPr>
          <w:rFonts w:cstheme="minorHAnsi"/>
          <w:sz w:val="20"/>
          <w:szCs w:val="20"/>
        </w:rPr>
        <w:t>i obmiaru w terenie.</w:t>
      </w:r>
    </w:p>
    <w:p w:rsidR="000D0150" w:rsidRDefault="000D0150" w:rsidP="00D974FC">
      <w:pPr>
        <w:widowControl w:val="0"/>
        <w:suppressAutoHyphens/>
        <w:spacing w:after="0" w:line="240" w:lineRule="auto"/>
        <w:jc w:val="both"/>
        <w:rPr>
          <w:rFonts w:cstheme="minorHAnsi"/>
          <w:sz w:val="20"/>
          <w:szCs w:val="20"/>
        </w:rPr>
      </w:pPr>
    </w:p>
    <w:p w:rsidR="000D0150" w:rsidRDefault="000D0150" w:rsidP="00D974FC">
      <w:pPr>
        <w:widowControl w:val="0"/>
        <w:suppressAutoHyphens/>
        <w:spacing w:after="0" w:line="240" w:lineRule="auto"/>
        <w:jc w:val="both"/>
        <w:rPr>
          <w:rFonts w:cstheme="minorHAnsi"/>
          <w:b/>
          <w:bCs/>
          <w:sz w:val="20"/>
          <w:szCs w:val="20"/>
        </w:rPr>
      </w:pPr>
      <w:r w:rsidRPr="000D0150">
        <w:rPr>
          <w:rFonts w:cstheme="minorHAnsi"/>
          <w:b/>
          <w:bCs/>
          <w:sz w:val="20"/>
          <w:szCs w:val="20"/>
        </w:rPr>
        <w:t>8.</w:t>
      </w:r>
      <w:r w:rsidRPr="000D0150">
        <w:rPr>
          <w:rFonts w:cstheme="minorHAnsi"/>
          <w:b/>
          <w:bCs/>
          <w:sz w:val="20"/>
          <w:szCs w:val="20"/>
        </w:rPr>
        <w:tab/>
        <w:t>Odbiór robót.</w:t>
      </w:r>
    </w:p>
    <w:p w:rsidR="000D0150" w:rsidRPr="000D0150" w:rsidRDefault="000D0150" w:rsidP="00D974FC">
      <w:pPr>
        <w:widowControl w:val="0"/>
        <w:suppressAutoHyphens/>
        <w:spacing w:after="0" w:line="240" w:lineRule="auto"/>
        <w:jc w:val="both"/>
        <w:rPr>
          <w:rFonts w:cstheme="minorHAnsi"/>
          <w:b/>
          <w:bCs/>
          <w:sz w:val="20"/>
          <w:szCs w:val="20"/>
        </w:rPr>
      </w:pPr>
    </w:p>
    <w:p w:rsidR="000D0150" w:rsidRPr="000D0150" w:rsidRDefault="000D0150" w:rsidP="000D0150">
      <w:pPr>
        <w:pStyle w:val="Tekstpodstawowywcity3"/>
        <w:spacing w:after="0"/>
        <w:ind w:left="567" w:hanging="567"/>
        <w:jc w:val="both"/>
        <w:rPr>
          <w:rFonts w:asciiTheme="minorHAnsi" w:hAnsiTheme="minorHAnsi" w:cstheme="minorHAnsi"/>
          <w:b/>
          <w:bCs/>
          <w:sz w:val="20"/>
          <w:szCs w:val="20"/>
        </w:rPr>
      </w:pPr>
      <w:r w:rsidRPr="000D0150">
        <w:rPr>
          <w:rFonts w:asciiTheme="minorHAnsi" w:hAnsiTheme="minorHAnsi" w:cstheme="minorHAnsi"/>
          <w:b/>
          <w:bCs/>
          <w:sz w:val="20"/>
          <w:szCs w:val="20"/>
        </w:rPr>
        <w:t>8.1</w:t>
      </w:r>
      <w:r>
        <w:rPr>
          <w:rFonts w:asciiTheme="minorHAnsi" w:hAnsiTheme="minorHAnsi" w:cstheme="minorHAnsi"/>
          <w:b/>
          <w:bCs/>
          <w:sz w:val="20"/>
          <w:szCs w:val="20"/>
        </w:rPr>
        <w:tab/>
      </w:r>
      <w:r w:rsidRPr="000D0150">
        <w:rPr>
          <w:rFonts w:asciiTheme="minorHAnsi" w:hAnsiTheme="minorHAnsi" w:cstheme="minorHAnsi"/>
          <w:b/>
          <w:bCs/>
          <w:sz w:val="20"/>
          <w:szCs w:val="20"/>
        </w:rPr>
        <w:t xml:space="preserve">Ogólne zasady odbioru robót podano w </w:t>
      </w:r>
      <w:proofErr w:type="spellStart"/>
      <w:r w:rsidRPr="000D0150">
        <w:rPr>
          <w:rFonts w:asciiTheme="minorHAnsi" w:hAnsiTheme="minorHAnsi" w:cstheme="minorHAnsi"/>
          <w:b/>
          <w:bCs/>
          <w:sz w:val="20"/>
          <w:szCs w:val="20"/>
        </w:rPr>
        <w:t>STWiORB</w:t>
      </w:r>
      <w:proofErr w:type="spellEnd"/>
      <w:r w:rsidRPr="000D0150">
        <w:rPr>
          <w:rFonts w:asciiTheme="minorHAnsi" w:hAnsiTheme="minorHAnsi" w:cstheme="minorHAnsi"/>
          <w:b/>
          <w:bCs/>
          <w:sz w:val="20"/>
          <w:szCs w:val="20"/>
        </w:rPr>
        <w:t xml:space="preserve"> D.M.00.00.00 „Wymagania ogólne”.</w:t>
      </w:r>
    </w:p>
    <w:p w:rsidR="000D0150" w:rsidRPr="00BE641C" w:rsidRDefault="000D0150" w:rsidP="000D0150">
      <w:pPr>
        <w:pStyle w:val="Tekstpodstawowywcity3"/>
        <w:spacing w:after="0"/>
        <w:ind w:left="0"/>
        <w:jc w:val="both"/>
        <w:rPr>
          <w:rFonts w:asciiTheme="minorHAnsi" w:hAnsiTheme="minorHAnsi" w:cstheme="minorHAnsi"/>
          <w:sz w:val="20"/>
          <w:szCs w:val="20"/>
        </w:rPr>
      </w:pPr>
      <w:r w:rsidRPr="00BE641C">
        <w:rPr>
          <w:rFonts w:asciiTheme="minorHAnsi" w:hAnsiTheme="minorHAnsi" w:cstheme="minorHAnsi"/>
          <w:sz w:val="20"/>
          <w:szCs w:val="20"/>
        </w:rPr>
        <w:t xml:space="preserve">Roboty uznaje się za wykonane zgodnie z Rysunkami, </w:t>
      </w:r>
      <w:proofErr w:type="spellStart"/>
      <w:r w:rsidRPr="00BE641C">
        <w:rPr>
          <w:rFonts w:asciiTheme="minorHAnsi" w:hAnsiTheme="minorHAnsi" w:cstheme="minorHAnsi"/>
          <w:sz w:val="20"/>
          <w:szCs w:val="20"/>
        </w:rPr>
        <w:t>STWiORB</w:t>
      </w:r>
      <w:proofErr w:type="spellEnd"/>
      <w:r w:rsidRPr="00BE641C">
        <w:rPr>
          <w:rFonts w:asciiTheme="minorHAnsi" w:hAnsiTheme="minorHAnsi" w:cstheme="minorHAnsi"/>
          <w:sz w:val="20"/>
          <w:szCs w:val="20"/>
        </w:rPr>
        <w:t xml:space="preserve"> i wymaganiami Inżyniera, jeżeli wszystkie pomiary i badania z zachowaniem tolerancji wg punkt 6 dały wyniki pozytywne.</w:t>
      </w:r>
    </w:p>
    <w:p w:rsidR="00D974FC" w:rsidRDefault="00D974FC" w:rsidP="00171167">
      <w:pPr>
        <w:pStyle w:val="Tekstpodstawowywcity"/>
        <w:tabs>
          <w:tab w:val="left" w:pos="0"/>
        </w:tabs>
        <w:spacing w:after="0"/>
        <w:ind w:left="0"/>
        <w:jc w:val="both"/>
        <w:rPr>
          <w:rFonts w:asciiTheme="minorHAnsi" w:hAnsiTheme="minorHAnsi" w:cstheme="minorHAnsi"/>
          <w:b/>
          <w:bCs/>
          <w:sz w:val="20"/>
        </w:rPr>
      </w:pPr>
    </w:p>
    <w:p w:rsidR="00DC0786" w:rsidRDefault="00DC0786" w:rsidP="00171167">
      <w:pPr>
        <w:pStyle w:val="Tekstpodstawowywcity"/>
        <w:tabs>
          <w:tab w:val="left" w:pos="0"/>
        </w:tabs>
        <w:spacing w:after="0"/>
        <w:ind w:left="0"/>
        <w:jc w:val="both"/>
        <w:rPr>
          <w:rFonts w:asciiTheme="minorHAnsi" w:hAnsiTheme="minorHAnsi" w:cstheme="minorHAnsi"/>
          <w:b/>
          <w:bCs/>
          <w:sz w:val="20"/>
        </w:rPr>
      </w:pPr>
    </w:p>
    <w:p w:rsidR="00DC0786" w:rsidRDefault="00DC0786" w:rsidP="00171167">
      <w:pPr>
        <w:pStyle w:val="Tekstpodstawowywcity"/>
        <w:tabs>
          <w:tab w:val="left" w:pos="0"/>
        </w:tabs>
        <w:spacing w:after="0"/>
        <w:ind w:left="0"/>
        <w:jc w:val="both"/>
        <w:rPr>
          <w:rFonts w:asciiTheme="minorHAnsi" w:hAnsiTheme="minorHAnsi" w:cstheme="minorHAnsi"/>
          <w:b/>
          <w:bCs/>
          <w:sz w:val="20"/>
        </w:rPr>
      </w:pPr>
    </w:p>
    <w:p w:rsidR="00DC0786" w:rsidRDefault="00DC0786" w:rsidP="00171167">
      <w:pPr>
        <w:pStyle w:val="Tekstpodstawowywcity"/>
        <w:tabs>
          <w:tab w:val="left" w:pos="0"/>
        </w:tabs>
        <w:spacing w:after="0"/>
        <w:ind w:left="0"/>
        <w:jc w:val="both"/>
        <w:rPr>
          <w:rFonts w:asciiTheme="minorHAnsi" w:hAnsiTheme="minorHAnsi" w:cstheme="minorHAnsi"/>
          <w:b/>
          <w:bCs/>
          <w:sz w:val="20"/>
        </w:rPr>
      </w:pPr>
    </w:p>
    <w:p w:rsidR="00DC0786" w:rsidRDefault="00DC0786" w:rsidP="00171167">
      <w:pPr>
        <w:pStyle w:val="Tekstpodstawowywcity"/>
        <w:tabs>
          <w:tab w:val="left" w:pos="0"/>
        </w:tabs>
        <w:spacing w:after="0"/>
        <w:ind w:left="0"/>
        <w:jc w:val="both"/>
        <w:rPr>
          <w:rFonts w:asciiTheme="minorHAnsi" w:hAnsiTheme="minorHAnsi" w:cstheme="minorHAnsi"/>
          <w:b/>
          <w:bCs/>
          <w:sz w:val="20"/>
        </w:rPr>
      </w:pPr>
      <w:r>
        <w:rPr>
          <w:rFonts w:asciiTheme="minorHAnsi" w:hAnsiTheme="minorHAnsi" w:cstheme="minorHAnsi"/>
          <w:b/>
          <w:bCs/>
          <w:sz w:val="20"/>
        </w:rPr>
        <w:lastRenderedPageBreak/>
        <w:t>9</w:t>
      </w:r>
      <w:r>
        <w:rPr>
          <w:rFonts w:asciiTheme="minorHAnsi" w:hAnsiTheme="minorHAnsi" w:cstheme="minorHAnsi"/>
          <w:b/>
          <w:bCs/>
          <w:sz w:val="20"/>
        </w:rPr>
        <w:tab/>
        <w:t>Podstawa płatności.</w:t>
      </w:r>
    </w:p>
    <w:p w:rsidR="00DC0786" w:rsidRDefault="00DC0786" w:rsidP="00171167">
      <w:pPr>
        <w:pStyle w:val="Tekstpodstawowywcity"/>
        <w:tabs>
          <w:tab w:val="left" w:pos="0"/>
        </w:tabs>
        <w:spacing w:after="0"/>
        <w:ind w:left="0"/>
        <w:jc w:val="both"/>
        <w:rPr>
          <w:rFonts w:asciiTheme="minorHAnsi" w:hAnsiTheme="minorHAnsi" w:cstheme="minorHAnsi"/>
          <w:b/>
          <w:bCs/>
          <w:sz w:val="20"/>
        </w:rPr>
      </w:pPr>
    </w:p>
    <w:p w:rsidR="00DC0786" w:rsidRDefault="00DC0786" w:rsidP="00171167">
      <w:pPr>
        <w:pStyle w:val="Tekstpodstawowywcity"/>
        <w:tabs>
          <w:tab w:val="left" w:pos="0"/>
        </w:tabs>
        <w:spacing w:after="0"/>
        <w:ind w:left="0"/>
        <w:jc w:val="both"/>
        <w:rPr>
          <w:rFonts w:asciiTheme="minorHAnsi" w:hAnsiTheme="minorHAnsi" w:cstheme="minorHAnsi"/>
          <w:b/>
          <w:bCs/>
          <w:sz w:val="20"/>
        </w:rPr>
      </w:pPr>
      <w:r>
        <w:rPr>
          <w:rFonts w:asciiTheme="minorHAnsi" w:hAnsiTheme="minorHAnsi" w:cstheme="minorHAnsi"/>
          <w:b/>
          <w:bCs/>
          <w:sz w:val="20"/>
        </w:rPr>
        <w:t>9.1</w:t>
      </w:r>
      <w:r>
        <w:rPr>
          <w:rFonts w:asciiTheme="minorHAnsi" w:hAnsiTheme="minorHAnsi" w:cstheme="minorHAnsi"/>
          <w:b/>
          <w:bCs/>
          <w:sz w:val="20"/>
        </w:rPr>
        <w:tab/>
        <w:t>Wymagania ogólne dotyczące podstawy płatności.</w:t>
      </w:r>
    </w:p>
    <w:p w:rsidR="00DC0786" w:rsidRDefault="00DC0786" w:rsidP="00171167">
      <w:pPr>
        <w:pStyle w:val="Tekstpodstawowywcity"/>
        <w:tabs>
          <w:tab w:val="left" w:pos="0"/>
        </w:tabs>
        <w:spacing w:after="0"/>
        <w:ind w:left="0"/>
        <w:jc w:val="both"/>
        <w:rPr>
          <w:rFonts w:asciiTheme="minorHAnsi" w:hAnsiTheme="minorHAnsi" w:cstheme="minorHAnsi"/>
          <w:sz w:val="20"/>
        </w:rPr>
      </w:pPr>
      <w:r w:rsidRPr="00DC0786">
        <w:rPr>
          <w:rFonts w:asciiTheme="minorHAnsi" w:hAnsiTheme="minorHAnsi" w:cstheme="minorHAnsi"/>
          <w:sz w:val="20"/>
        </w:rPr>
        <w:t xml:space="preserve">Ogólne wymagania dotyczące odstawy płatności podano w </w:t>
      </w:r>
      <w:proofErr w:type="spellStart"/>
      <w:r w:rsidRPr="00DC0786">
        <w:rPr>
          <w:rFonts w:asciiTheme="minorHAnsi" w:hAnsiTheme="minorHAnsi" w:cstheme="minorHAnsi"/>
          <w:sz w:val="20"/>
        </w:rPr>
        <w:t>STWiORB</w:t>
      </w:r>
      <w:proofErr w:type="spellEnd"/>
      <w:r w:rsidRPr="00DC0786">
        <w:rPr>
          <w:rFonts w:asciiTheme="minorHAnsi" w:hAnsiTheme="minorHAnsi" w:cstheme="minorHAnsi"/>
          <w:sz w:val="20"/>
        </w:rPr>
        <w:t xml:space="preserve"> D.M.00.00.00 w </w:t>
      </w:r>
      <w:r>
        <w:rPr>
          <w:rFonts w:asciiTheme="minorHAnsi" w:hAnsiTheme="minorHAnsi" w:cstheme="minorHAnsi"/>
          <w:sz w:val="20"/>
        </w:rPr>
        <w:t>p</w:t>
      </w:r>
      <w:r w:rsidRPr="00DC0786">
        <w:rPr>
          <w:rFonts w:asciiTheme="minorHAnsi" w:hAnsiTheme="minorHAnsi" w:cstheme="minorHAnsi"/>
          <w:sz w:val="20"/>
        </w:rPr>
        <w:t>kt. 9 „Wymagania ogólne”.</w:t>
      </w:r>
    </w:p>
    <w:p w:rsidR="00DC0786" w:rsidRDefault="00DC0786" w:rsidP="00171167">
      <w:pPr>
        <w:pStyle w:val="Tekstpodstawowywcity"/>
        <w:tabs>
          <w:tab w:val="left" w:pos="0"/>
        </w:tabs>
        <w:spacing w:after="0"/>
        <w:ind w:left="0"/>
        <w:jc w:val="both"/>
        <w:rPr>
          <w:rFonts w:asciiTheme="minorHAnsi" w:hAnsiTheme="minorHAnsi" w:cstheme="minorHAnsi"/>
          <w:sz w:val="20"/>
        </w:rPr>
      </w:pPr>
    </w:p>
    <w:p w:rsidR="00DC0786" w:rsidRPr="00DC0786" w:rsidRDefault="00DC0786" w:rsidP="00171167">
      <w:pPr>
        <w:pStyle w:val="Tekstpodstawowywcity"/>
        <w:tabs>
          <w:tab w:val="left" w:pos="0"/>
        </w:tabs>
        <w:spacing w:after="0"/>
        <w:ind w:left="0"/>
        <w:jc w:val="both"/>
        <w:rPr>
          <w:rFonts w:asciiTheme="minorHAnsi" w:hAnsiTheme="minorHAnsi" w:cstheme="minorHAnsi"/>
          <w:b/>
          <w:bCs/>
          <w:sz w:val="20"/>
        </w:rPr>
      </w:pPr>
      <w:r w:rsidRPr="00DC0786">
        <w:rPr>
          <w:rFonts w:asciiTheme="minorHAnsi" w:hAnsiTheme="minorHAnsi" w:cstheme="minorHAnsi"/>
          <w:b/>
          <w:bCs/>
          <w:sz w:val="20"/>
        </w:rPr>
        <w:t>9.2</w:t>
      </w:r>
      <w:r w:rsidRPr="00DC0786">
        <w:rPr>
          <w:rFonts w:asciiTheme="minorHAnsi" w:hAnsiTheme="minorHAnsi" w:cstheme="minorHAnsi"/>
          <w:b/>
          <w:bCs/>
          <w:sz w:val="20"/>
        </w:rPr>
        <w:tab/>
        <w:t>Szczegółowe warunki płatności.</w:t>
      </w:r>
    </w:p>
    <w:p w:rsidR="00DC0786" w:rsidRPr="00BE641C" w:rsidRDefault="00DC0786" w:rsidP="00DC0786">
      <w:pPr>
        <w:widowControl w:val="0"/>
        <w:suppressAutoHyphens/>
        <w:spacing w:after="0" w:line="240" w:lineRule="auto"/>
        <w:jc w:val="both"/>
        <w:rPr>
          <w:rFonts w:cstheme="minorHAnsi"/>
          <w:sz w:val="20"/>
          <w:szCs w:val="20"/>
        </w:rPr>
      </w:pPr>
      <w:r w:rsidRPr="00BE641C">
        <w:rPr>
          <w:rFonts w:cstheme="minorHAnsi"/>
          <w:sz w:val="20"/>
          <w:szCs w:val="20"/>
        </w:rPr>
        <w:t>Płatność za 1m</w:t>
      </w:r>
      <w:r w:rsidRPr="00BE641C">
        <w:rPr>
          <w:rFonts w:cstheme="minorHAnsi"/>
          <w:sz w:val="20"/>
          <w:szCs w:val="20"/>
          <w:vertAlign w:val="superscript"/>
        </w:rPr>
        <w:t>2</w:t>
      </w:r>
      <w:r w:rsidRPr="00BE641C">
        <w:rPr>
          <w:rFonts w:cstheme="minorHAnsi"/>
          <w:sz w:val="20"/>
          <w:szCs w:val="20"/>
        </w:rPr>
        <w:t xml:space="preserve"> wykonanego oczyszczenia i skropienia należy przyjmować zgodnie z obmiarem i oceną jakości</w:t>
      </w:r>
      <w:r>
        <w:rPr>
          <w:rFonts w:cstheme="minorHAnsi"/>
          <w:sz w:val="20"/>
          <w:szCs w:val="20"/>
        </w:rPr>
        <w:t xml:space="preserve"> </w:t>
      </w:r>
      <w:r w:rsidRPr="00BE641C">
        <w:rPr>
          <w:rFonts w:cstheme="minorHAnsi"/>
          <w:sz w:val="20"/>
          <w:szCs w:val="20"/>
        </w:rPr>
        <w:t>wykonanych robót.</w:t>
      </w:r>
    </w:p>
    <w:p w:rsidR="00DC0786" w:rsidRPr="00BE641C" w:rsidRDefault="00DC0786" w:rsidP="00DC0786">
      <w:pPr>
        <w:widowControl w:val="0"/>
        <w:suppressAutoHyphens/>
        <w:spacing w:after="0" w:line="240" w:lineRule="auto"/>
        <w:jc w:val="both"/>
        <w:rPr>
          <w:rFonts w:cstheme="minorHAnsi"/>
          <w:sz w:val="20"/>
          <w:szCs w:val="20"/>
        </w:rPr>
      </w:pPr>
      <w:r w:rsidRPr="00BE641C">
        <w:rPr>
          <w:rFonts w:cstheme="minorHAnsi"/>
          <w:sz w:val="20"/>
          <w:szCs w:val="20"/>
        </w:rPr>
        <w:t>Cena wykonania robót obejmuje:</w:t>
      </w:r>
    </w:p>
    <w:p w:rsidR="00DC0786" w:rsidRPr="00BE641C" w:rsidRDefault="00DC0786" w:rsidP="00DC0786">
      <w:pPr>
        <w:widowControl w:val="0"/>
        <w:suppressAutoHyphens/>
        <w:spacing w:after="0" w:line="240" w:lineRule="auto"/>
        <w:jc w:val="both"/>
        <w:rPr>
          <w:rFonts w:cstheme="minorHAnsi"/>
          <w:sz w:val="20"/>
          <w:szCs w:val="20"/>
        </w:rPr>
      </w:pPr>
      <w:r>
        <w:rPr>
          <w:rFonts w:cstheme="minorHAnsi"/>
          <w:sz w:val="20"/>
          <w:szCs w:val="20"/>
        </w:rPr>
        <w:t xml:space="preserve">- </w:t>
      </w:r>
      <w:r w:rsidRPr="00BE641C">
        <w:rPr>
          <w:rFonts w:cstheme="minorHAnsi"/>
          <w:sz w:val="20"/>
          <w:szCs w:val="20"/>
        </w:rPr>
        <w:t>przygotowanie robót, oznakowanie robót,</w:t>
      </w:r>
    </w:p>
    <w:p w:rsidR="00DC0786" w:rsidRPr="00BE641C" w:rsidRDefault="00DC0786" w:rsidP="00DC0786">
      <w:pPr>
        <w:widowControl w:val="0"/>
        <w:suppressAutoHyphens/>
        <w:spacing w:after="0" w:line="240" w:lineRule="auto"/>
        <w:jc w:val="both"/>
        <w:rPr>
          <w:rFonts w:cstheme="minorHAnsi"/>
          <w:sz w:val="20"/>
          <w:szCs w:val="20"/>
        </w:rPr>
      </w:pPr>
      <w:r>
        <w:rPr>
          <w:rFonts w:cstheme="minorHAnsi"/>
          <w:sz w:val="20"/>
          <w:szCs w:val="20"/>
        </w:rPr>
        <w:t xml:space="preserve">- </w:t>
      </w:r>
      <w:r w:rsidRPr="00BE641C">
        <w:rPr>
          <w:rFonts w:cstheme="minorHAnsi"/>
          <w:sz w:val="20"/>
          <w:szCs w:val="20"/>
        </w:rPr>
        <w:t>ręczne odspojenie stwardniałych zanieczyszczeń,</w:t>
      </w:r>
    </w:p>
    <w:p w:rsidR="00DC0786" w:rsidRPr="00BE641C" w:rsidRDefault="00DC0786" w:rsidP="00DC0786">
      <w:pPr>
        <w:widowControl w:val="0"/>
        <w:suppressAutoHyphens/>
        <w:spacing w:after="0" w:line="240" w:lineRule="auto"/>
        <w:jc w:val="both"/>
        <w:rPr>
          <w:rFonts w:cstheme="minorHAnsi"/>
          <w:sz w:val="20"/>
          <w:szCs w:val="20"/>
        </w:rPr>
      </w:pPr>
      <w:r>
        <w:rPr>
          <w:rFonts w:cstheme="minorHAnsi"/>
          <w:sz w:val="20"/>
          <w:szCs w:val="20"/>
        </w:rPr>
        <w:t xml:space="preserve">- </w:t>
      </w:r>
      <w:r w:rsidRPr="00BE641C">
        <w:rPr>
          <w:rFonts w:cstheme="minorHAnsi"/>
          <w:sz w:val="20"/>
          <w:szCs w:val="20"/>
        </w:rPr>
        <w:t>oczyszczenie poszczególnych warstw,</w:t>
      </w:r>
    </w:p>
    <w:p w:rsidR="00DC0786" w:rsidRPr="00BE641C" w:rsidRDefault="00DC0786" w:rsidP="00DC0786">
      <w:pPr>
        <w:spacing w:after="0" w:line="240" w:lineRule="auto"/>
        <w:jc w:val="both"/>
        <w:rPr>
          <w:rFonts w:cstheme="minorHAnsi"/>
          <w:sz w:val="20"/>
          <w:szCs w:val="20"/>
        </w:rPr>
      </w:pPr>
      <w:r>
        <w:rPr>
          <w:rFonts w:cstheme="minorHAnsi"/>
          <w:sz w:val="20"/>
          <w:szCs w:val="20"/>
        </w:rPr>
        <w:t xml:space="preserve">- </w:t>
      </w:r>
      <w:r w:rsidRPr="00BE641C">
        <w:rPr>
          <w:rFonts w:cstheme="minorHAnsi"/>
          <w:sz w:val="20"/>
          <w:szCs w:val="20"/>
        </w:rPr>
        <w:t>zakup i dostarczenie lepiszcza i napełnienie nim skrapiarek,</w:t>
      </w:r>
    </w:p>
    <w:p w:rsidR="00DC0786" w:rsidRPr="00BE641C" w:rsidRDefault="00DC0786" w:rsidP="00DC0786">
      <w:pPr>
        <w:spacing w:after="0" w:line="240" w:lineRule="auto"/>
        <w:jc w:val="both"/>
        <w:rPr>
          <w:rFonts w:cstheme="minorHAnsi"/>
          <w:sz w:val="20"/>
          <w:szCs w:val="20"/>
        </w:rPr>
      </w:pPr>
      <w:r>
        <w:rPr>
          <w:rFonts w:cstheme="minorHAnsi"/>
          <w:sz w:val="20"/>
          <w:szCs w:val="20"/>
        </w:rPr>
        <w:t xml:space="preserve">- </w:t>
      </w:r>
      <w:r w:rsidRPr="00BE641C">
        <w:rPr>
          <w:rFonts w:cstheme="minorHAnsi"/>
          <w:sz w:val="20"/>
          <w:szCs w:val="20"/>
        </w:rPr>
        <w:t>podgrzanie lepiszcza  do wymaganej temperatury,</w:t>
      </w:r>
    </w:p>
    <w:p w:rsidR="00DC0786" w:rsidRPr="00BE641C" w:rsidRDefault="00DC0786" w:rsidP="00DC0786">
      <w:pPr>
        <w:spacing w:after="0" w:line="240" w:lineRule="auto"/>
        <w:jc w:val="both"/>
        <w:rPr>
          <w:rFonts w:cstheme="minorHAnsi"/>
          <w:sz w:val="20"/>
          <w:szCs w:val="20"/>
        </w:rPr>
      </w:pPr>
      <w:r>
        <w:rPr>
          <w:rFonts w:cstheme="minorHAnsi"/>
          <w:sz w:val="20"/>
          <w:szCs w:val="20"/>
        </w:rPr>
        <w:t xml:space="preserve">- </w:t>
      </w:r>
      <w:r w:rsidRPr="00BE641C">
        <w:rPr>
          <w:rFonts w:cstheme="minorHAnsi"/>
          <w:sz w:val="20"/>
          <w:szCs w:val="20"/>
        </w:rPr>
        <w:t>skropienie powierzchni warstwy lepiszczem,</w:t>
      </w:r>
    </w:p>
    <w:p w:rsidR="00DC0786" w:rsidRPr="00BE641C" w:rsidRDefault="00DC0786" w:rsidP="00DC0786">
      <w:pPr>
        <w:spacing w:after="0" w:line="240" w:lineRule="auto"/>
        <w:jc w:val="both"/>
        <w:rPr>
          <w:rFonts w:cstheme="minorHAnsi"/>
          <w:sz w:val="20"/>
          <w:szCs w:val="20"/>
        </w:rPr>
      </w:pPr>
      <w:r>
        <w:rPr>
          <w:rFonts w:cstheme="minorHAnsi"/>
          <w:sz w:val="20"/>
          <w:szCs w:val="20"/>
        </w:rPr>
        <w:t xml:space="preserve">- </w:t>
      </w:r>
      <w:r w:rsidRPr="00BE641C">
        <w:rPr>
          <w:rFonts w:cstheme="minorHAnsi"/>
          <w:sz w:val="20"/>
          <w:szCs w:val="20"/>
        </w:rPr>
        <w:t>przeprowadzenie pomiarów i badań laboratoryjnych wymaganych w specyfikacji technicznej,</w:t>
      </w:r>
    </w:p>
    <w:p w:rsidR="00DC0786" w:rsidRPr="00BE641C" w:rsidRDefault="00DC0786" w:rsidP="00DC0786">
      <w:pPr>
        <w:widowControl w:val="0"/>
        <w:suppressAutoHyphens/>
        <w:spacing w:after="0" w:line="240" w:lineRule="auto"/>
        <w:jc w:val="both"/>
        <w:rPr>
          <w:rFonts w:cstheme="minorHAnsi"/>
          <w:sz w:val="20"/>
          <w:szCs w:val="20"/>
        </w:rPr>
      </w:pPr>
      <w:r>
        <w:rPr>
          <w:rFonts w:cstheme="minorHAnsi"/>
          <w:sz w:val="20"/>
          <w:szCs w:val="20"/>
        </w:rPr>
        <w:t xml:space="preserve">- </w:t>
      </w:r>
      <w:r w:rsidRPr="00BE641C">
        <w:rPr>
          <w:rFonts w:cstheme="minorHAnsi"/>
          <w:sz w:val="20"/>
          <w:szCs w:val="20"/>
        </w:rPr>
        <w:t>uporządkowanie miejsc prowadzonych robót,</w:t>
      </w:r>
    </w:p>
    <w:p w:rsidR="00DC0786" w:rsidRDefault="00DC0786" w:rsidP="00DC0786">
      <w:pPr>
        <w:widowControl w:val="0"/>
        <w:suppressAutoHyphens/>
        <w:spacing w:after="0" w:line="240" w:lineRule="auto"/>
        <w:jc w:val="both"/>
        <w:rPr>
          <w:rFonts w:cstheme="minorHAnsi"/>
          <w:sz w:val="20"/>
          <w:szCs w:val="20"/>
        </w:rPr>
      </w:pPr>
      <w:r>
        <w:rPr>
          <w:rFonts w:cstheme="minorHAnsi"/>
          <w:sz w:val="20"/>
          <w:szCs w:val="20"/>
        </w:rPr>
        <w:t xml:space="preserve">- </w:t>
      </w:r>
      <w:r w:rsidRPr="00BE641C">
        <w:rPr>
          <w:rFonts w:cstheme="minorHAnsi"/>
          <w:sz w:val="20"/>
          <w:szCs w:val="20"/>
        </w:rPr>
        <w:t>odwiezienie sprzętu po zakończonych robotach.</w:t>
      </w:r>
    </w:p>
    <w:p w:rsidR="00DC0786" w:rsidRDefault="00DC0786" w:rsidP="00DC0786">
      <w:pPr>
        <w:widowControl w:val="0"/>
        <w:suppressAutoHyphens/>
        <w:spacing w:after="0" w:line="240" w:lineRule="auto"/>
        <w:jc w:val="both"/>
        <w:rPr>
          <w:rFonts w:cstheme="minorHAnsi"/>
          <w:sz w:val="20"/>
          <w:szCs w:val="20"/>
        </w:rPr>
      </w:pPr>
    </w:p>
    <w:p w:rsidR="00DC0786" w:rsidRPr="00DC0786" w:rsidRDefault="00DC0786" w:rsidP="00DC0786">
      <w:pPr>
        <w:widowControl w:val="0"/>
        <w:suppressAutoHyphens/>
        <w:spacing w:after="0" w:line="240" w:lineRule="auto"/>
        <w:jc w:val="both"/>
        <w:rPr>
          <w:rFonts w:cstheme="minorHAnsi"/>
          <w:b/>
          <w:bCs/>
          <w:sz w:val="20"/>
          <w:szCs w:val="20"/>
        </w:rPr>
      </w:pPr>
      <w:r w:rsidRPr="00DC0786">
        <w:rPr>
          <w:rFonts w:cstheme="minorHAnsi"/>
          <w:b/>
          <w:bCs/>
          <w:sz w:val="20"/>
          <w:szCs w:val="20"/>
        </w:rPr>
        <w:t>10</w:t>
      </w:r>
      <w:r w:rsidRPr="00DC0786">
        <w:rPr>
          <w:rFonts w:cstheme="minorHAnsi"/>
          <w:b/>
          <w:bCs/>
          <w:sz w:val="20"/>
          <w:szCs w:val="20"/>
        </w:rPr>
        <w:tab/>
        <w:t>Przepisy związane.</w:t>
      </w:r>
    </w:p>
    <w:p w:rsidR="00DC0786" w:rsidRPr="00BE641C" w:rsidRDefault="00DC0786" w:rsidP="00DC0786">
      <w:pPr>
        <w:widowControl w:val="0"/>
        <w:suppressAutoHyphens/>
        <w:spacing w:after="0" w:line="240" w:lineRule="auto"/>
        <w:jc w:val="both"/>
        <w:rPr>
          <w:rFonts w:cstheme="minorHAnsi"/>
          <w:b/>
          <w:color w:val="FF0000"/>
          <w:sz w:val="20"/>
          <w:szCs w:val="20"/>
        </w:rPr>
      </w:pPr>
    </w:p>
    <w:p w:rsidR="00DC0786" w:rsidRDefault="00DC0786" w:rsidP="00E058F9">
      <w:pPr>
        <w:pStyle w:val="Tekstpodstawowy2"/>
        <w:numPr>
          <w:ilvl w:val="0"/>
          <w:numId w:val="24"/>
        </w:numPr>
        <w:spacing w:after="0" w:line="240" w:lineRule="auto"/>
        <w:ind w:left="0" w:firstLine="0"/>
        <w:jc w:val="both"/>
        <w:rPr>
          <w:rFonts w:cstheme="minorHAnsi"/>
          <w:sz w:val="20"/>
          <w:szCs w:val="20"/>
        </w:rPr>
      </w:pPr>
      <w:r w:rsidRPr="00BE641C">
        <w:rPr>
          <w:rFonts w:cstheme="minorHAnsi"/>
          <w:sz w:val="20"/>
          <w:szCs w:val="20"/>
        </w:rPr>
        <w:t xml:space="preserve">WT-3 Emulsje asfaltowe 2009, wydane przez </w:t>
      </w:r>
      <w:proofErr w:type="spellStart"/>
      <w:r w:rsidRPr="00BE641C">
        <w:rPr>
          <w:rFonts w:cstheme="minorHAnsi"/>
          <w:sz w:val="20"/>
          <w:szCs w:val="20"/>
        </w:rPr>
        <w:t>IBDiM</w:t>
      </w:r>
      <w:proofErr w:type="spellEnd"/>
      <w:r w:rsidRPr="00BE641C">
        <w:rPr>
          <w:rFonts w:cstheme="minorHAnsi"/>
          <w:sz w:val="20"/>
          <w:szCs w:val="20"/>
        </w:rPr>
        <w:t xml:space="preserve"> „Kationowe emulsje asfaltowe na drogach publicznych”.</w:t>
      </w:r>
    </w:p>
    <w:p w:rsidR="00DC0786" w:rsidRDefault="00DC0786">
      <w:pPr>
        <w:rPr>
          <w:rFonts w:cstheme="minorHAnsi"/>
          <w:sz w:val="20"/>
          <w:szCs w:val="20"/>
        </w:rPr>
      </w:pPr>
      <w:r>
        <w:rPr>
          <w:rFonts w:cstheme="minorHAnsi"/>
          <w:sz w:val="20"/>
          <w:szCs w:val="20"/>
        </w:rPr>
        <w:br w:type="page"/>
      </w:r>
    </w:p>
    <w:p w:rsidR="00DC0786" w:rsidRDefault="00DC0786" w:rsidP="00DC0786">
      <w:pPr>
        <w:pStyle w:val="Tekstpodstawowywcity"/>
        <w:numPr>
          <w:ilvl w:val="0"/>
          <w:numId w:val="1"/>
        </w:numPr>
        <w:tabs>
          <w:tab w:val="left" w:pos="0"/>
        </w:tabs>
        <w:spacing w:after="0"/>
        <w:ind w:left="0" w:firstLine="0"/>
        <w:jc w:val="both"/>
        <w:rPr>
          <w:rFonts w:asciiTheme="minorHAnsi" w:hAnsiTheme="minorHAnsi" w:cstheme="minorHAnsi"/>
          <w:b/>
          <w:color w:val="000000"/>
          <w:szCs w:val="24"/>
        </w:rPr>
      </w:pPr>
      <w:r w:rsidRPr="005C7609">
        <w:rPr>
          <w:rFonts w:asciiTheme="minorHAnsi" w:hAnsiTheme="minorHAnsi" w:cstheme="minorHAnsi"/>
          <w:b/>
          <w:color w:val="000000"/>
          <w:szCs w:val="24"/>
        </w:rPr>
        <w:lastRenderedPageBreak/>
        <w:t>D.0</w:t>
      </w:r>
      <w:r>
        <w:rPr>
          <w:rFonts w:asciiTheme="minorHAnsi" w:hAnsiTheme="minorHAnsi" w:cstheme="minorHAnsi"/>
          <w:b/>
          <w:color w:val="000000"/>
          <w:szCs w:val="24"/>
        </w:rPr>
        <w:t>4</w:t>
      </w:r>
      <w:r w:rsidRPr="005C7609">
        <w:rPr>
          <w:rFonts w:asciiTheme="minorHAnsi" w:hAnsiTheme="minorHAnsi" w:cstheme="minorHAnsi"/>
          <w:b/>
          <w:color w:val="000000"/>
          <w:szCs w:val="24"/>
        </w:rPr>
        <w:t>.0</w:t>
      </w:r>
      <w:r>
        <w:rPr>
          <w:rFonts w:asciiTheme="minorHAnsi" w:hAnsiTheme="minorHAnsi" w:cstheme="minorHAnsi"/>
          <w:b/>
          <w:color w:val="000000"/>
          <w:szCs w:val="24"/>
        </w:rPr>
        <w:t>4</w:t>
      </w:r>
      <w:r w:rsidRPr="005C7609">
        <w:rPr>
          <w:rFonts w:asciiTheme="minorHAnsi" w:hAnsiTheme="minorHAnsi" w:cstheme="minorHAnsi"/>
          <w:b/>
          <w:color w:val="000000"/>
          <w:szCs w:val="24"/>
        </w:rPr>
        <w:t>.0</w:t>
      </w:r>
      <w:r>
        <w:rPr>
          <w:rFonts w:asciiTheme="minorHAnsi" w:hAnsiTheme="minorHAnsi" w:cstheme="minorHAnsi"/>
          <w:b/>
          <w:color w:val="000000"/>
          <w:szCs w:val="24"/>
        </w:rPr>
        <w:t>2</w:t>
      </w:r>
      <w:r w:rsidRPr="005C7609">
        <w:rPr>
          <w:rFonts w:asciiTheme="minorHAnsi" w:hAnsiTheme="minorHAnsi" w:cstheme="minorHAnsi"/>
          <w:b/>
          <w:color w:val="000000"/>
          <w:szCs w:val="24"/>
        </w:rPr>
        <w:tab/>
      </w:r>
      <w:r>
        <w:rPr>
          <w:rFonts w:asciiTheme="minorHAnsi" w:hAnsiTheme="minorHAnsi" w:cstheme="minorHAnsi"/>
          <w:b/>
          <w:color w:val="000000"/>
          <w:szCs w:val="24"/>
        </w:rPr>
        <w:t>PODBUDOWA Z KRUSZYWA ŁAMANEGO STABILIZOWANEGO MECHANICZNIE</w:t>
      </w:r>
    </w:p>
    <w:p w:rsidR="00DC0786" w:rsidRDefault="00DC0786" w:rsidP="00DC0786">
      <w:pPr>
        <w:pStyle w:val="Tekstpodstawowywcity"/>
        <w:tabs>
          <w:tab w:val="left" w:pos="0"/>
        </w:tabs>
        <w:spacing w:after="0"/>
        <w:ind w:left="0"/>
        <w:jc w:val="both"/>
        <w:rPr>
          <w:rFonts w:asciiTheme="minorHAnsi" w:hAnsiTheme="minorHAnsi" w:cstheme="minorHAnsi"/>
          <w:b/>
          <w:color w:val="000000"/>
          <w:szCs w:val="24"/>
        </w:rPr>
      </w:pPr>
    </w:p>
    <w:p w:rsidR="00DC0786" w:rsidRPr="00B23DE8" w:rsidRDefault="00DC0786" w:rsidP="00DC0786">
      <w:pPr>
        <w:pStyle w:val="Tekstpodstawowywcity"/>
        <w:numPr>
          <w:ilvl w:val="1"/>
          <w:numId w:val="1"/>
        </w:numPr>
        <w:tabs>
          <w:tab w:val="left" w:pos="0"/>
        </w:tabs>
        <w:spacing w:after="0"/>
        <w:ind w:left="0" w:firstLine="0"/>
        <w:jc w:val="both"/>
        <w:rPr>
          <w:rFonts w:asciiTheme="minorHAnsi" w:hAnsiTheme="minorHAnsi" w:cstheme="minorHAnsi"/>
          <w:b/>
          <w:sz w:val="20"/>
        </w:rPr>
      </w:pPr>
      <w:r w:rsidRPr="00B23DE8">
        <w:rPr>
          <w:rFonts w:asciiTheme="minorHAnsi" w:hAnsiTheme="minorHAnsi" w:cstheme="minorHAnsi"/>
          <w:b/>
          <w:sz w:val="20"/>
        </w:rPr>
        <w:t>Wstęp.</w:t>
      </w:r>
    </w:p>
    <w:p w:rsidR="00DC0786" w:rsidRDefault="00DC0786" w:rsidP="00DC0786">
      <w:pPr>
        <w:pStyle w:val="Tekstpodstawowywcity"/>
        <w:tabs>
          <w:tab w:val="left" w:pos="0"/>
        </w:tabs>
        <w:spacing w:after="0"/>
        <w:ind w:left="720"/>
        <w:jc w:val="both"/>
        <w:rPr>
          <w:rFonts w:asciiTheme="minorHAnsi" w:hAnsiTheme="minorHAnsi" w:cstheme="minorHAnsi"/>
          <w:b/>
          <w:szCs w:val="24"/>
        </w:rPr>
      </w:pPr>
    </w:p>
    <w:p w:rsidR="00DC0786" w:rsidRPr="00BE7B2C" w:rsidRDefault="00DC0786" w:rsidP="00E058F9">
      <w:pPr>
        <w:pStyle w:val="Akapitzlist"/>
        <w:numPr>
          <w:ilvl w:val="1"/>
          <w:numId w:val="27"/>
        </w:numPr>
        <w:spacing w:after="0" w:line="240" w:lineRule="auto"/>
        <w:ind w:left="567" w:hanging="567"/>
        <w:jc w:val="both"/>
        <w:rPr>
          <w:b/>
          <w:sz w:val="20"/>
          <w:szCs w:val="20"/>
        </w:rPr>
      </w:pPr>
      <w:r w:rsidRPr="00BE7B2C">
        <w:rPr>
          <w:b/>
          <w:sz w:val="20"/>
          <w:szCs w:val="20"/>
        </w:rPr>
        <w:t xml:space="preserve">Przedmiot </w:t>
      </w:r>
      <w:proofErr w:type="spellStart"/>
      <w:r w:rsidRPr="00BE7B2C">
        <w:rPr>
          <w:b/>
          <w:sz w:val="20"/>
          <w:szCs w:val="20"/>
        </w:rPr>
        <w:t>STWiORB</w:t>
      </w:r>
      <w:proofErr w:type="spellEnd"/>
      <w:r w:rsidRPr="00BE7B2C">
        <w:rPr>
          <w:b/>
          <w:sz w:val="20"/>
          <w:szCs w:val="20"/>
        </w:rPr>
        <w:t>.</w:t>
      </w:r>
    </w:p>
    <w:p w:rsidR="00DC0786" w:rsidRDefault="00DC0786" w:rsidP="00DC0786">
      <w:pPr>
        <w:autoSpaceDE w:val="0"/>
        <w:autoSpaceDN w:val="0"/>
        <w:adjustRightInd w:val="0"/>
        <w:spacing w:after="0" w:line="240" w:lineRule="auto"/>
        <w:jc w:val="both"/>
        <w:rPr>
          <w:rFonts w:cstheme="minorHAnsi"/>
          <w:sz w:val="20"/>
          <w:szCs w:val="20"/>
        </w:rPr>
      </w:pPr>
      <w:r w:rsidRPr="00F7739D">
        <w:rPr>
          <w:rFonts w:cstheme="minorHAnsi"/>
          <w:sz w:val="20"/>
        </w:rPr>
        <w:t xml:space="preserve">Przedmiotem niniejszej Specyfikacji Technicznej Wykonania i Odbioru Robót Budowlanych są wymagania </w:t>
      </w:r>
      <w:r w:rsidRPr="00F7739D">
        <w:rPr>
          <w:rFonts w:cstheme="minorHAnsi"/>
          <w:sz w:val="20"/>
          <w:szCs w:val="20"/>
        </w:rPr>
        <w:t xml:space="preserve">dotyczące wykonania i odbioru </w:t>
      </w:r>
      <w:r>
        <w:rPr>
          <w:rFonts w:cstheme="minorHAnsi"/>
          <w:sz w:val="20"/>
          <w:szCs w:val="20"/>
        </w:rPr>
        <w:t>podbudowy z kruszywa łamanego stabilizowanego mechanicznie</w:t>
      </w:r>
      <w:r w:rsidRPr="00F7739D">
        <w:rPr>
          <w:rFonts w:cstheme="minorHAnsi"/>
          <w:sz w:val="20"/>
          <w:szCs w:val="20"/>
        </w:rPr>
        <w:t xml:space="preserve">. Roboty </w:t>
      </w:r>
      <w:r>
        <w:rPr>
          <w:rFonts w:cstheme="minorHAnsi"/>
          <w:sz w:val="20"/>
          <w:szCs w:val="20"/>
        </w:rPr>
        <w:br/>
      </w:r>
      <w:r w:rsidRPr="00F7739D">
        <w:rPr>
          <w:rFonts w:cstheme="minorHAnsi"/>
          <w:sz w:val="20"/>
          <w:szCs w:val="20"/>
        </w:rPr>
        <w:t xml:space="preserve">te prowadzone będą przy realizacji inwestycji pod nazwą: </w:t>
      </w:r>
      <w:sdt>
        <w:sdtPr>
          <w:rPr>
            <w:rFonts w:cstheme="minorHAnsi"/>
            <w:sz w:val="20"/>
            <w:szCs w:val="20"/>
          </w:rPr>
          <w:alias w:val="Temat"/>
          <w:id w:val="1743446794"/>
          <w:placeholder>
            <w:docPart w:val="0AF2238988D94FFA8C98DFB94F7238B0"/>
          </w:placeholder>
          <w:dataBinding w:prefixMappings="xmlns:ns0='http://purl.org/dc/elements/1.1/' xmlns:ns1='http://schemas.openxmlformats.org/package/2006/metadata/core-properties' " w:xpath="/ns1:coreProperties[1]/ns0:subject[1]" w:storeItemID="{6C3C8BC8-F283-45AE-878A-BAB7291924A1}"/>
          <w:text/>
        </w:sdtPr>
        <w:sdtContent>
          <w:r w:rsidR="00B131DB">
            <w:rPr>
              <w:rFonts w:cstheme="minorHAnsi"/>
              <w:sz w:val="20"/>
              <w:szCs w:val="20"/>
            </w:rPr>
            <w:t xml:space="preserve">„Przebudowa ulicy Króla Ludwika w </w:t>
          </w:r>
          <w:proofErr w:type="spellStart"/>
          <w:r w:rsidR="00B131DB">
            <w:rPr>
              <w:rFonts w:cstheme="minorHAnsi"/>
              <w:sz w:val="20"/>
              <w:szCs w:val="20"/>
            </w:rPr>
            <w:t>Złotorii</w:t>
          </w:r>
          <w:proofErr w:type="spellEnd"/>
          <w:r w:rsidR="00B131DB">
            <w:rPr>
              <w:rFonts w:cstheme="minorHAnsi"/>
              <w:sz w:val="20"/>
              <w:szCs w:val="20"/>
            </w:rPr>
            <w:t>”</w:t>
          </w:r>
        </w:sdtContent>
      </w:sdt>
    </w:p>
    <w:p w:rsidR="00DC0786" w:rsidRDefault="00DC0786" w:rsidP="00DC0786">
      <w:pPr>
        <w:autoSpaceDE w:val="0"/>
        <w:autoSpaceDN w:val="0"/>
        <w:adjustRightInd w:val="0"/>
        <w:spacing w:after="0" w:line="240" w:lineRule="auto"/>
        <w:jc w:val="both"/>
        <w:rPr>
          <w:rFonts w:cstheme="minorHAnsi"/>
          <w:b/>
          <w:sz w:val="20"/>
          <w:szCs w:val="20"/>
        </w:rPr>
      </w:pPr>
    </w:p>
    <w:p w:rsidR="00DC0786" w:rsidRPr="00E4263E" w:rsidRDefault="00DC0786" w:rsidP="00DC0786">
      <w:pPr>
        <w:autoSpaceDE w:val="0"/>
        <w:autoSpaceDN w:val="0"/>
        <w:adjustRightInd w:val="0"/>
        <w:spacing w:after="0" w:line="240" w:lineRule="auto"/>
        <w:jc w:val="both"/>
        <w:rPr>
          <w:rFonts w:cstheme="minorHAnsi"/>
          <w:b/>
          <w:sz w:val="20"/>
          <w:szCs w:val="20"/>
        </w:rPr>
      </w:pPr>
      <w:r w:rsidRPr="00E4263E">
        <w:rPr>
          <w:rFonts w:cstheme="minorHAnsi"/>
          <w:b/>
          <w:sz w:val="20"/>
          <w:szCs w:val="20"/>
        </w:rPr>
        <w:t>1.2</w:t>
      </w:r>
      <w:r w:rsidRPr="00E4263E">
        <w:rPr>
          <w:rFonts w:cstheme="minorHAnsi"/>
          <w:b/>
          <w:sz w:val="20"/>
          <w:szCs w:val="20"/>
        </w:rPr>
        <w:tab/>
      </w:r>
      <w:r w:rsidRPr="00E4263E">
        <w:rPr>
          <w:b/>
          <w:sz w:val="20"/>
          <w:szCs w:val="20"/>
        </w:rPr>
        <w:t xml:space="preserve">Zakres stosowania </w:t>
      </w:r>
      <w:proofErr w:type="spellStart"/>
      <w:r w:rsidRPr="00E4263E">
        <w:rPr>
          <w:b/>
          <w:sz w:val="20"/>
          <w:szCs w:val="20"/>
        </w:rPr>
        <w:t>STWiORB</w:t>
      </w:r>
      <w:proofErr w:type="spellEnd"/>
      <w:r w:rsidRPr="00E4263E">
        <w:rPr>
          <w:b/>
          <w:sz w:val="20"/>
          <w:szCs w:val="20"/>
        </w:rPr>
        <w:t>.</w:t>
      </w:r>
    </w:p>
    <w:p w:rsidR="00DC0786" w:rsidRDefault="00DC0786" w:rsidP="00DC0786">
      <w:pPr>
        <w:pStyle w:val="Tekstpodstawowywcity"/>
        <w:tabs>
          <w:tab w:val="left" w:pos="1418"/>
        </w:tabs>
        <w:spacing w:after="0"/>
        <w:ind w:left="0"/>
        <w:jc w:val="both"/>
        <w:rPr>
          <w:rFonts w:asciiTheme="minorHAnsi" w:hAnsiTheme="minorHAnsi" w:cstheme="minorHAnsi"/>
          <w:sz w:val="20"/>
        </w:rPr>
      </w:pPr>
      <w:proofErr w:type="spellStart"/>
      <w:r w:rsidRPr="00D86CCA">
        <w:rPr>
          <w:rFonts w:asciiTheme="minorHAnsi" w:hAnsiTheme="minorHAnsi" w:cstheme="minorHAnsi"/>
          <w:sz w:val="20"/>
        </w:rPr>
        <w:t>STWiORB</w:t>
      </w:r>
      <w:proofErr w:type="spellEnd"/>
      <w:r w:rsidRPr="00D86CCA">
        <w:rPr>
          <w:rFonts w:asciiTheme="minorHAnsi" w:hAnsiTheme="minorHAnsi" w:cstheme="minorHAnsi"/>
          <w:sz w:val="20"/>
        </w:rPr>
        <w:t xml:space="preserve"> jest dokumentem przetargowym i kontraktowym przy zleceniu i realizacji zadania w p</w:t>
      </w:r>
      <w:r>
        <w:rPr>
          <w:rFonts w:asciiTheme="minorHAnsi" w:hAnsiTheme="minorHAnsi" w:cstheme="minorHAnsi"/>
          <w:sz w:val="20"/>
        </w:rPr>
        <w:t>kt.</w:t>
      </w:r>
      <w:r w:rsidRPr="00D86CCA">
        <w:rPr>
          <w:rFonts w:asciiTheme="minorHAnsi" w:hAnsiTheme="minorHAnsi" w:cstheme="minorHAnsi"/>
          <w:sz w:val="20"/>
        </w:rPr>
        <w:t xml:space="preserve"> 1.1.</w:t>
      </w:r>
    </w:p>
    <w:p w:rsidR="00DC0786" w:rsidRDefault="00DC0786" w:rsidP="00DC0786">
      <w:pPr>
        <w:pStyle w:val="Tekstpodstawowywcity"/>
        <w:tabs>
          <w:tab w:val="left" w:pos="1418"/>
        </w:tabs>
        <w:spacing w:after="0"/>
        <w:ind w:left="0"/>
        <w:jc w:val="both"/>
        <w:rPr>
          <w:rFonts w:asciiTheme="minorHAnsi" w:hAnsiTheme="minorHAnsi" w:cstheme="minorHAnsi"/>
          <w:sz w:val="20"/>
        </w:rPr>
      </w:pPr>
    </w:p>
    <w:p w:rsidR="00DC0786" w:rsidRPr="00714539" w:rsidRDefault="00DC0786" w:rsidP="00DC0786">
      <w:pPr>
        <w:pStyle w:val="Tekstpodstawowywcity"/>
        <w:tabs>
          <w:tab w:val="left" w:pos="567"/>
        </w:tabs>
        <w:spacing w:after="0" w:line="288" w:lineRule="auto"/>
        <w:ind w:left="0"/>
        <w:jc w:val="both"/>
        <w:rPr>
          <w:rFonts w:asciiTheme="minorHAnsi" w:hAnsiTheme="minorHAnsi" w:cstheme="minorHAnsi"/>
          <w:b/>
          <w:sz w:val="20"/>
        </w:rPr>
      </w:pPr>
      <w:r w:rsidRPr="00714539">
        <w:rPr>
          <w:rFonts w:asciiTheme="minorHAnsi" w:hAnsiTheme="minorHAnsi" w:cstheme="minorHAnsi"/>
          <w:b/>
          <w:sz w:val="20"/>
        </w:rPr>
        <w:t>1.3</w:t>
      </w:r>
      <w:r w:rsidRPr="00714539">
        <w:rPr>
          <w:rFonts w:asciiTheme="minorHAnsi" w:hAnsiTheme="minorHAnsi" w:cstheme="minorHAnsi"/>
          <w:b/>
          <w:sz w:val="20"/>
        </w:rPr>
        <w:tab/>
        <w:t xml:space="preserve">Zakres robót objętych </w:t>
      </w:r>
      <w:proofErr w:type="spellStart"/>
      <w:r w:rsidRPr="00714539">
        <w:rPr>
          <w:rFonts w:asciiTheme="minorHAnsi" w:hAnsiTheme="minorHAnsi" w:cstheme="minorHAnsi"/>
          <w:b/>
          <w:sz w:val="20"/>
        </w:rPr>
        <w:t>STWiORB</w:t>
      </w:r>
      <w:proofErr w:type="spellEnd"/>
    </w:p>
    <w:p w:rsidR="00DC0786" w:rsidRPr="00CE41E1" w:rsidRDefault="00DC0786" w:rsidP="00DC0786">
      <w:pPr>
        <w:pStyle w:val="Tekstblokowy"/>
        <w:tabs>
          <w:tab w:val="left" w:pos="1418"/>
        </w:tabs>
        <w:spacing w:before="0"/>
        <w:ind w:left="0" w:right="0"/>
        <w:rPr>
          <w:rFonts w:asciiTheme="minorHAnsi" w:hAnsiTheme="minorHAnsi" w:cstheme="minorHAnsi"/>
          <w:spacing w:val="-3"/>
          <w:sz w:val="20"/>
        </w:rPr>
      </w:pPr>
      <w:r w:rsidRPr="00CE41E1">
        <w:rPr>
          <w:rFonts w:asciiTheme="minorHAnsi" w:hAnsiTheme="minorHAnsi" w:cstheme="minorHAnsi"/>
          <w:spacing w:val="-3"/>
          <w:sz w:val="20"/>
        </w:rPr>
        <w:t xml:space="preserve">Ustalenia zawarte w niniejszej Specyfikacji dotyczą zasad wykonania i odbioru robót związanych z </w:t>
      </w:r>
      <w:r>
        <w:rPr>
          <w:rFonts w:asciiTheme="minorHAnsi" w:hAnsiTheme="minorHAnsi" w:cstheme="minorHAnsi"/>
          <w:spacing w:val="-3"/>
          <w:sz w:val="20"/>
        </w:rPr>
        <w:t>ułożeniem podbudowy z kruszywa łamanego stabilizowanego mechanicznie.</w:t>
      </w:r>
    </w:p>
    <w:p w:rsidR="00DC0786" w:rsidRDefault="00DC0786" w:rsidP="00DC0786">
      <w:pPr>
        <w:tabs>
          <w:tab w:val="left" w:pos="567"/>
        </w:tabs>
        <w:spacing w:after="0" w:line="288" w:lineRule="auto"/>
        <w:jc w:val="both"/>
        <w:rPr>
          <w:rFonts w:cstheme="minorHAnsi"/>
          <w:spacing w:val="-3"/>
          <w:sz w:val="20"/>
          <w:szCs w:val="20"/>
        </w:rPr>
      </w:pPr>
    </w:p>
    <w:p w:rsidR="00DC0786" w:rsidRDefault="00DC0786" w:rsidP="00DC0786">
      <w:pPr>
        <w:tabs>
          <w:tab w:val="left" w:pos="567"/>
        </w:tabs>
        <w:spacing w:after="0" w:line="288" w:lineRule="auto"/>
        <w:jc w:val="both"/>
        <w:rPr>
          <w:rFonts w:cstheme="minorHAnsi"/>
          <w:b/>
          <w:spacing w:val="-3"/>
          <w:sz w:val="20"/>
          <w:szCs w:val="20"/>
        </w:rPr>
      </w:pPr>
      <w:r w:rsidRPr="00714539">
        <w:rPr>
          <w:rFonts w:cstheme="minorHAnsi"/>
          <w:b/>
          <w:spacing w:val="-3"/>
          <w:sz w:val="20"/>
          <w:szCs w:val="20"/>
        </w:rPr>
        <w:t>1.4</w:t>
      </w:r>
      <w:r w:rsidRPr="00714539">
        <w:rPr>
          <w:rFonts w:cstheme="minorHAnsi"/>
          <w:b/>
          <w:spacing w:val="-3"/>
          <w:sz w:val="20"/>
          <w:szCs w:val="20"/>
        </w:rPr>
        <w:tab/>
        <w:t>Określenia podstawowe.</w:t>
      </w:r>
    </w:p>
    <w:p w:rsidR="00DC0786" w:rsidRDefault="00DC0786" w:rsidP="00DC0786">
      <w:pPr>
        <w:tabs>
          <w:tab w:val="left" w:pos="567"/>
        </w:tabs>
        <w:spacing w:after="0" w:line="288" w:lineRule="auto"/>
        <w:jc w:val="both"/>
        <w:rPr>
          <w:rFonts w:cstheme="minorHAnsi"/>
          <w:bCs/>
          <w:spacing w:val="-3"/>
          <w:sz w:val="20"/>
          <w:szCs w:val="20"/>
        </w:rPr>
      </w:pPr>
    </w:p>
    <w:p w:rsidR="00DC0786" w:rsidRDefault="00DC0786" w:rsidP="00DC0786">
      <w:pPr>
        <w:tabs>
          <w:tab w:val="left" w:pos="567"/>
        </w:tabs>
        <w:spacing w:after="0" w:line="288" w:lineRule="auto"/>
        <w:jc w:val="both"/>
        <w:rPr>
          <w:rFonts w:cstheme="minorHAnsi"/>
          <w:sz w:val="20"/>
          <w:szCs w:val="20"/>
        </w:rPr>
      </w:pPr>
      <w:r w:rsidRPr="00DC0786">
        <w:rPr>
          <w:rFonts w:cstheme="minorHAnsi"/>
          <w:b/>
          <w:spacing w:val="-3"/>
          <w:sz w:val="20"/>
          <w:szCs w:val="20"/>
        </w:rPr>
        <w:t>1.4.01 Podłoże gruntowe</w:t>
      </w:r>
      <w:r w:rsidRPr="00DC0786">
        <w:rPr>
          <w:rFonts w:cstheme="minorHAnsi"/>
          <w:bCs/>
          <w:spacing w:val="-3"/>
          <w:sz w:val="20"/>
          <w:szCs w:val="20"/>
        </w:rPr>
        <w:t xml:space="preserve"> – </w:t>
      </w:r>
      <w:r w:rsidRPr="00DC0786">
        <w:rPr>
          <w:rFonts w:cstheme="minorHAnsi"/>
          <w:sz w:val="20"/>
          <w:szCs w:val="20"/>
        </w:rPr>
        <w:t>warstwa, na której układana jest warstwa podbudowy.</w:t>
      </w:r>
    </w:p>
    <w:p w:rsidR="00DC0786" w:rsidRDefault="00DC0786" w:rsidP="00DC0786">
      <w:pPr>
        <w:tabs>
          <w:tab w:val="left" w:pos="567"/>
        </w:tabs>
        <w:spacing w:after="0" w:line="288" w:lineRule="auto"/>
        <w:jc w:val="both"/>
        <w:rPr>
          <w:rFonts w:cstheme="minorHAnsi"/>
          <w:sz w:val="20"/>
          <w:szCs w:val="20"/>
        </w:rPr>
      </w:pPr>
      <w:r w:rsidRPr="00DC0786">
        <w:rPr>
          <w:rFonts w:cstheme="minorHAnsi"/>
          <w:b/>
          <w:bCs/>
          <w:sz w:val="20"/>
          <w:szCs w:val="20"/>
        </w:rPr>
        <w:t>1.4.02</w:t>
      </w:r>
      <w:r w:rsidRPr="00DC0786">
        <w:rPr>
          <w:rFonts w:cstheme="minorHAnsi"/>
          <w:b/>
          <w:bCs/>
          <w:sz w:val="20"/>
          <w:szCs w:val="20"/>
        </w:rPr>
        <w:tab/>
        <w:t>Stabilizacja mechaniczna</w:t>
      </w:r>
      <w:r>
        <w:rPr>
          <w:rFonts w:cstheme="minorHAnsi"/>
          <w:sz w:val="20"/>
          <w:szCs w:val="20"/>
        </w:rPr>
        <w:t xml:space="preserve"> – proces </w:t>
      </w:r>
      <w:r w:rsidRPr="005A2F0C">
        <w:rPr>
          <w:rFonts w:cstheme="minorHAnsi"/>
          <w:sz w:val="20"/>
          <w:szCs w:val="20"/>
        </w:rPr>
        <w:t xml:space="preserve">technologiczny, polegający na odpowiednim zagęszczeniu kruszywa </w:t>
      </w:r>
      <w:r>
        <w:rPr>
          <w:rFonts w:cstheme="minorHAnsi"/>
          <w:sz w:val="20"/>
          <w:szCs w:val="20"/>
        </w:rPr>
        <w:br/>
      </w:r>
      <w:r w:rsidRPr="005A2F0C">
        <w:rPr>
          <w:rFonts w:cstheme="minorHAnsi"/>
          <w:sz w:val="20"/>
          <w:szCs w:val="20"/>
        </w:rPr>
        <w:t>o właściwie dobranym uziarnieniu, przy wilgotności optymalnej</w:t>
      </w:r>
      <w:r>
        <w:rPr>
          <w:rFonts w:cstheme="minorHAnsi"/>
          <w:sz w:val="20"/>
          <w:szCs w:val="20"/>
        </w:rPr>
        <w:t>.</w:t>
      </w:r>
    </w:p>
    <w:p w:rsidR="00DC0786" w:rsidRPr="00DC0786" w:rsidRDefault="00DC0786" w:rsidP="00DC0786">
      <w:pPr>
        <w:tabs>
          <w:tab w:val="left" w:pos="567"/>
        </w:tabs>
        <w:spacing w:after="0" w:line="288" w:lineRule="auto"/>
        <w:jc w:val="both"/>
        <w:rPr>
          <w:rFonts w:cstheme="minorHAnsi"/>
          <w:bCs/>
          <w:spacing w:val="-3"/>
          <w:sz w:val="20"/>
          <w:szCs w:val="20"/>
        </w:rPr>
      </w:pPr>
    </w:p>
    <w:p w:rsidR="00DC0786" w:rsidRPr="006420FA" w:rsidRDefault="00DC0786" w:rsidP="00DC0786">
      <w:pPr>
        <w:tabs>
          <w:tab w:val="left" w:pos="567"/>
        </w:tabs>
        <w:spacing w:after="0" w:line="288" w:lineRule="auto"/>
        <w:jc w:val="both"/>
        <w:rPr>
          <w:rFonts w:cstheme="minorHAnsi"/>
          <w:bCs/>
          <w:spacing w:val="-3"/>
          <w:sz w:val="20"/>
          <w:szCs w:val="20"/>
        </w:rPr>
      </w:pPr>
      <w:r>
        <w:rPr>
          <w:rFonts w:cstheme="minorHAnsi"/>
          <w:bCs/>
          <w:spacing w:val="-3"/>
          <w:sz w:val="20"/>
          <w:szCs w:val="20"/>
        </w:rPr>
        <w:t xml:space="preserve">Podstawowe określenia są zgodne ze </w:t>
      </w:r>
      <w:proofErr w:type="spellStart"/>
      <w:r>
        <w:rPr>
          <w:rFonts w:cstheme="minorHAnsi"/>
          <w:bCs/>
          <w:spacing w:val="-3"/>
          <w:sz w:val="20"/>
          <w:szCs w:val="20"/>
        </w:rPr>
        <w:t>STWiORB</w:t>
      </w:r>
      <w:proofErr w:type="spellEnd"/>
      <w:r>
        <w:rPr>
          <w:rFonts w:cstheme="minorHAnsi"/>
          <w:bCs/>
          <w:spacing w:val="-3"/>
          <w:sz w:val="20"/>
          <w:szCs w:val="20"/>
        </w:rPr>
        <w:t xml:space="preserve"> D.M.00.00.00, z pkt. 1.4 „Wymagania ogólne”.</w:t>
      </w:r>
    </w:p>
    <w:p w:rsidR="00DC0786" w:rsidRDefault="00DC0786" w:rsidP="00DC0786">
      <w:pPr>
        <w:autoSpaceDE w:val="0"/>
        <w:autoSpaceDN w:val="0"/>
        <w:adjustRightInd w:val="0"/>
        <w:spacing w:after="0" w:line="288" w:lineRule="auto"/>
        <w:jc w:val="both"/>
        <w:rPr>
          <w:rFonts w:eastAsia="TimesNewRomanPSMT" w:cstheme="minorHAnsi"/>
          <w:sz w:val="20"/>
          <w:szCs w:val="20"/>
        </w:rPr>
      </w:pPr>
    </w:p>
    <w:p w:rsidR="00DC0786" w:rsidRPr="00B35436" w:rsidRDefault="00DC0786" w:rsidP="00DC0786">
      <w:pPr>
        <w:autoSpaceDE w:val="0"/>
        <w:autoSpaceDN w:val="0"/>
        <w:adjustRightInd w:val="0"/>
        <w:spacing w:after="0" w:line="288" w:lineRule="auto"/>
        <w:jc w:val="both"/>
        <w:rPr>
          <w:rFonts w:eastAsia="TimesNewRomanPSMT" w:cstheme="minorHAnsi"/>
          <w:b/>
          <w:bCs/>
          <w:sz w:val="20"/>
          <w:szCs w:val="20"/>
        </w:rPr>
      </w:pPr>
      <w:r w:rsidRPr="00B35436">
        <w:rPr>
          <w:rFonts w:eastAsia="TimesNewRomanPSMT" w:cstheme="minorHAnsi"/>
          <w:b/>
          <w:bCs/>
          <w:sz w:val="20"/>
          <w:szCs w:val="20"/>
        </w:rPr>
        <w:t>1.5</w:t>
      </w:r>
      <w:r w:rsidRPr="00B35436">
        <w:rPr>
          <w:rFonts w:eastAsia="TimesNewRomanPSMT" w:cstheme="minorHAnsi"/>
          <w:b/>
          <w:bCs/>
          <w:sz w:val="20"/>
          <w:szCs w:val="20"/>
        </w:rPr>
        <w:tab/>
        <w:t>Ogólne wymagania dotyczące robót.</w:t>
      </w:r>
    </w:p>
    <w:p w:rsidR="00DC0786" w:rsidRPr="00F369FF" w:rsidRDefault="00DC0786" w:rsidP="00DC0786">
      <w:pPr>
        <w:pStyle w:val="Tekstpodstawowywcity3"/>
        <w:tabs>
          <w:tab w:val="left" w:pos="1134"/>
          <w:tab w:val="left" w:pos="1276"/>
          <w:tab w:val="left" w:pos="1418"/>
        </w:tabs>
        <w:spacing w:after="0"/>
        <w:ind w:left="0"/>
        <w:jc w:val="both"/>
        <w:rPr>
          <w:rFonts w:asciiTheme="minorHAnsi" w:hAnsiTheme="minorHAnsi" w:cstheme="minorHAnsi"/>
          <w:sz w:val="20"/>
          <w:szCs w:val="20"/>
        </w:rPr>
      </w:pPr>
      <w:r w:rsidRPr="00F369FF">
        <w:rPr>
          <w:rFonts w:asciiTheme="minorHAnsi" w:hAnsiTheme="minorHAnsi" w:cstheme="minorHAnsi"/>
          <w:sz w:val="20"/>
          <w:szCs w:val="20"/>
        </w:rPr>
        <w:t xml:space="preserve">Wykonawca robót jest odpowiedzialny za jakość ich wykonania oraz za zgodność z Dokumentacją Projektową, </w:t>
      </w:r>
      <w:proofErr w:type="spellStart"/>
      <w:r w:rsidRPr="00F369FF">
        <w:rPr>
          <w:rFonts w:asciiTheme="minorHAnsi" w:hAnsiTheme="minorHAnsi" w:cstheme="minorHAnsi"/>
          <w:sz w:val="20"/>
          <w:szCs w:val="20"/>
        </w:rPr>
        <w:t>STWiORB</w:t>
      </w:r>
      <w:proofErr w:type="spellEnd"/>
      <w:r w:rsidRPr="00F369FF">
        <w:rPr>
          <w:rFonts w:asciiTheme="minorHAnsi" w:hAnsiTheme="minorHAnsi" w:cstheme="minorHAnsi"/>
          <w:sz w:val="20"/>
          <w:szCs w:val="20"/>
        </w:rPr>
        <w:t xml:space="preserve"> i poleceniami Inżyniera. </w:t>
      </w:r>
    </w:p>
    <w:p w:rsidR="00DC0786" w:rsidRPr="00F369FF" w:rsidRDefault="00DC0786" w:rsidP="00DC0786">
      <w:pPr>
        <w:pStyle w:val="Tekstpodstawowywcity3"/>
        <w:spacing w:after="0"/>
        <w:ind w:left="0"/>
        <w:jc w:val="both"/>
        <w:rPr>
          <w:rFonts w:asciiTheme="minorHAnsi" w:hAnsiTheme="minorHAnsi" w:cstheme="minorHAnsi"/>
          <w:sz w:val="20"/>
          <w:szCs w:val="20"/>
        </w:rPr>
      </w:pPr>
      <w:r w:rsidRPr="00F369FF">
        <w:rPr>
          <w:rFonts w:asciiTheme="minorHAnsi" w:hAnsiTheme="minorHAnsi" w:cstheme="minorHAnsi"/>
          <w:sz w:val="20"/>
          <w:szCs w:val="20"/>
        </w:rPr>
        <w:t xml:space="preserve">Ogólne wymagania dotyczące jakości robót podano w </w:t>
      </w:r>
      <w:proofErr w:type="spellStart"/>
      <w:r w:rsidRPr="00F369FF">
        <w:rPr>
          <w:rFonts w:asciiTheme="minorHAnsi" w:hAnsiTheme="minorHAnsi" w:cstheme="minorHAnsi"/>
          <w:sz w:val="20"/>
          <w:szCs w:val="20"/>
        </w:rPr>
        <w:t>STWiORB</w:t>
      </w:r>
      <w:proofErr w:type="spellEnd"/>
      <w:r w:rsidRPr="00F369FF">
        <w:rPr>
          <w:rFonts w:asciiTheme="minorHAnsi" w:hAnsiTheme="minorHAnsi" w:cstheme="minorHAnsi"/>
          <w:sz w:val="20"/>
          <w:szCs w:val="20"/>
        </w:rPr>
        <w:t xml:space="preserve"> D.M.00.00.00. ”Wymagania ogólne”.</w:t>
      </w:r>
    </w:p>
    <w:p w:rsidR="00DC0786" w:rsidRPr="004B7DA3" w:rsidRDefault="00DC0786" w:rsidP="00DC0786">
      <w:pPr>
        <w:autoSpaceDE w:val="0"/>
        <w:autoSpaceDN w:val="0"/>
        <w:adjustRightInd w:val="0"/>
        <w:spacing w:after="0" w:line="288" w:lineRule="auto"/>
        <w:jc w:val="both"/>
        <w:rPr>
          <w:rFonts w:eastAsia="TimesNewRomanPSMT" w:cstheme="minorHAnsi"/>
          <w:sz w:val="20"/>
          <w:szCs w:val="20"/>
        </w:rPr>
      </w:pPr>
    </w:p>
    <w:p w:rsidR="00DC0786" w:rsidRDefault="00DC0786" w:rsidP="00DC0786">
      <w:pPr>
        <w:pStyle w:val="Tekstpodstawowywcity"/>
        <w:numPr>
          <w:ilvl w:val="1"/>
          <w:numId w:val="1"/>
        </w:numPr>
        <w:tabs>
          <w:tab w:val="left" w:pos="0"/>
        </w:tabs>
        <w:spacing w:after="0" w:line="288" w:lineRule="auto"/>
        <w:ind w:left="0" w:firstLine="0"/>
        <w:jc w:val="both"/>
        <w:rPr>
          <w:rFonts w:asciiTheme="minorHAnsi" w:hAnsiTheme="minorHAnsi" w:cstheme="minorHAnsi"/>
          <w:b/>
          <w:color w:val="000000"/>
          <w:sz w:val="20"/>
        </w:rPr>
      </w:pPr>
      <w:r>
        <w:rPr>
          <w:rFonts w:asciiTheme="minorHAnsi" w:hAnsiTheme="minorHAnsi" w:cstheme="minorHAnsi"/>
          <w:b/>
          <w:color w:val="000000"/>
          <w:sz w:val="20"/>
        </w:rPr>
        <w:t>Materiały.</w:t>
      </w:r>
    </w:p>
    <w:p w:rsidR="00DC0786" w:rsidRDefault="00DC0786" w:rsidP="00DC0786">
      <w:pPr>
        <w:pStyle w:val="Tekstpodstawowywcity"/>
        <w:tabs>
          <w:tab w:val="left" w:pos="0"/>
        </w:tabs>
        <w:spacing w:after="0" w:line="288" w:lineRule="auto"/>
        <w:ind w:left="0"/>
        <w:jc w:val="both"/>
        <w:rPr>
          <w:rFonts w:asciiTheme="minorHAnsi" w:hAnsiTheme="minorHAnsi" w:cstheme="minorHAnsi"/>
          <w:color w:val="000000"/>
          <w:sz w:val="20"/>
        </w:rPr>
      </w:pPr>
    </w:p>
    <w:p w:rsidR="00DC0786" w:rsidRPr="00CE0745" w:rsidRDefault="00DC0786" w:rsidP="00DC0786">
      <w:pPr>
        <w:pStyle w:val="Tekstpodstawowywcity"/>
        <w:tabs>
          <w:tab w:val="left" w:pos="0"/>
        </w:tabs>
        <w:spacing w:after="0" w:line="288" w:lineRule="auto"/>
        <w:ind w:left="0"/>
        <w:jc w:val="both"/>
        <w:rPr>
          <w:rFonts w:asciiTheme="minorHAnsi" w:hAnsiTheme="minorHAnsi" w:cstheme="minorHAnsi"/>
          <w:b/>
          <w:bCs/>
          <w:color w:val="000000"/>
          <w:sz w:val="20"/>
        </w:rPr>
      </w:pPr>
      <w:r w:rsidRPr="00CE0745">
        <w:rPr>
          <w:rFonts w:asciiTheme="minorHAnsi" w:hAnsiTheme="minorHAnsi" w:cstheme="minorHAnsi"/>
          <w:b/>
          <w:bCs/>
          <w:color w:val="000000"/>
          <w:sz w:val="20"/>
        </w:rPr>
        <w:t>2.1</w:t>
      </w:r>
      <w:r w:rsidRPr="00CE0745">
        <w:rPr>
          <w:rFonts w:asciiTheme="minorHAnsi" w:hAnsiTheme="minorHAnsi" w:cstheme="minorHAnsi"/>
          <w:b/>
          <w:bCs/>
          <w:color w:val="000000"/>
          <w:sz w:val="20"/>
        </w:rPr>
        <w:tab/>
        <w:t>Wymagania ogólne dotyczące materiałów.</w:t>
      </w:r>
    </w:p>
    <w:p w:rsidR="00DC0786" w:rsidRDefault="00DC0786" w:rsidP="00DC0786">
      <w:pPr>
        <w:pStyle w:val="Tekstpodstawowywcity"/>
        <w:tabs>
          <w:tab w:val="left" w:pos="0"/>
        </w:tabs>
        <w:spacing w:after="0" w:line="288" w:lineRule="auto"/>
        <w:ind w:left="0"/>
        <w:jc w:val="both"/>
        <w:rPr>
          <w:rFonts w:asciiTheme="minorHAnsi" w:hAnsiTheme="minorHAnsi" w:cstheme="minorHAnsi"/>
          <w:color w:val="000000"/>
          <w:sz w:val="20"/>
        </w:rPr>
      </w:pPr>
      <w:r>
        <w:rPr>
          <w:rFonts w:asciiTheme="minorHAnsi" w:hAnsiTheme="minorHAnsi" w:cstheme="minorHAnsi"/>
          <w:color w:val="000000"/>
          <w:sz w:val="20"/>
        </w:rPr>
        <w:t>Wymagania ogólne dotyczące materiałów podano w STWIORB D.M.00.00.00 w pkt.. 2 „Wymagania ogólne”.</w:t>
      </w:r>
    </w:p>
    <w:p w:rsidR="00DC0786" w:rsidRDefault="00DC0786" w:rsidP="00DC0786">
      <w:pPr>
        <w:pStyle w:val="Tekstpodstawowy2"/>
        <w:spacing w:after="0" w:line="240" w:lineRule="auto"/>
        <w:jc w:val="both"/>
        <w:rPr>
          <w:rFonts w:cstheme="minorHAnsi"/>
          <w:sz w:val="20"/>
          <w:szCs w:val="20"/>
        </w:rPr>
      </w:pPr>
    </w:p>
    <w:p w:rsidR="00DC0786" w:rsidRDefault="00DC0786" w:rsidP="00DC0786">
      <w:pPr>
        <w:pStyle w:val="Tekstpodstawowy2"/>
        <w:spacing w:after="0" w:line="240" w:lineRule="auto"/>
        <w:jc w:val="both"/>
        <w:rPr>
          <w:rFonts w:cstheme="minorHAnsi"/>
          <w:b/>
          <w:bCs/>
          <w:sz w:val="20"/>
          <w:szCs w:val="20"/>
        </w:rPr>
      </w:pPr>
      <w:r w:rsidRPr="00DC0786">
        <w:rPr>
          <w:rFonts w:cstheme="minorHAnsi"/>
          <w:b/>
          <w:bCs/>
          <w:sz w:val="20"/>
          <w:szCs w:val="20"/>
        </w:rPr>
        <w:t>2.2</w:t>
      </w:r>
      <w:r w:rsidRPr="00DC0786">
        <w:rPr>
          <w:rFonts w:cstheme="minorHAnsi"/>
          <w:b/>
          <w:bCs/>
          <w:sz w:val="20"/>
          <w:szCs w:val="20"/>
        </w:rPr>
        <w:tab/>
        <w:t>Rodzaje materiałów do wykonania podbudowy.</w:t>
      </w:r>
    </w:p>
    <w:p w:rsidR="00DC0786" w:rsidRDefault="00DC0786" w:rsidP="00DC0786">
      <w:pPr>
        <w:pStyle w:val="Standardowytekst"/>
        <w:numPr>
          <w:ilvl w:val="12"/>
          <w:numId w:val="0"/>
        </w:numPr>
        <w:rPr>
          <w:rFonts w:asciiTheme="minorHAnsi" w:hAnsiTheme="minorHAnsi" w:cstheme="minorHAnsi"/>
        </w:rPr>
      </w:pPr>
      <w:r w:rsidRPr="005A2F0C">
        <w:rPr>
          <w:rFonts w:asciiTheme="minorHAnsi" w:hAnsiTheme="minorHAnsi" w:cstheme="minorHAnsi"/>
        </w:rPr>
        <w:t>Materiałami stosowanymi przy skropieniu warstw konstrukcyjnych nawierzchni są:</w:t>
      </w:r>
    </w:p>
    <w:p w:rsidR="00DC0786" w:rsidRDefault="00DC0786" w:rsidP="00DC0786">
      <w:pPr>
        <w:pStyle w:val="Standardowytekst"/>
        <w:numPr>
          <w:ilvl w:val="12"/>
          <w:numId w:val="0"/>
        </w:numPr>
        <w:rPr>
          <w:rFonts w:asciiTheme="minorHAnsi" w:hAnsiTheme="minorHAnsi" w:cstheme="minorHAnsi"/>
        </w:rPr>
      </w:pPr>
    </w:p>
    <w:p w:rsidR="00DC0786" w:rsidRPr="00DC0786" w:rsidRDefault="00DC0786" w:rsidP="00DC0786">
      <w:pPr>
        <w:pStyle w:val="Standardowytekst"/>
        <w:numPr>
          <w:ilvl w:val="12"/>
          <w:numId w:val="0"/>
        </w:numPr>
        <w:rPr>
          <w:rFonts w:asciiTheme="minorHAnsi" w:hAnsiTheme="minorHAnsi" w:cstheme="minorHAnsi"/>
          <w:b/>
          <w:bCs/>
        </w:rPr>
      </w:pPr>
      <w:r w:rsidRPr="00DC0786">
        <w:rPr>
          <w:rFonts w:asciiTheme="minorHAnsi" w:hAnsiTheme="minorHAnsi" w:cstheme="minorHAnsi"/>
          <w:b/>
          <w:bCs/>
        </w:rPr>
        <w:t>2.2.01 Kruszywa.</w:t>
      </w:r>
    </w:p>
    <w:p w:rsidR="00DC0786" w:rsidRPr="005A2F0C" w:rsidRDefault="00DC0786" w:rsidP="00DC0786">
      <w:pPr>
        <w:pStyle w:val="Standardowytekst"/>
        <w:tabs>
          <w:tab w:val="center" w:pos="4606"/>
        </w:tabs>
        <w:rPr>
          <w:rFonts w:asciiTheme="minorHAnsi" w:hAnsiTheme="minorHAnsi" w:cstheme="minorHAnsi"/>
        </w:rPr>
      </w:pPr>
      <w:r w:rsidRPr="005A2F0C">
        <w:rPr>
          <w:rFonts w:asciiTheme="minorHAnsi" w:hAnsiTheme="minorHAnsi" w:cstheme="minorHAnsi"/>
        </w:rPr>
        <w:t>Skład kruszywa:</w:t>
      </w:r>
      <w:r w:rsidRPr="005A2F0C">
        <w:rPr>
          <w:rFonts w:asciiTheme="minorHAnsi" w:hAnsiTheme="minorHAnsi" w:cstheme="minorHAnsi"/>
        </w:rPr>
        <w:tab/>
      </w:r>
    </w:p>
    <w:p w:rsidR="00DC0786" w:rsidRPr="005A2F0C" w:rsidRDefault="00DC0786" w:rsidP="00DC0786">
      <w:pPr>
        <w:spacing w:after="0" w:line="240" w:lineRule="auto"/>
        <w:jc w:val="both"/>
        <w:rPr>
          <w:rFonts w:cstheme="minorHAnsi"/>
          <w:sz w:val="20"/>
          <w:szCs w:val="20"/>
        </w:rPr>
      </w:pPr>
      <w:r w:rsidRPr="005A2F0C">
        <w:rPr>
          <w:rFonts w:cstheme="minorHAnsi"/>
          <w:sz w:val="20"/>
          <w:szCs w:val="20"/>
        </w:rPr>
        <w:t xml:space="preserve">Materiały do wykonania podbudowy powinny składać się z kruszywa łamanego jednorodnego bez domieszek gliny i innych zanieczyszczeń, uzyskanego w wyniku </w:t>
      </w:r>
      <w:proofErr w:type="spellStart"/>
      <w:r w:rsidRPr="005A2F0C">
        <w:rPr>
          <w:rFonts w:cstheme="minorHAnsi"/>
          <w:sz w:val="20"/>
          <w:szCs w:val="20"/>
        </w:rPr>
        <w:t>przekruszenia</w:t>
      </w:r>
      <w:proofErr w:type="spellEnd"/>
      <w:r w:rsidRPr="005A2F0C">
        <w:rPr>
          <w:rFonts w:cstheme="minorHAnsi"/>
          <w:sz w:val="20"/>
          <w:szCs w:val="20"/>
        </w:rPr>
        <w:t xml:space="preserve"> surowca skalnego lub kamieni narzutowych </w:t>
      </w:r>
      <w:r>
        <w:rPr>
          <w:rFonts w:cstheme="minorHAnsi"/>
          <w:sz w:val="20"/>
          <w:szCs w:val="20"/>
        </w:rPr>
        <w:br/>
      </w:r>
      <w:r w:rsidRPr="005A2F0C">
        <w:rPr>
          <w:rFonts w:cstheme="minorHAnsi"/>
          <w:sz w:val="20"/>
          <w:szCs w:val="20"/>
        </w:rPr>
        <w:t xml:space="preserve">i otoczaków albo ziaren żwiru większych od </w:t>
      </w:r>
      <w:smartTag w:uri="urn:schemas-microsoft-com:office:smarttags" w:element="metricconverter">
        <w:smartTagPr>
          <w:attr w:name="ProductID" w:val="0 mm"/>
        </w:smartTagPr>
        <w:r w:rsidRPr="005A2F0C">
          <w:rPr>
            <w:rFonts w:cstheme="minorHAnsi"/>
            <w:sz w:val="20"/>
            <w:szCs w:val="20"/>
          </w:rPr>
          <w:t xml:space="preserve">0 </w:t>
        </w:r>
        <w:proofErr w:type="spellStart"/>
        <w:r w:rsidRPr="005A2F0C">
          <w:rPr>
            <w:rFonts w:cstheme="minorHAnsi"/>
            <w:sz w:val="20"/>
            <w:szCs w:val="20"/>
          </w:rPr>
          <w:t>mm</w:t>
        </w:r>
      </w:smartTag>
      <w:proofErr w:type="spellEnd"/>
      <w:r w:rsidRPr="005A2F0C">
        <w:rPr>
          <w:rFonts w:cstheme="minorHAnsi"/>
          <w:sz w:val="20"/>
          <w:szCs w:val="20"/>
        </w:rPr>
        <w:t>. Do wykonania podbudowy zasadniczej należy użyć kruszywa łamanego niesortowanego o uziarnieniu 0</w:t>
      </w:r>
      <w:r w:rsidRPr="005A2F0C">
        <w:rPr>
          <w:rFonts w:cstheme="minorHAnsi"/>
          <w:sz w:val="20"/>
          <w:szCs w:val="20"/>
        </w:rPr>
        <w:sym w:font="Times New Roman" w:char="00F7"/>
      </w:r>
      <w:r w:rsidRPr="005A2F0C">
        <w:rPr>
          <w:rFonts w:cstheme="minorHAnsi"/>
          <w:sz w:val="20"/>
          <w:szCs w:val="20"/>
        </w:rPr>
        <w:t xml:space="preserve">31,5 mm oraz 31,5mm/63mm. </w:t>
      </w:r>
    </w:p>
    <w:p w:rsidR="00DC0786" w:rsidRPr="005A2F0C" w:rsidRDefault="00DC0786" w:rsidP="00DC0786">
      <w:pPr>
        <w:spacing w:after="0" w:line="240" w:lineRule="auto"/>
        <w:jc w:val="both"/>
        <w:rPr>
          <w:rFonts w:cstheme="minorHAnsi"/>
          <w:sz w:val="20"/>
          <w:szCs w:val="20"/>
        </w:rPr>
      </w:pPr>
      <w:r w:rsidRPr="005A2F0C">
        <w:rPr>
          <w:rFonts w:cstheme="minorHAnsi"/>
          <w:sz w:val="20"/>
          <w:szCs w:val="20"/>
        </w:rPr>
        <w:t xml:space="preserve">Inżynier  może dopuścić do wykonania podbudowy inne rodzaje kruszywa, wybrane spośród określonych </w:t>
      </w:r>
      <w:r>
        <w:rPr>
          <w:rFonts w:cstheme="minorHAnsi"/>
          <w:sz w:val="20"/>
          <w:szCs w:val="20"/>
        </w:rPr>
        <w:br/>
      </w:r>
      <w:r w:rsidRPr="005A2F0C">
        <w:rPr>
          <w:rFonts w:cstheme="minorHAnsi"/>
          <w:sz w:val="20"/>
          <w:szCs w:val="20"/>
        </w:rPr>
        <w:t>w PN-S-06102. Jakość kruszywa powinna być zgodna z wymaganiami normy PN-EN 13043</w:t>
      </w:r>
      <w:r>
        <w:rPr>
          <w:rFonts w:cstheme="minorHAnsi"/>
          <w:sz w:val="20"/>
          <w:szCs w:val="20"/>
        </w:rPr>
        <w:t>.</w:t>
      </w:r>
    </w:p>
    <w:p w:rsidR="00DC0786" w:rsidRPr="005A2F0C" w:rsidRDefault="00DC0786" w:rsidP="00DC0786">
      <w:pPr>
        <w:spacing w:after="0" w:line="240" w:lineRule="auto"/>
        <w:jc w:val="both"/>
        <w:rPr>
          <w:rFonts w:cstheme="minorHAnsi"/>
          <w:sz w:val="20"/>
          <w:szCs w:val="20"/>
        </w:rPr>
      </w:pPr>
      <w:r w:rsidRPr="005A2F0C">
        <w:rPr>
          <w:rFonts w:cstheme="minorHAnsi"/>
          <w:sz w:val="20"/>
          <w:szCs w:val="20"/>
        </w:rPr>
        <w:t>Uziarnienie kruszywa</w:t>
      </w:r>
      <w:r>
        <w:rPr>
          <w:rFonts w:cstheme="minorHAnsi"/>
          <w:sz w:val="20"/>
          <w:szCs w:val="20"/>
        </w:rPr>
        <w:t>:</w:t>
      </w:r>
    </w:p>
    <w:p w:rsidR="00DC0786" w:rsidRPr="005A2F0C" w:rsidRDefault="00DC0786" w:rsidP="00DC0786">
      <w:pPr>
        <w:spacing w:after="0" w:line="240" w:lineRule="auto"/>
        <w:jc w:val="both"/>
        <w:rPr>
          <w:rFonts w:cstheme="minorHAnsi"/>
          <w:sz w:val="20"/>
          <w:szCs w:val="20"/>
        </w:rPr>
      </w:pPr>
      <w:r w:rsidRPr="005A2F0C">
        <w:rPr>
          <w:rFonts w:cstheme="minorHAnsi"/>
          <w:sz w:val="20"/>
          <w:szCs w:val="20"/>
        </w:rPr>
        <w:t>Uziarnienie kruszywa bada się poprzez zastosowanie zestawu sit o następującym rozstawie # [mm] 0-1-2-4-5,6(5)-8-11,2(11)-16-22,4(22)-31,5(32)-45. Wymiar kruszyw mniejszy niż 1mm należy określać za pomocą sit #0,5mm, 0,25 mm, 0,125 mm oraz 0,063mm.</w:t>
      </w:r>
    </w:p>
    <w:p w:rsidR="00DC0786" w:rsidRPr="005A2F0C" w:rsidRDefault="00DC0786" w:rsidP="00DC0786">
      <w:pPr>
        <w:spacing w:after="0" w:line="240" w:lineRule="auto"/>
        <w:jc w:val="both"/>
        <w:rPr>
          <w:rFonts w:cstheme="minorHAnsi"/>
          <w:sz w:val="20"/>
          <w:szCs w:val="20"/>
        </w:rPr>
      </w:pPr>
      <w:r w:rsidRPr="005A2F0C">
        <w:rPr>
          <w:rFonts w:cstheme="minorHAnsi"/>
          <w:sz w:val="20"/>
          <w:szCs w:val="20"/>
        </w:rPr>
        <w:t>Uziarnienie kruszywa oznacza się według PN-EN 933-1</w:t>
      </w:r>
      <w:r>
        <w:rPr>
          <w:rFonts w:cstheme="minorHAnsi"/>
          <w:sz w:val="20"/>
          <w:szCs w:val="20"/>
        </w:rPr>
        <w:t>.</w:t>
      </w:r>
    </w:p>
    <w:p w:rsidR="00DC0786" w:rsidRPr="005A2F0C" w:rsidRDefault="00DC0786" w:rsidP="00DC0786">
      <w:pPr>
        <w:pStyle w:val="Standardowytekst"/>
        <w:numPr>
          <w:ilvl w:val="12"/>
          <w:numId w:val="0"/>
        </w:numPr>
        <w:rPr>
          <w:rFonts w:asciiTheme="minorHAnsi" w:hAnsiTheme="minorHAnsi" w:cstheme="minorHAnsi"/>
        </w:rPr>
      </w:pPr>
    </w:p>
    <w:p w:rsidR="00DC0786" w:rsidRPr="005A2F0C" w:rsidRDefault="00DC0786" w:rsidP="00DC0786">
      <w:pPr>
        <w:pStyle w:val="Standardowytekst"/>
        <w:numPr>
          <w:ilvl w:val="12"/>
          <w:numId w:val="0"/>
        </w:numPr>
        <w:ind w:firstLine="709"/>
        <w:rPr>
          <w:rFonts w:asciiTheme="minorHAnsi" w:hAnsiTheme="minorHAnsi" w:cstheme="minorHAnsi"/>
        </w:rPr>
      </w:pPr>
    </w:p>
    <w:p w:rsidR="00DC0786" w:rsidRPr="005A2F0C" w:rsidRDefault="00DC0786" w:rsidP="00DC0786">
      <w:pPr>
        <w:pStyle w:val="Standardowytekst"/>
        <w:ind w:firstLine="709"/>
        <w:rPr>
          <w:rFonts w:asciiTheme="minorHAnsi" w:hAnsiTheme="minorHAnsi" w:cstheme="minorHAnsi"/>
        </w:rPr>
      </w:pPr>
    </w:p>
    <w:p w:rsidR="00DC0786" w:rsidRPr="00DC0786" w:rsidRDefault="00DC0786" w:rsidP="00DC0786">
      <w:pPr>
        <w:pStyle w:val="Nagwek4"/>
        <w:spacing w:before="0" w:after="0"/>
        <w:rPr>
          <w:rFonts w:asciiTheme="minorHAnsi" w:hAnsiTheme="minorHAnsi" w:cstheme="minorHAnsi"/>
          <w:b w:val="0"/>
          <w:i/>
          <w:iCs/>
          <w:caps/>
          <w:sz w:val="20"/>
          <w:szCs w:val="20"/>
        </w:rPr>
      </w:pPr>
      <w:r w:rsidRPr="00DC0786">
        <w:rPr>
          <w:rFonts w:asciiTheme="minorHAnsi" w:hAnsiTheme="minorHAnsi" w:cstheme="minorHAnsi"/>
          <w:b w:val="0"/>
          <w:i/>
          <w:iCs/>
          <w:sz w:val="20"/>
          <w:szCs w:val="20"/>
        </w:rPr>
        <w:t>rys. nr 1</w:t>
      </w:r>
      <w:r w:rsidRPr="00DC0786">
        <w:rPr>
          <w:rFonts w:asciiTheme="minorHAnsi" w:hAnsiTheme="minorHAnsi" w:cstheme="minorHAnsi"/>
          <w:b w:val="0"/>
          <w:i/>
          <w:iCs/>
          <w:sz w:val="20"/>
          <w:szCs w:val="20"/>
        </w:rPr>
        <w:tab/>
        <w:t>pole dobrego uziarnienia kruszyw przeznaczonych na podbudowy wykonywane metodą stabilizacji mechanicznej (1-2 kruszywo na podbudowę zasadniczą 1-3 dotyczy podbudowy pomocniczej)</w:t>
      </w:r>
    </w:p>
    <w:p w:rsidR="00DC0786" w:rsidRPr="005A2F0C" w:rsidRDefault="00DC0786" w:rsidP="00DC0786">
      <w:pPr>
        <w:framePr w:hSpace="141" w:wrap="around" w:vAnchor="text" w:hAnchor="page" w:x="2340" w:y="38"/>
        <w:spacing w:after="0" w:line="240" w:lineRule="auto"/>
        <w:jc w:val="both"/>
        <w:rPr>
          <w:rFonts w:cstheme="minorHAnsi"/>
          <w:sz w:val="20"/>
          <w:szCs w:val="20"/>
        </w:rPr>
      </w:pPr>
      <w:r w:rsidRPr="005A2F0C">
        <w:rPr>
          <w:rFonts w:cstheme="minorHAnsi"/>
          <w:noProof/>
          <w:sz w:val="20"/>
          <w:szCs w:val="20"/>
          <w:lang w:eastAsia="pl-PL"/>
        </w:rPr>
        <w:drawing>
          <wp:inline distT="0" distB="0" distL="0" distR="0">
            <wp:extent cx="4688840" cy="310451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688840" cy="3104515"/>
                    </a:xfrm>
                    <a:prstGeom prst="rect">
                      <a:avLst/>
                    </a:prstGeom>
                    <a:noFill/>
                    <a:ln>
                      <a:noFill/>
                    </a:ln>
                  </pic:spPr>
                </pic:pic>
              </a:graphicData>
            </a:graphic>
          </wp:inline>
        </w:drawing>
      </w:r>
    </w:p>
    <w:p w:rsidR="00DC0786" w:rsidRPr="005A2F0C" w:rsidRDefault="00DC0786" w:rsidP="00DC0786">
      <w:pPr>
        <w:pStyle w:val="Tekstpodstawowywcity"/>
        <w:spacing w:after="0"/>
        <w:ind w:left="0"/>
        <w:jc w:val="both"/>
        <w:rPr>
          <w:rFonts w:asciiTheme="minorHAnsi" w:hAnsiTheme="minorHAnsi" w:cstheme="minorHAnsi"/>
          <w:sz w:val="20"/>
        </w:rPr>
      </w:pPr>
      <w:r w:rsidRPr="005A2F0C">
        <w:rPr>
          <w:rFonts w:asciiTheme="minorHAnsi" w:hAnsiTheme="minorHAnsi" w:cstheme="minorHAnsi"/>
          <w:sz w:val="20"/>
        </w:rPr>
        <w:t>Właściwości kruszywa.</w:t>
      </w:r>
    </w:p>
    <w:p w:rsidR="00DC0786" w:rsidRDefault="00DC0786" w:rsidP="00DC0786">
      <w:pPr>
        <w:spacing w:after="0" w:line="240" w:lineRule="auto"/>
        <w:jc w:val="both"/>
        <w:rPr>
          <w:rFonts w:cstheme="minorHAnsi"/>
          <w:sz w:val="20"/>
          <w:szCs w:val="20"/>
        </w:rPr>
      </w:pPr>
      <w:r w:rsidRPr="005A2F0C">
        <w:rPr>
          <w:rFonts w:cstheme="minorHAnsi"/>
          <w:sz w:val="20"/>
          <w:szCs w:val="20"/>
        </w:rPr>
        <w:t>Każde z kruszyw i mieszanka mineralna z nich złożona, powinny spełniać wymagania określone w tablicy 2 i 3.</w:t>
      </w:r>
    </w:p>
    <w:p w:rsidR="00DC0786" w:rsidRPr="005A2F0C" w:rsidRDefault="00DC0786" w:rsidP="00DC0786">
      <w:pPr>
        <w:spacing w:after="0" w:line="240" w:lineRule="auto"/>
        <w:jc w:val="both"/>
        <w:rPr>
          <w:rFonts w:cstheme="minorHAnsi"/>
          <w:sz w:val="20"/>
          <w:szCs w:val="20"/>
        </w:rPr>
      </w:pPr>
    </w:p>
    <w:p w:rsidR="00DC0786" w:rsidRDefault="00DC0786" w:rsidP="00DC0786">
      <w:pPr>
        <w:pStyle w:val="Tekstprzypisukocowego"/>
        <w:ind w:firstLine="709"/>
        <w:rPr>
          <w:rFonts w:cstheme="minorHAnsi"/>
          <w:sz w:val="18"/>
          <w:szCs w:val="18"/>
        </w:rPr>
      </w:pPr>
      <w:r w:rsidRPr="00DC0786">
        <w:rPr>
          <w:rFonts w:cstheme="minorHAnsi"/>
          <w:sz w:val="18"/>
          <w:szCs w:val="18"/>
        </w:rPr>
        <w:t>Tablica 2 Wymagania dotyczące kruszyw do stabilizacji mechanicznej wg</w:t>
      </w:r>
      <w:r w:rsidRPr="00DC0786">
        <w:rPr>
          <w:rFonts w:cstheme="minorHAnsi"/>
          <w:b/>
          <w:sz w:val="18"/>
          <w:szCs w:val="18"/>
        </w:rPr>
        <w:t xml:space="preserve"> PN-S-06102</w:t>
      </w:r>
      <w:r w:rsidRPr="00DC0786">
        <w:rPr>
          <w:rFonts w:cstheme="minorHAnsi"/>
          <w:sz w:val="18"/>
          <w:szCs w:val="18"/>
        </w:rPr>
        <w:t xml:space="preserve"> </w:t>
      </w:r>
    </w:p>
    <w:p w:rsidR="005D37C5" w:rsidRDefault="005D37C5" w:rsidP="00DC0786">
      <w:pPr>
        <w:pStyle w:val="Tekstprzypisukocowego"/>
        <w:ind w:firstLine="709"/>
        <w:rPr>
          <w:rFonts w:cstheme="minorHAnsi"/>
          <w:sz w:val="18"/>
          <w:szCs w:val="18"/>
        </w:rPr>
      </w:pPr>
    </w:p>
    <w:p w:rsidR="005D37C5" w:rsidRDefault="005D37C5" w:rsidP="00DC0786">
      <w:pPr>
        <w:pStyle w:val="Tekstprzypisukocowego"/>
        <w:ind w:firstLine="709"/>
        <w:rPr>
          <w:rFonts w:cstheme="minorHAnsi"/>
          <w:sz w:val="18"/>
          <w:szCs w:val="18"/>
        </w:rPr>
      </w:pPr>
    </w:p>
    <w:tbl>
      <w:tblPr>
        <w:tblStyle w:val="Tabela-Siatka"/>
        <w:tblW w:w="9557" w:type="dxa"/>
        <w:tblLook w:val="04A0"/>
      </w:tblPr>
      <w:tblGrid>
        <w:gridCol w:w="7054"/>
        <w:gridCol w:w="1287"/>
        <w:gridCol w:w="1216"/>
      </w:tblGrid>
      <w:tr w:rsidR="0079221E" w:rsidTr="0079221E">
        <w:tc>
          <w:tcPr>
            <w:tcW w:w="7054" w:type="dxa"/>
          </w:tcPr>
          <w:p w:rsidR="0079221E" w:rsidRDefault="0079221E" w:rsidP="00DC0786">
            <w:pPr>
              <w:pStyle w:val="Tekstprzypisukocowego"/>
              <w:rPr>
                <w:rFonts w:cstheme="minorHAnsi"/>
                <w:sz w:val="18"/>
                <w:szCs w:val="18"/>
              </w:rPr>
            </w:pPr>
            <w:r w:rsidRPr="005A2F0C">
              <w:rPr>
                <w:rFonts w:cstheme="minorHAnsi"/>
                <w:b/>
              </w:rPr>
              <w:t>Wyszczególnienie właściwości</w:t>
            </w:r>
          </w:p>
        </w:tc>
        <w:tc>
          <w:tcPr>
            <w:tcW w:w="1287" w:type="dxa"/>
          </w:tcPr>
          <w:p w:rsidR="0079221E" w:rsidRDefault="0079221E" w:rsidP="00DC0786">
            <w:pPr>
              <w:pStyle w:val="Tekstprzypisukocowego"/>
              <w:rPr>
                <w:rFonts w:cstheme="minorHAnsi"/>
                <w:sz w:val="18"/>
                <w:szCs w:val="18"/>
              </w:rPr>
            </w:pPr>
            <w:r w:rsidRPr="005A2F0C">
              <w:rPr>
                <w:rFonts w:cstheme="minorHAnsi"/>
                <w:b/>
              </w:rPr>
              <w:t>podbudowa pomocnicza</w:t>
            </w:r>
          </w:p>
        </w:tc>
        <w:tc>
          <w:tcPr>
            <w:tcW w:w="1216" w:type="dxa"/>
          </w:tcPr>
          <w:p w:rsidR="0079221E" w:rsidRDefault="0079221E" w:rsidP="00DC0786">
            <w:pPr>
              <w:pStyle w:val="Tekstprzypisukocowego"/>
              <w:rPr>
                <w:rFonts w:cstheme="minorHAnsi"/>
                <w:sz w:val="18"/>
                <w:szCs w:val="18"/>
              </w:rPr>
            </w:pPr>
            <w:r w:rsidRPr="005A2F0C">
              <w:rPr>
                <w:rFonts w:cstheme="minorHAnsi"/>
                <w:b/>
              </w:rPr>
              <w:t>podbudowa zasadnicza</w:t>
            </w:r>
          </w:p>
        </w:tc>
      </w:tr>
      <w:tr w:rsidR="0079221E" w:rsidRPr="0079221E" w:rsidTr="0079221E">
        <w:tc>
          <w:tcPr>
            <w:tcW w:w="7054" w:type="dxa"/>
          </w:tcPr>
          <w:p w:rsidR="0079221E" w:rsidRPr="0079221E" w:rsidRDefault="0079221E" w:rsidP="0079221E">
            <w:pPr>
              <w:jc w:val="both"/>
              <w:rPr>
                <w:rFonts w:cstheme="minorHAnsi"/>
                <w:bCs/>
                <w:sz w:val="20"/>
                <w:szCs w:val="20"/>
              </w:rPr>
            </w:pPr>
            <w:r w:rsidRPr="0079221E">
              <w:rPr>
                <w:rFonts w:cstheme="minorHAnsi"/>
                <w:bCs/>
                <w:sz w:val="20"/>
                <w:szCs w:val="20"/>
              </w:rPr>
              <w:t>1. Ścieralność na bębnie kulowym Los Angeles [ % ]</w:t>
            </w:r>
          </w:p>
          <w:p w:rsidR="0079221E" w:rsidRPr="0079221E" w:rsidRDefault="0079221E" w:rsidP="0079221E">
            <w:pPr>
              <w:jc w:val="both"/>
              <w:rPr>
                <w:rFonts w:cstheme="minorHAnsi"/>
                <w:bCs/>
                <w:sz w:val="20"/>
                <w:szCs w:val="20"/>
              </w:rPr>
            </w:pPr>
            <w:r w:rsidRPr="0079221E">
              <w:rPr>
                <w:rFonts w:cstheme="minorHAnsi"/>
                <w:bCs/>
                <w:sz w:val="20"/>
                <w:szCs w:val="20"/>
              </w:rPr>
              <w:t>a) po pełnej liczbie obrotów, nie więcej niż:</w:t>
            </w:r>
          </w:p>
          <w:p w:rsidR="0079221E" w:rsidRPr="0079221E" w:rsidRDefault="0079221E" w:rsidP="0079221E">
            <w:pPr>
              <w:pStyle w:val="Tekstprzypisukocowego"/>
              <w:rPr>
                <w:rFonts w:cstheme="minorHAnsi"/>
                <w:bCs/>
                <w:sz w:val="18"/>
                <w:szCs w:val="18"/>
              </w:rPr>
            </w:pPr>
            <w:r w:rsidRPr="0079221E">
              <w:rPr>
                <w:rFonts w:cstheme="minorHAnsi"/>
                <w:bCs/>
              </w:rPr>
              <w:t>b) ścieralność częściowa po 1/5 pełnej liczby obrotów, nie więcej niż:</w:t>
            </w:r>
          </w:p>
        </w:tc>
        <w:tc>
          <w:tcPr>
            <w:tcW w:w="1287" w:type="dxa"/>
          </w:tcPr>
          <w:p w:rsidR="0079221E" w:rsidRPr="0079221E" w:rsidRDefault="0079221E" w:rsidP="0079221E">
            <w:pPr>
              <w:pStyle w:val="Tekstpodstawowy3"/>
              <w:spacing w:after="0"/>
              <w:jc w:val="both"/>
              <w:rPr>
                <w:rFonts w:asciiTheme="minorHAnsi" w:hAnsiTheme="minorHAnsi" w:cstheme="minorHAnsi"/>
                <w:bCs/>
                <w:sz w:val="20"/>
                <w:szCs w:val="20"/>
              </w:rPr>
            </w:pPr>
          </w:p>
          <w:p w:rsidR="0079221E" w:rsidRPr="0079221E" w:rsidRDefault="0079221E" w:rsidP="0079221E">
            <w:pPr>
              <w:pStyle w:val="Tekstpodstawowy3"/>
              <w:spacing w:after="0"/>
              <w:jc w:val="both"/>
              <w:rPr>
                <w:rFonts w:asciiTheme="minorHAnsi" w:hAnsiTheme="minorHAnsi" w:cstheme="minorHAnsi"/>
                <w:bCs/>
                <w:sz w:val="20"/>
                <w:szCs w:val="20"/>
              </w:rPr>
            </w:pPr>
            <w:r w:rsidRPr="0079221E">
              <w:rPr>
                <w:rFonts w:asciiTheme="minorHAnsi" w:hAnsiTheme="minorHAnsi" w:cstheme="minorHAnsi"/>
                <w:bCs/>
                <w:sz w:val="20"/>
                <w:szCs w:val="20"/>
              </w:rPr>
              <w:t>50</w:t>
            </w:r>
          </w:p>
          <w:p w:rsidR="0079221E" w:rsidRPr="0079221E" w:rsidRDefault="0079221E" w:rsidP="0079221E">
            <w:pPr>
              <w:pStyle w:val="Tekstprzypisukocowego"/>
              <w:rPr>
                <w:rFonts w:cstheme="minorHAnsi"/>
                <w:bCs/>
                <w:sz w:val="18"/>
                <w:szCs w:val="18"/>
              </w:rPr>
            </w:pPr>
            <w:r w:rsidRPr="0079221E">
              <w:rPr>
                <w:rFonts w:cstheme="minorHAnsi"/>
                <w:bCs/>
              </w:rPr>
              <w:t>35</w:t>
            </w:r>
          </w:p>
        </w:tc>
        <w:tc>
          <w:tcPr>
            <w:tcW w:w="1216" w:type="dxa"/>
          </w:tcPr>
          <w:p w:rsidR="0079221E" w:rsidRPr="0079221E" w:rsidRDefault="0079221E" w:rsidP="0079221E">
            <w:pPr>
              <w:pStyle w:val="Tekstpodstawowy3"/>
              <w:spacing w:after="0"/>
              <w:jc w:val="both"/>
              <w:rPr>
                <w:rFonts w:asciiTheme="minorHAnsi" w:hAnsiTheme="minorHAnsi" w:cstheme="minorHAnsi"/>
                <w:bCs/>
                <w:sz w:val="20"/>
                <w:szCs w:val="20"/>
              </w:rPr>
            </w:pPr>
            <w:r w:rsidRPr="0079221E">
              <w:rPr>
                <w:rFonts w:asciiTheme="minorHAnsi" w:hAnsiTheme="minorHAnsi" w:cstheme="minorHAnsi"/>
                <w:bCs/>
                <w:sz w:val="20"/>
                <w:szCs w:val="20"/>
              </w:rPr>
              <w:t>35</w:t>
            </w:r>
          </w:p>
          <w:p w:rsidR="0079221E" w:rsidRPr="0079221E" w:rsidRDefault="0079221E" w:rsidP="0079221E">
            <w:pPr>
              <w:pStyle w:val="Tekstprzypisukocowego"/>
              <w:rPr>
                <w:rFonts w:cstheme="minorHAnsi"/>
                <w:bCs/>
                <w:sz w:val="18"/>
                <w:szCs w:val="18"/>
              </w:rPr>
            </w:pPr>
            <w:r w:rsidRPr="0079221E">
              <w:rPr>
                <w:rFonts w:cstheme="minorHAnsi"/>
                <w:bCs/>
              </w:rPr>
              <w:t>30</w:t>
            </w:r>
          </w:p>
        </w:tc>
      </w:tr>
      <w:tr w:rsidR="0079221E" w:rsidRPr="0079221E" w:rsidTr="0079221E">
        <w:tc>
          <w:tcPr>
            <w:tcW w:w="7054" w:type="dxa"/>
          </w:tcPr>
          <w:p w:rsidR="0079221E" w:rsidRPr="0079221E" w:rsidRDefault="0079221E" w:rsidP="0079221E">
            <w:pPr>
              <w:pStyle w:val="Tekstprzypisukocowego"/>
              <w:rPr>
                <w:rFonts w:cstheme="minorHAnsi"/>
                <w:bCs/>
                <w:sz w:val="18"/>
                <w:szCs w:val="18"/>
              </w:rPr>
            </w:pPr>
            <w:r w:rsidRPr="0079221E">
              <w:rPr>
                <w:rFonts w:cstheme="minorHAnsi"/>
                <w:bCs/>
              </w:rPr>
              <w:t>2. Nasiąkliwość, wg % masy nie więcej niż:</w:t>
            </w:r>
          </w:p>
        </w:tc>
        <w:tc>
          <w:tcPr>
            <w:tcW w:w="1287" w:type="dxa"/>
          </w:tcPr>
          <w:p w:rsidR="0079221E" w:rsidRPr="0079221E" w:rsidRDefault="0079221E" w:rsidP="0079221E">
            <w:pPr>
              <w:pStyle w:val="Tekstprzypisukocowego"/>
              <w:rPr>
                <w:rFonts w:cstheme="minorHAnsi"/>
                <w:bCs/>
                <w:sz w:val="18"/>
                <w:szCs w:val="18"/>
              </w:rPr>
            </w:pPr>
            <w:r w:rsidRPr="0079221E">
              <w:rPr>
                <w:rFonts w:cstheme="minorHAnsi"/>
                <w:bCs/>
              </w:rPr>
              <w:t>5,0</w:t>
            </w:r>
          </w:p>
        </w:tc>
        <w:tc>
          <w:tcPr>
            <w:tcW w:w="1216" w:type="dxa"/>
          </w:tcPr>
          <w:p w:rsidR="0079221E" w:rsidRPr="0079221E" w:rsidRDefault="0079221E" w:rsidP="0079221E">
            <w:pPr>
              <w:pStyle w:val="Tekstprzypisukocowego"/>
              <w:rPr>
                <w:rFonts w:cstheme="minorHAnsi"/>
                <w:bCs/>
                <w:sz w:val="18"/>
                <w:szCs w:val="18"/>
              </w:rPr>
            </w:pPr>
            <w:r w:rsidRPr="0079221E">
              <w:rPr>
                <w:rFonts w:cstheme="minorHAnsi"/>
                <w:bCs/>
              </w:rPr>
              <w:t>3,0</w:t>
            </w:r>
          </w:p>
        </w:tc>
      </w:tr>
      <w:tr w:rsidR="0079221E" w:rsidRPr="0079221E" w:rsidTr="0079221E">
        <w:tc>
          <w:tcPr>
            <w:tcW w:w="7054" w:type="dxa"/>
          </w:tcPr>
          <w:p w:rsidR="0079221E" w:rsidRPr="0079221E" w:rsidRDefault="0079221E" w:rsidP="0079221E">
            <w:pPr>
              <w:pStyle w:val="Tekstprzypisukocowego"/>
              <w:rPr>
                <w:rFonts w:cstheme="minorHAnsi"/>
                <w:bCs/>
                <w:sz w:val="18"/>
                <w:szCs w:val="18"/>
              </w:rPr>
            </w:pPr>
            <w:r w:rsidRPr="0079221E">
              <w:rPr>
                <w:rFonts w:cstheme="minorHAnsi"/>
                <w:bCs/>
              </w:rPr>
              <w:t>3. Odporność na działanie mrozu  [% ubytku masy], nie więcej niż:</w:t>
            </w:r>
          </w:p>
        </w:tc>
        <w:tc>
          <w:tcPr>
            <w:tcW w:w="1287" w:type="dxa"/>
          </w:tcPr>
          <w:p w:rsidR="0079221E" w:rsidRPr="0079221E" w:rsidRDefault="0079221E" w:rsidP="0079221E">
            <w:pPr>
              <w:pStyle w:val="Tekstprzypisukocowego"/>
              <w:rPr>
                <w:rFonts w:cstheme="minorHAnsi"/>
                <w:bCs/>
                <w:sz w:val="18"/>
                <w:szCs w:val="18"/>
              </w:rPr>
            </w:pPr>
            <w:r w:rsidRPr="0079221E">
              <w:rPr>
                <w:rFonts w:cstheme="minorHAnsi"/>
                <w:bCs/>
                <w:sz w:val="18"/>
                <w:szCs w:val="18"/>
              </w:rPr>
              <w:t>10</w:t>
            </w:r>
          </w:p>
        </w:tc>
        <w:tc>
          <w:tcPr>
            <w:tcW w:w="1216" w:type="dxa"/>
          </w:tcPr>
          <w:p w:rsidR="0079221E" w:rsidRPr="0079221E" w:rsidRDefault="0079221E" w:rsidP="0079221E">
            <w:pPr>
              <w:pStyle w:val="Tekstprzypisukocowego"/>
              <w:rPr>
                <w:rFonts w:cstheme="minorHAnsi"/>
                <w:bCs/>
                <w:sz w:val="18"/>
                <w:szCs w:val="18"/>
              </w:rPr>
            </w:pPr>
            <w:r w:rsidRPr="0079221E">
              <w:rPr>
                <w:rFonts w:cstheme="minorHAnsi"/>
                <w:bCs/>
                <w:sz w:val="18"/>
                <w:szCs w:val="18"/>
              </w:rPr>
              <w:t>5</w:t>
            </w:r>
          </w:p>
        </w:tc>
      </w:tr>
      <w:tr w:rsidR="0079221E" w:rsidRPr="0079221E" w:rsidTr="0079221E">
        <w:tc>
          <w:tcPr>
            <w:tcW w:w="7054" w:type="dxa"/>
          </w:tcPr>
          <w:p w:rsidR="0079221E" w:rsidRPr="0079221E" w:rsidRDefault="0079221E" w:rsidP="0079221E">
            <w:pPr>
              <w:pStyle w:val="Tekstprzypisukocowego"/>
              <w:rPr>
                <w:rFonts w:cstheme="minorHAnsi"/>
                <w:bCs/>
                <w:sz w:val="18"/>
                <w:szCs w:val="18"/>
              </w:rPr>
            </w:pPr>
            <w:r w:rsidRPr="0079221E">
              <w:rPr>
                <w:rFonts w:cstheme="minorHAnsi"/>
                <w:bCs/>
              </w:rPr>
              <w:t>4. Zawartość związków siarki w przeliczeniu na SO</w:t>
            </w:r>
            <w:r w:rsidRPr="0079221E">
              <w:rPr>
                <w:rFonts w:cstheme="minorHAnsi"/>
                <w:bCs/>
                <w:vertAlign w:val="subscript"/>
              </w:rPr>
              <w:t xml:space="preserve">3 </w:t>
            </w:r>
            <w:r w:rsidRPr="0079221E">
              <w:rPr>
                <w:rFonts w:cstheme="minorHAnsi"/>
                <w:bCs/>
              </w:rPr>
              <w:t xml:space="preserve"> w [ %] nie więcej niż    </w:t>
            </w:r>
          </w:p>
        </w:tc>
        <w:tc>
          <w:tcPr>
            <w:tcW w:w="1287" w:type="dxa"/>
          </w:tcPr>
          <w:p w:rsidR="0079221E" w:rsidRPr="0079221E" w:rsidRDefault="0079221E" w:rsidP="0079221E">
            <w:pPr>
              <w:pStyle w:val="Tekstprzypisukocowego"/>
              <w:rPr>
                <w:rFonts w:cstheme="minorHAnsi"/>
                <w:bCs/>
                <w:sz w:val="18"/>
                <w:szCs w:val="18"/>
              </w:rPr>
            </w:pPr>
            <w:r w:rsidRPr="0079221E">
              <w:rPr>
                <w:rFonts w:cstheme="minorHAnsi"/>
                <w:bCs/>
                <w:sz w:val="18"/>
                <w:szCs w:val="18"/>
              </w:rPr>
              <w:t>1</w:t>
            </w:r>
          </w:p>
        </w:tc>
        <w:tc>
          <w:tcPr>
            <w:tcW w:w="1216" w:type="dxa"/>
          </w:tcPr>
          <w:p w:rsidR="0079221E" w:rsidRPr="0079221E" w:rsidRDefault="0079221E" w:rsidP="0079221E">
            <w:pPr>
              <w:pStyle w:val="Tekstprzypisukocowego"/>
              <w:rPr>
                <w:rFonts w:cstheme="minorHAnsi"/>
                <w:bCs/>
                <w:sz w:val="18"/>
                <w:szCs w:val="18"/>
              </w:rPr>
            </w:pPr>
            <w:r w:rsidRPr="0079221E">
              <w:rPr>
                <w:rFonts w:cstheme="minorHAnsi"/>
                <w:bCs/>
                <w:sz w:val="18"/>
                <w:szCs w:val="18"/>
              </w:rPr>
              <w:t>1</w:t>
            </w:r>
          </w:p>
        </w:tc>
      </w:tr>
      <w:tr w:rsidR="0079221E" w:rsidRPr="0079221E" w:rsidTr="0079221E">
        <w:tc>
          <w:tcPr>
            <w:tcW w:w="7054" w:type="dxa"/>
          </w:tcPr>
          <w:p w:rsidR="0079221E" w:rsidRPr="0079221E" w:rsidRDefault="0079221E" w:rsidP="0079221E">
            <w:pPr>
              <w:pStyle w:val="Tekstprzypisukocowego"/>
              <w:rPr>
                <w:rFonts w:cstheme="minorHAnsi"/>
                <w:bCs/>
                <w:sz w:val="18"/>
                <w:szCs w:val="18"/>
              </w:rPr>
            </w:pPr>
            <w:r w:rsidRPr="0079221E">
              <w:rPr>
                <w:rFonts w:cstheme="minorHAnsi"/>
                <w:bCs/>
              </w:rPr>
              <w:t xml:space="preserve">5. Zawartość ziaren mniejszych niż </w:t>
            </w:r>
            <w:smartTag w:uri="urn:schemas-microsoft-com:office:smarttags" w:element="metricconverter">
              <w:smartTagPr>
                <w:attr w:name="ProductID" w:val="0.075 mm"/>
              </w:smartTagPr>
              <w:r w:rsidRPr="0079221E">
                <w:rPr>
                  <w:rFonts w:cstheme="minorHAnsi"/>
                  <w:bCs/>
                </w:rPr>
                <w:t>0.075 mm</w:t>
              </w:r>
            </w:smartTag>
            <w:r w:rsidRPr="0079221E">
              <w:rPr>
                <w:rFonts w:cstheme="minorHAnsi"/>
                <w:bCs/>
              </w:rPr>
              <w:t>,, [ % (m/m)], nie więcej niż</w:t>
            </w:r>
          </w:p>
        </w:tc>
        <w:tc>
          <w:tcPr>
            <w:tcW w:w="1287" w:type="dxa"/>
          </w:tcPr>
          <w:p w:rsidR="0079221E" w:rsidRPr="0079221E" w:rsidRDefault="0079221E" w:rsidP="0079221E">
            <w:pPr>
              <w:pStyle w:val="Tekstprzypisukocowego"/>
              <w:rPr>
                <w:rFonts w:cstheme="minorHAnsi"/>
                <w:bCs/>
                <w:sz w:val="18"/>
                <w:szCs w:val="18"/>
              </w:rPr>
            </w:pPr>
            <w:r w:rsidRPr="0079221E">
              <w:rPr>
                <w:rFonts w:cstheme="minorHAnsi"/>
                <w:bCs/>
              </w:rPr>
              <w:t>2</w:t>
            </w:r>
            <w:r w:rsidRPr="0079221E">
              <w:rPr>
                <w:rFonts w:cstheme="minorHAnsi"/>
                <w:bCs/>
              </w:rPr>
              <w:sym w:font="Times New Roman" w:char="00F7"/>
            </w:r>
            <w:r w:rsidRPr="0079221E">
              <w:rPr>
                <w:rFonts w:cstheme="minorHAnsi"/>
                <w:bCs/>
              </w:rPr>
              <w:t>12</w:t>
            </w:r>
          </w:p>
        </w:tc>
        <w:tc>
          <w:tcPr>
            <w:tcW w:w="1216" w:type="dxa"/>
          </w:tcPr>
          <w:p w:rsidR="0079221E" w:rsidRPr="0079221E" w:rsidRDefault="0079221E" w:rsidP="0079221E">
            <w:pPr>
              <w:pStyle w:val="Tekstprzypisukocowego"/>
              <w:rPr>
                <w:rFonts w:cstheme="minorHAnsi"/>
                <w:bCs/>
                <w:sz w:val="18"/>
                <w:szCs w:val="18"/>
              </w:rPr>
            </w:pPr>
            <w:r w:rsidRPr="0079221E">
              <w:rPr>
                <w:rFonts w:cstheme="minorHAnsi"/>
                <w:bCs/>
              </w:rPr>
              <w:t>2÷10</w:t>
            </w:r>
          </w:p>
        </w:tc>
      </w:tr>
      <w:tr w:rsidR="0079221E" w:rsidRPr="0079221E" w:rsidTr="0079221E">
        <w:tc>
          <w:tcPr>
            <w:tcW w:w="7054" w:type="dxa"/>
          </w:tcPr>
          <w:p w:rsidR="0079221E" w:rsidRPr="0079221E" w:rsidRDefault="0079221E" w:rsidP="0079221E">
            <w:pPr>
              <w:pStyle w:val="Tekstprzypisukocowego"/>
              <w:rPr>
                <w:rFonts w:cstheme="minorHAnsi"/>
                <w:bCs/>
                <w:sz w:val="18"/>
                <w:szCs w:val="18"/>
              </w:rPr>
            </w:pPr>
            <w:r w:rsidRPr="0079221E">
              <w:rPr>
                <w:rFonts w:cstheme="minorHAnsi"/>
                <w:bCs/>
              </w:rPr>
              <w:t xml:space="preserve">6. Zawartość nadziarna [ % (m/m] ,nie więcej niż </w:t>
            </w:r>
          </w:p>
        </w:tc>
        <w:tc>
          <w:tcPr>
            <w:tcW w:w="1287" w:type="dxa"/>
          </w:tcPr>
          <w:p w:rsidR="0079221E" w:rsidRPr="0079221E" w:rsidRDefault="0079221E" w:rsidP="0079221E">
            <w:pPr>
              <w:pStyle w:val="Tekstprzypisukocowego"/>
              <w:rPr>
                <w:rFonts w:cstheme="minorHAnsi"/>
                <w:bCs/>
                <w:sz w:val="18"/>
                <w:szCs w:val="18"/>
              </w:rPr>
            </w:pPr>
            <w:r w:rsidRPr="0079221E">
              <w:rPr>
                <w:rFonts w:cstheme="minorHAnsi"/>
                <w:bCs/>
              </w:rPr>
              <w:t>10</w:t>
            </w:r>
          </w:p>
        </w:tc>
        <w:tc>
          <w:tcPr>
            <w:tcW w:w="1216" w:type="dxa"/>
          </w:tcPr>
          <w:p w:rsidR="0079221E" w:rsidRPr="0079221E" w:rsidRDefault="0079221E" w:rsidP="0079221E">
            <w:pPr>
              <w:pStyle w:val="Tekstprzypisukocowego"/>
              <w:rPr>
                <w:rFonts w:cstheme="minorHAnsi"/>
                <w:bCs/>
                <w:sz w:val="18"/>
                <w:szCs w:val="18"/>
              </w:rPr>
            </w:pPr>
            <w:r w:rsidRPr="0079221E">
              <w:rPr>
                <w:rFonts w:cstheme="minorHAnsi"/>
                <w:bCs/>
                <w:sz w:val="18"/>
                <w:szCs w:val="18"/>
              </w:rPr>
              <w:t>5</w:t>
            </w:r>
          </w:p>
        </w:tc>
      </w:tr>
      <w:tr w:rsidR="0079221E" w:rsidRPr="0079221E" w:rsidTr="0079221E">
        <w:tc>
          <w:tcPr>
            <w:tcW w:w="7054" w:type="dxa"/>
          </w:tcPr>
          <w:p w:rsidR="0079221E" w:rsidRPr="0079221E" w:rsidRDefault="0079221E" w:rsidP="0079221E">
            <w:pPr>
              <w:pStyle w:val="Tekstprzypisukocowego"/>
              <w:rPr>
                <w:rFonts w:cstheme="minorHAnsi"/>
                <w:bCs/>
                <w:sz w:val="18"/>
                <w:szCs w:val="18"/>
              </w:rPr>
            </w:pPr>
            <w:r w:rsidRPr="0079221E">
              <w:rPr>
                <w:rFonts w:cstheme="minorHAnsi"/>
                <w:bCs/>
              </w:rPr>
              <w:t xml:space="preserve">7. Zawartość </w:t>
            </w:r>
            <w:proofErr w:type="spellStart"/>
            <w:r w:rsidRPr="0079221E">
              <w:rPr>
                <w:rFonts w:cstheme="minorHAnsi"/>
                <w:bCs/>
              </w:rPr>
              <w:t>ziarn</w:t>
            </w:r>
            <w:proofErr w:type="spellEnd"/>
            <w:r w:rsidRPr="0079221E">
              <w:rPr>
                <w:rFonts w:cstheme="minorHAnsi"/>
                <w:bCs/>
              </w:rPr>
              <w:t xml:space="preserve"> nieforemnych [ % (m/m]nie więcej niż </w:t>
            </w:r>
          </w:p>
        </w:tc>
        <w:tc>
          <w:tcPr>
            <w:tcW w:w="1287" w:type="dxa"/>
          </w:tcPr>
          <w:p w:rsidR="0079221E" w:rsidRPr="0079221E" w:rsidRDefault="0079221E" w:rsidP="0079221E">
            <w:pPr>
              <w:pStyle w:val="Tekstprzypisukocowego"/>
              <w:rPr>
                <w:rFonts w:cstheme="minorHAnsi"/>
                <w:bCs/>
                <w:sz w:val="18"/>
                <w:szCs w:val="18"/>
              </w:rPr>
            </w:pPr>
            <w:r w:rsidRPr="0079221E">
              <w:rPr>
                <w:rFonts w:cstheme="minorHAnsi"/>
                <w:bCs/>
              </w:rPr>
              <w:t>40</w:t>
            </w:r>
          </w:p>
        </w:tc>
        <w:tc>
          <w:tcPr>
            <w:tcW w:w="1216" w:type="dxa"/>
          </w:tcPr>
          <w:p w:rsidR="0079221E" w:rsidRPr="0079221E" w:rsidRDefault="0079221E" w:rsidP="0079221E">
            <w:pPr>
              <w:pStyle w:val="Tekstprzypisukocowego"/>
              <w:rPr>
                <w:rFonts w:cstheme="minorHAnsi"/>
                <w:bCs/>
                <w:sz w:val="18"/>
                <w:szCs w:val="18"/>
              </w:rPr>
            </w:pPr>
            <w:r w:rsidRPr="0079221E">
              <w:rPr>
                <w:rFonts w:cstheme="minorHAnsi"/>
                <w:bCs/>
                <w:sz w:val="18"/>
                <w:szCs w:val="18"/>
              </w:rPr>
              <w:t>35</w:t>
            </w:r>
          </w:p>
        </w:tc>
      </w:tr>
      <w:tr w:rsidR="0079221E" w:rsidRPr="0079221E" w:rsidTr="0079221E">
        <w:tc>
          <w:tcPr>
            <w:tcW w:w="7054" w:type="dxa"/>
          </w:tcPr>
          <w:p w:rsidR="0079221E" w:rsidRPr="0079221E" w:rsidRDefault="0079221E" w:rsidP="0079221E">
            <w:pPr>
              <w:pStyle w:val="Tekstprzypisukocowego"/>
              <w:rPr>
                <w:rFonts w:cstheme="minorHAnsi"/>
                <w:bCs/>
                <w:sz w:val="18"/>
                <w:szCs w:val="18"/>
              </w:rPr>
            </w:pPr>
            <w:r w:rsidRPr="0079221E">
              <w:rPr>
                <w:rFonts w:cstheme="minorHAnsi"/>
                <w:bCs/>
              </w:rPr>
              <w:t>8. Zawartość zanieczyszczeń organicznych [ % (m/m)], nie więcej niż</w:t>
            </w:r>
          </w:p>
        </w:tc>
        <w:tc>
          <w:tcPr>
            <w:tcW w:w="1287" w:type="dxa"/>
          </w:tcPr>
          <w:p w:rsidR="0079221E" w:rsidRPr="0079221E" w:rsidRDefault="0079221E" w:rsidP="0079221E">
            <w:pPr>
              <w:pStyle w:val="Tekstprzypisukocowego"/>
              <w:rPr>
                <w:rFonts w:cstheme="minorHAnsi"/>
                <w:bCs/>
                <w:sz w:val="18"/>
                <w:szCs w:val="18"/>
              </w:rPr>
            </w:pPr>
            <w:r w:rsidRPr="0079221E">
              <w:rPr>
                <w:rFonts w:cstheme="minorHAnsi"/>
                <w:bCs/>
                <w:sz w:val="18"/>
                <w:szCs w:val="18"/>
              </w:rPr>
              <w:t>1</w:t>
            </w:r>
          </w:p>
        </w:tc>
        <w:tc>
          <w:tcPr>
            <w:tcW w:w="1216" w:type="dxa"/>
          </w:tcPr>
          <w:p w:rsidR="0079221E" w:rsidRPr="0079221E" w:rsidRDefault="0079221E" w:rsidP="0079221E">
            <w:pPr>
              <w:pStyle w:val="Tekstprzypisukocowego"/>
              <w:rPr>
                <w:rFonts w:cstheme="minorHAnsi"/>
                <w:bCs/>
                <w:sz w:val="18"/>
                <w:szCs w:val="18"/>
              </w:rPr>
            </w:pPr>
            <w:r w:rsidRPr="0079221E">
              <w:rPr>
                <w:rFonts w:cstheme="minorHAnsi"/>
                <w:bCs/>
                <w:sz w:val="18"/>
                <w:szCs w:val="18"/>
              </w:rPr>
              <w:t>1</w:t>
            </w:r>
          </w:p>
        </w:tc>
      </w:tr>
      <w:tr w:rsidR="0079221E" w:rsidRPr="0079221E" w:rsidTr="0079221E">
        <w:tc>
          <w:tcPr>
            <w:tcW w:w="7054" w:type="dxa"/>
          </w:tcPr>
          <w:p w:rsidR="0079221E" w:rsidRPr="0079221E" w:rsidRDefault="0079221E" w:rsidP="0079221E">
            <w:pPr>
              <w:pStyle w:val="Tekstprzypisukocowego"/>
              <w:rPr>
                <w:rFonts w:cstheme="minorHAnsi"/>
                <w:bCs/>
                <w:sz w:val="18"/>
                <w:szCs w:val="18"/>
              </w:rPr>
            </w:pPr>
            <w:r w:rsidRPr="0079221E">
              <w:rPr>
                <w:rFonts w:cstheme="minorHAnsi"/>
                <w:bCs/>
              </w:rPr>
              <w:t>9. Wskaźnik piaskowy, po pięciokrotnym zagęszczeniu metodą I lub II</w:t>
            </w:r>
          </w:p>
        </w:tc>
        <w:tc>
          <w:tcPr>
            <w:tcW w:w="1287" w:type="dxa"/>
          </w:tcPr>
          <w:p w:rsidR="0079221E" w:rsidRPr="0079221E" w:rsidRDefault="0079221E" w:rsidP="0079221E">
            <w:pPr>
              <w:pStyle w:val="Tekstprzypisukocowego"/>
              <w:rPr>
                <w:rFonts w:cstheme="minorHAnsi"/>
                <w:bCs/>
                <w:sz w:val="18"/>
                <w:szCs w:val="18"/>
              </w:rPr>
            </w:pPr>
            <w:r w:rsidRPr="0079221E">
              <w:rPr>
                <w:rFonts w:cstheme="minorHAnsi"/>
                <w:bCs/>
              </w:rPr>
              <w:t>od 30 do 70</w:t>
            </w:r>
          </w:p>
        </w:tc>
        <w:tc>
          <w:tcPr>
            <w:tcW w:w="1216" w:type="dxa"/>
          </w:tcPr>
          <w:p w:rsidR="0079221E" w:rsidRPr="0079221E" w:rsidRDefault="0079221E" w:rsidP="0079221E">
            <w:pPr>
              <w:pStyle w:val="Tekstprzypisukocowego"/>
              <w:rPr>
                <w:rFonts w:cstheme="minorHAnsi"/>
                <w:bCs/>
                <w:sz w:val="18"/>
                <w:szCs w:val="18"/>
              </w:rPr>
            </w:pPr>
            <w:r w:rsidRPr="0079221E">
              <w:rPr>
                <w:rFonts w:cstheme="minorHAnsi"/>
                <w:bCs/>
              </w:rPr>
              <w:t>od 30 do 70</w:t>
            </w:r>
          </w:p>
        </w:tc>
      </w:tr>
      <w:tr w:rsidR="0079221E" w:rsidRPr="0079221E" w:rsidTr="0079221E">
        <w:tc>
          <w:tcPr>
            <w:tcW w:w="7054" w:type="dxa"/>
          </w:tcPr>
          <w:p w:rsidR="0079221E" w:rsidRPr="0079221E" w:rsidRDefault="0079221E" w:rsidP="0079221E">
            <w:pPr>
              <w:jc w:val="both"/>
              <w:rPr>
                <w:rFonts w:cstheme="minorHAnsi"/>
                <w:bCs/>
                <w:sz w:val="20"/>
                <w:szCs w:val="20"/>
              </w:rPr>
            </w:pPr>
            <w:r w:rsidRPr="0079221E">
              <w:rPr>
                <w:rFonts w:cstheme="minorHAnsi"/>
                <w:bCs/>
                <w:sz w:val="20"/>
                <w:szCs w:val="20"/>
              </w:rPr>
              <w:t>10. Wskaźnik nośności w noś mieszanki kruszywa , % nie więcej niż przy</w:t>
            </w:r>
            <w:r>
              <w:rPr>
                <w:rFonts w:cstheme="minorHAnsi"/>
                <w:bCs/>
                <w:sz w:val="20"/>
                <w:szCs w:val="20"/>
              </w:rPr>
              <w:t xml:space="preserve"> </w:t>
            </w:r>
            <w:r w:rsidRPr="0079221E">
              <w:rPr>
                <w:rFonts w:cstheme="minorHAnsi"/>
                <w:bCs/>
                <w:sz w:val="20"/>
                <w:szCs w:val="20"/>
              </w:rPr>
              <w:t>zagęszczeniu wg PN-S-06102</w:t>
            </w:r>
          </w:p>
          <w:p w:rsidR="0079221E" w:rsidRPr="0079221E" w:rsidRDefault="0079221E" w:rsidP="0079221E">
            <w:pPr>
              <w:jc w:val="both"/>
              <w:rPr>
                <w:rFonts w:cstheme="minorHAnsi"/>
                <w:bCs/>
                <w:sz w:val="20"/>
                <w:szCs w:val="20"/>
              </w:rPr>
            </w:pPr>
            <w:r w:rsidRPr="0079221E">
              <w:rPr>
                <w:rFonts w:cstheme="minorHAnsi"/>
                <w:bCs/>
                <w:sz w:val="20"/>
                <w:szCs w:val="20"/>
              </w:rPr>
              <w:t xml:space="preserve">                 </w:t>
            </w:r>
            <w:proofErr w:type="spellStart"/>
            <w:r w:rsidRPr="0079221E">
              <w:rPr>
                <w:rFonts w:cstheme="minorHAnsi"/>
                <w:bCs/>
                <w:sz w:val="20"/>
                <w:szCs w:val="20"/>
              </w:rPr>
              <w:t>I</w:t>
            </w:r>
            <w:r w:rsidRPr="0079221E">
              <w:rPr>
                <w:rFonts w:cstheme="minorHAnsi"/>
                <w:bCs/>
                <w:sz w:val="20"/>
                <w:szCs w:val="20"/>
                <w:vertAlign w:val="subscript"/>
              </w:rPr>
              <w:t>s</w:t>
            </w:r>
            <w:proofErr w:type="spellEnd"/>
            <w:r w:rsidRPr="0079221E">
              <w:rPr>
                <w:rFonts w:cstheme="minorHAnsi"/>
                <w:bCs/>
                <w:sz w:val="20"/>
                <w:szCs w:val="20"/>
              </w:rPr>
              <w:t xml:space="preserve"> ≥ 1,00</w:t>
            </w:r>
          </w:p>
          <w:p w:rsidR="0079221E" w:rsidRPr="0079221E" w:rsidRDefault="0079221E" w:rsidP="0079221E">
            <w:pPr>
              <w:pStyle w:val="Tekstprzypisukocowego"/>
              <w:rPr>
                <w:rFonts w:cstheme="minorHAnsi"/>
                <w:bCs/>
                <w:sz w:val="18"/>
                <w:szCs w:val="18"/>
              </w:rPr>
            </w:pPr>
            <w:r w:rsidRPr="0079221E">
              <w:rPr>
                <w:rFonts w:cstheme="minorHAnsi"/>
                <w:bCs/>
              </w:rPr>
              <w:t xml:space="preserve">                 </w:t>
            </w:r>
            <w:proofErr w:type="spellStart"/>
            <w:r w:rsidRPr="0079221E">
              <w:rPr>
                <w:rFonts w:cstheme="minorHAnsi"/>
                <w:bCs/>
              </w:rPr>
              <w:t>I</w:t>
            </w:r>
            <w:r w:rsidRPr="0079221E">
              <w:rPr>
                <w:rFonts w:cstheme="minorHAnsi"/>
                <w:bCs/>
                <w:vertAlign w:val="subscript"/>
              </w:rPr>
              <w:t>s</w:t>
            </w:r>
            <w:proofErr w:type="spellEnd"/>
            <w:r w:rsidRPr="0079221E">
              <w:rPr>
                <w:rFonts w:cstheme="minorHAnsi"/>
                <w:bCs/>
              </w:rPr>
              <w:t xml:space="preserve"> ≥ 1,03</w:t>
            </w:r>
          </w:p>
        </w:tc>
        <w:tc>
          <w:tcPr>
            <w:tcW w:w="1287" w:type="dxa"/>
          </w:tcPr>
          <w:p w:rsidR="0079221E" w:rsidRDefault="0079221E" w:rsidP="0079221E">
            <w:pPr>
              <w:pStyle w:val="Tekstprzypisukocowego"/>
              <w:rPr>
                <w:rFonts w:cstheme="minorHAnsi"/>
                <w:bCs/>
                <w:sz w:val="18"/>
                <w:szCs w:val="18"/>
              </w:rPr>
            </w:pPr>
          </w:p>
          <w:p w:rsidR="0079221E" w:rsidRDefault="0079221E" w:rsidP="0079221E">
            <w:pPr>
              <w:pStyle w:val="Tekstprzypisukocowego"/>
              <w:rPr>
                <w:rFonts w:cstheme="minorHAnsi"/>
                <w:bCs/>
                <w:sz w:val="18"/>
                <w:szCs w:val="18"/>
              </w:rPr>
            </w:pPr>
          </w:p>
          <w:p w:rsidR="0079221E" w:rsidRDefault="0079221E" w:rsidP="0079221E">
            <w:pPr>
              <w:pStyle w:val="Tekstprzypisukocowego"/>
              <w:rPr>
                <w:rFonts w:cstheme="minorHAnsi"/>
                <w:bCs/>
                <w:sz w:val="18"/>
                <w:szCs w:val="18"/>
              </w:rPr>
            </w:pPr>
            <w:r>
              <w:rPr>
                <w:rFonts w:cstheme="minorHAnsi"/>
                <w:bCs/>
                <w:sz w:val="18"/>
                <w:szCs w:val="18"/>
              </w:rPr>
              <w:t>60</w:t>
            </w:r>
          </w:p>
          <w:p w:rsidR="0079221E" w:rsidRPr="0079221E" w:rsidRDefault="0079221E" w:rsidP="0079221E">
            <w:pPr>
              <w:pStyle w:val="Tekstprzypisukocowego"/>
              <w:rPr>
                <w:rFonts w:cstheme="minorHAnsi"/>
                <w:bCs/>
                <w:sz w:val="18"/>
                <w:szCs w:val="18"/>
              </w:rPr>
            </w:pPr>
            <w:r>
              <w:rPr>
                <w:rFonts w:cstheme="minorHAnsi"/>
                <w:bCs/>
                <w:sz w:val="18"/>
                <w:szCs w:val="18"/>
              </w:rPr>
              <w:t>-</w:t>
            </w:r>
          </w:p>
        </w:tc>
        <w:tc>
          <w:tcPr>
            <w:tcW w:w="1216" w:type="dxa"/>
          </w:tcPr>
          <w:p w:rsidR="0079221E" w:rsidRDefault="0079221E" w:rsidP="0079221E">
            <w:pPr>
              <w:pStyle w:val="Tekstprzypisukocowego"/>
              <w:rPr>
                <w:rFonts w:cstheme="minorHAnsi"/>
                <w:bCs/>
                <w:sz w:val="18"/>
                <w:szCs w:val="18"/>
              </w:rPr>
            </w:pPr>
          </w:p>
          <w:p w:rsidR="0079221E" w:rsidRDefault="0079221E" w:rsidP="0079221E">
            <w:pPr>
              <w:pStyle w:val="Tekstprzypisukocowego"/>
              <w:rPr>
                <w:rFonts w:cstheme="minorHAnsi"/>
                <w:bCs/>
                <w:sz w:val="18"/>
                <w:szCs w:val="18"/>
              </w:rPr>
            </w:pPr>
          </w:p>
          <w:p w:rsidR="0079221E" w:rsidRDefault="0079221E" w:rsidP="0079221E">
            <w:pPr>
              <w:pStyle w:val="Tekstprzypisukocowego"/>
              <w:rPr>
                <w:rFonts w:cstheme="minorHAnsi"/>
                <w:bCs/>
                <w:sz w:val="18"/>
                <w:szCs w:val="18"/>
              </w:rPr>
            </w:pPr>
            <w:r>
              <w:rPr>
                <w:rFonts w:cstheme="minorHAnsi"/>
                <w:bCs/>
                <w:sz w:val="18"/>
                <w:szCs w:val="18"/>
              </w:rPr>
              <w:t>80</w:t>
            </w:r>
          </w:p>
          <w:p w:rsidR="0079221E" w:rsidRPr="0079221E" w:rsidRDefault="0079221E" w:rsidP="0079221E">
            <w:pPr>
              <w:pStyle w:val="Tekstprzypisukocowego"/>
              <w:rPr>
                <w:rFonts w:cstheme="minorHAnsi"/>
                <w:bCs/>
                <w:sz w:val="18"/>
                <w:szCs w:val="18"/>
              </w:rPr>
            </w:pPr>
            <w:r>
              <w:rPr>
                <w:rFonts w:cstheme="minorHAnsi"/>
                <w:bCs/>
                <w:sz w:val="18"/>
                <w:szCs w:val="18"/>
              </w:rPr>
              <w:t>120</w:t>
            </w:r>
          </w:p>
        </w:tc>
      </w:tr>
    </w:tbl>
    <w:p w:rsidR="005D37C5" w:rsidRPr="00DC0786" w:rsidRDefault="005D37C5" w:rsidP="00DC0786">
      <w:pPr>
        <w:pStyle w:val="Tekstprzypisukocowego"/>
        <w:ind w:firstLine="709"/>
        <w:rPr>
          <w:rFonts w:cstheme="minorHAnsi"/>
          <w:sz w:val="18"/>
          <w:szCs w:val="18"/>
        </w:rPr>
      </w:pPr>
    </w:p>
    <w:p w:rsidR="00DC0786" w:rsidRPr="0079221E" w:rsidRDefault="0079221E" w:rsidP="00DC0786">
      <w:pPr>
        <w:tabs>
          <w:tab w:val="left" w:pos="1480"/>
        </w:tabs>
        <w:spacing w:after="0" w:line="240" w:lineRule="auto"/>
        <w:ind w:hanging="720"/>
        <w:jc w:val="both"/>
        <w:rPr>
          <w:rFonts w:cstheme="minorHAnsi"/>
          <w:b/>
          <w:bCs/>
          <w:sz w:val="20"/>
          <w:szCs w:val="20"/>
        </w:rPr>
      </w:pPr>
      <w:r w:rsidRPr="0079221E">
        <w:rPr>
          <w:rFonts w:cstheme="minorHAnsi"/>
          <w:b/>
          <w:bCs/>
          <w:sz w:val="20"/>
          <w:szCs w:val="20"/>
        </w:rPr>
        <w:tab/>
        <w:t xml:space="preserve">2.2.02 </w:t>
      </w:r>
      <w:r w:rsidR="00DC0786" w:rsidRPr="0079221E">
        <w:rPr>
          <w:rFonts w:cstheme="minorHAnsi"/>
          <w:b/>
          <w:bCs/>
          <w:sz w:val="20"/>
          <w:szCs w:val="20"/>
        </w:rPr>
        <w:t>Składowanie kruszyw.</w:t>
      </w:r>
    </w:p>
    <w:p w:rsidR="00DC0786" w:rsidRPr="005A2F0C" w:rsidRDefault="00DC0786" w:rsidP="00DC0786">
      <w:pPr>
        <w:spacing w:after="0" w:line="240" w:lineRule="auto"/>
        <w:jc w:val="both"/>
        <w:rPr>
          <w:rFonts w:cstheme="minorHAnsi"/>
          <w:sz w:val="20"/>
          <w:szCs w:val="20"/>
        </w:rPr>
      </w:pPr>
      <w:r w:rsidRPr="005A2F0C">
        <w:rPr>
          <w:rFonts w:cstheme="minorHAnsi"/>
          <w:sz w:val="20"/>
          <w:szCs w:val="20"/>
        </w:rPr>
        <w:t xml:space="preserve">Kruszywo powinno być składowane w pryzmach, na utwardzonym i dobrze odwodnionym placu, w warunkach zabezpieczających przed zanieczyszczeniem i przed wymieszaniem różnych rodzajów kruszyw. </w:t>
      </w:r>
    </w:p>
    <w:p w:rsidR="00DC0786" w:rsidRDefault="00DC0786" w:rsidP="00DC0786">
      <w:pPr>
        <w:pStyle w:val="Tekstpodstawowy2"/>
        <w:spacing w:after="0" w:line="240" w:lineRule="auto"/>
        <w:jc w:val="both"/>
        <w:rPr>
          <w:rFonts w:cstheme="minorHAnsi"/>
          <w:b/>
          <w:bCs/>
          <w:sz w:val="20"/>
          <w:szCs w:val="20"/>
        </w:rPr>
      </w:pPr>
    </w:p>
    <w:p w:rsidR="0079221E" w:rsidRDefault="0079221E" w:rsidP="00DC0786">
      <w:pPr>
        <w:pStyle w:val="Tekstpodstawowy2"/>
        <w:spacing w:after="0" w:line="240" w:lineRule="auto"/>
        <w:jc w:val="both"/>
        <w:rPr>
          <w:rFonts w:cstheme="minorHAnsi"/>
          <w:b/>
          <w:bCs/>
          <w:sz w:val="20"/>
          <w:szCs w:val="20"/>
        </w:rPr>
      </w:pPr>
      <w:r>
        <w:rPr>
          <w:rFonts w:cstheme="minorHAnsi"/>
          <w:b/>
          <w:bCs/>
          <w:sz w:val="20"/>
          <w:szCs w:val="20"/>
        </w:rPr>
        <w:t>2.3</w:t>
      </w:r>
      <w:r>
        <w:rPr>
          <w:rFonts w:cstheme="minorHAnsi"/>
          <w:b/>
          <w:bCs/>
          <w:sz w:val="20"/>
          <w:szCs w:val="20"/>
        </w:rPr>
        <w:tab/>
        <w:t>Woda.</w:t>
      </w:r>
    </w:p>
    <w:p w:rsidR="0079221E" w:rsidRPr="005A2F0C" w:rsidRDefault="0079221E" w:rsidP="0079221E">
      <w:pPr>
        <w:spacing w:after="0" w:line="240" w:lineRule="auto"/>
        <w:jc w:val="both"/>
        <w:rPr>
          <w:rFonts w:cstheme="minorHAnsi"/>
          <w:sz w:val="20"/>
          <w:szCs w:val="20"/>
        </w:rPr>
      </w:pPr>
      <w:r w:rsidRPr="005A2F0C">
        <w:rPr>
          <w:rFonts w:cstheme="minorHAnsi"/>
          <w:sz w:val="20"/>
          <w:szCs w:val="20"/>
        </w:rPr>
        <w:t>Należy stosować wodę wg PN-EN 1008.</w:t>
      </w:r>
    </w:p>
    <w:p w:rsidR="0079221E" w:rsidRDefault="0079221E" w:rsidP="00DC0786">
      <w:pPr>
        <w:pStyle w:val="Tekstpodstawowy2"/>
        <w:spacing w:after="0" w:line="240" w:lineRule="auto"/>
        <w:jc w:val="both"/>
        <w:rPr>
          <w:rFonts w:cstheme="minorHAnsi"/>
          <w:b/>
          <w:bCs/>
          <w:sz w:val="20"/>
          <w:szCs w:val="20"/>
        </w:rPr>
      </w:pPr>
    </w:p>
    <w:p w:rsidR="00E944A5" w:rsidRDefault="00E944A5" w:rsidP="00DC0786">
      <w:pPr>
        <w:pStyle w:val="Tekstpodstawowy2"/>
        <w:spacing w:after="0" w:line="240" w:lineRule="auto"/>
        <w:jc w:val="both"/>
        <w:rPr>
          <w:rFonts w:cstheme="minorHAnsi"/>
          <w:b/>
          <w:bCs/>
          <w:sz w:val="20"/>
          <w:szCs w:val="20"/>
        </w:rPr>
      </w:pPr>
    </w:p>
    <w:p w:rsidR="0079221E" w:rsidRDefault="0079221E" w:rsidP="0079221E">
      <w:pPr>
        <w:pStyle w:val="Tekstpodstawowy2"/>
        <w:tabs>
          <w:tab w:val="left" w:pos="567"/>
        </w:tabs>
        <w:spacing w:after="0" w:line="240" w:lineRule="auto"/>
        <w:jc w:val="both"/>
        <w:rPr>
          <w:rFonts w:cstheme="minorHAnsi"/>
          <w:b/>
          <w:bCs/>
          <w:sz w:val="20"/>
          <w:szCs w:val="20"/>
        </w:rPr>
      </w:pPr>
      <w:r>
        <w:rPr>
          <w:rFonts w:cstheme="minorHAnsi"/>
          <w:b/>
          <w:bCs/>
          <w:sz w:val="20"/>
          <w:szCs w:val="20"/>
        </w:rPr>
        <w:lastRenderedPageBreak/>
        <w:t>2.4</w:t>
      </w:r>
      <w:r>
        <w:rPr>
          <w:rFonts w:cstheme="minorHAnsi"/>
          <w:b/>
          <w:bCs/>
          <w:sz w:val="20"/>
          <w:szCs w:val="20"/>
        </w:rPr>
        <w:tab/>
        <w:t>Źródła materiałów.</w:t>
      </w:r>
    </w:p>
    <w:p w:rsidR="0079221E" w:rsidRPr="005A2F0C" w:rsidRDefault="0079221E" w:rsidP="0079221E">
      <w:pPr>
        <w:spacing w:after="0" w:line="240" w:lineRule="auto"/>
        <w:jc w:val="both"/>
        <w:rPr>
          <w:rFonts w:cstheme="minorHAnsi"/>
          <w:sz w:val="20"/>
          <w:szCs w:val="20"/>
        </w:rPr>
      </w:pPr>
      <w:r w:rsidRPr="005A2F0C">
        <w:rPr>
          <w:rFonts w:cstheme="minorHAnsi"/>
          <w:sz w:val="20"/>
          <w:szCs w:val="20"/>
        </w:rPr>
        <w:t xml:space="preserve">Wszystkie materiały użyte do budowy powinny pochodzić tylko ze źródeł uzgodnionych i zatwierdzonych przez Inżyniera. Źródła materiałów powinny być wybrane przez Wykonawcę z wyprzedzeniem, przed rozpoczęciem robót. Nie później niż 14 dni przed rozpoczęciem robót Wykonawca powinien dostarczyć Inżynierowi wyniki badań laboratoryjnych łącznie z projektowaną krzywą uziarnienia i reprezentatywne próbki materiałów. Materiały z zaproponowanego przez Wykonawcę źródła będą zaakceptowane do wbudowania przez Inżyniera jeżeli dostarczone przez Wykonawcę wyniki badań laboratoryjnych i ewentualne wyniki badań laboratoryjnych prowadzonych przez Inżyniera wykażą zgodność cech materiałowych z wymaganiami. Zatwierdzenie źródła materiałów nie oznacza, że wszystkie materiały z tego źródła będą przez Inżyniera dopuszczone </w:t>
      </w:r>
      <w:r>
        <w:rPr>
          <w:rFonts w:cstheme="minorHAnsi"/>
          <w:sz w:val="20"/>
          <w:szCs w:val="20"/>
        </w:rPr>
        <w:br/>
      </w:r>
      <w:r w:rsidRPr="005A2F0C">
        <w:rPr>
          <w:rFonts w:cstheme="minorHAnsi"/>
          <w:sz w:val="20"/>
          <w:szCs w:val="20"/>
        </w:rPr>
        <w:t>do wbudowania. Materiały, które nie spełnią wymagań zostaną odrzucone.</w:t>
      </w:r>
    </w:p>
    <w:p w:rsidR="0079221E" w:rsidRDefault="0079221E" w:rsidP="00DC0786">
      <w:pPr>
        <w:pStyle w:val="Tekstpodstawowy2"/>
        <w:spacing w:after="0" w:line="240" w:lineRule="auto"/>
        <w:jc w:val="both"/>
        <w:rPr>
          <w:rFonts w:cstheme="minorHAnsi"/>
          <w:b/>
          <w:bCs/>
          <w:sz w:val="20"/>
          <w:szCs w:val="20"/>
        </w:rPr>
      </w:pPr>
    </w:p>
    <w:p w:rsidR="0079221E" w:rsidRDefault="0079221E" w:rsidP="0079221E">
      <w:pPr>
        <w:pStyle w:val="Tekstpodstawowy2"/>
        <w:numPr>
          <w:ilvl w:val="1"/>
          <w:numId w:val="1"/>
        </w:numPr>
        <w:spacing w:after="0" w:line="240" w:lineRule="auto"/>
        <w:ind w:left="0" w:firstLine="0"/>
        <w:jc w:val="both"/>
        <w:rPr>
          <w:rFonts w:cstheme="minorHAnsi"/>
          <w:b/>
          <w:bCs/>
          <w:sz w:val="20"/>
          <w:szCs w:val="20"/>
        </w:rPr>
      </w:pPr>
      <w:r>
        <w:rPr>
          <w:rFonts w:cstheme="minorHAnsi"/>
          <w:b/>
          <w:bCs/>
          <w:sz w:val="20"/>
          <w:szCs w:val="20"/>
        </w:rPr>
        <w:t>Sprzęt.</w:t>
      </w:r>
    </w:p>
    <w:p w:rsidR="0079221E" w:rsidRDefault="0079221E" w:rsidP="0079221E">
      <w:pPr>
        <w:pStyle w:val="Tekstpodstawowy2"/>
        <w:spacing w:after="0" w:line="240" w:lineRule="auto"/>
        <w:jc w:val="both"/>
        <w:rPr>
          <w:rFonts w:cstheme="minorHAnsi"/>
          <w:b/>
          <w:bCs/>
          <w:sz w:val="20"/>
          <w:szCs w:val="20"/>
        </w:rPr>
      </w:pPr>
    </w:p>
    <w:p w:rsidR="0079221E" w:rsidRDefault="0079221E" w:rsidP="0079221E">
      <w:pPr>
        <w:pStyle w:val="Tekstpodstawowy2"/>
        <w:spacing w:after="0" w:line="240" w:lineRule="auto"/>
        <w:jc w:val="both"/>
        <w:rPr>
          <w:rFonts w:cstheme="minorHAnsi"/>
          <w:b/>
          <w:bCs/>
          <w:sz w:val="20"/>
          <w:szCs w:val="20"/>
        </w:rPr>
      </w:pPr>
      <w:r>
        <w:rPr>
          <w:rFonts w:cstheme="minorHAnsi"/>
          <w:b/>
          <w:bCs/>
          <w:sz w:val="20"/>
          <w:szCs w:val="20"/>
        </w:rPr>
        <w:t>3.1</w:t>
      </w:r>
      <w:r>
        <w:rPr>
          <w:rFonts w:cstheme="minorHAnsi"/>
          <w:b/>
          <w:bCs/>
          <w:sz w:val="20"/>
          <w:szCs w:val="20"/>
        </w:rPr>
        <w:tab/>
        <w:t>Ogólne wymagania dotyczące sprzętu.</w:t>
      </w:r>
    </w:p>
    <w:p w:rsidR="0079221E" w:rsidRPr="005A2F0C" w:rsidRDefault="0079221E" w:rsidP="0079221E">
      <w:pPr>
        <w:pStyle w:val="Tekstpodstawowywcity"/>
        <w:widowControl w:val="0"/>
        <w:tabs>
          <w:tab w:val="left" w:pos="1418"/>
          <w:tab w:val="left" w:pos="1560"/>
        </w:tabs>
        <w:suppressAutoHyphens/>
        <w:spacing w:after="0"/>
        <w:ind w:left="0"/>
        <w:jc w:val="both"/>
        <w:rPr>
          <w:rFonts w:asciiTheme="minorHAnsi" w:hAnsiTheme="minorHAnsi" w:cstheme="minorHAnsi"/>
          <w:sz w:val="20"/>
        </w:rPr>
      </w:pPr>
      <w:r w:rsidRPr="005A2F0C">
        <w:rPr>
          <w:rFonts w:asciiTheme="minorHAnsi" w:hAnsiTheme="minorHAnsi" w:cstheme="minorHAnsi"/>
          <w:sz w:val="20"/>
        </w:rPr>
        <w:t xml:space="preserve">Ogólne warunki stosowania sprzętu podano w </w:t>
      </w:r>
      <w:proofErr w:type="spellStart"/>
      <w:r w:rsidRPr="005A2F0C">
        <w:rPr>
          <w:rFonts w:asciiTheme="minorHAnsi" w:hAnsiTheme="minorHAnsi" w:cstheme="minorHAnsi"/>
          <w:sz w:val="20"/>
        </w:rPr>
        <w:t>STWiORB</w:t>
      </w:r>
      <w:proofErr w:type="spellEnd"/>
      <w:r w:rsidRPr="005A2F0C">
        <w:rPr>
          <w:rFonts w:asciiTheme="minorHAnsi" w:hAnsiTheme="minorHAnsi" w:cstheme="minorHAnsi"/>
          <w:sz w:val="20"/>
        </w:rPr>
        <w:t xml:space="preserve"> D.M.00.00.00 „Wymagania ogólne”</w:t>
      </w:r>
      <w:r>
        <w:rPr>
          <w:rFonts w:asciiTheme="minorHAnsi" w:hAnsiTheme="minorHAnsi" w:cstheme="minorHAnsi"/>
          <w:sz w:val="20"/>
        </w:rPr>
        <w:t xml:space="preserve"> w pkt. 3</w:t>
      </w:r>
      <w:r w:rsidRPr="005A2F0C">
        <w:rPr>
          <w:rFonts w:asciiTheme="minorHAnsi" w:hAnsiTheme="minorHAnsi" w:cstheme="minorHAnsi"/>
          <w:sz w:val="20"/>
        </w:rPr>
        <w:t>.</w:t>
      </w:r>
    </w:p>
    <w:p w:rsidR="0079221E" w:rsidRDefault="0079221E" w:rsidP="0079221E">
      <w:pPr>
        <w:spacing w:after="0" w:line="240" w:lineRule="auto"/>
        <w:jc w:val="both"/>
        <w:rPr>
          <w:rFonts w:cstheme="minorHAnsi"/>
          <w:sz w:val="20"/>
          <w:szCs w:val="20"/>
        </w:rPr>
      </w:pPr>
    </w:p>
    <w:p w:rsidR="0079221E" w:rsidRPr="005A2F0C" w:rsidRDefault="0079221E" w:rsidP="0079221E">
      <w:pPr>
        <w:spacing w:after="0" w:line="240" w:lineRule="auto"/>
        <w:jc w:val="both"/>
        <w:rPr>
          <w:rFonts w:cstheme="minorHAnsi"/>
          <w:sz w:val="20"/>
          <w:szCs w:val="20"/>
        </w:rPr>
      </w:pPr>
      <w:r w:rsidRPr="005A2F0C">
        <w:rPr>
          <w:rFonts w:cstheme="minorHAnsi"/>
          <w:sz w:val="20"/>
          <w:szCs w:val="20"/>
        </w:rPr>
        <w:t xml:space="preserve">Sprzęt do wbudowania i zagęszczania podbudowy powinien ponadto spełniać warunki określone </w:t>
      </w:r>
      <w:r>
        <w:rPr>
          <w:rFonts w:cstheme="minorHAnsi"/>
          <w:sz w:val="20"/>
          <w:szCs w:val="20"/>
        </w:rPr>
        <w:br/>
      </w:r>
      <w:r w:rsidRPr="005A2F0C">
        <w:rPr>
          <w:rFonts w:cstheme="minorHAnsi"/>
          <w:sz w:val="20"/>
          <w:szCs w:val="20"/>
        </w:rPr>
        <w:t>w</w:t>
      </w:r>
      <w:r>
        <w:rPr>
          <w:rFonts w:cstheme="minorHAnsi"/>
          <w:sz w:val="20"/>
          <w:szCs w:val="20"/>
        </w:rPr>
        <w:t xml:space="preserve"> </w:t>
      </w:r>
      <w:r w:rsidRPr="005A2F0C">
        <w:rPr>
          <w:rFonts w:cstheme="minorHAnsi"/>
          <w:sz w:val="20"/>
          <w:szCs w:val="20"/>
        </w:rPr>
        <w:t>wymaganiach technologicznych wykonania robót podanych w p. 5.2.</w:t>
      </w:r>
    </w:p>
    <w:p w:rsidR="0079221E" w:rsidRPr="005A2F0C" w:rsidRDefault="0079221E" w:rsidP="0079221E">
      <w:pPr>
        <w:spacing w:after="0" w:line="240" w:lineRule="auto"/>
        <w:jc w:val="both"/>
        <w:rPr>
          <w:rFonts w:cstheme="minorHAnsi"/>
          <w:sz w:val="20"/>
          <w:szCs w:val="20"/>
        </w:rPr>
      </w:pPr>
      <w:r w:rsidRPr="005A2F0C">
        <w:rPr>
          <w:rFonts w:cstheme="minorHAnsi"/>
          <w:sz w:val="20"/>
          <w:szCs w:val="20"/>
        </w:rPr>
        <w:t>Cały sprzęt musi być zaakceptowany przez Inżyniera. Wydajność sprzętu powinna być taka, aby zapewnić</w:t>
      </w:r>
      <w:r>
        <w:rPr>
          <w:rFonts w:cstheme="minorHAnsi"/>
          <w:sz w:val="20"/>
          <w:szCs w:val="20"/>
        </w:rPr>
        <w:t xml:space="preserve"> </w:t>
      </w:r>
      <w:r w:rsidRPr="005A2F0C">
        <w:rPr>
          <w:rFonts w:cstheme="minorHAnsi"/>
          <w:sz w:val="20"/>
          <w:szCs w:val="20"/>
        </w:rPr>
        <w:t>zachowanie warunków technologicznych dotyczących czasu wbudowania i zagęszczania mieszanki kruszywa.</w:t>
      </w:r>
    </w:p>
    <w:p w:rsidR="0079221E" w:rsidRDefault="0079221E" w:rsidP="0079221E">
      <w:pPr>
        <w:pStyle w:val="Tekstpodstawowy2"/>
        <w:spacing w:after="0" w:line="240" w:lineRule="auto"/>
        <w:jc w:val="both"/>
        <w:rPr>
          <w:rFonts w:cstheme="minorHAnsi"/>
          <w:sz w:val="20"/>
          <w:szCs w:val="20"/>
        </w:rPr>
      </w:pPr>
    </w:p>
    <w:p w:rsidR="0079221E" w:rsidRPr="0079221E" w:rsidRDefault="0079221E" w:rsidP="0079221E">
      <w:pPr>
        <w:pStyle w:val="Tekstpodstawowy2"/>
        <w:spacing w:after="0" w:line="240" w:lineRule="auto"/>
        <w:jc w:val="both"/>
        <w:rPr>
          <w:rFonts w:cstheme="minorHAnsi"/>
          <w:b/>
          <w:bCs/>
          <w:sz w:val="20"/>
          <w:szCs w:val="20"/>
        </w:rPr>
      </w:pPr>
      <w:r w:rsidRPr="0079221E">
        <w:rPr>
          <w:rFonts w:cstheme="minorHAnsi"/>
          <w:b/>
          <w:bCs/>
          <w:sz w:val="20"/>
          <w:szCs w:val="20"/>
        </w:rPr>
        <w:t>3.2</w:t>
      </w:r>
      <w:r w:rsidRPr="0079221E">
        <w:rPr>
          <w:rFonts w:cstheme="minorHAnsi"/>
          <w:b/>
          <w:bCs/>
          <w:sz w:val="20"/>
          <w:szCs w:val="20"/>
        </w:rPr>
        <w:tab/>
        <w:t>Sprzęt do wykonania warstwy podbudowy.</w:t>
      </w:r>
    </w:p>
    <w:p w:rsidR="0079221E" w:rsidRPr="005A2F0C" w:rsidRDefault="0079221E" w:rsidP="0079221E">
      <w:pPr>
        <w:pStyle w:val="Tekstpodstawowywcity"/>
        <w:widowControl w:val="0"/>
        <w:tabs>
          <w:tab w:val="left" w:pos="1418"/>
          <w:tab w:val="left" w:pos="1560"/>
        </w:tabs>
        <w:suppressAutoHyphens/>
        <w:spacing w:after="0"/>
        <w:ind w:left="0"/>
        <w:jc w:val="both"/>
        <w:rPr>
          <w:rFonts w:asciiTheme="minorHAnsi" w:hAnsiTheme="minorHAnsi" w:cstheme="minorHAnsi"/>
          <w:sz w:val="20"/>
        </w:rPr>
      </w:pPr>
      <w:r w:rsidRPr="005A2F0C">
        <w:rPr>
          <w:rFonts w:asciiTheme="minorHAnsi" w:hAnsiTheme="minorHAnsi" w:cstheme="minorHAnsi"/>
          <w:sz w:val="20"/>
        </w:rPr>
        <w:t xml:space="preserve">Ogólne warunki stosowania sprzętu podano w </w:t>
      </w:r>
      <w:proofErr w:type="spellStart"/>
      <w:r w:rsidRPr="005A2F0C">
        <w:rPr>
          <w:rFonts w:asciiTheme="minorHAnsi" w:hAnsiTheme="minorHAnsi" w:cstheme="minorHAnsi"/>
          <w:sz w:val="20"/>
        </w:rPr>
        <w:t>STWiORB</w:t>
      </w:r>
      <w:proofErr w:type="spellEnd"/>
      <w:r w:rsidRPr="005A2F0C">
        <w:rPr>
          <w:rFonts w:asciiTheme="minorHAnsi" w:hAnsiTheme="minorHAnsi" w:cstheme="minorHAnsi"/>
          <w:sz w:val="20"/>
        </w:rPr>
        <w:t xml:space="preserve"> D.M.00.00.00 „Wymagania ogólne”</w:t>
      </w:r>
      <w:r>
        <w:rPr>
          <w:rFonts w:asciiTheme="minorHAnsi" w:hAnsiTheme="minorHAnsi" w:cstheme="minorHAnsi"/>
          <w:sz w:val="20"/>
        </w:rPr>
        <w:t xml:space="preserve"> w  pkt. 4</w:t>
      </w:r>
      <w:r w:rsidRPr="005A2F0C">
        <w:rPr>
          <w:rFonts w:asciiTheme="minorHAnsi" w:hAnsiTheme="minorHAnsi" w:cstheme="minorHAnsi"/>
          <w:sz w:val="20"/>
        </w:rPr>
        <w:t>.</w:t>
      </w:r>
    </w:p>
    <w:p w:rsidR="0079221E" w:rsidRDefault="0079221E" w:rsidP="0079221E">
      <w:pPr>
        <w:spacing w:after="0" w:line="240" w:lineRule="auto"/>
        <w:jc w:val="both"/>
        <w:rPr>
          <w:rFonts w:cstheme="minorHAnsi"/>
          <w:sz w:val="20"/>
          <w:szCs w:val="20"/>
        </w:rPr>
      </w:pPr>
    </w:p>
    <w:p w:rsidR="0079221E" w:rsidRDefault="0079221E" w:rsidP="0079221E">
      <w:pPr>
        <w:spacing w:after="0" w:line="240" w:lineRule="auto"/>
        <w:jc w:val="both"/>
        <w:rPr>
          <w:rFonts w:cstheme="minorHAnsi"/>
          <w:sz w:val="20"/>
          <w:szCs w:val="20"/>
        </w:rPr>
      </w:pPr>
      <w:r w:rsidRPr="005A2F0C">
        <w:rPr>
          <w:rFonts w:cstheme="minorHAnsi"/>
          <w:sz w:val="20"/>
          <w:szCs w:val="20"/>
        </w:rPr>
        <w:t xml:space="preserve">Sprzęt do wbudowania i zagęszczania podbudowy powinien ponadto spełniać warunki określone </w:t>
      </w:r>
    </w:p>
    <w:p w:rsidR="0079221E" w:rsidRPr="005A2F0C" w:rsidRDefault="0079221E" w:rsidP="0079221E">
      <w:pPr>
        <w:spacing w:after="0" w:line="240" w:lineRule="auto"/>
        <w:jc w:val="both"/>
        <w:rPr>
          <w:rFonts w:cstheme="minorHAnsi"/>
          <w:sz w:val="20"/>
          <w:szCs w:val="20"/>
        </w:rPr>
      </w:pPr>
      <w:r w:rsidRPr="005A2F0C">
        <w:rPr>
          <w:rFonts w:cstheme="minorHAnsi"/>
          <w:sz w:val="20"/>
          <w:szCs w:val="20"/>
        </w:rPr>
        <w:t>w wymaganiach technologicznych wykonania robót podanych w p. 5.2.</w:t>
      </w:r>
    </w:p>
    <w:p w:rsidR="0079221E" w:rsidRPr="005A2F0C" w:rsidRDefault="0079221E" w:rsidP="0079221E">
      <w:pPr>
        <w:spacing w:after="0" w:line="240" w:lineRule="auto"/>
        <w:jc w:val="both"/>
        <w:rPr>
          <w:rFonts w:cstheme="minorHAnsi"/>
          <w:sz w:val="20"/>
          <w:szCs w:val="20"/>
        </w:rPr>
      </w:pPr>
      <w:r w:rsidRPr="005A2F0C">
        <w:rPr>
          <w:rFonts w:cstheme="minorHAnsi"/>
          <w:sz w:val="20"/>
          <w:szCs w:val="20"/>
        </w:rPr>
        <w:t>Cały sprzęt musi być zaakceptowany przez Inżyniera. Wydajność sprzętu powinna być taka, aby zapewnić zachowanie warunków technologicznych dotyczących czasu wbudowania i zagęszczania mieszanki kruszywa.</w:t>
      </w:r>
    </w:p>
    <w:p w:rsidR="0079221E" w:rsidRDefault="0079221E" w:rsidP="0079221E">
      <w:pPr>
        <w:spacing w:after="0" w:line="240" w:lineRule="auto"/>
        <w:rPr>
          <w:rFonts w:cstheme="minorHAnsi"/>
          <w:sz w:val="20"/>
          <w:szCs w:val="20"/>
        </w:rPr>
      </w:pPr>
    </w:p>
    <w:p w:rsidR="0079221E" w:rsidRPr="005A2F0C" w:rsidRDefault="0079221E" w:rsidP="0079221E">
      <w:pPr>
        <w:spacing w:after="0" w:line="240" w:lineRule="auto"/>
        <w:rPr>
          <w:rFonts w:cstheme="minorHAnsi"/>
          <w:sz w:val="20"/>
          <w:szCs w:val="20"/>
        </w:rPr>
      </w:pPr>
      <w:r w:rsidRPr="005A2F0C">
        <w:rPr>
          <w:rFonts w:cstheme="minorHAnsi"/>
          <w:sz w:val="20"/>
          <w:szCs w:val="20"/>
        </w:rPr>
        <w:t>Wykonawca przystępujący do wykonania podbudowy z kruszywa łamanego stabilizowanego mechanicznie powinien wykazać się możliwością korzystania z następującego sprzętu:</w:t>
      </w:r>
    </w:p>
    <w:p w:rsidR="0079221E" w:rsidRPr="005A2F0C" w:rsidRDefault="0079221E" w:rsidP="0079221E">
      <w:pPr>
        <w:spacing w:after="0" w:line="240" w:lineRule="auto"/>
        <w:rPr>
          <w:rFonts w:cstheme="minorHAnsi"/>
          <w:sz w:val="20"/>
          <w:szCs w:val="20"/>
        </w:rPr>
      </w:pPr>
      <w:r w:rsidRPr="005A2F0C">
        <w:rPr>
          <w:rFonts w:cstheme="minorHAnsi"/>
          <w:sz w:val="20"/>
          <w:szCs w:val="20"/>
        </w:rPr>
        <w:t>a)</w:t>
      </w:r>
      <w:r w:rsidRPr="005A2F0C">
        <w:rPr>
          <w:rFonts w:cstheme="minorHAnsi"/>
          <w:sz w:val="20"/>
          <w:szCs w:val="20"/>
        </w:rPr>
        <w:tab/>
      </w:r>
      <w:r>
        <w:rPr>
          <w:rFonts w:cstheme="minorHAnsi"/>
          <w:sz w:val="20"/>
          <w:szCs w:val="20"/>
        </w:rPr>
        <w:t>m</w:t>
      </w:r>
      <w:r w:rsidRPr="005A2F0C">
        <w:rPr>
          <w:rFonts w:cstheme="minorHAnsi"/>
          <w:sz w:val="20"/>
          <w:szCs w:val="20"/>
        </w:rPr>
        <w:t>ieszanki stacjonarne do wytwarzania mieszanki kruszyw, wyposażone w urządzenia dozujące wodę</w:t>
      </w:r>
      <w:r>
        <w:rPr>
          <w:rFonts w:cstheme="minorHAnsi"/>
          <w:sz w:val="20"/>
          <w:szCs w:val="20"/>
        </w:rPr>
        <w:t>,</w:t>
      </w:r>
    </w:p>
    <w:p w:rsidR="0079221E" w:rsidRPr="005A2F0C" w:rsidRDefault="0079221E" w:rsidP="0079221E">
      <w:pPr>
        <w:spacing w:after="0" w:line="240" w:lineRule="auto"/>
        <w:rPr>
          <w:rFonts w:cstheme="minorHAnsi"/>
          <w:sz w:val="20"/>
          <w:szCs w:val="20"/>
        </w:rPr>
      </w:pPr>
      <w:r w:rsidRPr="005A2F0C">
        <w:rPr>
          <w:rFonts w:cstheme="minorHAnsi"/>
          <w:sz w:val="20"/>
          <w:szCs w:val="20"/>
        </w:rPr>
        <w:t>b)</w:t>
      </w:r>
      <w:r w:rsidRPr="005A2F0C">
        <w:rPr>
          <w:rFonts w:cstheme="minorHAnsi"/>
          <w:sz w:val="20"/>
          <w:szCs w:val="20"/>
        </w:rPr>
        <w:tab/>
      </w:r>
      <w:r>
        <w:rPr>
          <w:rFonts w:cstheme="minorHAnsi"/>
          <w:sz w:val="20"/>
          <w:szCs w:val="20"/>
        </w:rPr>
        <w:t>r</w:t>
      </w:r>
      <w:r w:rsidRPr="005A2F0C">
        <w:rPr>
          <w:rFonts w:cstheme="minorHAnsi"/>
          <w:sz w:val="20"/>
          <w:szCs w:val="20"/>
        </w:rPr>
        <w:t>ówniarki albo układarki kruszywa do rozkładania materiału,</w:t>
      </w:r>
    </w:p>
    <w:p w:rsidR="0079221E" w:rsidRPr="005A2F0C" w:rsidRDefault="0079221E" w:rsidP="0079221E">
      <w:pPr>
        <w:spacing w:after="0" w:line="240" w:lineRule="auto"/>
        <w:rPr>
          <w:rFonts w:cstheme="minorHAnsi"/>
          <w:sz w:val="20"/>
          <w:szCs w:val="20"/>
        </w:rPr>
      </w:pPr>
      <w:r w:rsidRPr="005A2F0C">
        <w:rPr>
          <w:rFonts w:cstheme="minorHAnsi"/>
          <w:sz w:val="20"/>
          <w:szCs w:val="20"/>
        </w:rPr>
        <w:t>c)</w:t>
      </w:r>
      <w:r w:rsidRPr="005A2F0C">
        <w:rPr>
          <w:rFonts w:cstheme="minorHAnsi"/>
          <w:sz w:val="20"/>
          <w:szCs w:val="20"/>
        </w:rPr>
        <w:tab/>
      </w:r>
      <w:r>
        <w:rPr>
          <w:rFonts w:cstheme="minorHAnsi"/>
          <w:sz w:val="20"/>
          <w:szCs w:val="20"/>
        </w:rPr>
        <w:t>w</w:t>
      </w:r>
      <w:r w:rsidRPr="005A2F0C">
        <w:rPr>
          <w:rFonts w:cstheme="minorHAnsi"/>
          <w:sz w:val="20"/>
          <w:szCs w:val="20"/>
        </w:rPr>
        <w:t>alce ogumione , walce stalowe gładkie wibracyjne lub statyczne do zagęszczania , w miejscach trudno dostępnych powinny być stosowane zagęszczarki płytowe, ubijaki mechaniczne lub małe walce wibracyjne.</w:t>
      </w:r>
    </w:p>
    <w:p w:rsidR="0079221E" w:rsidRPr="0079221E" w:rsidRDefault="0079221E" w:rsidP="0079221E">
      <w:pPr>
        <w:pStyle w:val="Tekstpodstawowy2"/>
        <w:spacing w:after="0" w:line="240" w:lineRule="auto"/>
        <w:jc w:val="both"/>
        <w:rPr>
          <w:rFonts w:cstheme="minorHAnsi"/>
          <w:sz w:val="20"/>
          <w:szCs w:val="20"/>
        </w:rPr>
      </w:pPr>
    </w:p>
    <w:p w:rsidR="0079221E" w:rsidRDefault="0079221E" w:rsidP="0079221E">
      <w:pPr>
        <w:pStyle w:val="Tekstpodstawowy2"/>
        <w:numPr>
          <w:ilvl w:val="1"/>
          <w:numId w:val="1"/>
        </w:numPr>
        <w:spacing w:after="0" w:line="240" w:lineRule="auto"/>
        <w:ind w:left="0" w:firstLine="0"/>
        <w:jc w:val="both"/>
        <w:rPr>
          <w:rFonts w:cstheme="minorHAnsi"/>
          <w:b/>
          <w:bCs/>
          <w:sz w:val="20"/>
          <w:szCs w:val="20"/>
        </w:rPr>
      </w:pPr>
      <w:r>
        <w:rPr>
          <w:rFonts w:cstheme="minorHAnsi"/>
          <w:b/>
          <w:bCs/>
          <w:sz w:val="20"/>
          <w:szCs w:val="20"/>
        </w:rPr>
        <w:t>Transport.</w:t>
      </w:r>
      <w:r w:rsidR="003F751E">
        <w:rPr>
          <w:rFonts w:cstheme="minorHAnsi"/>
          <w:b/>
          <w:bCs/>
          <w:sz w:val="20"/>
          <w:szCs w:val="20"/>
        </w:rPr>
        <w:t xml:space="preserve"> </w:t>
      </w:r>
    </w:p>
    <w:p w:rsidR="003F751E" w:rsidRDefault="003F751E" w:rsidP="003F751E">
      <w:pPr>
        <w:pStyle w:val="Tekstpodstawowy2"/>
        <w:spacing w:after="0" w:line="240" w:lineRule="auto"/>
        <w:jc w:val="both"/>
        <w:rPr>
          <w:rFonts w:cstheme="minorHAnsi"/>
          <w:b/>
          <w:bCs/>
          <w:sz w:val="20"/>
          <w:szCs w:val="20"/>
        </w:rPr>
      </w:pPr>
    </w:p>
    <w:p w:rsidR="003F751E" w:rsidRDefault="003F751E" w:rsidP="003F751E">
      <w:pPr>
        <w:pStyle w:val="Tekstpodstawowy2"/>
        <w:spacing w:after="0" w:line="240" w:lineRule="auto"/>
        <w:jc w:val="both"/>
        <w:rPr>
          <w:rFonts w:cstheme="minorHAnsi"/>
          <w:b/>
          <w:bCs/>
          <w:sz w:val="20"/>
          <w:szCs w:val="20"/>
        </w:rPr>
      </w:pPr>
      <w:r>
        <w:rPr>
          <w:rFonts w:cstheme="minorHAnsi"/>
          <w:b/>
          <w:bCs/>
          <w:sz w:val="20"/>
          <w:szCs w:val="20"/>
        </w:rPr>
        <w:t>4.1</w:t>
      </w:r>
      <w:r>
        <w:rPr>
          <w:rFonts w:cstheme="minorHAnsi"/>
          <w:b/>
          <w:bCs/>
          <w:sz w:val="20"/>
          <w:szCs w:val="20"/>
        </w:rPr>
        <w:tab/>
        <w:t>Ogólne wymagania dotyczące transportu.</w:t>
      </w:r>
    </w:p>
    <w:p w:rsidR="003F751E" w:rsidRPr="005A2F0C" w:rsidRDefault="003F751E" w:rsidP="003F751E">
      <w:pPr>
        <w:spacing w:after="0" w:line="240" w:lineRule="auto"/>
        <w:jc w:val="both"/>
        <w:rPr>
          <w:rFonts w:cstheme="minorHAnsi"/>
          <w:sz w:val="20"/>
          <w:szCs w:val="20"/>
        </w:rPr>
      </w:pPr>
      <w:r w:rsidRPr="005A2F0C">
        <w:rPr>
          <w:rFonts w:cstheme="minorHAnsi"/>
          <w:sz w:val="20"/>
          <w:szCs w:val="20"/>
        </w:rPr>
        <w:t xml:space="preserve">Ogólne warunki dotyczące transportu podano w </w:t>
      </w:r>
      <w:proofErr w:type="spellStart"/>
      <w:r w:rsidRPr="005A2F0C">
        <w:rPr>
          <w:rFonts w:cstheme="minorHAnsi"/>
          <w:sz w:val="20"/>
          <w:szCs w:val="20"/>
        </w:rPr>
        <w:t>STWiORB</w:t>
      </w:r>
      <w:proofErr w:type="spellEnd"/>
      <w:r w:rsidRPr="005A2F0C">
        <w:rPr>
          <w:rFonts w:cstheme="minorHAnsi"/>
          <w:sz w:val="20"/>
          <w:szCs w:val="20"/>
        </w:rPr>
        <w:t xml:space="preserve"> D.M.00.00.00 „Wymagania ogólne”</w:t>
      </w:r>
      <w:r>
        <w:rPr>
          <w:rFonts w:cstheme="minorHAnsi"/>
          <w:sz w:val="20"/>
          <w:szCs w:val="20"/>
        </w:rPr>
        <w:t xml:space="preserve"> w pkt. 4</w:t>
      </w:r>
      <w:r w:rsidRPr="005A2F0C">
        <w:rPr>
          <w:rFonts w:cstheme="minorHAnsi"/>
          <w:sz w:val="20"/>
          <w:szCs w:val="20"/>
        </w:rPr>
        <w:t>.</w:t>
      </w:r>
    </w:p>
    <w:p w:rsidR="003F751E" w:rsidRPr="005A2F0C" w:rsidRDefault="003F751E" w:rsidP="003F751E">
      <w:pPr>
        <w:spacing w:after="0" w:line="240" w:lineRule="auto"/>
        <w:jc w:val="both"/>
        <w:rPr>
          <w:rFonts w:cstheme="minorHAnsi"/>
          <w:sz w:val="20"/>
          <w:szCs w:val="20"/>
        </w:rPr>
      </w:pPr>
      <w:r w:rsidRPr="005A2F0C">
        <w:rPr>
          <w:rFonts w:cstheme="minorHAnsi"/>
          <w:sz w:val="20"/>
          <w:szCs w:val="20"/>
        </w:rPr>
        <w:t>Sprzęt powinien spełniać dodatkowe szczegółowe wymagania określone w p. 5.</w:t>
      </w:r>
    </w:p>
    <w:p w:rsidR="003F751E" w:rsidRDefault="003F751E" w:rsidP="003F751E">
      <w:pPr>
        <w:pStyle w:val="Tekstpodstawowy2"/>
        <w:spacing w:after="0" w:line="240" w:lineRule="auto"/>
        <w:jc w:val="both"/>
        <w:rPr>
          <w:rFonts w:cstheme="minorHAnsi"/>
          <w:b/>
          <w:bCs/>
          <w:sz w:val="20"/>
          <w:szCs w:val="20"/>
        </w:rPr>
      </w:pPr>
    </w:p>
    <w:p w:rsidR="0079221E" w:rsidRDefault="0079221E" w:rsidP="0079221E">
      <w:pPr>
        <w:pStyle w:val="Tekstpodstawowy2"/>
        <w:numPr>
          <w:ilvl w:val="1"/>
          <w:numId w:val="1"/>
        </w:numPr>
        <w:spacing w:after="0" w:line="240" w:lineRule="auto"/>
        <w:ind w:left="0" w:firstLine="0"/>
        <w:jc w:val="both"/>
        <w:rPr>
          <w:rFonts w:cstheme="minorHAnsi"/>
          <w:b/>
          <w:bCs/>
          <w:sz w:val="20"/>
          <w:szCs w:val="20"/>
        </w:rPr>
      </w:pPr>
      <w:r>
        <w:rPr>
          <w:rFonts w:cstheme="minorHAnsi"/>
          <w:b/>
          <w:bCs/>
          <w:sz w:val="20"/>
          <w:szCs w:val="20"/>
        </w:rPr>
        <w:t>Wykonanie robót.</w:t>
      </w:r>
    </w:p>
    <w:p w:rsidR="003F751E" w:rsidRDefault="003F751E" w:rsidP="003F751E">
      <w:pPr>
        <w:pStyle w:val="Tekstpodstawowy2"/>
        <w:spacing w:after="0" w:line="240" w:lineRule="auto"/>
        <w:jc w:val="both"/>
        <w:rPr>
          <w:rFonts w:cstheme="minorHAnsi"/>
          <w:b/>
          <w:bCs/>
          <w:sz w:val="20"/>
          <w:szCs w:val="20"/>
        </w:rPr>
      </w:pPr>
    </w:p>
    <w:p w:rsidR="003F751E" w:rsidRDefault="003F751E" w:rsidP="003F751E">
      <w:pPr>
        <w:pStyle w:val="Tekstpodstawowy2"/>
        <w:spacing w:after="0" w:line="240" w:lineRule="auto"/>
        <w:jc w:val="both"/>
        <w:rPr>
          <w:rFonts w:cstheme="minorHAnsi"/>
          <w:b/>
          <w:bCs/>
          <w:sz w:val="20"/>
          <w:szCs w:val="20"/>
        </w:rPr>
      </w:pPr>
      <w:r>
        <w:rPr>
          <w:rFonts w:cstheme="minorHAnsi"/>
          <w:b/>
          <w:bCs/>
          <w:sz w:val="20"/>
          <w:szCs w:val="20"/>
        </w:rPr>
        <w:t>5.1</w:t>
      </w:r>
      <w:r>
        <w:rPr>
          <w:rFonts w:cstheme="minorHAnsi"/>
          <w:b/>
          <w:bCs/>
          <w:sz w:val="20"/>
          <w:szCs w:val="20"/>
        </w:rPr>
        <w:tab/>
        <w:t>Ogólne warunki wykonania robót.</w:t>
      </w:r>
    </w:p>
    <w:p w:rsidR="003F751E" w:rsidRPr="005A2F0C" w:rsidRDefault="003F751E" w:rsidP="003F751E">
      <w:pPr>
        <w:pStyle w:val="Tekstpodstawowywcity3"/>
        <w:spacing w:after="0"/>
        <w:ind w:left="0"/>
        <w:jc w:val="both"/>
        <w:rPr>
          <w:rFonts w:asciiTheme="minorHAnsi" w:hAnsiTheme="minorHAnsi" w:cstheme="minorHAnsi"/>
          <w:sz w:val="20"/>
          <w:szCs w:val="20"/>
        </w:rPr>
      </w:pPr>
      <w:r w:rsidRPr="005A2F0C">
        <w:rPr>
          <w:rFonts w:asciiTheme="minorHAnsi" w:hAnsiTheme="minorHAnsi" w:cstheme="minorHAnsi"/>
          <w:sz w:val="20"/>
          <w:szCs w:val="20"/>
        </w:rPr>
        <w:t>Ogólne warunki wykonywania robót podano w ST D.M.00.00.00. „Wymagania ogólne”</w:t>
      </w:r>
      <w:r>
        <w:rPr>
          <w:rFonts w:asciiTheme="minorHAnsi" w:hAnsiTheme="minorHAnsi" w:cstheme="minorHAnsi"/>
          <w:sz w:val="20"/>
          <w:szCs w:val="20"/>
        </w:rPr>
        <w:t xml:space="preserve"> w pkt. 5</w:t>
      </w:r>
      <w:r w:rsidRPr="005A2F0C">
        <w:rPr>
          <w:rFonts w:asciiTheme="minorHAnsi" w:hAnsiTheme="minorHAnsi" w:cstheme="minorHAnsi"/>
          <w:sz w:val="20"/>
          <w:szCs w:val="20"/>
        </w:rPr>
        <w:t>.</w:t>
      </w:r>
    </w:p>
    <w:p w:rsidR="003F751E" w:rsidRDefault="003F751E" w:rsidP="003F751E">
      <w:pPr>
        <w:pStyle w:val="Tekstpodstawowy2"/>
        <w:spacing w:after="0" w:line="240" w:lineRule="auto"/>
        <w:jc w:val="both"/>
        <w:rPr>
          <w:rFonts w:cstheme="minorHAnsi"/>
          <w:b/>
          <w:bCs/>
          <w:sz w:val="20"/>
          <w:szCs w:val="20"/>
        </w:rPr>
      </w:pPr>
    </w:p>
    <w:p w:rsidR="003F751E" w:rsidRDefault="003F751E" w:rsidP="003F751E">
      <w:pPr>
        <w:pStyle w:val="Tekstpodstawowy2"/>
        <w:spacing w:after="0" w:line="240" w:lineRule="auto"/>
        <w:jc w:val="both"/>
        <w:rPr>
          <w:rFonts w:cstheme="minorHAnsi"/>
          <w:b/>
          <w:bCs/>
          <w:sz w:val="20"/>
          <w:szCs w:val="20"/>
        </w:rPr>
      </w:pPr>
      <w:r>
        <w:rPr>
          <w:rFonts w:cstheme="minorHAnsi"/>
          <w:b/>
          <w:bCs/>
          <w:sz w:val="20"/>
          <w:szCs w:val="20"/>
        </w:rPr>
        <w:t>5.2</w:t>
      </w:r>
      <w:r>
        <w:rPr>
          <w:rFonts w:cstheme="minorHAnsi"/>
          <w:b/>
          <w:bCs/>
          <w:sz w:val="20"/>
          <w:szCs w:val="20"/>
        </w:rPr>
        <w:tab/>
        <w:t>Zakres wykonywanych robót.</w:t>
      </w:r>
    </w:p>
    <w:p w:rsidR="003F751E" w:rsidRDefault="003F751E" w:rsidP="003F751E">
      <w:pPr>
        <w:pStyle w:val="Tekstpodstawowy2"/>
        <w:spacing w:after="0" w:line="240" w:lineRule="auto"/>
        <w:jc w:val="both"/>
        <w:rPr>
          <w:rFonts w:cstheme="minorHAnsi"/>
          <w:b/>
          <w:bCs/>
          <w:sz w:val="20"/>
          <w:szCs w:val="20"/>
        </w:rPr>
      </w:pPr>
    </w:p>
    <w:p w:rsidR="003F751E" w:rsidRDefault="003F751E" w:rsidP="003F751E">
      <w:pPr>
        <w:pStyle w:val="Tekstpodstawowy2"/>
        <w:spacing w:after="0" w:line="240" w:lineRule="auto"/>
        <w:jc w:val="both"/>
        <w:rPr>
          <w:rFonts w:cstheme="minorHAnsi"/>
          <w:b/>
          <w:bCs/>
          <w:sz w:val="20"/>
          <w:szCs w:val="20"/>
        </w:rPr>
      </w:pPr>
      <w:r>
        <w:rPr>
          <w:rFonts w:cstheme="minorHAnsi"/>
          <w:b/>
          <w:bCs/>
          <w:sz w:val="20"/>
          <w:szCs w:val="20"/>
        </w:rPr>
        <w:t>5.2.01 Podłoże pod podbudowę z kruszywa.</w:t>
      </w:r>
    </w:p>
    <w:p w:rsidR="003F751E" w:rsidRPr="005A2F0C" w:rsidRDefault="003F751E" w:rsidP="003F751E">
      <w:pPr>
        <w:pStyle w:val="Tekstpodstawowy"/>
        <w:tabs>
          <w:tab w:val="clear" w:pos="1299"/>
          <w:tab w:val="left" w:pos="1276"/>
        </w:tabs>
        <w:spacing w:line="240" w:lineRule="auto"/>
        <w:rPr>
          <w:rFonts w:asciiTheme="minorHAnsi" w:hAnsiTheme="minorHAnsi" w:cstheme="minorHAnsi"/>
          <w:sz w:val="20"/>
        </w:rPr>
      </w:pPr>
      <w:r w:rsidRPr="005A2F0C">
        <w:rPr>
          <w:rFonts w:asciiTheme="minorHAnsi" w:hAnsiTheme="minorHAnsi" w:cstheme="minorHAnsi"/>
          <w:sz w:val="20"/>
        </w:rPr>
        <w:t>Przed wykonaniem podbudowy podłoże należy oczyścić ze wszelkich zanieczyszczeń oraz sprawdzić jego cechy geometryczne i zagęszczenie. Wszelkie koleiny i powierzchnie nieodpowiednio zagęszczone lub wykazujące odchylenia od wymaganej równości, spadków poprzecznych lub rzędnych powinny być naprawione poprzez powtórne wyrównanie i zagęszczenie.</w:t>
      </w:r>
    </w:p>
    <w:p w:rsidR="003F751E" w:rsidRDefault="003F751E" w:rsidP="003F751E">
      <w:pPr>
        <w:pStyle w:val="Tekstpodstawowy2"/>
        <w:spacing w:after="0" w:line="240" w:lineRule="auto"/>
        <w:jc w:val="both"/>
        <w:rPr>
          <w:rFonts w:cstheme="minorHAnsi"/>
          <w:b/>
          <w:bCs/>
          <w:sz w:val="20"/>
          <w:szCs w:val="20"/>
        </w:rPr>
      </w:pPr>
    </w:p>
    <w:p w:rsidR="00E944A5" w:rsidRDefault="00E944A5" w:rsidP="003F751E">
      <w:pPr>
        <w:pStyle w:val="Tekstpodstawowy2"/>
        <w:spacing w:after="0" w:line="240" w:lineRule="auto"/>
        <w:jc w:val="both"/>
        <w:rPr>
          <w:rFonts w:cstheme="minorHAnsi"/>
          <w:b/>
          <w:bCs/>
          <w:sz w:val="20"/>
          <w:szCs w:val="20"/>
        </w:rPr>
      </w:pPr>
    </w:p>
    <w:p w:rsidR="003F751E" w:rsidRDefault="003F751E" w:rsidP="003F751E">
      <w:pPr>
        <w:pStyle w:val="Tekstpodstawowy2"/>
        <w:spacing w:after="0" w:line="240" w:lineRule="auto"/>
        <w:jc w:val="both"/>
        <w:rPr>
          <w:rFonts w:cstheme="minorHAnsi"/>
          <w:b/>
          <w:bCs/>
          <w:sz w:val="20"/>
          <w:szCs w:val="20"/>
        </w:rPr>
      </w:pPr>
    </w:p>
    <w:p w:rsidR="003F751E" w:rsidRDefault="003F751E" w:rsidP="003F751E">
      <w:pPr>
        <w:pStyle w:val="Tekstpodstawowy2"/>
        <w:spacing w:after="0" w:line="240" w:lineRule="auto"/>
        <w:jc w:val="both"/>
        <w:rPr>
          <w:rFonts w:cstheme="minorHAnsi"/>
          <w:b/>
          <w:bCs/>
          <w:sz w:val="20"/>
          <w:szCs w:val="20"/>
        </w:rPr>
      </w:pPr>
      <w:r>
        <w:rPr>
          <w:rFonts w:cstheme="minorHAnsi"/>
          <w:b/>
          <w:bCs/>
          <w:sz w:val="20"/>
          <w:szCs w:val="20"/>
        </w:rPr>
        <w:t>5.2.02 Wytyczenie podbudowy.</w:t>
      </w:r>
    </w:p>
    <w:p w:rsidR="003F751E" w:rsidRDefault="003F751E" w:rsidP="003F751E">
      <w:pPr>
        <w:pStyle w:val="Tekstpodstawowy2"/>
        <w:spacing w:after="0" w:line="240" w:lineRule="auto"/>
        <w:jc w:val="both"/>
        <w:rPr>
          <w:rFonts w:cstheme="minorHAnsi"/>
          <w:sz w:val="20"/>
          <w:szCs w:val="20"/>
        </w:rPr>
      </w:pPr>
      <w:r w:rsidRPr="00FD4165">
        <w:rPr>
          <w:rFonts w:cstheme="minorHAnsi"/>
          <w:sz w:val="20"/>
          <w:szCs w:val="20"/>
        </w:rPr>
        <w:t xml:space="preserve">Prace pomiarowe powinny być prowadzone w sposób umożliwiający wykonanie warstwy podbudowy zgodnie </w:t>
      </w:r>
      <w:r>
        <w:rPr>
          <w:rFonts w:cstheme="minorHAnsi"/>
          <w:sz w:val="20"/>
          <w:szCs w:val="20"/>
        </w:rPr>
        <w:br/>
      </w:r>
      <w:r w:rsidRPr="00FD4165">
        <w:rPr>
          <w:rFonts w:cstheme="minorHAnsi"/>
          <w:sz w:val="20"/>
          <w:szCs w:val="20"/>
        </w:rPr>
        <w:t xml:space="preserve">z Dokumentacją Projektową, z tolerancjami określonymi w niniejszej specyfikacji. Paliki lub szpilki do kontroli ukształtowania podbudowy powinny być wcześniej przygotowane, odpowiednio zamocowane i utrzymywane w czasie robót przez Wykonawcę. Paliki lub szpilki powinny być ustawione w osi drogi i w rzędach równoległych do osi drogi, lub w inny sposób zaakceptowany przez Inżyniera. Rozmieszczenie palików lub szpilek powinno umożliwiać naciągnięcie sznurków lub linek do wytyczenia robót i nie powinno być rzadsze niż co </w:t>
      </w:r>
      <w:smartTag w:uri="urn:schemas-microsoft-com:office:smarttags" w:element="metricconverter">
        <w:smartTagPr>
          <w:attr w:name="ProductID" w:val="10 m"/>
        </w:smartTagPr>
        <w:r w:rsidRPr="00FD4165">
          <w:rPr>
            <w:rFonts w:cstheme="minorHAnsi"/>
            <w:sz w:val="20"/>
            <w:szCs w:val="20"/>
          </w:rPr>
          <w:t>10 m</w:t>
        </w:r>
      </w:smartTag>
      <w:r w:rsidRPr="00FD4165">
        <w:rPr>
          <w:rFonts w:cstheme="minorHAnsi"/>
          <w:sz w:val="20"/>
          <w:szCs w:val="20"/>
        </w:rPr>
        <w:t xml:space="preserve">. Jeżeli warstwa mieszanki kruszywa stabilizowanego mechanicznie  będzie układana w prowadnicach, </w:t>
      </w:r>
      <w:r>
        <w:rPr>
          <w:rFonts w:cstheme="minorHAnsi"/>
          <w:sz w:val="20"/>
          <w:szCs w:val="20"/>
        </w:rPr>
        <w:br/>
      </w:r>
      <w:r w:rsidRPr="00FD4165">
        <w:rPr>
          <w:rFonts w:cstheme="minorHAnsi"/>
          <w:sz w:val="20"/>
          <w:szCs w:val="20"/>
        </w:rPr>
        <w:t>to po</w:t>
      </w:r>
      <w:r>
        <w:rPr>
          <w:rFonts w:cstheme="minorHAnsi"/>
          <w:sz w:val="20"/>
          <w:szCs w:val="20"/>
        </w:rPr>
        <w:t xml:space="preserve"> </w:t>
      </w:r>
      <w:r w:rsidRPr="00FD4165">
        <w:rPr>
          <w:rFonts w:cstheme="minorHAnsi"/>
          <w:sz w:val="20"/>
          <w:szCs w:val="20"/>
        </w:rPr>
        <w:t>wytyczeniu podbudowy należy ustawić na podłożu prowadnice w taki sposób, aby wyznaczały one ściśle linie krawędzi układanej warstwy według Dokumentacji Projektowej. Wysokość prowadnic powinna odpowiadać grubości warstwy mieszanki kruszywa stabilizowanego mechanicznie, w stanie niezagęszczonym. Prowadnice powinny być ustawione stabilnie, w sposób wykluczający ich przesuwanie się pod wpływem oddziaływania maszyn użytych do wykonania warstwy</w:t>
      </w:r>
      <w:r>
        <w:rPr>
          <w:rFonts w:cstheme="minorHAnsi"/>
          <w:sz w:val="20"/>
          <w:szCs w:val="20"/>
        </w:rPr>
        <w:t>.</w:t>
      </w:r>
    </w:p>
    <w:p w:rsidR="003F751E" w:rsidRDefault="003F751E" w:rsidP="003F751E">
      <w:pPr>
        <w:pStyle w:val="Tekstpodstawowy2"/>
        <w:spacing w:after="0" w:line="240" w:lineRule="auto"/>
        <w:jc w:val="both"/>
        <w:rPr>
          <w:rFonts w:cstheme="minorHAnsi"/>
          <w:sz w:val="20"/>
          <w:szCs w:val="20"/>
        </w:rPr>
      </w:pPr>
    </w:p>
    <w:p w:rsidR="003F751E" w:rsidRDefault="003F751E" w:rsidP="003F751E">
      <w:pPr>
        <w:pStyle w:val="Tekstpodstawowy2"/>
        <w:spacing w:after="0" w:line="240" w:lineRule="auto"/>
        <w:jc w:val="both"/>
        <w:rPr>
          <w:rFonts w:cstheme="minorHAnsi"/>
          <w:b/>
          <w:bCs/>
          <w:sz w:val="20"/>
          <w:szCs w:val="20"/>
        </w:rPr>
      </w:pPr>
      <w:r>
        <w:rPr>
          <w:rFonts w:cstheme="minorHAnsi"/>
          <w:b/>
          <w:bCs/>
          <w:sz w:val="20"/>
          <w:szCs w:val="20"/>
        </w:rPr>
        <w:t>5.2.03 Wytwarzanie mieszanki kruszywa.</w:t>
      </w:r>
    </w:p>
    <w:p w:rsidR="003F751E" w:rsidRDefault="003F751E" w:rsidP="003F751E">
      <w:pPr>
        <w:pStyle w:val="Wcicienormalne"/>
        <w:spacing w:before="0"/>
        <w:ind w:left="0"/>
        <w:rPr>
          <w:rFonts w:asciiTheme="minorHAnsi" w:hAnsiTheme="minorHAnsi" w:cstheme="minorHAnsi"/>
        </w:rPr>
      </w:pPr>
      <w:r w:rsidRPr="00FD4165">
        <w:rPr>
          <w:rFonts w:asciiTheme="minorHAnsi" w:hAnsiTheme="minorHAnsi" w:cstheme="minorHAnsi"/>
        </w:rPr>
        <w:t xml:space="preserve">Mieszankę kruszywa o uziarnieniu zgodnym z projektowaną krzywą uziarnienia  i wilgotności optymalnej należy wytwarzać  w mieszarkach stacjonarnych gwarantujących otrzymanie jednorodnej mieszanki. Ze względu </w:t>
      </w:r>
      <w:r>
        <w:rPr>
          <w:rFonts w:asciiTheme="minorHAnsi" w:hAnsiTheme="minorHAnsi" w:cstheme="minorHAnsi"/>
        </w:rPr>
        <w:br/>
      </w:r>
      <w:r w:rsidRPr="00FD4165">
        <w:rPr>
          <w:rFonts w:asciiTheme="minorHAnsi" w:hAnsiTheme="minorHAnsi" w:cstheme="minorHAnsi"/>
        </w:rPr>
        <w:t xml:space="preserve">na  konieczność zapewnienia jednorodności materiału nie dopuszcza się wytwarzania mieszanki przez mieszanie poszczególnych frakcji na drodze. Mieszanka po wyprodukowaniu powinna być od razu transportowana na miejsce wbudowania w sposób przeciwdziałający segregacji i nadmiernemu wysychaniu. </w:t>
      </w:r>
    </w:p>
    <w:p w:rsidR="003F751E" w:rsidRDefault="003F751E" w:rsidP="003F751E">
      <w:pPr>
        <w:pStyle w:val="Wcicienormalne"/>
        <w:spacing w:before="0"/>
        <w:ind w:left="0"/>
        <w:rPr>
          <w:rFonts w:asciiTheme="minorHAnsi" w:hAnsiTheme="minorHAnsi" w:cstheme="minorHAnsi"/>
        </w:rPr>
      </w:pPr>
    </w:p>
    <w:p w:rsidR="003F751E" w:rsidRPr="003F751E" w:rsidRDefault="003F751E" w:rsidP="003F751E">
      <w:pPr>
        <w:pStyle w:val="Wcicienormalne"/>
        <w:spacing w:before="0"/>
        <w:ind w:left="0"/>
        <w:rPr>
          <w:rFonts w:asciiTheme="minorHAnsi" w:hAnsiTheme="minorHAnsi" w:cstheme="minorHAnsi"/>
          <w:b/>
          <w:bCs/>
        </w:rPr>
      </w:pPr>
      <w:r w:rsidRPr="003F751E">
        <w:rPr>
          <w:rFonts w:asciiTheme="minorHAnsi" w:hAnsiTheme="minorHAnsi" w:cstheme="minorHAnsi"/>
          <w:b/>
          <w:bCs/>
        </w:rPr>
        <w:t>5.2.04 Wbudowanie i zagęszczanie kruszywa.</w:t>
      </w:r>
    </w:p>
    <w:p w:rsidR="003F751E" w:rsidRPr="00FD4165" w:rsidRDefault="003F751E" w:rsidP="003F751E">
      <w:pPr>
        <w:spacing w:after="0" w:line="240" w:lineRule="auto"/>
        <w:jc w:val="both"/>
        <w:rPr>
          <w:rFonts w:cstheme="minorHAnsi"/>
          <w:sz w:val="20"/>
          <w:szCs w:val="20"/>
        </w:rPr>
      </w:pPr>
      <w:r w:rsidRPr="00FD4165">
        <w:rPr>
          <w:rFonts w:cstheme="minorHAnsi"/>
          <w:sz w:val="20"/>
          <w:szCs w:val="20"/>
        </w:rPr>
        <w:t xml:space="preserve">Podbudowę należy wykonywać w warstwie o jednakowej grubości, takiej aby jej ostateczna grubość </w:t>
      </w:r>
      <w:r>
        <w:rPr>
          <w:rFonts w:cstheme="minorHAnsi"/>
          <w:sz w:val="20"/>
          <w:szCs w:val="20"/>
        </w:rPr>
        <w:br/>
      </w:r>
      <w:r w:rsidRPr="00FD4165">
        <w:rPr>
          <w:rFonts w:cstheme="minorHAnsi"/>
          <w:sz w:val="20"/>
          <w:szCs w:val="20"/>
        </w:rPr>
        <w:t xml:space="preserve">po zagęszczeniu była zgodna z Dokumentacją Projektową. Grubość pojedynczo układanej warstwy nie może przekraczać </w:t>
      </w:r>
      <w:smartTag w:uri="urn:schemas-microsoft-com:office:smarttags" w:element="metricconverter">
        <w:smartTagPr>
          <w:attr w:name="ProductID" w:val="20 cm"/>
        </w:smartTagPr>
        <w:r w:rsidRPr="00FD4165">
          <w:rPr>
            <w:rFonts w:cstheme="minorHAnsi"/>
            <w:sz w:val="20"/>
            <w:szCs w:val="20"/>
          </w:rPr>
          <w:t>20 cm</w:t>
        </w:r>
      </w:smartTag>
      <w:r w:rsidRPr="00FD4165">
        <w:rPr>
          <w:rFonts w:cstheme="minorHAnsi"/>
          <w:sz w:val="20"/>
          <w:szCs w:val="20"/>
        </w:rPr>
        <w:t xml:space="preserve"> po zagęszczeniu. Natychmiast po końcowym wyprofilowaniu warstwy kruszywa należy przystąpić do jej zagęszczania poprzez wałowanie. Ostateczna grubość układanych warstw będzie ustalona </w:t>
      </w:r>
      <w:r>
        <w:rPr>
          <w:rFonts w:cstheme="minorHAnsi"/>
          <w:sz w:val="20"/>
          <w:szCs w:val="20"/>
        </w:rPr>
        <w:br/>
      </w:r>
      <w:r w:rsidRPr="00FD4165">
        <w:rPr>
          <w:rFonts w:cstheme="minorHAnsi"/>
          <w:sz w:val="20"/>
          <w:szCs w:val="20"/>
        </w:rPr>
        <w:t xml:space="preserve">na podstawie wyników uzyskanych na odcinku próbnym, zaakceptowanych przez Inżyniera. Zagęszczanie </w:t>
      </w:r>
      <w:r>
        <w:rPr>
          <w:rFonts w:cstheme="minorHAnsi"/>
          <w:sz w:val="20"/>
          <w:szCs w:val="20"/>
        </w:rPr>
        <w:br/>
      </w:r>
      <w:r w:rsidRPr="00FD4165">
        <w:rPr>
          <w:rFonts w:cstheme="minorHAnsi"/>
          <w:sz w:val="20"/>
          <w:szCs w:val="20"/>
        </w:rPr>
        <w:t xml:space="preserve">na podbudowach o przekroju daszkowym powinno rozpocząć się od krawędzi i przesuwać się pasami podłużnymi w stronę osi jezdni. Zagęszczanie na podbudowach o jednostronnym spadku poprzecznym powinno rozpocząć się od dolnej krawędzi i przesuwać się pasami podłużnymi w stronę górnej krawędzi podbudowy. </w:t>
      </w:r>
      <w:r>
        <w:rPr>
          <w:rFonts w:cstheme="minorHAnsi"/>
          <w:sz w:val="20"/>
          <w:szCs w:val="20"/>
        </w:rPr>
        <w:br/>
      </w:r>
      <w:r w:rsidRPr="00FD4165">
        <w:rPr>
          <w:rFonts w:cstheme="minorHAnsi"/>
          <w:sz w:val="20"/>
          <w:szCs w:val="20"/>
        </w:rPr>
        <w:t>W miejscach niedostępnych dla walców podbudowa powinna być zagęszczona zagęszczarkami płytowymi , małymi walcami wibracyjnymi lub ubijakami mechanicznymi.</w:t>
      </w:r>
    </w:p>
    <w:p w:rsidR="003F751E" w:rsidRPr="00FD4165" w:rsidRDefault="003F751E" w:rsidP="003F751E">
      <w:pPr>
        <w:spacing w:after="0" w:line="240" w:lineRule="auto"/>
        <w:jc w:val="both"/>
        <w:rPr>
          <w:rFonts w:cstheme="minorHAnsi"/>
          <w:sz w:val="20"/>
          <w:szCs w:val="20"/>
        </w:rPr>
      </w:pPr>
      <w:r w:rsidRPr="00FD4165">
        <w:rPr>
          <w:rFonts w:cstheme="minorHAnsi"/>
          <w:sz w:val="20"/>
          <w:szCs w:val="20"/>
        </w:rPr>
        <w:t xml:space="preserve">Zagęszczenie należy kontynuować do osiągnięcia wskaźnika zagęszczenia podbudowy nie mniejszego od 1,0 według normalnej próby </w:t>
      </w:r>
      <w:proofErr w:type="spellStart"/>
      <w:r w:rsidRPr="00FD4165">
        <w:rPr>
          <w:rFonts w:cstheme="minorHAnsi"/>
          <w:sz w:val="20"/>
          <w:szCs w:val="20"/>
        </w:rPr>
        <w:t>Proctora</w:t>
      </w:r>
      <w:proofErr w:type="spellEnd"/>
      <w:r w:rsidRPr="00FD4165">
        <w:rPr>
          <w:rFonts w:cstheme="minorHAnsi"/>
          <w:sz w:val="20"/>
          <w:szCs w:val="20"/>
        </w:rPr>
        <w:t>.</w:t>
      </w:r>
    </w:p>
    <w:p w:rsidR="003F751E" w:rsidRDefault="003F751E" w:rsidP="003F751E">
      <w:pPr>
        <w:pStyle w:val="Wcicienormalne"/>
        <w:spacing w:before="0"/>
        <w:ind w:left="0"/>
        <w:rPr>
          <w:rFonts w:asciiTheme="minorHAnsi" w:hAnsiTheme="minorHAnsi" w:cstheme="minorHAnsi"/>
        </w:rPr>
      </w:pPr>
      <w:r w:rsidRPr="00FD4165">
        <w:rPr>
          <w:rFonts w:asciiTheme="minorHAnsi" w:hAnsiTheme="minorHAnsi" w:cstheme="minorHAnsi"/>
        </w:rPr>
        <w:t xml:space="preserve">Wilgotność kruszywa podczas zagęszczania powinna być równa wilgotności optymalnej , określanej </w:t>
      </w:r>
      <w:r>
        <w:rPr>
          <w:rFonts w:asciiTheme="minorHAnsi" w:hAnsiTheme="minorHAnsi" w:cstheme="minorHAnsi"/>
        </w:rPr>
        <w:br/>
      </w:r>
      <w:r w:rsidRPr="00FD4165">
        <w:rPr>
          <w:rFonts w:asciiTheme="minorHAnsi" w:hAnsiTheme="minorHAnsi" w:cstheme="minorHAnsi"/>
        </w:rPr>
        <w:t xml:space="preserve">wg normalnej próby </w:t>
      </w:r>
      <w:proofErr w:type="spellStart"/>
      <w:r w:rsidRPr="00FD4165">
        <w:rPr>
          <w:rFonts w:asciiTheme="minorHAnsi" w:hAnsiTheme="minorHAnsi" w:cstheme="minorHAnsi"/>
        </w:rPr>
        <w:t>Proctora</w:t>
      </w:r>
      <w:proofErr w:type="spellEnd"/>
      <w:r w:rsidRPr="00FD4165">
        <w:rPr>
          <w:rFonts w:asciiTheme="minorHAnsi" w:hAnsiTheme="minorHAnsi" w:cstheme="minorHAnsi"/>
        </w:rPr>
        <w:t xml:space="preserve">. Materiał nadmiernie nawilgocony , powinien zostać osuszony przez mieszanie rozłożonej warstwy i napowietrzanie. Jeżeli wilgotność materiału jest niższa od optymalnej , materiał </w:t>
      </w:r>
      <w:r>
        <w:rPr>
          <w:rFonts w:asciiTheme="minorHAnsi" w:hAnsiTheme="minorHAnsi" w:cstheme="minorHAnsi"/>
        </w:rPr>
        <w:br/>
      </w:r>
      <w:r w:rsidRPr="00FD4165">
        <w:rPr>
          <w:rFonts w:asciiTheme="minorHAnsi" w:hAnsiTheme="minorHAnsi" w:cstheme="minorHAnsi"/>
        </w:rPr>
        <w:t>w rozłożonej warstwie powinien być zwilżony wodą i równomiernie wymieszany. Wilgotność przy zagęszczaniu powinna być równa wilgotności optymalnej z tolerancją +1%, -2%.</w:t>
      </w:r>
    </w:p>
    <w:p w:rsidR="003F751E" w:rsidRDefault="003F751E" w:rsidP="003F751E">
      <w:pPr>
        <w:pStyle w:val="Wcicienormalne"/>
        <w:spacing w:before="0"/>
        <w:ind w:left="0"/>
        <w:rPr>
          <w:rFonts w:asciiTheme="minorHAnsi" w:hAnsiTheme="minorHAnsi" w:cstheme="minorHAnsi"/>
        </w:rPr>
      </w:pPr>
    </w:p>
    <w:p w:rsidR="003F751E" w:rsidRPr="003F751E" w:rsidRDefault="003F751E" w:rsidP="003F751E">
      <w:pPr>
        <w:pStyle w:val="Wcicienormalne"/>
        <w:spacing w:before="0"/>
        <w:ind w:left="0"/>
        <w:rPr>
          <w:rFonts w:asciiTheme="minorHAnsi" w:hAnsiTheme="minorHAnsi" w:cstheme="minorHAnsi"/>
          <w:b/>
          <w:bCs/>
        </w:rPr>
      </w:pPr>
      <w:r w:rsidRPr="003F751E">
        <w:rPr>
          <w:rFonts w:asciiTheme="minorHAnsi" w:hAnsiTheme="minorHAnsi" w:cstheme="minorHAnsi"/>
          <w:b/>
          <w:bCs/>
        </w:rPr>
        <w:t>5.2.05 Utrzymanie podbudowy.</w:t>
      </w:r>
    </w:p>
    <w:p w:rsidR="003F751E" w:rsidRPr="00FD4165" w:rsidRDefault="003F751E" w:rsidP="003F751E">
      <w:pPr>
        <w:spacing w:after="0" w:line="240" w:lineRule="auto"/>
        <w:jc w:val="both"/>
        <w:rPr>
          <w:rFonts w:cstheme="minorHAnsi"/>
          <w:sz w:val="20"/>
          <w:szCs w:val="20"/>
        </w:rPr>
      </w:pPr>
      <w:r w:rsidRPr="00FD4165">
        <w:rPr>
          <w:rFonts w:cstheme="minorHAnsi"/>
          <w:sz w:val="20"/>
          <w:szCs w:val="20"/>
        </w:rPr>
        <w:t xml:space="preserve">Jeżeli Wykonawca będzie wykorzystywał podbudowę do ruchu budowlanego, to powinien naprawić wszelkie uszkodzenia podbudowy spowodowane przez ten ruch na własny koszt. Wykonawca zobowiązany jest </w:t>
      </w:r>
      <w:r>
        <w:rPr>
          <w:rFonts w:cstheme="minorHAnsi"/>
          <w:sz w:val="20"/>
          <w:szCs w:val="20"/>
        </w:rPr>
        <w:br/>
      </w:r>
      <w:r w:rsidRPr="00FD4165">
        <w:rPr>
          <w:rFonts w:cstheme="minorHAnsi"/>
          <w:sz w:val="20"/>
          <w:szCs w:val="20"/>
        </w:rPr>
        <w:t>do</w:t>
      </w:r>
      <w:r>
        <w:rPr>
          <w:rFonts w:cstheme="minorHAnsi"/>
          <w:sz w:val="20"/>
          <w:szCs w:val="20"/>
        </w:rPr>
        <w:t xml:space="preserve"> </w:t>
      </w:r>
      <w:r w:rsidRPr="00FD4165">
        <w:rPr>
          <w:rFonts w:cstheme="minorHAnsi"/>
          <w:sz w:val="20"/>
          <w:szCs w:val="20"/>
        </w:rPr>
        <w:t>przeprowadzenia bieżących napraw podbudowy uszkodzonej wskutek oddziaływania czynników</w:t>
      </w:r>
      <w:r>
        <w:rPr>
          <w:rFonts w:cstheme="minorHAnsi"/>
          <w:sz w:val="20"/>
          <w:szCs w:val="20"/>
        </w:rPr>
        <w:t xml:space="preserve"> </w:t>
      </w:r>
      <w:r w:rsidRPr="00FD4165">
        <w:rPr>
          <w:rFonts w:cstheme="minorHAnsi"/>
          <w:sz w:val="20"/>
          <w:szCs w:val="20"/>
        </w:rPr>
        <w:t>atmosferycznych, takich jak opady deszczu, śniegu i mróz.</w:t>
      </w:r>
    </w:p>
    <w:p w:rsidR="003F751E" w:rsidRPr="00FD4165" w:rsidRDefault="003F751E" w:rsidP="003F751E">
      <w:pPr>
        <w:pStyle w:val="Wcicienormalne"/>
        <w:spacing w:before="0"/>
        <w:ind w:left="0"/>
        <w:rPr>
          <w:rFonts w:asciiTheme="minorHAnsi" w:hAnsiTheme="minorHAnsi" w:cstheme="minorHAnsi"/>
        </w:rPr>
      </w:pPr>
    </w:p>
    <w:p w:rsidR="0079221E" w:rsidRDefault="0079221E" w:rsidP="0079221E">
      <w:pPr>
        <w:pStyle w:val="Tekstpodstawowy2"/>
        <w:numPr>
          <w:ilvl w:val="1"/>
          <w:numId w:val="1"/>
        </w:numPr>
        <w:spacing w:after="0" w:line="240" w:lineRule="auto"/>
        <w:ind w:left="0" w:firstLine="0"/>
        <w:jc w:val="both"/>
        <w:rPr>
          <w:rFonts w:cstheme="minorHAnsi"/>
          <w:b/>
          <w:bCs/>
          <w:sz w:val="20"/>
          <w:szCs w:val="20"/>
        </w:rPr>
      </w:pPr>
      <w:r>
        <w:rPr>
          <w:rFonts w:cstheme="minorHAnsi"/>
          <w:b/>
          <w:bCs/>
          <w:sz w:val="20"/>
          <w:szCs w:val="20"/>
        </w:rPr>
        <w:t>Kontrola jakości robót.</w:t>
      </w:r>
    </w:p>
    <w:p w:rsidR="003F751E" w:rsidRDefault="003F751E" w:rsidP="003F751E">
      <w:pPr>
        <w:pStyle w:val="Tekstpodstawowy2"/>
        <w:spacing w:after="0" w:line="240" w:lineRule="auto"/>
        <w:jc w:val="both"/>
        <w:rPr>
          <w:rFonts w:cstheme="minorHAnsi"/>
          <w:b/>
          <w:bCs/>
          <w:sz w:val="20"/>
          <w:szCs w:val="20"/>
        </w:rPr>
      </w:pPr>
    </w:p>
    <w:p w:rsidR="003F751E" w:rsidRDefault="003F751E" w:rsidP="003F751E">
      <w:pPr>
        <w:pStyle w:val="Tekstpodstawowy2"/>
        <w:spacing w:after="0" w:line="240" w:lineRule="auto"/>
        <w:jc w:val="both"/>
        <w:rPr>
          <w:rFonts w:cstheme="minorHAnsi"/>
          <w:b/>
          <w:bCs/>
          <w:sz w:val="20"/>
          <w:szCs w:val="20"/>
        </w:rPr>
      </w:pPr>
      <w:r>
        <w:rPr>
          <w:rFonts w:cstheme="minorHAnsi"/>
          <w:b/>
          <w:bCs/>
          <w:sz w:val="20"/>
          <w:szCs w:val="20"/>
        </w:rPr>
        <w:t>6.1</w:t>
      </w:r>
      <w:r>
        <w:rPr>
          <w:rFonts w:cstheme="minorHAnsi"/>
          <w:b/>
          <w:bCs/>
          <w:sz w:val="20"/>
          <w:szCs w:val="20"/>
        </w:rPr>
        <w:tab/>
        <w:t>Ogólne zasady kontroli jakości robót.</w:t>
      </w:r>
    </w:p>
    <w:p w:rsidR="003F751E" w:rsidRPr="003F751E" w:rsidRDefault="003F751E" w:rsidP="003F751E">
      <w:pPr>
        <w:pStyle w:val="Tekstpodstawowy2"/>
        <w:spacing w:after="0" w:line="240" w:lineRule="auto"/>
        <w:jc w:val="both"/>
        <w:rPr>
          <w:rFonts w:cstheme="minorHAnsi"/>
          <w:b/>
          <w:bCs/>
          <w:sz w:val="20"/>
          <w:szCs w:val="20"/>
        </w:rPr>
      </w:pPr>
      <w:r w:rsidRPr="00FD4165">
        <w:rPr>
          <w:rFonts w:cstheme="minorHAnsi"/>
          <w:sz w:val="20"/>
          <w:szCs w:val="20"/>
        </w:rPr>
        <w:t>Ogólne zasady kontroli jakości robót podano w ST D.M.00.00.00 „Wymagania ogólne”</w:t>
      </w:r>
      <w:r>
        <w:rPr>
          <w:rFonts w:cstheme="minorHAnsi"/>
          <w:sz w:val="20"/>
          <w:szCs w:val="20"/>
        </w:rPr>
        <w:t xml:space="preserve"> w pt. 6</w:t>
      </w:r>
      <w:r w:rsidRPr="00FD4165">
        <w:rPr>
          <w:rFonts w:cstheme="minorHAnsi"/>
          <w:sz w:val="20"/>
          <w:szCs w:val="20"/>
        </w:rPr>
        <w:t>.</w:t>
      </w:r>
    </w:p>
    <w:p w:rsidR="003F751E" w:rsidRDefault="003F751E" w:rsidP="003F751E">
      <w:pPr>
        <w:pStyle w:val="Tekstpodstawowy2"/>
        <w:spacing w:after="0" w:line="240" w:lineRule="auto"/>
        <w:jc w:val="both"/>
        <w:rPr>
          <w:rFonts w:cstheme="minorHAnsi"/>
          <w:b/>
          <w:bCs/>
          <w:sz w:val="20"/>
          <w:szCs w:val="20"/>
        </w:rPr>
      </w:pPr>
    </w:p>
    <w:p w:rsidR="003F751E" w:rsidRDefault="003F751E" w:rsidP="003F751E">
      <w:pPr>
        <w:pStyle w:val="Tekstpodstawowy2"/>
        <w:spacing w:after="0" w:line="240" w:lineRule="auto"/>
        <w:jc w:val="both"/>
        <w:rPr>
          <w:rFonts w:cstheme="minorHAnsi"/>
          <w:b/>
          <w:bCs/>
          <w:sz w:val="20"/>
          <w:szCs w:val="20"/>
        </w:rPr>
      </w:pPr>
      <w:r>
        <w:rPr>
          <w:rFonts w:cstheme="minorHAnsi"/>
          <w:b/>
          <w:bCs/>
          <w:sz w:val="20"/>
          <w:szCs w:val="20"/>
        </w:rPr>
        <w:t>6.2</w:t>
      </w:r>
      <w:r>
        <w:rPr>
          <w:rFonts w:cstheme="minorHAnsi"/>
          <w:b/>
          <w:bCs/>
          <w:sz w:val="20"/>
          <w:szCs w:val="20"/>
        </w:rPr>
        <w:tab/>
        <w:t>Badania przed przystąpieniem do robót.</w:t>
      </w:r>
    </w:p>
    <w:p w:rsidR="003F751E" w:rsidRPr="00FD4165" w:rsidRDefault="003F751E" w:rsidP="003F751E">
      <w:pPr>
        <w:spacing w:after="0" w:line="240" w:lineRule="auto"/>
        <w:jc w:val="both"/>
        <w:rPr>
          <w:rFonts w:cstheme="minorHAnsi"/>
          <w:sz w:val="20"/>
          <w:szCs w:val="20"/>
        </w:rPr>
      </w:pPr>
      <w:r w:rsidRPr="00FD4165">
        <w:rPr>
          <w:rFonts w:cstheme="minorHAnsi"/>
          <w:sz w:val="20"/>
          <w:szCs w:val="20"/>
        </w:rPr>
        <w:t xml:space="preserve">Przed przystąpieniem do robót Wykonawca powinien wykonać badania kruszyw przeznaczonych do wykonania robót i przedstawić wyniki tych badań Inżynierowi, w celu akceptacji materiałów. Badania te powinny obejmować wszystkie właściwości kruszywa określone w punkcie 2 niniejszych </w:t>
      </w:r>
      <w:proofErr w:type="spellStart"/>
      <w:r w:rsidRPr="00FD4165">
        <w:rPr>
          <w:rFonts w:cstheme="minorHAnsi"/>
          <w:sz w:val="20"/>
          <w:szCs w:val="20"/>
        </w:rPr>
        <w:t>STWiORB</w:t>
      </w:r>
      <w:proofErr w:type="spellEnd"/>
      <w:r w:rsidRPr="00FD4165">
        <w:rPr>
          <w:rFonts w:cstheme="minorHAnsi"/>
          <w:sz w:val="20"/>
          <w:szCs w:val="20"/>
        </w:rPr>
        <w:t>.</w:t>
      </w:r>
    </w:p>
    <w:p w:rsidR="003F751E" w:rsidRDefault="003F751E" w:rsidP="003F751E">
      <w:pPr>
        <w:spacing w:after="0" w:line="240" w:lineRule="auto"/>
        <w:jc w:val="both"/>
        <w:rPr>
          <w:rFonts w:cstheme="minorHAnsi"/>
          <w:sz w:val="20"/>
          <w:szCs w:val="20"/>
        </w:rPr>
      </w:pPr>
    </w:p>
    <w:p w:rsidR="003F751E" w:rsidRPr="00FD4165" w:rsidRDefault="003F751E" w:rsidP="003F751E">
      <w:pPr>
        <w:spacing w:after="0" w:line="240" w:lineRule="auto"/>
        <w:jc w:val="both"/>
        <w:rPr>
          <w:rFonts w:cstheme="minorHAnsi"/>
          <w:sz w:val="20"/>
          <w:szCs w:val="20"/>
        </w:rPr>
      </w:pPr>
      <w:r w:rsidRPr="00FD4165">
        <w:rPr>
          <w:rFonts w:cstheme="minorHAnsi"/>
          <w:sz w:val="20"/>
          <w:szCs w:val="20"/>
        </w:rPr>
        <w:t>W czasie robót należy kontrolować :</w:t>
      </w:r>
    </w:p>
    <w:p w:rsidR="003F751E" w:rsidRPr="00FD4165" w:rsidRDefault="003F751E" w:rsidP="00E058F9">
      <w:pPr>
        <w:numPr>
          <w:ilvl w:val="0"/>
          <w:numId w:val="29"/>
        </w:numPr>
        <w:tabs>
          <w:tab w:val="clear" w:pos="1080"/>
          <w:tab w:val="num" w:pos="284"/>
        </w:tabs>
        <w:spacing w:after="0" w:line="240" w:lineRule="auto"/>
        <w:ind w:left="0" w:firstLine="0"/>
        <w:jc w:val="both"/>
        <w:rPr>
          <w:rFonts w:cstheme="minorHAnsi"/>
          <w:sz w:val="20"/>
          <w:szCs w:val="20"/>
        </w:rPr>
      </w:pPr>
      <w:r w:rsidRPr="00FD4165">
        <w:rPr>
          <w:rFonts w:cstheme="minorHAnsi"/>
          <w:sz w:val="20"/>
          <w:szCs w:val="20"/>
        </w:rPr>
        <w:t xml:space="preserve">Uziarnienie – powinno być zgodne z wymaganiami podanymi w </w:t>
      </w:r>
      <w:proofErr w:type="spellStart"/>
      <w:r w:rsidRPr="00FD4165">
        <w:rPr>
          <w:rFonts w:cstheme="minorHAnsi"/>
          <w:sz w:val="20"/>
          <w:szCs w:val="20"/>
        </w:rPr>
        <w:t>pkt</w:t>
      </w:r>
      <w:proofErr w:type="spellEnd"/>
      <w:r w:rsidRPr="00FD4165">
        <w:rPr>
          <w:rFonts w:cstheme="minorHAnsi"/>
          <w:sz w:val="20"/>
          <w:szCs w:val="20"/>
        </w:rPr>
        <w:t xml:space="preserve"> 2 . Próbki należy pobierać w sposób losowy , z rozłożonej warstwy , przed jej zagęszczeniem . Wyniki badań powinny być na bieżąco przekazywane Inżynierowi .</w:t>
      </w:r>
    </w:p>
    <w:p w:rsidR="003F751E" w:rsidRPr="00FD4165" w:rsidRDefault="003F751E" w:rsidP="00E058F9">
      <w:pPr>
        <w:numPr>
          <w:ilvl w:val="0"/>
          <w:numId w:val="29"/>
        </w:numPr>
        <w:tabs>
          <w:tab w:val="clear" w:pos="1080"/>
          <w:tab w:val="left" w:pos="284"/>
        </w:tabs>
        <w:spacing w:after="0" w:line="240" w:lineRule="auto"/>
        <w:ind w:left="0" w:firstLine="0"/>
        <w:jc w:val="both"/>
        <w:rPr>
          <w:rFonts w:cstheme="minorHAnsi"/>
          <w:sz w:val="20"/>
          <w:szCs w:val="20"/>
        </w:rPr>
      </w:pPr>
      <w:r w:rsidRPr="00FD4165">
        <w:rPr>
          <w:rFonts w:cstheme="minorHAnsi"/>
          <w:sz w:val="20"/>
          <w:szCs w:val="20"/>
        </w:rPr>
        <w:t xml:space="preserve">wilgotność mieszanki powinna odpowiadać wilgotności optymalnej , określonej według próby </w:t>
      </w:r>
      <w:proofErr w:type="spellStart"/>
      <w:r w:rsidRPr="00FD4165">
        <w:rPr>
          <w:rFonts w:cstheme="minorHAnsi"/>
          <w:sz w:val="20"/>
          <w:szCs w:val="20"/>
        </w:rPr>
        <w:t>Proctora</w:t>
      </w:r>
      <w:proofErr w:type="spellEnd"/>
      <w:r w:rsidRPr="00FD4165">
        <w:rPr>
          <w:rFonts w:cstheme="minorHAnsi"/>
          <w:sz w:val="20"/>
          <w:szCs w:val="20"/>
        </w:rPr>
        <w:t>,</w:t>
      </w:r>
      <w:r>
        <w:rPr>
          <w:rFonts w:cstheme="minorHAnsi"/>
          <w:sz w:val="20"/>
          <w:szCs w:val="20"/>
        </w:rPr>
        <w:t xml:space="preserve"> </w:t>
      </w:r>
      <w:r>
        <w:rPr>
          <w:rFonts w:cstheme="minorHAnsi"/>
          <w:sz w:val="20"/>
          <w:szCs w:val="20"/>
        </w:rPr>
        <w:br/>
      </w:r>
      <w:r w:rsidRPr="00FD4165">
        <w:rPr>
          <w:rFonts w:cstheme="minorHAnsi"/>
          <w:sz w:val="20"/>
          <w:szCs w:val="20"/>
        </w:rPr>
        <w:t>z tolerancją +10% - 20%,</w:t>
      </w:r>
    </w:p>
    <w:p w:rsidR="003F751E" w:rsidRPr="00FD4165" w:rsidRDefault="003F751E" w:rsidP="003F751E">
      <w:pPr>
        <w:pStyle w:val="tekstost"/>
        <w:rPr>
          <w:rFonts w:asciiTheme="minorHAnsi" w:hAnsiTheme="minorHAnsi" w:cstheme="minorHAnsi"/>
        </w:rPr>
      </w:pPr>
      <w:r w:rsidRPr="00FD4165">
        <w:rPr>
          <w:rFonts w:asciiTheme="minorHAnsi" w:hAnsiTheme="minorHAnsi" w:cstheme="minorHAnsi"/>
        </w:rPr>
        <w:t xml:space="preserve">c) zagęszczenie podbudowy - Zagęszczenie każdej warstwy powinno odbywać się aż do osiągnięcia wymaganego wskaźnika zagęszczenia. </w:t>
      </w:r>
    </w:p>
    <w:p w:rsidR="003F751E" w:rsidRPr="00FD4165" w:rsidRDefault="003F751E" w:rsidP="003F751E">
      <w:pPr>
        <w:pStyle w:val="tekstost"/>
        <w:rPr>
          <w:rFonts w:asciiTheme="minorHAnsi" w:hAnsiTheme="minorHAnsi" w:cstheme="minorHAnsi"/>
        </w:rPr>
      </w:pPr>
      <w:r w:rsidRPr="00FD4165">
        <w:rPr>
          <w:rFonts w:asciiTheme="minorHAnsi" w:hAnsiTheme="minorHAnsi" w:cstheme="minorHAnsi"/>
        </w:rPr>
        <w:t xml:space="preserve">Zagęszczenie podbudowy stabilizowanej mechanicznie należy uznać za prawidłowe, gdy stosunek wtórnego modułu </w:t>
      </w:r>
      <w:r w:rsidRPr="00FD4165">
        <w:rPr>
          <w:rFonts w:asciiTheme="minorHAnsi" w:hAnsiTheme="minorHAnsi" w:cstheme="minorHAnsi"/>
          <w:i/>
        </w:rPr>
        <w:t>E</w:t>
      </w:r>
      <w:r w:rsidRPr="00FD4165">
        <w:rPr>
          <w:rFonts w:asciiTheme="minorHAnsi" w:hAnsiTheme="minorHAnsi" w:cstheme="minorHAnsi"/>
          <w:vertAlign w:val="subscript"/>
        </w:rPr>
        <w:t>2</w:t>
      </w:r>
      <w:r w:rsidRPr="00FD4165">
        <w:rPr>
          <w:rFonts w:asciiTheme="minorHAnsi" w:hAnsiTheme="minorHAnsi" w:cstheme="minorHAnsi"/>
        </w:rPr>
        <w:t xml:space="preserve"> do pierwotnego modułu odkształcenia </w:t>
      </w:r>
      <w:r w:rsidRPr="00FD4165">
        <w:rPr>
          <w:rFonts w:asciiTheme="minorHAnsi" w:hAnsiTheme="minorHAnsi" w:cstheme="minorHAnsi"/>
          <w:i/>
        </w:rPr>
        <w:t>E</w:t>
      </w:r>
      <w:r w:rsidRPr="00FD4165">
        <w:rPr>
          <w:rFonts w:asciiTheme="minorHAnsi" w:hAnsiTheme="minorHAnsi" w:cstheme="minorHAnsi"/>
          <w:vertAlign w:val="subscript"/>
        </w:rPr>
        <w:t>1</w:t>
      </w:r>
      <w:r w:rsidRPr="00FD4165">
        <w:rPr>
          <w:rFonts w:asciiTheme="minorHAnsi" w:hAnsiTheme="minorHAnsi" w:cstheme="minorHAnsi"/>
        </w:rPr>
        <w:t xml:space="preserve"> jest nie większy od 2,2 dla każdej warstwy konstrukcyjnej podbudowy.</w:t>
      </w:r>
    </w:p>
    <w:p w:rsidR="003F751E" w:rsidRPr="00FD4165" w:rsidRDefault="003F751E" w:rsidP="003F751E">
      <w:pPr>
        <w:pStyle w:val="tekstost"/>
        <w:rPr>
          <w:rFonts w:asciiTheme="minorHAnsi" w:hAnsiTheme="minorHAnsi" w:cstheme="minorHAnsi"/>
        </w:rPr>
      </w:pPr>
      <w:r w:rsidRPr="00FD4165">
        <w:rPr>
          <w:rFonts w:asciiTheme="minorHAnsi" w:hAnsiTheme="minorHAnsi" w:cstheme="minorHAnsi"/>
        </w:rPr>
        <w:t xml:space="preserve">d) właściwości kruszyw – powinny obejmować ocenę wszystkich właściwości określonych w </w:t>
      </w:r>
      <w:proofErr w:type="spellStart"/>
      <w:r w:rsidRPr="00FD4165">
        <w:rPr>
          <w:rFonts w:asciiTheme="minorHAnsi" w:hAnsiTheme="minorHAnsi" w:cstheme="minorHAnsi"/>
        </w:rPr>
        <w:t>pkt</w:t>
      </w:r>
      <w:proofErr w:type="spellEnd"/>
      <w:r w:rsidRPr="00FD4165">
        <w:rPr>
          <w:rFonts w:asciiTheme="minorHAnsi" w:hAnsiTheme="minorHAnsi" w:cstheme="minorHAnsi"/>
        </w:rPr>
        <w:t xml:space="preserve"> 2 . Próbki </w:t>
      </w:r>
      <w:r>
        <w:rPr>
          <w:rFonts w:asciiTheme="minorHAnsi" w:hAnsiTheme="minorHAnsi" w:cstheme="minorHAnsi"/>
        </w:rPr>
        <w:br/>
      </w:r>
      <w:r w:rsidRPr="00FD4165">
        <w:rPr>
          <w:rFonts w:asciiTheme="minorHAnsi" w:hAnsiTheme="minorHAnsi" w:cstheme="minorHAnsi"/>
        </w:rPr>
        <w:t>do badań pełnych powinny być pobierane przez Wykonawcę w sposób losowy w obecności Inżyniera .</w:t>
      </w:r>
    </w:p>
    <w:p w:rsidR="003F751E" w:rsidRDefault="003F751E" w:rsidP="003F751E">
      <w:pPr>
        <w:pStyle w:val="Tekstpodstawowy2"/>
        <w:spacing w:after="0" w:line="240" w:lineRule="auto"/>
        <w:jc w:val="both"/>
        <w:rPr>
          <w:rFonts w:cstheme="minorHAnsi"/>
          <w:b/>
          <w:bCs/>
          <w:sz w:val="20"/>
          <w:szCs w:val="20"/>
        </w:rPr>
      </w:pPr>
    </w:p>
    <w:p w:rsidR="003F751E" w:rsidRDefault="003F751E" w:rsidP="003F751E">
      <w:pPr>
        <w:pStyle w:val="Tekstpodstawowy2"/>
        <w:spacing w:after="0" w:line="240" w:lineRule="auto"/>
        <w:jc w:val="both"/>
        <w:rPr>
          <w:rFonts w:cstheme="minorHAnsi"/>
          <w:b/>
          <w:bCs/>
          <w:sz w:val="20"/>
          <w:szCs w:val="20"/>
        </w:rPr>
      </w:pPr>
      <w:r>
        <w:rPr>
          <w:rFonts w:cstheme="minorHAnsi"/>
          <w:b/>
          <w:bCs/>
          <w:sz w:val="20"/>
          <w:szCs w:val="20"/>
        </w:rPr>
        <w:t>6.3</w:t>
      </w:r>
      <w:r>
        <w:rPr>
          <w:rFonts w:cstheme="minorHAnsi"/>
          <w:b/>
          <w:bCs/>
          <w:sz w:val="20"/>
          <w:szCs w:val="20"/>
        </w:rPr>
        <w:tab/>
        <w:t>Kontrole i badania w trakcie wykonywania robót.</w:t>
      </w:r>
    </w:p>
    <w:p w:rsidR="003F751E" w:rsidRDefault="003F751E" w:rsidP="003F751E">
      <w:pPr>
        <w:pStyle w:val="Tekstpodstawowy2"/>
        <w:spacing w:after="0" w:line="240" w:lineRule="auto"/>
        <w:jc w:val="both"/>
        <w:rPr>
          <w:rFonts w:cstheme="minorHAnsi"/>
          <w:b/>
          <w:bCs/>
          <w:sz w:val="20"/>
          <w:szCs w:val="20"/>
        </w:rPr>
      </w:pPr>
    </w:p>
    <w:p w:rsidR="003F751E" w:rsidRDefault="003F751E" w:rsidP="003F751E">
      <w:pPr>
        <w:pStyle w:val="Tekstpodstawowy2"/>
        <w:spacing w:after="0" w:line="240" w:lineRule="auto"/>
        <w:jc w:val="both"/>
        <w:rPr>
          <w:rFonts w:cstheme="minorHAnsi"/>
          <w:b/>
          <w:bCs/>
          <w:sz w:val="20"/>
          <w:szCs w:val="20"/>
        </w:rPr>
      </w:pPr>
      <w:r>
        <w:rPr>
          <w:rFonts w:cstheme="minorHAnsi"/>
          <w:b/>
          <w:bCs/>
          <w:sz w:val="20"/>
          <w:szCs w:val="20"/>
        </w:rPr>
        <w:t>6.3.01 Częstotliwość i zakres badań i pomiarów.</w:t>
      </w:r>
    </w:p>
    <w:p w:rsidR="00534ABE" w:rsidRPr="00FD4165" w:rsidRDefault="00534ABE" w:rsidP="00534ABE">
      <w:pPr>
        <w:spacing w:after="0" w:line="240" w:lineRule="auto"/>
        <w:rPr>
          <w:rFonts w:cstheme="minorHAnsi"/>
          <w:sz w:val="20"/>
          <w:szCs w:val="20"/>
        </w:rPr>
      </w:pPr>
      <w:r w:rsidRPr="00FD4165">
        <w:rPr>
          <w:rFonts w:cstheme="minorHAnsi"/>
          <w:sz w:val="20"/>
          <w:szCs w:val="20"/>
        </w:rPr>
        <w:t>Częstotliwość oraz zakres badań i pomiarów podbudowy podano w tablicy 3.</w:t>
      </w:r>
    </w:p>
    <w:p w:rsidR="00534ABE" w:rsidRPr="00FD4165" w:rsidRDefault="00534ABE" w:rsidP="00534ABE">
      <w:pPr>
        <w:pStyle w:val="Tekstpodstawowy"/>
        <w:spacing w:line="240" w:lineRule="auto"/>
        <w:ind w:left="567"/>
        <w:rPr>
          <w:rFonts w:asciiTheme="minorHAnsi" w:hAnsiTheme="minorHAnsi" w:cstheme="minorHAnsi"/>
          <w:sz w:val="20"/>
        </w:rPr>
      </w:pPr>
    </w:p>
    <w:p w:rsidR="00534ABE" w:rsidRPr="008853F4" w:rsidRDefault="00534ABE" w:rsidP="00534ABE">
      <w:pPr>
        <w:pStyle w:val="Zwykytekst"/>
        <w:jc w:val="both"/>
        <w:rPr>
          <w:rFonts w:asciiTheme="minorHAnsi" w:hAnsiTheme="minorHAnsi" w:cstheme="minorHAnsi"/>
          <w:i/>
          <w:iCs/>
          <w:sz w:val="18"/>
          <w:szCs w:val="18"/>
        </w:rPr>
      </w:pPr>
      <w:r w:rsidRPr="008853F4">
        <w:rPr>
          <w:rFonts w:asciiTheme="minorHAnsi" w:hAnsiTheme="minorHAnsi" w:cstheme="minorHAnsi"/>
          <w:i/>
          <w:iCs/>
          <w:sz w:val="18"/>
          <w:szCs w:val="18"/>
        </w:rPr>
        <w:t>Tablica 3. Częstotliwość oraz zakres pomiarów wykonanej podbudowy z kruszywa stabilizowanego mechanicznie</w:t>
      </w:r>
    </w:p>
    <w:p w:rsidR="003F751E" w:rsidRDefault="003F751E" w:rsidP="003F751E">
      <w:pPr>
        <w:pStyle w:val="Tekstpodstawowy2"/>
        <w:spacing w:after="0" w:line="240" w:lineRule="auto"/>
        <w:jc w:val="both"/>
        <w:rPr>
          <w:rFonts w:cstheme="minorHAnsi"/>
          <w:b/>
          <w:bCs/>
          <w:sz w:val="20"/>
          <w:szCs w:val="20"/>
        </w:rPr>
      </w:pPr>
    </w:p>
    <w:tbl>
      <w:tblPr>
        <w:tblStyle w:val="Tabela-Siatka"/>
        <w:tblW w:w="9322" w:type="dxa"/>
        <w:tblLook w:val="04A0"/>
      </w:tblPr>
      <w:tblGrid>
        <w:gridCol w:w="534"/>
        <w:gridCol w:w="3118"/>
        <w:gridCol w:w="5670"/>
      </w:tblGrid>
      <w:tr w:rsidR="00534ABE" w:rsidRPr="008853F4" w:rsidTr="008853F4">
        <w:tc>
          <w:tcPr>
            <w:tcW w:w="534" w:type="dxa"/>
          </w:tcPr>
          <w:p w:rsidR="00534ABE" w:rsidRPr="008853F4" w:rsidRDefault="00534ABE" w:rsidP="003F751E">
            <w:pPr>
              <w:pStyle w:val="Tekstpodstawowy2"/>
              <w:spacing w:after="0" w:line="240" w:lineRule="auto"/>
              <w:jc w:val="both"/>
              <w:rPr>
                <w:rFonts w:cstheme="minorHAnsi"/>
                <w:b/>
                <w:bCs/>
                <w:sz w:val="18"/>
                <w:szCs w:val="18"/>
              </w:rPr>
            </w:pPr>
            <w:r w:rsidRPr="008853F4">
              <w:rPr>
                <w:rFonts w:cstheme="minorHAnsi"/>
                <w:b/>
                <w:bCs/>
                <w:sz w:val="18"/>
                <w:szCs w:val="18"/>
              </w:rPr>
              <w:t>L.p.</w:t>
            </w:r>
          </w:p>
        </w:tc>
        <w:tc>
          <w:tcPr>
            <w:tcW w:w="3118" w:type="dxa"/>
          </w:tcPr>
          <w:p w:rsidR="00534ABE" w:rsidRPr="008853F4" w:rsidRDefault="00534ABE" w:rsidP="003F751E">
            <w:pPr>
              <w:pStyle w:val="Tekstpodstawowy2"/>
              <w:spacing w:after="0" w:line="240" w:lineRule="auto"/>
              <w:jc w:val="both"/>
              <w:rPr>
                <w:rFonts w:cstheme="minorHAnsi"/>
                <w:b/>
                <w:bCs/>
                <w:sz w:val="18"/>
                <w:szCs w:val="18"/>
              </w:rPr>
            </w:pPr>
            <w:r w:rsidRPr="008853F4">
              <w:rPr>
                <w:rFonts w:cstheme="minorHAnsi"/>
                <w:b/>
                <w:sz w:val="18"/>
                <w:szCs w:val="18"/>
              </w:rPr>
              <w:t>Wyszczególnienie badań i pomiarów</w:t>
            </w:r>
          </w:p>
        </w:tc>
        <w:tc>
          <w:tcPr>
            <w:tcW w:w="5670" w:type="dxa"/>
          </w:tcPr>
          <w:p w:rsidR="00534ABE" w:rsidRPr="008853F4" w:rsidRDefault="00534ABE" w:rsidP="003F751E">
            <w:pPr>
              <w:pStyle w:val="Tekstpodstawowy2"/>
              <w:spacing w:after="0" w:line="240" w:lineRule="auto"/>
              <w:jc w:val="both"/>
              <w:rPr>
                <w:rFonts w:cstheme="minorHAnsi"/>
                <w:b/>
                <w:bCs/>
                <w:sz w:val="18"/>
                <w:szCs w:val="18"/>
              </w:rPr>
            </w:pPr>
            <w:r w:rsidRPr="008853F4">
              <w:rPr>
                <w:rFonts w:cstheme="minorHAnsi"/>
                <w:b/>
                <w:sz w:val="18"/>
                <w:szCs w:val="18"/>
              </w:rPr>
              <w:t>Minimalna częstotliwość badań i pomiarów</w:t>
            </w:r>
          </w:p>
        </w:tc>
      </w:tr>
      <w:tr w:rsidR="00534ABE" w:rsidRPr="008853F4" w:rsidTr="008853F4">
        <w:tc>
          <w:tcPr>
            <w:tcW w:w="534" w:type="dxa"/>
          </w:tcPr>
          <w:p w:rsidR="00534ABE" w:rsidRPr="008853F4" w:rsidRDefault="00534ABE" w:rsidP="003F751E">
            <w:pPr>
              <w:pStyle w:val="Tekstpodstawowy2"/>
              <w:spacing w:after="0" w:line="240" w:lineRule="auto"/>
              <w:jc w:val="both"/>
              <w:rPr>
                <w:rFonts w:cstheme="minorHAnsi"/>
                <w:sz w:val="18"/>
                <w:szCs w:val="18"/>
              </w:rPr>
            </w:pPr>
            <w:r w:rsidRPr="008853F4">
              <w:rPr>
                <w:rFonts w:cstheme="minorHAnsi"/>
                <w:sz w:val="18"/>
                <w:szCs w:val="18"/>
              </w:rPr>
              <w:t>1</w:t>
            </w:r>
          </w:p>
        </w:tc>
        <w:tc>
          <w:tcPr>
            <w:tcW w:w="3118" w:type="dxa"/>
          </w:tcPr>
          <w:p w:rsidR="00534ABE" w:rsidRPr="008853F4" w:rsidRDefault="00534ABE" w:rsidP="003F751E">
            <w:pPr>
              <w:pStyle w:val="Tekstpodstawowy2"/>
              <w:spacing w:after="0" w:line="240" w:lineRule="auto"/>
              <w:jc w:val="both"/>
              <w:rPr>
                <w:rFonts w:cstheme="minorHAnsi"/>
                <w:sz w:val="18"/>
                <w:szCs w:val="18"/>
              </w:rPr>
            </w:pPr>
            <w:r w:rsidRPr="008853F4">
              <w:rPr>
                <w:rFonts w:cstheme="minorHAnsi"/>
                <w:sz w:val="18"/>
                <w:szCs w:val="18"/>
              </w:rPr>
              <w:t>Grubość warstwy</w:t>
            </w:r>
          </w:p>
        </w:tc>
        <w:tc>
          <w:tcPr>
            <w:tcW w:w="5670" w:type="dxa"/>
          </w:tcPr>
          <w:p w:rsidR="00534ABE" w:rsidRPr="008853F4" w:rsidRDefault="00534ABE" w:rsidP="00534ABE">
            <w:pPr>
              <w:rPr>
                <w:rFonts w:cstheme="minorHAnsi"/>
                <w:position w:val="6"/>
                <w:sz w:val="18"/>
                <w:szCs w:val="18"/>
              </w:rPr>
            </w:pPr>
            <w:r w:rsidRPr="008853F4">
              <w:rPr>
                <w:rFonts w:cstheme="minorHAnsi"/>
                <w:sz w:val="18"/>
                <w:szCs w:val="18"/>
              </w:rPr>
              <w:t xml:space="preserve">Podczas budowy - w trzech punktach na każdej działce roboczej lecz nie rzadziej niż raz na każde </w:t>
            </w:r>
            <w:smartTag w:uri="urn:schemas-microsoft-com:office:smarttags" w:element="metricconverter">
              <w:smartTagPr>
                <w:attr w:name="ProductID" w:val="400 m2"/>
              </w:smartTagPr>
              <w:r w:rsidRPr="008853F4">
                <w:rPr>
                  <w:rFonts w:cstheme="minorHAnsi"/>
                  <w:sz w:val="18"/>
                  <w:szCs w:val="18"/>
                </w:rPr>
                <w:t>400 m</w:t>
              </w:r>
              <w:r w:rsidRPr="008853F4">
                <w:rPr>
                  <w:rFonts w:cstheme="minorHAnsi"/>
                  <w:position w:val="6"/>
                  <w:sz w:val="18"/>
                  <w:szCs w:val="18"/>
                </w:rPr>
                <w:t>2</w:t>
              </w:r>
            </w:smartTag>
          </w:p>
          <w:p w:rsidR="00534ABE" w:rsidRPr="008853F4" w:rsidRDefault="00534ABE" w:rsidP="00534ABE">
            <w:pPr>
              <w:pStyle w:val="Tekstpodstawowy2"/>
              <w:spacing w:after="0" w:line="240" w:lineRule="auto"/>
              <w:jc w:val="both"/>
              <w:rPr>
                <w:rFonts w:cstheme="minorHAnsi"/>
                <w:sz w:val="18"/>
                <w:szCs w:val="18"/>
              </w:rPr>
            </w:pPr>
            <w:r w:rsidRPr="008853F4">
              <w:rPr>
                <w:rFonts w:cstheme="minorHAnsi"/>
                <w:sz w:val="18"/>
                <w:szCs w:val="18"/>
              </w:rPr>
              <w:t>Przed odbiorem - w trzech punktach lecz nie rzadziej niż raz na 1000  m</w:t>
            </w:r>
            <w:r w:rsidRPr="008853F4">
              <w:rPr>
                <w:rFonts w:cstheme="minorHAnsi"/>
                <w:position w:val="6"/>
                <w:sz w:val="18"/>
                <w:szCs w:val="18"/>
              </w:rPr>
              <w:t>2</w:t>
            </w:r>
          </w:p>
        </w:tc>
      </w:tr>
      <w:tr w:rsidR="00534ABE" w:rsidRPr="008853F4" w:rsidTr="008853F4">
        <w:tc>
          <w:tcPr>
            <w:tcW w:w="534" w:type="dxa"/>
          </w:tcPr>
          <w:p w:rsidR="00534ABE" w:rsidRPr="008853F4" w:rsidRDefault="00534ABE" w:rsidP="003F751E">
            <w:pPr>
              <w:pStyle w:val="Tekstpodstawowy2"/>
              <w:spacing w:after="0" w:line="240" w:lineRule="auto"/>
              <w:jc w:val="both"/>
              <w:rPr>
                <w:rFonts w:cstheme="minorHAnsi"/>
                <w:sz w:val="18"/>
                <w:szCs w:val="18"/>
              </w:rPr>
            </w:pPr>
            <w:r w:rsidRPr="008853F4">
              <w:rPr>
                <w:rFonts w:cstheme="minorHAnsi"/>
                <w:sz w:val="18"/>
                <w:szCs w:val="18"/>
              </w:rPr>
              <w:t>2</w:t>
            </w:r>
          </w:p>
        </w:tc>
        <w:tc>
          <w:tcPr>
            <w:tcW w:w="3118" w:type="dxa"/>
          </w:tcPr>
          <w:p w:rsidR="00534ABE" w:rsidRPr="008853F4" w:rsidRDefault="00534ABE" w:rsidP="003F751E">
            <w:pPr>
              <w:pStyle w:val="Tekstpodstawowy2"/>
              <w:spacing w:after="0" w:line="240" w:lineRule="auto"/>
              <w:jc w:val="both"/>
              <w:rPr>
                <w:rFonts w:cstheme="minorHAnsi"/>
                <w:sz w:val="18"/>
                <w:szCs w:val="18"/>
              </w:rPr>
            </w:pPr>
            <w:r w:rsidRPr="008853F4">
              <w:rPr>
                <w:rFonts w:cstheme="minorHAnsi"/>
                <w:sz w:val="18"/>
                <w:szCs w:val="18"/>
              </w:rPr>
              <w:t>Równość podłużna</w:t>
            </w:r>
          </w:p>
        </w:tc>
        <w:tc>
          <w:tcPr>
            <w:tcW w:w="5670" w:type="dxa"/>
          </w:tcPr>
          <w:p w:rsidR="00534ABE" w:rsidRPr="008853F4" w:rsidRDefault="00534ABE" w:rsidP="003F751E">
            <w:pPr>
              <w:pStyle w:val="Tekstpodstawowy2"/>
              <w:spacing w:after="0" w:line="240" w:lineRule="auto"/>
              <w:jc w:val="both"/>
              <w:rPr>
                <w:rFonts w:cstheme="minorHAnsi"/>
                <w:sz w:val="18"/>
                <w:szCs w:val="18"/>
              </w:rPr>
            </w:pPr>
            <w:proofErr w:type="spellStart"/>
            <w:r w:rsidRPr="008853F4">
              <w:rPr>
                <w:rFonts w:cstheme="minorHAnsi"/>
                <w:sz w:val="18"/>
                <w:szCs w:val="18"/>
              </w:rPr>
              <w:t>planografem</w:t>
            </w:r>
            <w:proofErr w:type="spellEnd"/>
            <w:r w:rsidRPr="008853F4">
              <w:rPr>
                <w:rFonts w:cstheme="minorHAnsi"/>
                <w:sz w:val="18"/>
                <w:szCs w:val="18"/>
              </w:rPr>
              <w:t xml:space="preserve"> w sposób ciągły albo łatą co </w:t>
            </w:r>
            <w:smartTag w:uri="urn:schemas-microsoft-com:office:smarttags" w:element="metricconverter">
              <w:smartTagPr>
                <w:attr w:name="ProductID" w:val="20 m"/>
              </w:smartTagPr>
              <w:r w:rsidRPr="008853F4">
                <w:rPr>
                  <w:rFonts w:cstheme="minorHAnsi"/>
                  <w:sz w:val="18"/>
                  <w:szCs w:val="18"/>
                </w:rPr>
                <w:t>20 m</w:t>
              </w:r>
            </w:smartTag>
            <w:r w:rsidRPr="008853F4">
              <w:rPr>
                <w:rFonts w:cstheme="minorHAnsi"/>
                <w:sz w:val="18"/>
                <w:szCs w:val="18"/>
              </w:rPr>
              <w:t xml:space="preserve"> w osi każdego pasa ruchu</w:t>
            </w:r>
          </w:p>
        </w:tc>
      </w:tr>
      <w:tr w:rsidR="00534ABE" w:rsidRPr="008853F4" w:rsidTr="008853F4">
        <w:tc>
          <w:tcPr>
            <w:tcW w:w="534" w:type="dxa"/>
          </w:tcPr>
          <w:p w:rsidR="00534ABE" w:rsidRPr="008853F4" w:rsidRDefault="00534ABE" w:rsidP="00534ABE">
            <w:pPr>
              <w:pStyle w:val="Tekstpodstawowy2"/>
              <w:spacing w:after="0" w:line="240" w:lineRule="auto"/>
              <w:jc w:val="both"/>
              <w:rPr>
                <w:rFonts w:cstheme="minorHAnsi"/>
                <w:sz w:val="18"/>
                <w:szCs w:val="18"/>
              </w:rPr>
            </w:pPr>
            <w:r w:rsidRPr="008853F4">
              <w:rPr>
                <w:rFonts w:cstheme="minorHAnsi"/>
                <w:sz w:val="18"/>
                <w:szCs w:val="18"/>
              </w:rPr>
              <w:t>3</w:t>
            </w:r>
          </w:p>
        </w:tc>
        <w:tc>
          <w:tcPr>
            <w:tcW w:w="3118" w:type="dxa"/>
          </w:tcPr>
          <w:p w:rsidR="00534ABE" w:rsidRPr="008853F4" w:rsidRDefault="00534ABE" w:rsidP="00534ABE">
            <w:pPr>
              <w:pStyle w:val="Tekstpodstawowy2"/>
              <w:spacing w:after="0" w:line="240" w:lineRule="auto"/>
              <w:jc w:val="both"/>
              <w:rPr>
                <w:rFonts w:cstheme="minorHAnsi"/>
                <w:sz w:val="18"/>
                <w:szCs w:val="18"/>
              </w:rPr>
            </w:pPr>
            <w:r w:rsidRPr="008853F4">
              <w:rPr>
                <w:rFonts w:cstheme="minorHAnsi"/>
                <w:sz w:val="18"/>
                <w:szCs w:val="18"/>
              </w:rPr>
              <w:t xml:space="preserve">Równość poprzeczna </w:t>
            </w:r>
          </w:p>
        </w:tc>
        <w:tc>
          <w:tcPr>
            <w:tcW w:w="5670" w:type="dxa"/>
          </w:tcPr>
          <w:p w:rsidR="00534ABE" w:rsidRPr="008853F4" w:rsidRDefault="00534ABE" w:rsidP="00534ABE">
            <w:pPr>
              <w:pStyle w:val="Tekstpodstawowy2"/>
              <w:spacing w:after="0" w:line="240" w:lineRule="auto"/>
              <w:jc w:val="both"/>
              <w:rPr>
                <w:rFonts w:cstheme="minorHAnsi"/>
                <w:sz w:val="18"/>
                <w:szCs w:val="18"/>
              </w:rPr>
            </w:pPr>
            <w:r w:rsidRPr="008853F4">
              <w:rPr>
                <w:rFonts w:cstheme="minorHAnsi"/>
                <w:sz w:val="18"/>
                <w:szCs w:val="18"/>
              </w:rPr>
              <w:t>10 razy na 1km</w:t>
            </w:r>
          </w:p>
        </w:tc>
      </w:tr>
      <w:tr w:rsidR="00534ABE" w:rsidRPr="008853F4" w:rsidTr="008853F4">
        <w:tc>
          <w:tcPr>
            <w:tcW w:w="534" w:type="dxa"/>
          </w:tcPr>
          <w:p w:rsidR="00534ABE" w:rsidRPr="008853F4" w:rsidRDefault="00534ABE" w:rsidP="00534ABE">
            <w:pPr>
              <w:pStyle w:val="Tekstpodstawowy2"/>
              <w:spacing w:after="0" w:line="240" w:lineRule="auto"/>
              <w:jc w:val="both"/>
              <w:rPr>
                <w:rFonts w:cstheme="minorHAnsi"/>
                <w:sz w:val="18"/>
                <w:szCs w:val="18"/>
              </w:rPr>
            </w:pPr>
            <w:r w:rsidRPr="008853F4">
              <w:rPr>
                <w:rFonts w:cstheme="minorHAnsi"/>
                <w:sz w:val="18"/>
                <w:szCs w:val="18"/>
              </w:rPr>
              <w:t>4</w:t>
            </w:r>
          </w:p>
        </w:tc>
        <w:tc>
          <w:tcPr>
            <w:tcW w:w="3118" w:type="dxa"/>
          </w:tcPr>
          <w:p w:rsidR="00534ABE" w:rsidRPr="008853F4" w:rsidRDefault="00534ABE" w:rsidP="00534ABE">
            <w:pPr>
              <w:pStyle w:val="Tekstpodstawowy2"/>
              <w:spacing w:after="0" w:line="240" w:lineRule="auto"/>
              <w:jc w:val="both"/>
              <w:rPr>
                <w:rFonts w:cstheme="minorHAnsi"/>
                <w:sz w:val="18"/>
                <w:szCs w:val="18"/>
              </w:rPr>
            </w:pPr>
            <w:r w:rsidRPr="008853F4">
              <w:rPr>
                <w:rFonts w:cstheme="minorHAnsi"/>
                <w:sz w:val="18"/>
                <w:szCs w:val="18"/>
              </w:rPr>
              <w:t xml:space="preserve">Spadki poprzeczne </w:t>
            </w:r>
            <w:r w:rsidRPr="008853F4">
              <w:rPr>
                <w:rFonts w:cstheme="minorHAnsi"/>
                <w:i/>
                <w:position w:val="6"/>
                <w:sz w:val="18"/>
                <w:szCs w:val="18"/>
              </w:rPr>
              <w:t>1)</w:t>
            </w:r>
          </w:p>
        </w:tc>
        <w:tc>
          <w:tcPr>
            <w:tcW w:w="5670" w:type="dxa"/>
          </w:tcPr>
          <w:p w:rsidR="00534ABE" w:rsidRPr="008853F4" w:rsidRDefault="00534ABE" w:rsidP="00534ABE">
            <w:pPr>
              <w:pStyle w:val="Tekstpodstawowy2"/>
              <w:spacing w:after="0" w:line="240" w:lineRule="auto"/>
              <w:jc w:val="both"/>
              <w:rPr>
                <w:rFonts w:cstheme="minorHAnsi"/>
                <w:sz w:val="18"/>
                <w:szCs w:val="18"/>
              </w:rPr>
            </w:pPr>
            <w:r w:rsidRPr="008853F4">
              <w:rPr>
                <w:rFonts w:cstheme="minorHAnsi"/>
                <w:sz w:val="18"/>
                <w:szCs w:val="18"/>
              </w:rPr>
              <w:t>10 razy na 1km</w:t>
            </w:r>
          </w:p>
        </w:tc>
      </w:tr>
      <w:tr w:rsidR="00534ABE" w:rsidRPr="008853F4" w:rsidTr="008853F4">
        <w:tc>
          <w:tcPr>
            <w:tcW w:w="534" w:type="dxa"/>
          </w:tcPr>
          <w:p w:rsidR="00534ABE" w:rsidRPr="008853F4" w:rsidRDefault="00534ABE" w:rsidP="00534ABE">
            <w:pPr>
              <w:pStyle w:val="Tekstpodstawowy2"/>
              <w:spacing w:after="0" w:line="240" w:lineRule="auto"/>
              <w:jc w:val="both"/>
              <w:rPr>
                <w:rFonts w:cstheme="minorHAnsi"/>
                <w:sz w:val="18"/>
                <w:szCs w:val="18"/>
              </w:rPr>
            </w:pPr>
            <w:r w:rsidRPr="008853F4">
              <w:rPr>
                <w:rFonts w:cstheme="minorHAnsi"/>
                <w:sz w:val="18"/>
                <w:szCs w:val="18"/>
              </w:rPr>
              <w:t>5</w:t>
            </w:r>
          </w:p>
        </w:tc>
        <w:tc>
          <w:tcPr>
            <w:tcW w:w="3118" w:type="dxa"/>
          </w:tcPr>
          <w:p w:rsidR="00534ABE" w:rsidRPr="008853F4" w:rsidRDefault="00534ABE" w:rsidP="00534ABE">
            <w:pPr>
              <w:pStyle w:val="Tekstpodstawowy2"/>
              <w:spacing w:after="0" w:line="240" w:lineRule="auto"/>
              <w:jc w:val="both"/>
              <w:rPr>
                <w:rFonts w:cstheme="minorHAnsi"/>
                <w:sz w:val="18"/>
                <w:szCs w:val="18"/>
              </w:rPr>
            </w:pPr>
            <w:r w:rsidRPr="008853F4">
              <w:rPr>
                <w:rFonts w:cstheme="minorHAnsi"/>
                <w:sz w:val="18"/>
                <w:szCs w:val="18"/>
              </w:rPr>
              <w:t>Rzędne wysokościowe</w:t>
            </w:r>
          </w:p>
        </w:tc>
        <w:tc>
          <w:tcPr>
            <w:tcW w:w="5670" w:type="dxa"/>
          </w:tcPr>
          <w:p w:rsidR="00534ABE" w:rsidRPr="008853F4" w:rsidRDefault="00534ABE" w:rsidP="00534ABE">
            <w:pPr>
              <w:pStyle w:val="Tekstpodstawowy2"/>
              <w:spacing w:after="0" w:line="240" w:lineRule="auto"/>
              <w:jc w:val="both"/>
              <w:rPr>
                <w:rFonts w:cstheme="minorHAnsi"/>
                <w:sz w:val="18"/>
                <w:szCs w:val="18"/>
              </w:rPr>
            </w:pPr>
            <w:r w:rsidRPr="008853F4">
              <w:rPr>
                <w:rFonts w:cstheme="minorHAnsi"/>
                <w:sz w:val="18"/>
                <w:szCs w:val="18"/>
              </w:rPr>
              <w:t xml:space="preserve">Co </w:t>
            </w:r>
            <w:smartTag w:uri="urn:schemas-microsoft-com:office:smarttags" w:element="metricconverter">
              <w:smartTagPr>
                <w:attr w:name="ProductID" w:val="100 m"/>
              </w:smartTagPr>
              <w:r w:rsidRPr="008853F4">
                <w:rPr>
                  <w:rFonts w:cstheme="minorHAnsi"/>
                  <w:sz w:val="18"/>
                  <w:szCs w:val="18"/>
                </w:rPr>
                <w:t>100 m</w:t>
              </w:r>
            </w:smartTag>
            <w:r w:rsidRPr="008853F4">
              <w:rPr>
                <w:rFonts w:cstheme="minorHAnsi"/>
                <w:sz w:val="18"/>
                <w:szCs w:val="18"/>
              </w:rPr>
              <w:t xml:space="preserve"> i w charakterystycznych punktach niwelety</w:t>
            </w:r>
          </w:p>
        </w:tc>
      </w:tr>
      <w:tr w:rsidR="00534ABE" w:rsidRPr="008853F4" w:rsidTr="008853F4">
        <w:tc>
          <w:tcPr>
            <w:tcW w:w="534" w:type="dxa"/>
          </w:tcPr>
          <w:p w:rsidR="00534ABE" w:rsidRPr="008853F4" w:rsidRDefault="00534ABE" w:rsidP="00534ABE">
            <w:pPr>
              <w:pStyle w:val="Tekstpodstawowy2"/>
              <w:spacing w:after="0" w:line="240" w:lineRule="auto"/>
              <w:jc w:val="both"/>
              <w:rPr>
                <w:rFonts w:cstheme="minorHAnsi"/>
                <w:sz w:val="18"/>
                <w:szCs w:val="18"/>
              </w:rPr>
            </w:pPr>
            <w:r w:rsidRPr="008853F4">
              <w:rPr>
                <w:rFonts w:cstheme="minorHAnsi"/>
                <w:sz w:val="18"/>
                <w:szCs w:val="18"/>
              </w:rPr>
              <w:t>6</w:t>
            </w:r>
          </w:p>
        </w:tc>
        <w:tc>
          <w:tcPr>
            <w:tcW w:w="3118" w:type="dxa"/>
          </w:tcPr>
          <w:p w:rsidR="00534ABE" w:rsidRPr="008853F4" w:rsidRDefault="00534ABE" w:rsidP="00534ABE">
            <w:pPr>
              <w:pStyle w:val="Tekstpodstawowy2"/>
              <w:spacing w:after="0" w:line="240" w:lineRule="auto"/>
              <w:jc w:val="both"/>
              <w:rPr>
                <w:rFonts w:cstheme="minorHAnsi"/>
                <w:sz w:val="18"/>
                <w:szCs w:val="18"/>
              </w:rPr>
            </w:pPr>
            <w:r w:rsidRPr="008853F4">
              <w:rPr>
                <w:rFonts w:cstheme="minorHAnsi"/>
                <w:sz w:val="18"/>
                <w:szCs w:val="18"/>
              </w:rPr>
              <w:t xml:space="preserve">Ukształtowanie osi w planie </w:t>
            </w:r>
            <w:r w:rsidRPr="008853F4">
              <w:rPr>
                <w:rFonts w:cstheme="minorHAnsi"/>
                <w:i/>
                <w:position w:val="6"/>
                <w:sz w:val="18"/>
                <w:szCs w:val="18"/>
              </w:rPr>
              <w:t>1)</w:t>
            </w:r>
          </w:p>
        </w:tc>
        <w:tc>
          <w:tcPr>
            <w:tcW w:w="5670" w:type="dxa"/>
          </w:tcPr>
          <w:p w:rsidR="00534ABE" w:rsidRPr="008853F4" w:rsidRDefault="00534ABE" w:rsidP="00534ABE">
            <w:pPr>
              <w:pStyle w:val="Tekstpodstawowy2"/>
              <w:spacing w:after="0" w:line="240" w:lineRule="auto"/>
              <w:jc w:val="both"/>
              <w:rPr>
                <w:rFonts w:cstheme="minorHAnsi"/>
                <w:sz w:val="18"/>
                <w:szCs w:val="18"/>
              </w:rPr>
            </w:pPr>
            <w:r w:rsidRPr="008853F4">
              <w:rPr>
                <w:rFonts w:cstheme="minorHAnsi"/>
                <w:sz w:val="18"/>
                <w:szCs w:val="18"/>
              </w:rPr>
              <w:t>Co100 m</w:t>
            </w:r>
          </w:p>
        </w:tc>
      </w:tr>
      <w:tr w:rsidR="00534ABE" w:rsidRPr="008853F4" w:rsidTr="008853F4">
        <w:tc>
          <w:tcPr>
            <w:tcW w:w="534" w:type="dxa"/>
          </w:tcPr>
          <w:p w:rsidR="00534ABE" w:rsidRPr="008853F4" w:rsidRDefault="00534ABE" w:rsidP="00534ABE">
            <w:pPr>
              <w:pStyle w:val="Tekstpodstawowy2"/>
              <w:spacing w:after="0" w:line="240" w:lineRule="auto"/>
              <w:jc w:val="both"/>
              <w:rPr>
                <w:rFonts w:cstheme="minorHAnsi"/>
                <w:sz w:val="18"/>
                <w:szCs w:val="18"/>
              </w:rPr>
            </w:pPr>
            <w:r w:rsidRPr="008853F4">
              <w:rPr>
                <w:rFonts w:cstheme="minorHAnsi"/>
                <w:sz w:val="18"/>
                <w:szCs w:val="18"/>
              </w:rPr>
              <w:t>7</w:t>
            </w:r>
          </w:p>
        </w:tc>
        <w:tc>
          <w:tcPr>
            <w:tcW w:w="3118" w:type="dxa"/>
          </w:tcPr>
          <w:p w:rsidR="00534ABE" w:rsidRPr="008853F4" w:rsidRDefault="00534ABE" w:rsidP="00534ABE">
            <w:pPr>
              <w:pStyle w:val="Tekstpodstawowy2"/>
              <w:spacing w:after="0" w:line="240" w:lineRule="auto"/>
              <w:jc w:val="both"/>
              <w:rPr>
                <w:rFonts w:cstheme="minorHAnsi"/>
                <w:sz w:val="18"/>
                <w:szCs w:val="18"/>
              </w:rPr>
            </w:pPr>
            <w:r w:rsidRPr="008853F4">
              <w:rPr>
                <w:rFonts w:cstheme="minorHAnsi"/>
                <w:sz w:val="18"/>
                <w:szCs w:val="18"/>
              </w:rPr>
              <w:t>Szerokość</w:t>
            </w:r>
          </w:p>
        </w:tc>
        <w:tc>
          <w:tcPr>
            <w:tcW w:w="5670" w:type="dxa"/>
          </w:tcPr>
          <w:p w:rsidR="00534ABE" w:rsidRPr="008853F4" w:rsidRDefault="00534ABE" w:rsidP="00534ABE">
            <w:pPr>
              <w:pStyle w:val="Tekstpodstawowy2"/>
              <w:spacing w:after="0" w:line="240" w:lineRule="auto"/>
              <w:jc w:val="both"/>
              <w:rPr>
                <w:rFonts w:cstheme="minorHAnsi"/>
                <w:sz w:val="18"/>
                <w:szCs w:val="18"/>
              </w:rPr>
            </w:pPr>
            <w:r w:rsidRPr="008853F4">
              <w:rPr>
                <w:rFonts w:cstheme="minorHAnsi"/>
                <w:sz w:val="18"/>
                <w:szCs w:val="18"/>
              </w:rPr>
              <w:t>10 razy na 1km</w:t>
            </w:r>
          </w:p>
        </w:tc>
      </w:tr>
    </w:tbl>
    <w:p w:rsidR="008853F4" w:rsidRPr="00FD4165" w:rsidRDefault="008853F4" w:rsidP="008853F4">
      <w:pPr>
        <w:spacing w:after="0" w:line="240" w:lineRule="auto"/>
        <w:rPr>
          <w:rFonts w:cstheme="minorHAnsi"/>
          <w:b/>
          <w:i/>
          <w:sz w:val="20"/>
          <w:szCs w:val="20"/>
        </w:rPr>
      </w:pPr>
      <w:r w:rsidRPr="00FD4165">
        <w:rPr>
          <w:rFonts w:cstheme="minorHAnsi"/>
          <w:b/>
          <w:i/>
          <w:position w:val="6"/>
          <w:sz w:val="20"/>
          <w:szCs w:val="20"/>
        </w:rPr>
        <w:t>1)</w:t>
      </w:r>
      <w:r w:rsidRPr="00FD4165">
        <w:rPr>
          <w:rFonts w:cstheme="minorHAnsi"/>
          <w:b/>
          <w:i/>
          <w:position w:val="6"/>
          <w:sz w:val="20"/>
          <w:szCs w:val="20"/>
        </w:rPr>
        <w:tab/>
      </w:r>
      <w:r w:rsidRPr="00FD4165">
        <w:rPr>
          <w:rFonts w:cstheme="minorHAnsi"/>
          <w:b/>
          <w:i/>
          <w:sz w:val="20"/>
          <w:szCs w:val="20"/>
        </w:rPr>
        <w:t xml:space="preserve">Dodatkowe pomiary spadków poprzecznych i ukształtowania osi w planie należy wykonać w punktach głównych łuków poziomych.  </w:t>
      </w:r>
    </w:p>
    <w:p w:rsidR="00534ABE" w:rsidRDefault="00534ABE" w:rsidP="003F751E">
      <w:pPr>
        <w:pStyle w:val="Tekstpodstawowy2"/>
        <w:spacing w:after="0" w:line="240" w:lineRule="auto"/>
        <w:jc w:val="both"/>
        <w:rPr>
          <w:rFonts w:cstheme="minorHAnsi"/>
          <w:b/>
          <w:bCs/>
          <w:sz w:val="20"/>
          <w:szCs w:val="20"/>
        </w:rPr>
      </w:pPr>
    </w:p>
    <w:p w:rsidR="008853F4" w:rsidRDefault="008853F4" w:rsidP="003F751E">
      <w:pPr>
        <w:pStyle w:val="Tekstpodstawowy2"/>
        <w:spacing w:after="0" w:line="240" w:lineRule="auto"/>
        <w:jc w:val="both"/>
        <w:rPr>
          <w:rFonts w:cstheme="minorHAnsi"/>
          <w:b/>
          <w:bCs/>
          <w:sz w:val="20"/>
          <w:szCs w:val="20"/>
        </w:rPr>
      </w:pPr>
      <w:r>
        <w:rPr>
          <w:rFonts w:cstheme="minorHAnsi"/>
          <w:b/>
          <w:bCs/>
          <w:sz w:val="20"/>
          <w:szCs w:val="20"/>
        </w:rPr>
        <w:t>6.3.02 Badania grubości warstwy.</w:t>
      </w:r>
    </w:p>
    <w:p w:rsidR="008853F4" w:rsidRDefault="008853F4" w:rsidP="008853F4">
      <w:pPr>
        <w:spacing w:after="0" w:line="240" w:lineRule="auto"/>
        <w:rPr>
          <w:rFonts w:cstheme="minorHAnsi"/>
          <w:sz w:val="20"/>
          <w:szCs w:val="20"/>
        </w:rPr>
      </w:pPr>
      <w:r w:rsidRPr="00FD4165">
        <w:rPr>
          <w:rFonts w:cstheme="minorHAnsi"/>
          <w:sz w:val="20"/>
          <w:szCs w:val="20"/>
        </w:rPr>
        <w:t>Dopuszczalne odchyłki od projektowanej grubości podbudowy nie powinny przekraczać + 10%, -15%.</w:t>
      </w:r>
    </w:p>
    <w:p w:rsidR="008853F4" w:rsidRDefault="008853F4" w:rsidP="008853F4">
      <w:pPr>
        <w:spacing w:after="0" w:line="240" w:lineRule="auto"/>
        <w:rPr>
          <w:rFonts w:cstheme="minorHAnsi"/>
          <w:sz w:val="20"/>
          <w:szCs w:val="20"/>
        </w:rPr>
      </w:pPr>
    </w:p>
    <w:p w:rsidR="008853F4" w:rsidRPr="008853F4" w:rsidRDefault="008853F4" w:rsidP="008853F4">
      <w:pPr>
        <w:spacing w:after="0" w:line="240" w:lineRule="auto"/>
        <w:rPr>
          <w:rFonts w:cstheme="minorHAnsi"/>
          <w:b/>
          <w:bCs/>
          <w:sz w:val="20"/>
          <w:szCs w:val="20"/>
        </w:rPr>
      </w:pPr>
      <w:r w:rsidRPr="008853F4">
        <w:rPr>
          <w:rFonts w:cstheme="minorHAnsi"/>
          <w:b/>
          <w:bCs/>
          <w:sz w:val="20"/>
          <w:szCs w:val="20"/>
        </w:rPr>
        <w:t>6.3.03 Nośność podbudowy.</w:t>
      </w:r>
    </w:p>
    <w:p w:rsidR="008853F4" w:rsidRDefault="008853F4" w:rsidP="008853F4">
      <w:pPr>
        <w:spacing w:after="0" w:line="240" w:lineRule="auto"/>
        <w:jc w:val="both"/>
        <w:rPr>
          <w:rFonts w:cstheme="minorHAnsi"/>
          <w:sz w:val="20"/>
          <w:szCs w:val="20"/>
        </w:rPr>
      </w:pPr>
      <w:r w:rsidRPr="00FD4165">
        <w:rPr>
          <w:rFonts w:cstheme="minorHAnsi"/>
          <w:sz w:val="20"/>
          <w:szCs w:val="20"/>
        </w:rPr>
        <w:t>Pomiar nośności podbudowy należy wykonać wg metody obciążeń płytowych. podbudowa powinna spełniać wymagania nośności  podane w tablicy 4.</w:t>
      </w:r>
    </w:p>
    <w:p w:rsidR="008853F4" w:rsidRPr="00FD4165" w:rsidRDefault="008853F4" w:rsidP="008853F4">
      <w:pPr>
        <w:spacing w:after="0" w:line="240" w:lineRule="auto"/>
        <w:jc w:val="both"/>
        <w:rPr>
          <w:rFonts w:cstheme="minorHAnsi"/>
          <w:sz w:val="20"/>
          <w:szCs w:val="20"/>
        </w:rPr>
      </w:pPr>
    </w:p>
    <w:p w:rsidR="008853F4" w:rsidRPr="008853F4" w:rsidRDefault="008853F4" w:rsidP="008853F4">
      <w:pPr>
        <w:spacing w:after="0" w:line="240" w:lineRule="auto"/>
        <w:rPr>
          <w:rFonts w:cstheme="minorHAnsi"/>
          <w:i/>
          <w:iCs/>
          <w:sz w:val="18"/>
          <w:szCs w:val="18"/>
        </w:rPr>
      </w:pPr>
      <w:r w:rsidRPr="008853F4">
        <w:rPr>
          <w:rFonts w:cstheme="minorHAnsi"/>
          <w:i/>
          <w:iCs/>
          <w:sz w:val="18"/>
          <w:szCs w:val="18"/>
        </w:rPr>
        <w:t>Tablica 4. Wymagania nośności podbudowy z kruszywa łamanego stabilizowanego mechanicznie</w:t>
      </w:r>
    </w:p>
    <w:p w:rsidR="008853F4" w:rsidRDefault="008853F4" w:rsidP="003F751E">
      <w:pPr>
        <w:pStyle w:val="Tekstpodstawowy2"/>
        <w:spacing w:after="0" w:line="240" w:lineRule="auto"/>
        <w:jc w:val="both"/>
        <w:rPr>
          <w:rFonts w:cstheme="minorHAnsi"/>
          <w:b/>
          <w:bCs/>
          <w:sz w:val="20"/>
          <w:szCs w:val="20"/>
        </w:rPr>
      </w:pPr>
    </w:p>
    <w:tbl>
      <w:tblPr>
        <w:tblStyle w:val="Tabela-Siatka"/>
        <w:tblW w:w="9315" w:type="dxa"/>
        <w:tblLook w:val="04A0"/>
      </w:tblPr>
      <w:tblGrid>
        <w:gridCol w:w="2802"/>
        <w:gridCol w:w="1408"/>
        <w:gridCol w:w="1007"/>
        <w:gridCol w:w="994"/>
        <w:gridCol w:w="1536"/>
        <w:gridCol w:w="1568"/>
      </w:tblGrid>
      <w:tr w:rsidR="008853F4" w:rsidRPr="008853F4" w:rsidTr="003B4467">
        <w:tc>
          <w:tcPr>
            <w:tcW w:w="2802" w:type="dxa"/>
            <w:vMerge w:val="restart"/>
          </w:tcPr>
          <w:p w:rsidR="008853F4" w:rsidRPr="008853F4" w:rsidRDefault="008853F4" w:rsidP="008853F4">
            <w:pPr>
              <w:pStyle w:val="Zwykytekst"/>
              <w:rPr>
                <w:rFonts w:asciiTheme="minorHAnsi" w:hAnsiTheme="minorHAnsi" w:cstheme="minorHAnsi"/>
                <w:b/>
                <w:bCs/>
                <w:sz w:val="18"/>
                <w:szCs w:val="18"/>
              </w:rPr>
            </w:pPr>
            <w:r w:rsidRPr="008853F4">
              <w:rPr>
                <w:rFonts w:asciiTheme="minorHAnsi" w:hAnsiTheme="minorHAnsi" w:cstheme="minorHAnsi"/>
                <w:b/>
                <w:bCs/>
                <w:sz w:val="18"/>
                <w:szCs w:val="18"/>
              </w:rPr>
              <w:t xml:space="preserve">Podbudowa z kruszywa o   </w:t>
            </w:r>
            <w:r>
              <w:rPr>
                <w:rFonts w:asciiTheme="minorHAnsi" w:hAnsiTheme="minorHAnsi" w:cstheme="minorHAnsi"/>
                <w:b/>
                <w:bCs/>
                <w:sz w:val="18"/>
                <w:szCs w:val="18"/>
              </w:rPr>
              <w:t>w</w:t>
            </w:r>
            <w:r w:rsidRPr="008853F4">
              <w:rPr>
                <w:rFonts w:asciiTheme="minorHAnsi" w:hAnsiTheme="minorHAnsi" w:cstheme="minorHAnsi"/>
                <w:b/>
                <w:bCs/>
                <w:sz w:val="18"/>
                <w:szCs w:val="18"/>
              </w:rPr>
              <w:t>skaźniku nośności</w:t>
            </w:r>
            <w:r>
              <w:rPr>
                <w:rFonts w:asciiTheme="minorHAnsi" w:hAnsiTheme="minorHAnsi" w:cstheme="minorHAnsi"/>
                <w:b/>
                <w:bCs/>
                <w:sz w:val="18"/>
                <w:szCs w:val="18"/>
              </w:rPr>
              <w:t xml:space="preserve"> </w:t>
            </w:r>
            <w:r w:rsidRPr="008853F4">
              <w:rPr>
                <w:rFonts w:asciiTheme="minorHAnsi" w:hAnsiTheme="minorHAnsi" w:cstheme="minorHAnsi"/>
                <w:b/>
                <w:bCs/>
                <w:sz w:val="18"/>
                <w:szCs w:val="18"/>
              </w:rPr>
              <w:t>w</w:t>
            </w:r>
            <w:r w:rsidRPr="008853F4">
              <w:rPr>
                <w:rFonts w:asciiTheme="minorHAnsi" w:hAnsiTheme="minorHAnsi" w:cstheme="minorHAnsi"/>
                <w:b/>
                <w:bCs/>
                <w:sz w:val="18"/>
                <w:szCs w:val="18"/>
                <w:vertAlign w:val="subscript"/>
              </w:rPr>
              <w:t>noś</w:t>
            </w:r>
            <w:r w:rsidRPr="008853F4">
              <w:rPr>
                <w:rFonts w:asciiTheme="minorHAnsi" w:hAnsiTheme="minorHAnsi" w:cstheme="minorHAnsi"/>
                <w:b/>
                <w:bCs/>
                <w:sz w:val="18"/>
                <w:szCs w:val="18"/>
              </w:rPr>
              <w:t xml:space="preserve"> nie</w:t>
            </w:r>
          </w:p>
          <w:p w:rsidR="008853F4" w:rsidRPr="008853F4" w:rsidRDefault="008853F4" w:rsidP="008853F4">
            <w:pPr>
              <w:pStyle w:val="Tekstpodstawowy2"/>
              <w:spacing w:after="0" w:line="240" w:lineRule="auto"/>
              <w:jc w:val="both"/>
              <w:rPr>
                <w:rFonts w:cstheme="minorHAnsi"/>
                <w:b/>
                <w:bCs/>
                <w:sz w:val="18"/>
                <w:szCs w:val="18"/>
              </w:rPr>
            </w:pPr>
            <w:r w:rsidRPr="008853F4">
              <w:rPr>
                <w:rFonts w:cstheme="minorHAnsi"/>
                <w:b/>
                <w:bCs/>
                <w:sz w:val="18"/>
                <w:szCs w:val="18"/>
              </w:rPr>
              <w:t>mniejszym niż, %</w:t>
            </w:r>
          </w:p>
        </w:tc>
        <w:tc>
          <w:tcPr>
            <w:tcW w:w="6513" w:type="dxa"/>
            <w:gridSpan w:val="5"/>
          </w:tcPr>
          <w:p w:rsidR="008853F4" w:rsidRPr="008853F4" w:rsidRDefault="008853F4" w:rsidP="003F751E">
            <w:pPr>
              <w:pStyle w:val="Tekstpodstawowy2"/>
              <w:spacing w:after="0" w:line="240" w:lineRule="auto"/>
              <w:jc w:val="both"/>
              <w:rPr>
                <w:rFonts w:cstheme="minorHAnsi"/>
                <w:b/>
                <w:bCs/>
                <w:sz w:val="18"/>
                <w:szCs w:val="18"/>
              </w:rPr>
            </w:pPr>
            <w:r w:rsidRPr="008853F4">
              <w:rPr>
                <w:rFonts w:cstheme="minorHAnsi"/>
                <w:b/>
                <w:bCs/>
                <w:sz w:val="18"/>
                <w:szCs w:val="18"/>
              </w:rPr>
              <w:t>Wymagane cechy podbudowy</w:t>
            </w:r>
          </w:p>
        </w:tc>
      </w:tr>
      <w:tr w:rsidR="008853F4" w:rsidRPr="008853F4" w:rsidTr="003B4467">
        <w:tc>
          <w:tcPr>
            <w:tcW w:w="2802" w:type="dxa"/>
            <w:vMerge/>
          </w:tcPr>
          <w:p w:rsidR="008853F4" w:rsidRPr="008853F4" w:rsidRDefault="008853F4" w:rsidP="008853F4">
            <w:pPr>
              <w:pStyle w:val="Tekstpodstawowy2"/>
              <w:spacing w:after="0" w:line="240" w:lineRule="auto"/>
              <w:jc w:val="both"/>
              <w:rPr>
                <w:rFonts w:cstheme="minorHAnsi"/>
                <w:b/>
                <w:bCs/>
                <w:sz w:val="18"/>
                <w:szCs w:val="18"/>
              </w:rPr>
            </w:pPr>
          </w:p>
        </w:tc>
        <w:tc>
          <w:tcPr>
            <w:tcW w:w="1408" w:type="dxa"/>
            <w:vMerge w:val="restart"/>
          </w:tcPr>
          <w:p w:rsidR="008853F4" w:rsidRPr="008853F4" w:rsidRDefault="008853F4" w:rsidP="008853F4">
            <w:pPr>
              <w:pStyle w:val="Tekstpodstawowy2"/>
              <w:spacing w:after="0" w:line="240" w:lineRule="auto"/>
              <w:jc w:val="both"/>
              <w:rPr>
                <w:rFonts w:cstheme="minorHAnsi"/>
                <w:b/>
                <w:bCs/>
                <w:sz w:val="18"/>
                <w:szCs w:val="18"/>
              </w:rPr>
            </w:pPr>
            <w:r w:rsidRPr="008853F4">
              <w:rPr>
                <w:rFonts w:cstheme="minorHAnsi"/>
                <w:b/>
                <w:bCs/>
                <w:sz w:val="18"/>
                <w:szCs w:val="18"/>
              </w:rPr>
              <w:t>Wskaźnik zagęszczenia I</w:t>
            </w:r>
            <w:r w:rsidRPr="008853F4">
              <w:rPr>
                <w:rFonts w:cstheme="minorHAnsi"/>
                <w:b/>
                <w:bCs/>
                <w:sz w:val="18"/>
                <w:szCs w:val="18"/>
                <w:vertAlign w:val="subscript"/>
              </w:rPr>
              <w:t>S</w:t>
            </w:r>
            <w:r w:rsidRPr="008853F4">
              <w:rPr>
                <w:rFonts w:cstheme="minorHAnsi"/>
                <w:b/>
                <w:bCs/>
                <w:sz w:val="18"/>
                <w:szCs w:val="18"/>
              </w:rPr>
              <w:t xml:space="preserve">  nie mniejszy niż</w:t>
            </w:r>
          </w:p>
        </w:tc>
        <w:tc>
          <w:tcPr>
            <w:tcW w:w="2001" w:type="dxa"/>
            <w:gridSpan w:val="2"/>
          </w:tcPr>
          <w:p w:rsidR="008853F4" w:rsidRPr="008853F4" w:rsidRDefault="008853F4" w:rsidP="008853F4">
            <w:pPr>
              <w:pStyle w:val="Tekstpodstawowy2"/>
              <w:spacing w:after="0" w:line="240" w:lineRule="auto"/>
              <w:jc w:val="both"/>
              <w:rPr>
                <w:rFonts w:cstheme="minorHAnsi"/>
                <w:b/>
                <w:bCs/>
                <w:sz w:val="18"/>
                <w:szCs w:val="18"/>
              </w:rPr>
            </w:pPr>
            <w:r w:rsidRPr="008853F4">
              <w:rPr>
                <w:rFonts w:cstheme="minorHAnsi"/>
                <w:b/>
                <w:bCs/>
                <w:sz w:val="18"/>
                <w:szCs w:val="18"/>
              </w:rPr>
              <w:t>Maksymalne ugięcie sprężyste pod kołem, mm</w:t>
            </w:r>
          </w:p>
        </w:tc>
        <w:tc>
          <w:tcPr>
            <w:tcW w:w="3104" w:type="dxa"/>
            <w:gridSpan w:val="2"/>
          </w:tcPr>
          <w:p w:rsidR="008853F4" w:rsidRPr="008853F4" w:rsidRDefault="008853F4" w:rsidP="008853F4">
            <w:pPr>
              <w:pStyle w:val="Tekstpodstawowy2"/>
              <w:spacing w:after="0" w:line="240" w:lineRule="auto"/>
              <w:jc w:val="both"/>
              <w:rPr>
                <w:rFonts w:cstheme="minorHAnsi"/>
                <w:b/>
                <w:bCs/>
                <w:sz w:val="18"/>
                <w:szCs w:val="18"/>
              </w:rPr>
            </w:pPr>
            <w:r w:rsidRPr="008853F4">
              <w:rPr>
                <w:rFonts w:cstheme="minorHAnsi"/>
                <w:b/>
                <w:bCs/>
                <w:sz w:val="18"/>
                <w:szCs w:val="18"/>
              </w:rPr>
              <w:t xml:space="preserve">Minimalny moduł odkształcenia mierzony płytą o średnicy </w:t>
            </w:r>
            <w:smartTag w:uri="urn:schemas-microsoft-com:office:smarttags" w:element="metricconverter">
              <w:smartTagPr>
                <w:attr w:name="ProductID" w:val="30 cm"/>
              </w:smartTagPr>
              <w:r w:rsidRPr="008853F4">
                <w:rPr>
                  <w:rFonts w:cstheme="minorHAnsi"/>
                  <w:b/>
                  <w:bCs/>
                  <w:sz w:val="18"/>
                  <w:szCs w:val="18"/>
                </w:rPr>
                <w:t>30 cm</w:t>
              </w:r>
            </w:smartTag>
            <w:r w:rsidRPr="008853F4">
              <w:rPr>
                <w:rFonts w:cstheme="minorHAnsi"/>
                <w:b/>
                <w:bCs/>
                <w:sz w:val="18"/>
                <w:szCs w:val="18"/>
              </w:rPr>
              <w:t xml:space="preserve">, </w:t>
            </w:r>
            <w:proofErr w:type="spellStart"/>
            <w:r w:rsidRPr="008853F4">
              <w:rPr>
                <w:rFonts w:cstheme="minorHAnsi"/>
                <w:b/>
                <w:bCs/>
                <w:sz w:val="18"/>
                <w:szCs w:val="18"/>
              </w:rPr>
              <w:t>MPa</w:t>
            </w:r>
            <w:proofErr w:type="spellEnd"/>
          </w:p>
        </w:tc>
      </w:tr>
      <w:tr w:rsidR="008853F4" w:rsidRPr="008853F4" w:rsidTr="003B4467">
        <w:tc>
          <w:tcPr>
            <w:tcW w:w="2802" w:type="dxa"/>
            <w:vMerge/>
          </w:tcPr>
          <w:p w:rsidR="008853F4" w:rsidRPr="008853F4" w:rsidRDefault="008853F4" w:rsidP="008853F4">
            <w:pPr>
              <w:pStyle w:val="Tekstpodstawowy2"/>
              <w:spacing w:after="0" w:line="240" w:lineRule="auto"/>
              <w:jc w:val="both"/>
              <w:rPr>
                <w:rFonts w:cstheme="minorHAnsi"/>
                <w:b/>
                <w:bCs/>
                <w:sz w:val="18"/>
                <w:szCs w:val="18"/>
              </w:rPr>
            </w:pPr>
          </w:p>
        </w:tc>
        <w:tc>
          <w:tcPr>
            <w:tcW w:w="1408" w:type="dxa"/>
            <w:vMerge/>
          </w:tcPr>
          <w:p w:rsidR="008853F4" w:rsidRPr="008853F4" w:rsidRDefault="008853F4" w:rsidP="008853F4">
            <w:pPr>
              <w:pStyle w:val="Tekstpodstawowy2"/>
              <w:spacing w:after="0" w:line="240" w:lineRule="auto"/>
              <w:jc w:val="both"/>
              <w:rPr>
                <w:rFonts w:cstheme="minorHAnsi"/>
                <w:b/>
                <w:bCs/>
                <w:sz w:val="18"/>
                <w:szCs w:val="18"/>
              </w:rPr>
            </w:pPr>
          </w:p>
        </w:tc>
        <w:tc>
          <w:tcPr>
            <w:tcW w:w="1007" w:type="dxa"/>
          </w:tcPr>
          <w:p w:rsidR="008853F4" w:rsidRPr="008853F4" w:rsidRDefault="008853F4" w:rsidP="008853F4">
            <w:pPr>
              <w:pStyle w:val="Tekstpodstawowy2"/>
              <w:spacing w:after="0" w:line="240" w:lineRule="auto"/>
              <w:jc w:val="both"/>
              <w:rPr>
                <w:rFonts w:cstheme="minorHAnsi"/>
                <w:b/>
                <w:bCs/>
                <w:sz w:val="18"/>
                <w:szCs w:val="18"/>
              </w:rPr>
            </w:pPr>
            <w:r w:rsidRPr="008853F4">
              <w:rPr>
                <w:rFonts w:cstheme="minorHAnsi"/>
                <w:b/>
                <w:bCs/>
                <w:sz w:val="18"/>
                <w:szCs w:val="18"/>
              </w:rPr>
              <w:t xml:space="preserve">40 </w:t>
            </w:r>
            <w:proofErr w:type="spellStart"/>
            <w:r w:rsidRPr="008853F4">
              <w:rPr>
                <w:rFonts w:cstheme="minorHAnsi"/>
                <w:b/>
                <w:bCs/>
                <w:sz w:val="18"/>
                <w:szCs w:val="18"/>
              </w:rPr>
              <w:t>kN</w:t>
            </w:r>
            <w:proofErr w:type="spellEnd"/>
          </w:p>
        </w:tc>
        <w:tc>
          <w:tcPr>
            <w:tcW w:w="994" w:type="dxa"/>
          </w:tcPr>
          <w:p w:rsidR="008853F4" w:rsidRPr="008853F4" w:rsidRDefault="008853F4" w:rsidP="008853F4">
            <w:pPr>
              <w:pStyle w:val="Tekstpodstawowy2"/>
              <w:spacing w:after="0" w:line="240" w:lineRule="auto"/>
              <w:jc w:val="both"/>
              <w:rPr>
                <w:rFonts w:cstheme="minorHAnsi"/>
                <w:b/>
                <w:bCs/>
                <w:sz w:val="18"/>
                <w:szCs w:val="18"/>
              </w:rPr>
            </w:pPr>
            <w:r w:rsidRPr="008853F4">
              <w:rPr>
                <w:rFonts w:cstheme="minorHAnsi"/>
                <w:b/>
                <w:bCs/>
                <w:sz w:val="18"/>
                <w:szCs w:val="18"/>
              </w:rPr>
              <w:t>50kN</w:t>
            </w:r>
          </w:p>
        </w:tc>
        <w:tc>
          <w:tcPr>
            <w:tcW w:w="1536" w:type="dxa"/>
          </w:tcPr>
          <w:p w:rsidR="008853F4" w:rsidRPr="00FD4165" w:rsidRDefault="008853F4" w:rsidP="008853F4">
            <w:pPr>
              <w:pStyle w:val="Zwykytekst"/>
              <w:jc w:val="center"/>
              <w:rPr>
                <w:rFonts w:asciiTheme="minorHAnsi" w:hAnsiTheme="minorHAnsi" w:cstheme="minorHAnsi"/>
              </w:rPr>
            </w:pPr>
            <w:r w:rsidRPr="00FD4165">
              <w:rPr>
                <w:rFonts w:asciiTheme="minorHAnsi" w:hAnsiTheme="minorHAnsi" w:cstheme="minorHAnsi"/>
              </w:rPr>
              <w:t>od pierwszego</w:t>
            </w:r>
          </w:p>
          <w:p w:rsidR="008853F4" w:rsidRPr="008853F4" w:rsidRDefault="008853F4" w:rsidP="008853F4">
            <w:pPr>
              <w:pStyle w:val="Tekstpodstawowy2"/>
              <w:spacing w:after="0" w:line="240" w:lineRule="auto"/>
              <w:jc w:val="both"/>
              <w:rPr>
                <w:rFonts w:cstheme="minorHAnsi"/>
                <w:b/>
                <w:bCs/>
                <w:sz w:val="18"/>
                <w:szCs w:val="18"/>
              </w:rPr>
            </w:pPr>
            <w:r w:rsidRPr="00FD4165">
              <w:rPr>
                <w:rFonts w:cstheme="minorHAnsi"/>
                <w:sz w:val="20"/>
                <w:szCs w:val="20"/>
              </w:rPr>
              <w:t>obciążenia E</w:t>
            </w:r>
            <w:r w:rsidRPr="00FD4165">
              <w:rPr>
                <w:rFonts w:cstheme="minorHAnsi"/>
                <w:sz w:val="20"/>
                <w:szCs w:val="20"/>
                <w:vertAlign w:val="subscript"/>
              </w:rPr>
              <w:t>1</w:t>
            </w:r>
          </w:p>
        </w:tc>
        <w:tc>
          <w:tcPr>
            <w:tcW w:w="1568" w:type="dxa"/>
          </w:tcPr>
          <w:p w:rsidR="008853F4" w:rsidRPr="00FD4165" w:rsidRDefault="008853F4" w:rsidP="008853F4">
            <w:pPr>
              <w:pStyle w:val="Zwykytekst"/>
              <w:jc w:val="center"/>
              <w:rPr>
                <w:rFonts w:asciiTheme="minorHAnsi" w:hAnsiTheme="minorHAnsi" w:cstheme="minorHAnsi"/>
              </w:rPr>
            </w:pPr>
            <w:r w:rsidRPr="00FD4165">
              <w:rPr>
                <w:rFonts w:asciiTheme="minorHAnsi" w:hAnsiTheme="minorHAnsi" w:cstheme="minorHAnsi"/>
              </w:rPr>
              <w:t>od drugiego</w:t>
            </w:r>
          </w:p>
          <w:p w:rsidR="008853F4" w:rsidRPr="008853F4" w:rsidRDefault="008853F4" w:rsidP="008853F4">
            <w:pPr>
              <w:pStyle w:val="Tekstpodstawowy2"/>
              <w:spacing w:after="0" w:line="240" w:lineRule="auto"/>
              <w:jc w:val="both"/>
              <w:rPr>
                <w:rFonts w:cstheme="minorHAnsi"/>
                <w:b/>
                <w:bCs/>
                <w:sz w:val="18"/>
                <w:szCs w:val="18"/>
              </w:rPr>
            </w:pPr>
            <w:r w:rsidRPr="00FD4165">
              <w:rPr>
                <w:rFonts w:cstheme="minorHAnsi"/>
                <w:sz w:val="20"/>
                <w:szCs w:val="20"/>
              </w:rPr>
              <w:t>obciążeniaE</w:t>
            </w:r>
            <w:r w:rsidRPr="00FD4165">
              <w:rPr>
                <w:rFonts w:cstheme="minorHAnsi"/>
                <w:sz w:val="20"/>
                <w:szCs w:val="20"/>
                <w:vertAlign w:val="subscript"/>
              </w:rPr>
              <w:t>2</w:t>
            </w:r>
          </w:p>
        </w:tc>
      </w:tr>
      <w:tr w:rsidR="008853F4" w:rsidRPr="008853F4" w:rsidTr="003B4467">
        <w:tc>
          <w:tcPr>
            <w:tcW w:w="2802" w:type="dxa"/>
          </w:tcPr>
          <w:p w:rsidR="008853F4" w:rsidRPr="008853F4" w:rsidRDefault="008853F4" w:rsidP="003F751E">
            <w:pPr>
              <w:pStyle w:val="Tekstpodstawowy2"/>
              <w:spacing w:after="0" w:line="240" w:lineRule="auto"/>
              <w:jc w:val="both"/>
              <w:rPr>
                <w:rFonts w:cstheme="minorHAnsi"/>
                <w:sz w:val="18"/>
                <w:szCs w:val="18"/>
              </w:rPr>
            </w:pPr>
            <w:r w:rsidRPr="008853F4">
              <w:rPr>
                <w:rFonts w:cstheme="minorHAnsi"/>
                <w:sz w:val="18"/>
                <w:szCs w:val="18"/>
              </w:rPr>
              <w:t>60</w:t>
            </w:r>
          </w:p>
          <w:p w:rsidR="008853F4" w:rsidRPr="008853F4" w:rsidRDefault="008853F4" w:rsidP="003F751E">
            <w:pPr>
              <w:pStyle w:val="Tekstpodstawowy2"/>
              <w:spacing w:after="0" w:line="240" w:lineRule="auto"/>
              <w:jc w:val="both"/>
              <w:rPr>
                <w:rFonts w:cstheme="minorHAnsi"/>
                <w:sz w:val="18"/>
                <w:szCs w:val="18"/>
              </w:rPr>
            </w:pPr>
            <w:r w:rsidRPr="008853F4">
              <w:rPr>
                <w:rFonts w:cstheme="minorHAnsi"/>
                <w:sz w:val="18"/>
                <w:szCs w:val="18"/>
              </w:rPr>
              <w:t>80</w:t>
            </w:r>
          </w:p>
          <w:p w:rsidR="008853F4" w:rsidRPr="008853F4" w:rsidRDefault="008853F4" w:rsidP="003F751E">
            <w:pPr>
              <w:pStyle w:val="Tekstpodstawowy2"/>
              <w:spacing w:after="0" w:line="240" w:lineRule="auto"/>
              <w:jc w:val="both"/>
              <w:rPr>
                <w:rFonts w:cstheme="minorHAnsi"/>
                <w:sz w:val="18"/>
                <w:szCs w:val="18"/>
              </w:rPr>
            </w:pPr>
            <w:r w:rsidRPr="008853F4">
              <w:rPr>
                <w:rFonts w:cstheme="minorHAnsi"/>
                <w:sz w:val="18"/>
                <w:szCs w:val="18"/>
              </w:rPr>
              <w:t>120</w:t>
            </w:r>
          </w:p>
        </w:tc>
        <w:tc>
          <w:tcPr>
            <w:tcW w:w="1408" w:type="dxa"/>
          </w:tcPr>
          <w:p w:rsidR="008853F4" w:rsidRPr="008853F4" w:rsidRDefault="008853F4" w:rsidP="003F751E">
            <w:pPr>
              <w:pStyle w:val="Tekstpodstawowy2"/>
              <w:spacing w:after="0" w:line="240" w:lineRule="auto"/>
              <w:jc w:val="both"/>
              <w:rPr>
                <w:rFonts w:cstheme="minorHAnsi"/>
                <w:sz w:val="18"/>
                <w:szCs w:val="18"/>
              </w:rPr>
            </w:pPr>
            <w:r w:rsidRPr="008853F4">
              <w:rPr>
                <w:rFonts w:cstheme="minorHAnsi"/>
                <w:sz w:val="18"/>
                <w:szCs w:val="18"/>
              </w:rPr>
              <w:t>1,0</w:t>
            </w:r>
          </w:p>
          <w:p w:rsidR="008853F4" w:rsidRPr="008853F4" w:rsidRDefault="008853F4" w:rsidP="003F751E">
            <w:pPr>
              <w:pStyle w:val="Tekstpodstawowy2"/>
              <w:spacing w:after="0" w:line="240" w:lineRule="auto"/>
              <w:jc w:val="both"/>
              <w:rPr>
                <w:rFonts w:cstheme="minorHAnsi"/>
                <w:sz w:val="18"/>
                <w:szCs w:val="18"/>
              </w:rPr>
            </w:pPr>
            <w:r w:rsidRPr="008853F4">
              <w:rPr>
                <w:rFonts w:cstheme="minorHAnsi"/>
                <w:sz w:val="18"/>
                <w:szCs w:val="18"/>
              </w:rPr>
              <w:t>1,0</w:t>
            </w:r>
          </w:p>
          <w:p w:rsidR="008853F4" w:rsidRPr="008853F4" w:rsidRDefault="008853F4" w:rsidP="003F751E">
            <w:pPr>
              <w:pStyle w:val="Tekstpodstawowy2"/>
              <w:spacing w:after="0" w:line="240" w:lineRule="auto"/>
              <w:jc w:val="both"/>
              <w:rPr>
                <w:rFonts w:cstheme="minorHAnsi"/>
                <w:sz w:val="18"/>
                <w:szCs w:val="18"/>
              </w:rPr>
            </w:pPr>
            <w:r w:rsidRPr="008853F4">
              <w:rPr>
                <w:rFonts w:cstheme="minorHAnsi"/>
                <w:sz w:val="18"/>
                <w:szCs w:val="18"/>
              </w:rPr>
              <w:t>1,03</w:t>
            </w:r>
          </w:p>
        </w:tc>
        <w:tc>
          <w:tcPr>
            <w:tcW w:w="1007" w:type="dxa"/>
          </w:tcPr>
          <w:p w:rsidR="008853F4" w:rsidRPr="008853F4" w:rsidRDefault="008853F4" w:rsidP="003F751E">
            <w:pPr>
              <w:pStyle w:val="Tekstpodstawowy2"/>
              <w:spacing w:after="0" w:line="240" w:lineRule="auto"/>
              <w:jc w:val="both"/>
              <w:rPr>
                <w:rFonts w:cstheme="minorHAnsi"/>
                <w:sz w:val="18"/>
                <w:szCs w:val="18"/>
              </w:rPr>
            </w:pPr>
            <w:r w:rsidRPr="008853F4">
              <w:rPr>
                <w:rFonts w:cstheme="minorHAnsi"/>
                <w:sz w:val="18"/>
                <w:szCs w:val="18"/>
              </w:rPr>
              <w:t>1,40</w:t>
            </w:r>
          </w:p>
          <w:p w:rsidR="008853F4" w:rsidRPr="008853F4" w:rsidRDefault="008853F4" w:rsidP="003F751E">
            <w:pPr>
              <w:pStyle w:val="Tekstpodstawowy2"/>
              <w:spacing w:after="0" w:line="240" w:lineRule="auto"/>
              <w:jc w:val="both"/>
              <w:rPr>
                <w:rFonts w:cstheme="minorHAnsi"/>
                <w:sz w:val="18"/>
                <w:szCs w:val="18"/>
              </w:rPr>
            </w:pPr>
            <w:r w:rsidRPr="008853F4">
              <w:rPr>
                <w:rFonts w:cstheme="minorHAnsi"/>
                <w:sz w:val="18"/>
                <w:szCs w:val="18"/>
              </w:rPr>
              <w:t>1,25</w:t>
            </w:r>
          </w:p>
          <w:p w:rsidR="008853F4" w:rsidRPr="008853F4" w:rsidRDefault="008853F4" w:rsidP="003F751E">
            <w:pPr>
              <w:pStyle w:val="Tekstpodstawowy2"/>
              <w:spacing w:after="0" w:line="240" w:lineRule="auto"/>
              <w:jc w:val="both"/>
              <w:rPr>
                <w:rFonts w:cstheme="minorHAnsi"/>
                <w:sz w:val="18"/>
                <w:szCs w:val="18"/>
              </w:rPr>
            </w:pPr>
            <w:r w:rsidRPr="008853F4">
              <w:rPr>
                <w:rFonts w:cstheme="minorHAnsi"/>
                <w:sz w:val="18"/>
                <w:szCs w:val="18"/>
              </w:rPr>
              <w:t>1,10</w:t>
            </w:r>
          </w:p>
        </w:tc>
        <w:tc>
          <w:tcPr>
            <w:tcW w:w="994" w:type="dxa"/>
          </w:tcPr>
          <w:p w:rsidR="008853F4" w:rsidRPr="008853F4" w:rsidRDefault="008853F4" w:rsidP="008853F4">
            <w:pPr>
              <w:pStyle w:val="Zwykytekst"/>
              <w:rPr>
                <w:rFonts w:asciiTheme="minorHAnsi" w:hAnsiTheme="minorHAnsi" w:cstheme="minorHAnsi"/>
                <w:sz w:val="18"/>
                <w:szCs w:val="18"/>
              </w:rPr>
            </w:pPr>
            <w:r w:rsidRPr="008853F4">
              <w:rPr>
                <w:rFonts w:asciiTheme="minorHAnsi" w:hAnsiTheme="minorHAnsi" w:cstheme="minorHAnsi"/>
                <w:sz w:val="18"/>
                <w:szCs w:val="18"/>
              </w:rPr>
              <w:t>1,60</w:t>
            </w:r>
          </w:p>
          <w:p w:rsidR="008853F4" w:rsidRPr="008853F4" w:rsidRDefault="008853F4" w:rsidP="008853F4">
            <w:pPr>
              <w:pStyle w:val="Zwykytekst"/>
              <w:rPr>
                <w:rFonts w:asciiTheme="minorHAnsi" w:hAnsiTheme="minorHAnsi" w:cstheme="minorHAnsi"/>
                <w:sz w:val="18"/>
                <w:szCs w:val="18"/>
              </w:rPr>
            </w:pPr>
            <w:r w:rsidRPr="008853F4">
              <w:rPr>
                <w:rFonts w:asciiTheme="minorHAnsi" w:hAnsiTheme="minorHAnsi" w:cstheme="minorHAnsi"/>
                <w:sz w:val="18"/>
                <w:szCs w:val="18"/>
              </w:rPr>
              <w:t>1,40</w:t>
            </w:r>
          </w:p>
          <w:p w:rsidR="008853F4" w:rsidRPr="008853F4" w:rsidRDefault="008853F4" w:rsidP="008853F4">
            <w:pPr>
              <w:pStyle w:val="Tekstpodstawowy2"/>
              <w:spacing w:after="0" w:line="240" w:lineRule="auto"/>
              <w:jc w:val="both"/>
              <w:rPr>
                <w:rFonts w:cstheme="minorHAnsi"/>
                <w:sz w:val="18"/>
                <w:szCs w:val="18"/>
              </w:rPr>
            </w:pPr>
            <w:r w:rsidRPr="008853F4">
              <w:rPr>
                <w:rFonts w:cstheme="minorHAnsi"/>
                <w:sz w:val="18"/>
                <w:szCs w:val="18"/>
              </w:rPr>
              <w:t>1,20</w:t>
            </w:r>
          </w:p>
        </w:tc>
        <w:tc>
          <w:tcPr>
            <w:tcW w:w="1536" w:type="dxa"/>
          </w:tcPr>
          <w:p w:rsidR="008853F4" w:rsidRDefault="008853F4" w:rsidP="003F751E">
            <w:pPr>
              <w:pStyle w:val="Tekstpodstawowy2"/>
              <w:spacing w:after="0" w:line="240" w:lineRule="auto"/>
              <w:jc w:val="both"/>
              <w:rPr>
                <w:rFonts w:cstheme="minorHAnsi"/>
                <w:sz w:val="18"/>
                <w:szCs w:val="18"/>
              </w:rPr>
            </w:pPr>
            <w:r>
              <w:rPr>
                <w:rFonts w:cstheme="minorHAnsi"/>
                <w:sz w:val="18"/>
                <w:szCs w:val="18"/>
              </w:rPr>
              <w:t>60</w:t>
            </w:r>
          </w:p>
          <w:p w:rsidR="008853F4" w:rsidRDefault="008853F4" w:rsidP="003F751E">
            <w:pPr>
              <w:pStyle w:val="Tekstpodstawowy2"/>
              <w:spacing w:after="0" w:line="240" w:lineRule="auto"/>
              <w:jc w:val="both"/>
              <w:rPr>
                <w:rFonts w:cstheme="minorHAnsi"/>
                <w:sz w:val="18"/>
                <w:szCs w:val="18"/>
              </w:rPr>
            </w:pPr>
            <w:r>
              <w:rPr>
                <w:rFonts w:cstheme="minorHAnsi"/>
                <w:sz w:val="18"/>
                <w:szCs w:val="18"/>
              </w:rPr>
              <w:t>80</w:t>
            </w:r>
          </w:p>
          <w:p w:rsidR="008853F4" w:rsidRPr="008853F4" w:rsidRDefault="008853F4" w:rsidP="003F751E">
            <w:pPr>
              <w:pStyle w:val="Tekstpodstawowy2"/>
              <w:spacing w:after="0" w:line="240" w:lineRule="auto"/>
              <w:jc w:val="both"/>
              <w:rPr>
                <w:rFonts w:cstheme="minorHAnsi"/>
                <w:sz w:val="18"/>
                <w:szCs w:val="18"/>
              </w:rPr>
            </w:pPr>
            <w:r>
              <w:rPr>
                <w:rFonts w:cstheme="minorHAnsi"/>
                <w:sz w:val="18"/>
                <w:szCs w:val="18"/>
              </w:rPr>
              <w:t>100</w:t>
            </w:r>
          </w:p>
        </w:tc>
        <w:tc>
          <w:tcPr>
            <w:tcW w:w="1568" w:type="dxa"/>
          </w:tcPr>
          <w:p w:rsidR="008853F4" w:rsidRDefault="008853F4" w:rsidP="003F751E">
            <w:pPr>
              <w:pStyle w:val="Tekstpodstawowy2"/>
              <w:spacing w:after="0" w:line="240" w:lineRule="auto"/>
              <w:jc w:val="both"/>
              <w:rPr>
                <w:rFonts w:cstheme="minorHAnsi"/>
                <w:sz w:val="18"/>
                <w:szCs w:val="18"/>
              </w:rPr>
            </w:pPr>
            <w:r>
              <w:rPr>
                <w:rFonts w:cstheme="minorHAnsi"/>
                <w:sz w:val="18"/>
                <w:szCs w:val="18"/>
              </w:rPr>
              <w:t>120</w:t>
            </w:r>
          </w:p>
          <w:p w:rsidR="008853F4" w:rsidRDefault="008853F4" w:rsidP="003F751E">
            <w:pPr>
              <w:pStyle w:val="Tekstpodstawowy2"/>
              <w:spacing w:after="0" w:line="240" w:lineRule="auto"/>
              <w:jc w:val="both"/>
              <w:rPr>
                <w:rFonts w:cstheme="minorHAnsi"/>
                <w:sz w:val="18"/>
                <w:szCs w:val="18"/>
              </w:rPr>
            </w:pPr>
            <w:r>
              <w:rPr>
                <w:rFonts w:cstheme="minorHAnsi"/>
                <w:sz w:val="18"/>
                <w:szCs w:val="18"/>
              </w:rPr>
              <w:t>140</w:t>
            </w:r>
          </w:p>
          <w:p w:rsidR="008853F4" w:rsidRPr="008853F4" w:rsidRDefault="008853F4" w:rsidP="003F751E">
            <w:pPr>
              <w:pStyle w:val="Tekstpodstawowy2"/>
              <w:spacing w:after="0" w:line="240" w:lineRule="auto"/>
              <w:jc w:val="both"/>
              <w:rPr>
                <w:rFonts w:cstheme="minorHAnsi"/>
                <w:sz w:val="18"/>
                <w:szCs w:val="18"/>
              </w:rPr>
            </w:pPr>
            <w:r>
              <w:rPr>
                <w:rFonts w:cstheme="minorHAnsi"/>
                <w:sz w:val="18"/>
                <w:szCs w:val="18"/>
              </w:rPr>
              <w:t>180</w:t>
            </w:r>
          </w:p>
        </w:tc>
      </w:tr>
    </w:tbl>
    <w:p w:rsidR="008853F4" w:rsidRDefault="008853F4" w:rsidP="003F751E">
      <w:pPr>
        <w:pStyle w:val="Tekstpodstawowy2"/>
        <w:spacing w:after="0" w:line="240" w:lineRule="auto"/>
        <w:jc w:val="both"/>
        <w:rPr>
          <w:rFonts w:cstheme="minorHAnsi"/>
          <w:b/>
          <w:bCs/>
          <w:sz w:val="20"/>
          <w:szCs w:val="20"/>
        </w:rPr>
      </w:pPr>
    </w:p>
    <w:p w:rsidR="003B4467" w:rsidRPr="00FD4165" w:rsidRDefault="003B4467" w:rsidP="003B4467">
      <w:pPr>
        <w:spacing w:after="0" w:line="240" w:lineRule="auto"/>
        <w:jc w:val="both"/>
        <w:rPr>
          <w:rFonts w:cstheme="minorHAnsi"/>
          <w:sz w:val="20"/>
          <w:szCs w:val="20"/>
        </w:rPr>
      </w:pPr>
      <w:r w:rsidRPr="00FD4165">
        <w:rPr>
          <w:rFonts w:cstheme="minorHAnsi"/>
          <w:sz w:val="20"/>
          <w:szCs w:val="20"/>
        </w:rPr>
        <w:lastRenderedPageBreak/>
        <w:t>Zagęszczenie podbudowy z kruszywa łamanego stabilizowanego mechanicznie należy uznać za prawidłowe, gdy stosunek wtórnego modułu odkształcenia M</w:t>
      </w:r>
      <w:r w:rsidRPr="00FD4165">
        <w:rPr>
          <w:rFonts w:cstheme="minorHAnsi"/>
          <w:position w:val="-6"/>
          <w:sz w:val="20"/>
          <w:szCs w:val="20"/>
        </w:rPr>
        <w:t>EII</w:t>
      </w:r>
      <w:r w:rsidRPr="00FD4165">
        <w:rPr>
          <w:rFonts w:cstheme="minorHAnsi"/>
          <w:sz w:val="20"/>
          <w:szCs w:val="20"/>
        </w:rPr>
        <w:t xml:space="preserve">  do pierwotnego modułu odkształcenia  M</w:t>
      </w:r>
      <w:r w:rsidRPr="00FD4165">
        <w:rPr>
          <w:rFonts w:cstheme="minorHAnsi"/>
          <w:position w:val="-6"/>
          <w:sz w:val="20"/>
          <w:szCs w:val="20"/>
        </w:rPr>
        <w:t>EI</w:t>
      </w:r>
      <w:r w:rsidRPr="00FD4165">
        <w:rPr>
          <w:rFonts w:cstheme="minorHAnsi"/>
          <w:sz w:val="20"/>
          <w:szCs w:val="20"/>
        </w:rPr>
        <w:t xml:space="preserve">  mierzony przy</w:t>
      </w:r>
      <w:r>
        <w:rPr>
          <w:rFonts w:cstheme="minorHAnsi"/>
          <w:sz w:val="20"/>
          <w:szCs w:val="20"/>
        </w:rPr>
        <w:t xml:space="preserve"> </w:t>
      </w:r>
      <w:r w:rsidRPr="00FD4165">
        <w:rPr>
          <w:rFonts w:cstheme="minorHAnsi"/>
          <w:sz w:val="20"/>
          <w:szCs w:val="20"/>
        </w:rPr>
        <w:t xml:space="preserve">użyciu płyty o średnicy </w:t>
      </w:r>
      <w:smartTag w:uri="urn:schemas-microsoft-com:office:smarttags" w:element="metricconverter">
        <w:smartTagPr>
          <w:attr w:name="ProductID" w:val="30 cm"/>
        </w:smartTagPr>
        <w:r w:rsidRPr="00FD4165">
          <w:rPr>
            <w:rFonts w:cstheme="minorHAnsi"/>
            <w:sz w:val="20"/>
            <w:szCs w:val="20"/>
          </w:rPr>
          <w:t>30 cm</w:t>
        </w:r>
      </w:smartTag>
      <w:r w:rsidRPr="00FD4165">
        <w:rPr>
          <w:rFonts w:cstheme="minorHAnsi"/>
          <w:sz w:val="20"/>
          <w:szCs w:val="20"/>
        </w:rPr>
        <w:t>, jest nie większy od 2,2.</w:t>
      </w:r>
    </w:p>
    <w:p w:rsidR="008853F4" w:rsidRDefault="003B4467" w:rsidP="003F751E">
      <w:pPr>
        <w:pStyle w:val="Tekstpodstawowy2"/>
        <w:spacing w:after="0" w:line="240" w:lineRule="auto"/>
        <w:jc w:val="both"/>
        <w:rPr>
          <w:rFonts w:cstheme="minorHAnsi"/>
          <w:b/>
          <w:bCs/>
          <w:sz w:val="20"/>
          <w:szCs w:val="20"/>
        </w:rPr>
      </w:pPr>
      <w:r>
        <w:rPr>
          <w:rFonts w:cstheme="minorHAnsi"/>
          <w:b/>
          <w:bCs/>
          <w:sz w:val="20"/>
          <w:szCs w:val="20"/>
        </w:rPr>
        <w:t>6.3.04 Równość podbudowy.</w:t>
      </w:r>
    </w:p>
    <w:p w:rsidR="003B4467" w:rsidRPr="00FD4165" w:rsidRDefault="003B4467" w:rsidP="003B4467">
      <w:pPr>
        <w:spacing w:after="0" w:line="240" w:lineRule="auto"/>
        <w:rPr>
          <w:rFonts w:cstheme="minorHAnsi"/>
          <w:sz w:val="20"/>
          <w:szCs w:val="20"/>
        </w:rPr>
      </w:pPr>
      <w:r w:rsidRPr="00FD4165">
        <w:rPr>
          <w:rFonts w:cstheme="minorHAnsi"/>
          <w:sz w:val="20"/>
          <w:szCs w:val="20"/>
        </w:rPr>
        <w:t xml:space="preserve">Nierówności podłużne i poprzeczne podbudowy należy mierzyć 4-metrową łatą z częstotliwością podaną </w:t>
      </w:r>
      <w:r>
        <w:rPr>
          <w:rFonts w:cstheme="minorHAnsi"/>
          <w:sz w:val="20"/>
          <w:szCs w:val="20"/>
        </w:rPr>
        <w:br/>
      </w:r>
      <w:r w:rsidRPr="00FD4165">
        <w:rPr>
          <w:rFonts w:cstheme="minorHAnsi"/>
          <w:sz w:val="20"/>
          <w:szCs w:val="20"/>
        </w:rPr>
        <w:t xml:space="preserve">w tab.4. Nierówności podbudowy nie powinny przekraczać </w:t>
      </w:r>
      <w:smartTag w:uri="urn:schemas-microsoft-com:office:smarttags" w:element="metricconverter">
        <w:smartTagPr>
          <w:attr w:name="ProductID" w:val="20 mm"/>
        </w:smartTagPr>
        <w:r w:rsidRPr="00FD4165">
          <w:rPr>
            <w:rFonts w:cstheme="minorHAnsi"/>
            <w:sz w:val="20"/>
            <w:szCs w:val="20"/>
          </w:rPr>
          <w:t xml:space="preserve">20 </w:t>
        </w:r>
        <w:proofErr w:type="spellStart"/>
        <w:r w:rsidRPr="00FD4165">
          <w:rPr>
            <w:rFonts w:cstheme="minorHAnsi"/>
            <w:sz w:val="20"/>
            <w:szCs w:val="20"/>
          </w:rPr>
          <w:t>mm</w:t>
        </w:r>
      </w:smartTag>
      <w:proofErr w:type="spellEnd"/>
      <w:r w:rsidRPr="00FD4165">
        <w:rPr>
          <w:rFonts w:cstheme="minorHAnsi"/>
          <w:sz w:val="20"/>
          <w:szCs w:val="20"/>
        </w:rPr>
        <w:t>.</w:t>
      </w:r>
    </w:p>
    <w:p w:rsidR="003B4467" w:rsidRDefault="003B4467" w:rsidP="003B4467">
      <w:pPr>
        <w:spacing w:after="0" w:line="240" w:lineRule="auto"/>
        <w:rPr>
          <w:rFonts w:cstheme="minorHAnsi"/>
          <w:sz w:val="20"/>
          <w:szCs w:val="20"/>
        </w:rPr>
      </w:pPr>
    </w:p>
    <w:p w:rsidR="003B4467" w:rsidRPr="0082533A" w:rsidRDefault="003B4467" w:rsidP="003B4467">
      <w:pPr>
        <w:spacing w:after="0" w:line="240" w:lineRule="auto"/>
        <w:rPr>
          <w:rFonts w:cstheme="minorHAnsi"/>
          <w:b/>
          <w:bCs/>
          <w:sz w:val="20"/>
          <w:szCs w:val="20"/>
        </w:rPr>
      </w:pPr>
      <w:r w:rsidRPr="0082533A">
        <w:rPr>
          <w:rFonts w:cstheme="minorHAnsi"/>
          <w:b/>
          <w:bCs/>
          <w:sz w:val="20"/>
          <w:szCs w:val="20"/>
        </w:rPr>
        <w:t>6.3.05 Spadki poprzeczne podbudowy.</w:t>
      </w:r>
    </w:p>
    <w:p w:rsidR="003B4467" w:rsidRPr="00FD4165" w:rsidRDefault="003B4467" w:rsidP="003B4467">
      <w:pPr>
        <w:spacing w:after="0" w:line="240" w:lineRule="auto"/>
        <w:rPr>
          <w:rFonts w:cstheme="minorHAnsi"/>
          <w:sz w:val="20"/>
          <w:szCs w:val="20"/>
        </w:rPr>
      </w:pPr>
      <w:r w:rsidRPr="00FD4165">
        <w:rPr>
          <w:rFonts w:cstheme="minorHAnsi"/>
          <w:sz w:val="20"/>
          <w:szCs w:val="20"/>
        </w:rPr>
        <w:t xml:space="preserve">Spadki poprzeczne podbudowy powinny być zgodne z Dokumentacją Projektową z tolerancją </w:t>
      </w:r>
      <w:r w:rsidRPr="00FD4165">
        <w:rPr>
          <w:rFonts w:cstheme="minorHAnsi"/>
          <w:sz w:val="20"/>
          <w:szCs w:val="20"/>
        </w:rPr>
        <w:sym w:font="Symbol" w:char="F0B1"/>
      </w:r>
      <w:r w:rsidRPr="00FD4165">
        <w:rPr>
          <w:rFonts w:cstheme="minorHAnsi"/>
          <w:sz w:val="20"/>
          <w:szCs w:val="20"/>
        </w:rPr>
        <w:t xml:space="preserve"> 0.5 %.</w:t>
      </w:r>
    </w:p>
    <w:p w:rsidR="003B4467" w:rsidRDefault="003B4467" w:rsidP="003B4467">
      <w:pPr>
        <w:spacing w:after="0" w:line="240" w:lineRule="auto"/>
        <w:rPr>
          <w:rFonts w:cstheme="minorHAnsi"/>
          <w:sz w:val="20"/>
          <w:szCs w:val="20"/>
        </w:rPr>
      </w:pPr>
    </w:p>
    <w:p w:rsidR="003B4467" w:rsidRPr="0082533A" w:rsidRDefault="003B4467" w:rsidP="003B4467">
      <w:pPr>
        <w:spacing w:after="0" w:line="240" w:lineRule="auto"/>
        <w:rPr>
          <w:rFonts w:cstheme="minorHAnsi"/>
          <w:b/>
          <w:bCs/>
          <w:sz w:val="20"/>
          <w:szCs w:val="20"/>
        </w:rPr>
      </w:pPr>
      <w:r w:rsidRPr="0082533A">
        <w:rPr>
          <w:rFonts w:cstheme="minorHAnsi"/>
          <w:b/>
          <w:bCs/>
          <w:sz w:val="20"/>
          <w:szCs w:val="20"/>
        </w:rPr>
        <w:t>6.3.06 Rzędne podbudowy.</w:t>
      </w:r>
    </w:p>
    <w:p w:rsidR="003B4467" w:rsidRDefault="003B4467" w:rsidP="003B4467">
      <w:pPr>
        <w:spacing w:after="0" w:line="240" w:lineRule="auto"/>
        <w:rPr>
          <w:rFonts w:cstheme="minorHAnsi"/>
          <w:sz w:val="20"/>
          <w:szCs w:val="20"/>
        </w:rPr>
      </w:pPr>
      <w:r w:rsidRPr="00FD4165">
        <w:rPr>
          <w:rFonts w:cstheme="minorHAnsi"/>
          <w:sz w:val="20"/>
          <w:szCs w:val="20"/>
        </w:rPr>
        <w:t>Różnice pomiędzy rzędnymi wykonanej podbudowy i rzędnymi projektowanymi nie powinny przekraczać +1cm i -2cm.</w:t>
      </w:r>
    </w:p>
    <w:p w:rsidR="003B4467" w:rsidRDefault="003B4467" w:rsidP="003B4467">
      <w:pPr>
        <w:spacing w:after="0" w:line="240" w:lineRule="auto"/>
        <w:rPr>
          <w:rFonts w:cstheme="minorHAnsi"/>
          <w:sz w:val="20"/>
          <w:szCs w:val="20"/>
        </w:rPr>
      </w:pPr>
    </w:p>
    <w:p w:rsidR="003B4467" w:rsidRPr="0082533A" w:rsidRDefault="003B4467" w:rsidP="003B4467">
      <w:pPr>
        <w:spacing w:after="0" w:line="240" w:lineRule="auto"/>
        <w:rPr>
          <w:rFonts w:cstheme="minorHAnsi"/>
          <w:b/>
          <w:bCs/>
          <w:sz w:val="20"/>
          <w:szCs w:val="20"/>
        </w:rPr>
      </w:pPr>
      <w:r w:rsidRPr="0082533A">
        <w:rPr>
          <w:rFonts w:cstheme="minorHAnsi"/>
          <w:b/>
          <w:bCs/>
          <w:sz w:val="20"/>
          <w:szCs w:val="20"/>
        </w:rPr>
        <w:t>6.3.07 Ukształtowanie osi w planie.</w:t>
      </w:r>
    </w:p>
    <w:p w:rsidR="003B4467" w:rsidRPr="00FD4165" w:rsidRDefault="003B4467" w:rsidP="003B4467">
      <w:pPr>
        <w:spacing w:after="0" w:line="240" w:lineRule="auto"/>
        <w:rPr>
          <w:rFonts w:cstheme="minorHAnsi"/>
          <w:sz w:val="20"/>
          <w:szCs w:val="20"/>
        </w:rPr>
      </w:pPr>
      <w:r w:rsidRPr="00FD4165">
        <w:rPr>
          <w:rFonts w:cstheme="minorHAnsi"/>
          <w:sz w:val="20"/>
          <w:szCs w:val="20"/>
        </w:rPr>
        <w:t xml:space="preserve">Oś podbudowy w planie nie może być przesunięta w stosunku do osi projektowanej o więcej niż  </w:t>
      </w:r>
      <w:r w:rsidRPr="00FD4165">
        <w:rPr>
          <w:rFonts w:cstheme="minorHAnsi"/>
          <w:sz w:val="20"/>
          <w:szCs w:val="20"/>
        </w:rPr>
        <w:sym w:font="Symbol" w:char="F0B1"/>
      </w:r>
      <w:r w:rsidRPr="00FD4165">
        <w:rPr>
          <w:rFonts w:cstheme="minorHAnsi"/>
          <w:sz w:val="20"/>
          <w:szCs w:val="20"/>
        </w:rPr>
        <w:t xml:space="preserve"> 5cm.</w:t>
      </w:r>
    </w:p>
    <w:p w:rsidR="003B4467" w:rsidRDefault="003B4467" w:rsidP="003B4467">
      <w:pPr>
        <w:spacing w:after="0" w:line="240" w:lineRule="auto"/>
        <w:rPr>
          <w:rFonts w:cstheme="minorHAnsi"/>
          <w:sz w:val="20"/>
          <w:szCs w:val="20"/>
        </w:rPr>
      </w:pPr>
    </w:p>
    <w:p w:rsidR="003B4467" w:rsidRPr="0082533A" w:rsidRDefault="003B4467" w:rsidP="003B4467">
      <w:pPr>
        <w:spacing w:after="0" w:line="240" w:lineRule="auto"/>
        <w:rPr>
          <w:rFonts w:cstheme="minorHAnsi"/>
          <w:b/>
          <w:bCs/>
          <w:sz w:val="20"/>
          <w:szCs w:val="20"/>
        </w:rPr>
      </w:pPr>
      <w:r w:rsidRPr="0082533A">
        <w:rPr>
          <w:rFonts w:cstheme="minorHAnsi"/>
          <w:b/>
          <w:bCs/>
          <w:sz w:val="20"/>
          <w:szCs w:val="20"/>
        </w:rPr>
        <w:t xml:space="preserve">6.3.08 Szerokość </w:t>
      </w:r>
      <w:r w:rsidR="00A62FA6" w:rsidRPr="0082533A">
        <w:rPr>
          <w:rFonts w:cstheme="minorHAnsi"/>
          <w:b/>
          <w:bCs/>
          <w:sz w:val="20"/>
          <w:szCs w:val="20"/>
        </w:rPr>
        <w:t>podbudowy</w:t>
      </w:r>
      <w:r w:rsidRPr="0082533A">
        <w:rPr>
          <w:rFonts w:cstheme="minorHAnsi"/>
          <w:b/>
          <w:bCs/>
          <w:sz w:val="20"/>
          <w:szCs w:val="20"/>
        </w:rPr>
        <w:t>.</w:t>
      </w:r>
    </w:p>
    <w:p w:rsidR="003B4467" w:rsidRDefault="003B4467" w:rsidP="003B4467">
      <w:pPr>
        <w:spacing w:after="0" w:line="240" w:lineRule="auto"/>
        <w:rPr>
          <w:rFonts w:cstheme="minorHAnsi"/>
          <w:sz w:val="20"/>
          <w:szCs w:val="20"/>
        </w:rPr>
      </w:pPr>
      <w:r w:rsidRPr="00FD4165">
        <w:rPr>
          <w:rFonts w:cstheme="minorHAnsi"/>
          <w:sz w:val="20"/>
          <w:szCs w:val="20"/>
        </w:rPr>
        <w:t>Szerokość podbudowy nie może różnić się o więcej  niż o +10cm , -5cm.</w:t>
      </w:r>
    </w:p>
    <w:p w:rsidR="003B4467" w:rsidRDefault="003B4467" w:rsidP="003B4467">
      <w:pPr>
        <w:spacing w:after="0" w:line="240" w:lineRule="auto"/>
        <w:rPr>
          <w:rFonts w:cstheme="minorHAnsi"/>
          <w:sz w:val="20"/>
          <w:szCs w:val="20"/>
        </w:rPr>
      </w:pPr>
    </w:p>
    <w:p w:rsidR="003B4467" w:rsidRPr="0082533A" w:rsidRDefault="003B4467" w:rsidP="003B4467">
      <w:pPr>
        <w:spacing w:after="0" w:line="240" w:lineRule="auto"/>
        <w:rPr>
          <w:rFonts w:cstheme="minorHAnsi"/>
          <w:b/>
          <w:bCs/>
          <w:sz w:val="20"/>
          <w:szCs w:val="20"/>
        </w:rPr>
      </w:pPr>
      <w:r w:rsidRPr="0082533A">
        <w:rPr>
          <w:rFonts w:cstheme="minorHAnsi"/>
          <w:b/>
          <w:bCs/>
          <w:sz w:val="20"/>
          <w:szCs w:val="20"/>
        </w:rPr>
        <w:t>6.4</w:t>
      </w:r>
      <w:r w:rsidRPr="0082533A">
        <w:rPr>
          <w:rFonts w:cstheme="minorHAnsi"/>
          <w:b/>
          <w:bCs/>
          <w:sz w:val="20"/>
          <w:szCs w:val="20"/>
        </w:rPr>
        <w:tab/>
        <w:t>Zasady postępowania z wadliwie wykonanymi odcinkami podbudowy.</w:t>
      </w:r>
    </w:p>
    <w:p w:rsidR="003B4467" w:rsidRDefault="003B4467" w:rsidP="003B4467">
      <w:pPr>
        <w:pStyle w:val="Tekstprzypisukocowego"/>
        <w:rPr>
          <w:rFonts w:cstheme="minorHAnsi"/>
        </w:rPr>
      </w:pPr>
    </w:p>
    <w:p w:rsidR="003A7F75" w:rsidRPr="003A7F75" w:rsidRDefault="003A7F75" w:rsidP="003B4467">
      <w:pPr>
        <w:pStyle w:val="Tekstprzypisukocowego"/>
        <w:rPr>
          <w:rFonts w:cstheme="minorHAnsi"/>
          <w:b/>
          <w:bCs/>
        </w:rPr>
      </w:pPr>
      <w:r w:rsidRPr="003A7F75">
        <w:rPr>
          <w:rFonts w:cstheme="minorHAnsi"/>
          <w:b/>
          <w:bCs/>
        </w:rPr>
        <w:t>6.4.01 Niewłaściwe uziarnienie i właściwości kruszywa.</w:t>
      </w:r>
    </w:p>
    <w:p w:rsidR="003B4467" w:rsidRDefault="003B4467" w:rsidP="003A7F75">
      <w:pPr>
        <w:spacing w:after="0" w:line="240" w:lineRule="auto"/>
        <w:jc w:val="both"/>
        <w:rPr>
          <w:rFonts w:cstheme="minorHAnsi"/>
          <w:sz w:val="20"/>
          <w:szCs w:val="20"/>
        </w:rPr>
      </w:pPr>
      <w:r w:rsidRPr="00FD4165">
        <w:rPr>
          <w:rFonts w:cstheme="minorHAnsi"/>
          <w:sz w:val="20"/>
          <w:szCs w:val="20"/>
        </w:rPr>
        <w:t>Wszystkie kruszywa nie spełniające wymagań dotyczących uziarnienia i właściwości podanych w p. 2 zostaną</w:t>
      </w:r>
      <w:r w:rsidR="003A7F75">
        <w:rPr>
          <w:rFonts w:cstheme="minorHAnsi"/>
          <w:sz w:val="20"/>
          <w:szCs w:val="20"/>
        </w:rPr>
        <w:t xml:space="preserve"> </w:t>
      </w:r>
      <w:r w:rsidRPr="00FD4165">
        <w:rPr>
          <w:rFonts w:cstheme="minorHAnsi"/>
          <w:sz w:val="20"/>
          <w:szCs w:val="20"/>
        </w:rPr>
        <w:t>odrzucone. Jeżeli kruszywa nie spełniające wymagań zostaną wbudowane to na polecenie Inżyniera,</w:t>
      </w:r>
      <w:r w:rsidR="003A7F75">
        <w:rPr>
          <w:rFonts w:cstheme="minorHAnsi"/>
          <w:sz w:val="20"/>
          <w:szCs w:val="20"/>
        </w:rPr>
        <w:t xml:space="preserve"> </w:t>
      </w:r>
      <w:r w:rsidRPr="00FD4165">
        <w:rPr>
          <w:rFonts w:cstheme="minorHAnsi"/>
          <w:sz w:val="20"/>
          <w:szCs w:val="20"/>
        </w:rPr>
        <w:t>Wykonawca wymieni je na właściwe na własny koszt.</w:t>
      </w:r>
    </w:p>
    <w:p w:rsidR="003A7F75" w:rsidRDefault="003A7F75" w:rsidP="003A7F75">
      <w:pPr>
        <w:spacing w:after="0" w:line="240" w:lineRule="auto"/>
        <w:jc w:val="both"/>
        <w:rPr>
          <w:rFonts w:cstheme="minorHAnsi"/>
          <w:sz w:val="20"/>
          <w:szCs w:val="20"/>
        </w:rPr>
      </w:pPr>
    </w:p>
    <w:p w:rsidR="003A7F75" w:rsidRPr="003A7F75" w:rsidRDefault="003A7F75" w:rsidP="003A7F75">
      <w:pPr>
        <w:spacing w:after="0" w:line="240" w:lineRule="auto"/>
        <w:jc w:val="both"/>
        <w:rPr>
          <w:rFonts w:cstheme="minorHAnsi"/>
          <w:b/>
          <w:bCs/>
          <w:sz w:val="20"/>
          <w:szCs w:val="20"/>
        </w:rPr>
      </w:pPr>
      <w:r w:rsidRPr="003A7F75">
        <w:rPr>
          <w:rFonts w:cstheme="minorHAnsi"/>
          <w:b/>
          <w:bCs/>
          <w:sz w:val="20"/>
          <w:szCs w:val="20"/>
        </w:rPr>
        <w:t>6.4.02 Niewłaściwe cechy geometryczne podbudowy.</w:t>
      </w:r>
    </w:p>
    <w:p w:rsidR="003B4467" w:rsidRPr="00FD4165" w:rsidRDefault="003B4467" w:rsidP="003A7F75">
      <w:pPr>
        <w:pStyle w:val="Standardowytekst"/>
        <w:numPr>
          <w:ilvl w:val="12"/>
          <w:numId w:val="0"/>
        </w:numPr>
        <w:rPr>
          <w:rFonts w:asciiTheme="minorHAnsi" w:hAnsiTheme="minorHAnsi" w:cstheme="minorHAnsi"/>
        </w:rPr>
      </w:pPr>
      <w:r w:rsidRPr="00FD4165">
        <w:rPr>
          <w:rFonts w:asciiTheme="minorHAnsi" w:hAnsiTheme="minorHAnsi" w:cstheme="minorHAnsi"/>
        </w:rPr>
        <w:t>Wszystkie powierzchnie podbudowy, które wykazują większe odchylenia cech geometrycznych od określonych w punkcie 6.2. powinny być naprawione przez zerwanie i ponownie wykonana na koszt Wykonawcy. Dodanie nowego materiału bez spulchnienia wykonanej warstwy jest niedopuszczalne.</w:t>
      </w:r>
    </w:p>
    <w:p w:rsidR="003B4467" w:rsidRPr="00FD4165" w:rsidRDefault="003B4467" w:rsidP="003A7F75">
      <w:pPr>
        <w:spacing w:after="0" w:line="240" w:lineRule="auto"/>
        <w:jc w:val="both"/>
        <w:rPr>
          <w:rFonts w:cstheme="minorHAnsi"/>
          <w:sz w:val="20"/>
          <w:szCs w:val="20"/>
        </w:rPr>
      </w:pPr>
      <w:r w:rsidRPr="00FD4165">
        <w:rPr>
          <w:rFonts w:cstheme="minorHAnsi"/>
          <w:sz w:val="20"/>
          <w:szCs w:val="20"/>
        </w:rPr>
        <w:t>Dopuszcza się inny rodzaj naprawy , jeśli zostanie zaakceptowany przez Inżyniera.</w:t>
      </w:r>
    </w:p>
    <w:p w:rsidR="003B4467" w:rsidRDefault="003B4467" w:rsidP="003A7F75">
      <w:pPr>
        <w:spacing w:after="0" w:line="240" w:lineRule="auto"/>
        <w:jc w:val="both"/>
        <w:rPr>
          <w:rFonts w:cstheme="minorHAnsi"/>
          <w:sz w:val="20"/>
          <w:szCs w:val="20"/>
        </w:rPr>
      </w:pPr>
      <w:r w:rsidRPr="00FD4165">
        <w:rPr>
          <w:rFonts w:cstheme="minorHAnsi"/>
          <w:sz w:val="20"/>
          <w:szCs w:val="20"/>
        </w:rPr>
        <w:t xml:space="preserve">Jeżeli szerokość podbudowy jest mniejsza od szerokości projektowanej o więcej niż o </w:t>
      </w:r>
      <w:smartTag w:uri="urn:schemas-microsoft-com:office:smarttags" w:element="metricconverter">
        <w:smartTagPr>
          <w:attr w:name="ProductID" w:val="5 cm"/>
        </w:smartTagPr>
        <w:r w:rsidRPr="00FD4165">
          <w:rPr>
            <w:rFonts w:cstheme="minorHAnsi"/>
            <w:sz w:val="20"/>
            <w:szCs w:val="20"/>
          </w:rPr>
          <w:t>5 cm</w:t>
        </w:r>
      </w:smartTag>
      <w:r w:rsidRPr="00FD4165">
        <w:rPr>
          <w:rFonts w:cstheme="minorHAnsi"/>
          <w:sz w:val="20"/>
          <w:szCs w:val="20"/>
        </w:rPr>
        <w:t xml:space="preserve"> i nie zapewnia podparcia warstwom wyżej leżącym, to Wykonawca powinien na własny koszt, poszerzyć podbudowę przez zerwanie warstwy na pełną grubość, do połowy szerokości pasa ruchu, dołożenie materiału i powtórne zagęszczenie.</w:t>
      </w:r>
      <w:r w:rsidR="00E247D5">
        <w:rPr>
          <w:rFonts w:cstheme="minorHAnsi"/>
          <w:sz w:val="20"/>
          <w:szCs w:val="20"/>
        </w:rPr>
        <w:t xml:space="preserve"> </w:t>
      </w:r>
    </w:p>
    <w:p w:rsidR="003A7F75" w:rsidRDefault="003A7F75" w:rsidP="003A7F75">
      <w:pPr>
        <w:spacing w:after="0" w:line="240" w:lineRule="auto"/>
        <w:jc w:val="both"/>
        <w:rPr>
          <w:rFonts w:cstheme="minorHAnsi"/>
          <w:sz w:val="20"/>
          <w:szCs w:val="20"/>
        </w:rPr>
      </w:pPr>
    </w:p>
    <w:p w:rsidR="003A7F75" w:rsidRPr="003A7F75" w:rsidRDefault="003A7F75" w:rsidP="003A7F75">
      <w:pPr>
        <w:spacing w:after="0" w:line="240" w:lineRule="auto"/>
        <w:jc w:val="both"/>
        <w:rPr>
          <w:rFonts w:cstheme="minorHAnsi"/>
          <w:b/>
          <w:bCs/>
          <w:sz w:val="20"/>
          <w:szCs w:val="20"/>
        </w:rPr>
      </w:pPr>
      <w:r w:rsidRPr="003A7F75">
        <w:rPr>
          <w:rFonts w:cstheme="minorHAnsi"/>
          <w:b/>
          <w:bCs/>
          <w:sz w:val="20"/>
          <w:szCs w:val="20"/>
        </w:rPr>
        <w:t>6.4.03 Niewłaściwa nośność podbudowy.</w:t>
      </w:r>
    </w:p>
    <w:p w:rsidR="003B4467" w:rsidRPr="00FD4165" w:rsidRDefault="003B4467" w:rsidP="003A7F75">
      <w:pPr>
        <w:spacing w:after="0" w:line="240" w:lineRule="auto"/>
        <w:jc w:val="both"/>
        <w:rPr>
          <w:rFonts w:cstheme="minorHAnsi"/>
          <w:sz w:val="20"/>
          <w:szCs w:val="20"/>
        </w:rPr>
      </w:pPr>
      <w:r w:rsidRPr="00FD4165">
        <w:rPr>
          <w:rFonts w:cstheme="minorHAnsi"/>
          <w:sz w:val="20"/>
          <w:szCs w:val="20"/>
        </w:rPr>
        <w:t>Jeżeli nośność podbudowy będzie mniejsza od wymaganej to Wykonawca wykona wszelkie roboty niezbędne do zapewnienia wymaganej nośności, zalecone przez Inżyniera. Koszty tych dodatkowych robót poniesie Wykonawca podbudowy tylko wtedy, gdy zaniżenie nośności podbudowy wynikło z niewłaściwego wykonanie przez Wykonawcę robót.</w:t>
      </w:r>
    </w:p>
    <w:p w:rsidR="008853F4" w:rsidRDefault="008853F4" w:rsidP="003F751E">
      <w:pPr>
        <w:pStyle w:val="Tekstpodstawowy2"/>
        <w:spacing w:after="0" w:line="240" w:lineRule="auto"/>
        <w:jc w:val="both"/>
        <w:rPr>
          <w:rFonts w:cstheme="minorHAnsi"/>
          <w:b/>
          <w:bCs/>
          <w:sz w:val="20"/>
          <w:szCs w:val="20"/>
        </w:rPr>
      </w:pPr>
    </w:p>
    <w:p w:rsidR="0079221E" w:rsidRDefault="0079221E" w:rsidP="0079221E">
      <w:pPr>
        <w:pStyle w:val="Tekstpodstawowy2"/>
        <w:numPr>
          <w:ilvl w:val="1"/>
          <w:numId w:val="1"/>
        </w:numPr>
        <w:spacing w:after="0" w:line="240" w:lineRule="auto"/>
        <w:ind w:left="0" w:firstLine="0"/>
        <w:jc w:val="both"/>
        <w:rPr>
          <w:rFonts w:cstheme="minorHAnsi"/>
          <w:b/>
          <w:bCs/>
          <w:sz w:val="20"/>
          <w:szCs w:val="20"/>
        </w:rPr>
      </w:pPr>
      <w:r>
        <w:rPr>
          <w:rFonts w:cstheme="minorHAnsi"/>
          <w:b/>
          <w:bCs/>
          <w:sz w:val="20"/>
          <w:szCs w:val="20"/>
        </w:rPr>
        <w:t>Obmiar robót.</w:t>
      </w:r>
    </w:p>
    <w:p w:rsidR="00E247D5" w:rsidRDefault="00E247D5" w:rsidP="00E247D5">
      <w:pPr>
        <w:pStyle w:val="Tekstpodstawowy2"/>
        <w:spacing w:after="0" w:line="240" w:lineRule="auto"/>
        <w:jc w:val="both"/>
        <w:rPr>
          <w:rFonts w:cstheme="minorHAnsi"/>
          <w:b/>
          <w:bCs/>
          <w:sz w:val="20"/>
          <w:szCs w:val="20"/>
        </w:rPr>
      </w:pPr>
    </w:p>
    <w:p w:rsidR="00E247D5" w:rsidRDefault="00E247D5" w:rsidP="00E247D5">
      <w:pPr>
        <w:pStyle w:val="Tekstpodstawowy2"/>
        <w:spacing w:after="0" w:line="240" w:lineRule="auto"/>
        <w:jc w:val="both"/>
        <w:rPr>
          <w:rFonts w:cstheme="minorHAnsi"/>
          <w:b/>
          <w:bCs/>
          <w:sz w:val="20"/>
          <w:szCs w:val="20"/>
        </w:rPr>
      </w:pPr>
      <w:r>
        <w:rPr>
          <w:rFonts w:cstheme="minorHAnsi"/>
          <w:b/>
          <w:bCs/>
          <w:sz w:val="20"/>
          <w:szCs w:val="20"/>
        </w:rPr>
        <w:t>7.1</w:t>
      </w:r>
      <w:r>
        <w:rPr>
          <w:rFonts w:cstheme="minorHAnsi"/>
          <w:b/>
          <w:bCs/>
          <w:sz w:val="20"/>
          <w:szCs w:val="20"/>
        </w:rPr>
        <w:tab/>
        <w:t>Ogólne zasady obmiaru robót.</w:t>
      </w:r>
    </w:p>
    <w:p w:rsidR="00E247D5" w:rsidRDefault="00E247D5" w:rsidP="00E247D5">
      <w:pPr>
        <w:pStyle w:val="Tekstpodstawowy2"/>
        <w:spacing w:after="0" w:line="240" w:lineRule="auto"/>
        <w:jc w:val="both"/>
        <w:rPr>
          <w:rFonts w:cstheme="minorHAnsi"/>
          <w:sz w:val="20"/>
          <w:szCs w:val="20"/>
        </w:rPr>
      </w:pPr>
      <w:r w:rsidRPr="00E247D5">
        <w:rPr>
          <w:rFonts w:cstheme="minorHAnsi"/>
          <w:sz w:val="20"/>
          <w:szCs w:val="20"/>
        </w:rPr>
        <w:t>Ogó</w:t>
      </w:r>
      <w:r>
        <w:rPr>
          <w:rFonts w:cstheme="minorHAnsi"/>
          <w:sz w:val="20"/>
          <w:szCs w:val="20"/>
        </w:rPr>
        <w:t>l</w:t>
      </w:r>
      <w:r w:rsidRPr="00E247D5">
        <w:rPr>
          <w:rFonts w:cstheme="minorHAnsi"/>
          <w:sz w:val="20"/>
          <w:szCs w:val="20"/>
        </w:rPr>
        <w:t>ne zasady obmi</w:t>
      </w:r>
      <w:r>
        <w:rPr>
          <w:rFonts w:cstheme="minorHAnsi"/>
          <w:sz w:val="20"/>
          <w:szCs w:val="20"/>
        </w:rPr>
        <w:t>ar</w:t>
      </w:r>
      <w:r w:rsidRPr="00E247D5">
        <w:rPr>
          <w:rFonts w:cstheme="minorHAnsi"/>
          <w:sz w:val="20"/>
          <w:szCs w:val="20"/>
        </w:rPr>
        <w:t xml:space="preserve">u robót podano w </w:t>
      </w:r>
      <w:proofErr w:type="spellStart"/>
      <w:r w:rsidRPr="00E247D5">
        <w:rPr>
          <w:rFonts w:cstheme="minorHAnsi"/>
          <w:sz w:val="20"/>
          <w:szCs w:val="20"/>
        </w:rPr>
        <w:t>STWiORB</w:t>
      </w:r>
      <w:proofErr w:type="spellEnd"/>
      <w:r w:rsidRPr="00E247D5">
        <w:rPr>
          <w:rFonts w:cstheme="minorHAnsi"/>
          <w:sz w:val="20"/>
          <w:szCs w:val="20"/>
        </w:rPr>
        <w:t xml:space="preserve"> D.M.00.00.00 w pkt. 7 „Wymagania ogólne”.</w:t>
      </w:r>
    </w:p>
    <w:p w:rsidR="00E247D5" w:rsidRDefault="00E247D5" w:rsidP="00E247D5">
      <w:pPr>
        <w:widowControl w:val="0"/>
        <w:suppressAutoHyphens/>
        <w:spacing w:after="0" w:line="240" w:lineRule="auto"/>
        <w:jc w:val="both"/>
        <w:rPr>
          <w:rFonts w:cstheme="minorHAnsi"/>
          <w:sz w:val="20"/>
          <w:szCs w:val="20"/>
        </w:rPr>
      </w:pPr>
    </w:p>
    <w:p w:rsidR="00E247D5" w:rsidRPr="00FD4165" w:rsidRDefault="00E247D5" w:rsidP="00E247D5">
      <w:pPr>
        <w:widowControl w:val="0"/>
        <w:suppressAutoHyphens/>
        <w:spacing w:after="0" w:line="240" w:lineRule="auto"/>
        <w:jc w:val="both"/>
        <w:rPr>
          <w:rFonts w:cstheme="minorHAnsi"/>
          <w:sz w:val="20"/>
          <w:szCs w:val="20"/>
        </w:rPr>
      </w:pPr>
      <w:r w:rsidRPr="00FD4165">
        <w:rPr>
          <w:rFonts w:cstheme="minorHAnsi"/>
          <w:sz w:val="20"/>
          <w:szCs w:val="20"/>
        </w:rPr>
        <w:t>Jednostką obmiarową jest 1m</w:t>
      </w:r>
      <w:r w:rsidRPr="00FD4165">
        <w:rPr>
          <w:rFonts w:cstheme="minorHAnsi"/>
          <w:sz w:val="20"/>
          <w:szCs w:val="20"/>
          <w:vertAlign w:val="superscript"/>
        </w:rPr>
        <w:t>2</w:t>
      </w:r>
      <w:r w:rsidRPr="00FD4165">
        <w:rPr>
          <w:rFonts w:cstheme="minorHAnsi"/>
          <w:sz w:val="20"/>
          <w:szCs w:val="20"/>
        </w:rPr>
        <w:t xml:space="preserve"> </w:t>
      </w:r>
      <w:r>
        <w:rPr>
          <w:rFonts w:cstheme="minorHAnsi"/>
          <w:sz w:val="20"/>
          <w:szCs w:val="20"/>
        </w:rPr>
        <w:t xml:space="preserve">(metr kwadratowy) </w:t>
      </w:r>
      <w:r w:rsidRPr="00FD4165">
        <w:rPr>
          <w:rFonts w:cstheme="minorHAnsi"/>
          <w:sz w:val="20"/>
          <w:szCs w:val="20"/>
        </w:rPr>
        <w:t>wykonanej podbudowy z kruszywa łamanego stabilizowanego mechanicznie na podstawie Dokumentacji Projektowej i obmiaru w terenie.</w:t>
      </w:r>
    </w:p>
    <w:p w:rsidR="00E247D5" w:rsidRPr="00E247D5" w:rsidRDefault="00E247D5" w:rsidP="00E247D5">
      <w:pPr>
        <w:pStyle w:val="Tekstpodstawowy2"/>
        <w:spacing w:after="0" w:line="240" w:lineRule="auto"/>
        <w:jc w:val="both"/>
        <w:rPr>
          <w:rFonts w:cstheme="minorHAnsi"/>
          <w:sz w:val="20"/>
          <w:szCs w:val="20"/>
        </w:rPr>
      </w:pPr>
    </w:p>
    <w:p w:rsidR="0079221E" w:rsidRDefault="0079221E" w:rsidP="0079221E">
      <w:pPr>
        <w:pStyle w:val="Tekstpodstawowy2"/>
        <w:numPr>
          <w:ilvl w:val="1"/>
          <w:numId w:val="1"/>
        </w:numPr>
        <w:spacing w:after="0" w:line="240" w:lineRule="auto"/>
        <w:ind w:left="0" w:firstLine="0"/>
        <w:jc w:val="both"/>
        <w:rPr>
          <w:rFonts w:cstheme="minorHAnsi"/>
          <w:b/>
          <w:bCs/>
          <w:sz w:val="20"/>
          <w:szCs w:val="20"/>
        </w:rPr>
      </w:pPr>
      <w:r>
        <w:rPr>
          <w:rFonts w:cstheme="minorHAnsi"/>
          <w:b/>
          <w:bCs/>
          <w:sz w:val="20"/>
          <w:szCs w:val="20"/>
        </w:rPr>
        <w:t>Odbiór robót.</w:t>
      </w:r>
    </w:p>
    <w:p w:rsidR="00E247D5" w:rsidRDefault="00E247D5" w:rsidP="00E247D5">
      <w:pPr>
        <w:pStyle w:val="Tekstpodstawowy2"/>
        <w:spacing w:after="0" w:line="240" w:lineRule="auto"/>
        <w:jc w:val="both"/>
        <w:rPr>
          <w:rFonts w:cstheme="minorHAnsi"/>
          <w:b/>
          <w:bCs/>
          <w:sz w:val="20"/>
          <w:szCs w:val="20"/>
        </w:rPr>
      </w:pPr>
    </w:p>
    <w:p w:rsidR="00E247D5" w:rsidRDefault="00E247D5" w:rsidP="00E247D5">
      <w:pPr>
        <w:pStyle w:val="Tekstpodstawowy2"/>
        <w:spacing w:after="0" w:line="240" w:lineRule="auto"/>
        <w:jc w:val="both"/>
        <w:rPr>
          <w:rFonts w:cstheme="minorHAnsi"/>
          <w:b/>
          <w:bCs/>
          <w:sz w:val="20"/>
          <w:szCs w:val="20"/>
        </w:rPr>
      </w:pPr>
      <w:r>
        <w:rPr>
          <w:rFonts w:cstheme="minorHAnsi"/>
          <w:b/>
          <w:bCs/>
          <w:sz w:val="20"/>
          <w:szCs w:val="20"/>
        </w:rPr>
        <w:t>8.1</w:t>
      </w:r>
      <w:r>
        <w:rPr>
          <w:rFonts w:cstheme="minorHAnsi"/>
          <w:b/>
          <w:bCs/>
          <w:sz w:val="20"/>
          <w:szCs w:val="20"/>
        </w:rPr>
        <w:tab/>
        <w:t xml:space="preserve">Ogólne warunki </w:t>
      </w:r>
      <w:r w:rsidR="00FE486D">
        <w:rPr>
          <w:rFonts w:cstheme="minorHAnsi"/>
          <w:b/>
          <w:bCs/>
          <w:sz w:val="20"/>
          <w:szCs w:val="20"/>
        </w:rPr>
        <w:t>odbioru robót.</w:t>
      </w:r>
    </w:p>
    <w:p w:rsidR="00FE486D" w:rsidRPr="00FD4165" w:rsidRDefault="00FE486D" w:rsidP="00FE486D">
      <w:pPr>
        <w:pStyle w:val="Tekstpodstawowywcity3"/>
        <w:spacing w:after="0"/>
        <w:ind w:left="705" w:hanging="705"/>
        <w:jc w:val="both"/>
        <w:rPr>
          <w:rFonts w:asciiTheme="minorHAnsi" w:hAnsiTheme="minorHAnsi" w:cstheme="minorHAnsi"/>
          <w:sz w:val="20"/>
          <w:szCs w:val="20"/>
        </w:rPr>
      </w:pPr>
      <w:r w:rsidRPr="00FD4165">
        <w:rPr>
          <w:rFonts w:asciiTheme="minorHAnsi" w:hAnsiTheme="minorHAnsi" w:cstheme="minorHAnsi"/>
          <w:sz w:val="20"/>
          <w:szCs w:val="20"/>
        </w:rPr>
        <w:t xml:space="preserve">Ogólne zasady odbioru robót podano w </w:t>
      </w:r>
      <w:proofErr w:type="spellStart"/>
      <w:r w:rsidRPr="00FD4165">
        <w:rPr>
          <w:rFonts w:asciiTheme="minorHAnsi" w:hAnsiTheme="minorHAnsi" w:cstheme="minorHAnsi"/>
          <w:sz w:val="20"/>
          <w:szCs w:val="20"/>
        </w:rPr>
        <w:t>STWiORB</w:t>
      </w:r>
      <w:proofErr w:type="spellEnd"/>
      <w:r w:rsidRPr="00FD4165">
        <w:rPr>
          <w:rFonts w:asciiTheme="minorHAnsi" w:hAnsiTheme="minorHAnsi" w:cstheme="minorHAnsi"/>
          <w:sz w:val="20"/>
          <w:szCs w:val="20"/>
        </w:rPr>
        <w:t xml:space="preserve"> D.M.00.00.00 „Wymagania ogólne”.</w:t>
      </w:r>
    </w:p>
    <w:p w:rsidR="00FE486D" w:rsidRDefault="00FE486D" w:rsidP="00FE486D">
      <w:pPr>
        <w:pStyle w:val="Tekstpodstawowywcity3"/>
        <w:spacing w:after="0"/>
        <w:ind w:left="0"/>
        <w:jc w:val="both"/>
        <w:rPr>
          <w:rFonts w:asciiTheme="minorHAnsi" w:hAnsiTheme="minorHAnsi" w:cstheme="minorHAnsi"/>
          <w:sz w:val="20"/>
          <w:szCs w:val="20"/>
        </w:rPr>
      </w:pPr>
    </w:p>
    <w:p w:rsidR="00FE486D" w:rsidRPr="00FD4165" w:rsidRDefault="00FE486D" w:rsidP="00FE486D">
      <w:pPr>
        <w:pStyle w:val="Tekstpodstawowywcity3"/>
        <w:spacing w:after="0"/>
        <w:ind w:left="0"/>
        <w:jc w:val="both"/>
        <w:rPr>
          <w:rFonts w:asciiTheme="minorHAnsi" w:hAnsiTheme="minorHAnsi" w:cstheme="minorHAnsi"/>
          <w:sz w:val="20"/>
          <w:szCs w:val="20"/>
        </w:rPr>
      </w:pPr>
      <w:r w:rsidRPr="00FD4165">
        <w:rPr>
          <w:rFonts w:asciiTheme="minorHAnsi" w:hAnsiTheme="minorHAnsi" w:cstheme="minorHAnsi"/>
          <w:sz w:val="20"/>
          <w:szCs w:val="20"/>
        </w:rPr>
        <w:lastRenderedPageBreak/>
        <w:t xml:space="preserve">Roboty uznaje się za wykonane zgodnie z Rysunkami, </w:t>
      </w:r>
      <w:proofErr w:type="spellStart"/>
      <w:r w:rsidRPr="00FD4165">
        <w:rPr>
          <w:rFonts w:asciiTheme="minorHAnsi" w:hAnsiTheme="minorHAnsi" w:cstheme="minorHAnsi"/>
          <w:sz w:val="20"/>
          <w:szCs w:val="20"/>
        </w:rPr>
        <w:t>STWiORB</w:t>
      </w:r>
      <w:proofErr w:type="spellEnd"/>
      <w:r w:rsidRPr="00FD4165">
        <w:rPr>
          <w:rFonts w:asciiTheme="minorHAnsi" w:hAnsiTheme="minorHAnsi" w:cstheme="minorHAnsi"/>
          <w:sz w:val="20"/>
          <w:szCs w:val="20"/>
        </w:rPr>
        <w:t xml:space="preserve"> i wymaganiami Inżyniera, jeżeli wszystkie pomiary i badania z zachowaniem tolerancji wg punkt 6 dały wyniki pozytywne.</w:t>
      </w:r>
    </w:p>
    <w:p w:rsidR="00FE486D" w:rsidRPr="00FD4165" w:rsidRDefault="00FE486D" w:rsidP="00FE486D">
      <w:pPr>
        <w:spacing w:after="0" w:line="240" w:lineRule="auto"/>
        <w:jc w:val="both"/>
        <w:rPr>
          <w:rFonts w:cstheme="minorHAnsi"/>
          <w:sz w:val="20"/>
          <w:szCs w:val="20"/>
        </w:rPr>
      </w:pPr>
      <w:r w:rsidRPr="00FD4165">
        <w:rPr>
          <w:rFonts w:cstheme="minorHAnsi"/>
          <w:sz w:val="20"/>
          <w:szCs w:val="20"/>
        </w:rPr>
        <w:t>Inżynier zleci Wykonawcy lub niezależnemu laboratorium przeprowadzenie uzupełniających badań i pomiarów wtedy, gdy</w:t>
      </w:r>
      <w:r w:rsidRPr="00FD4165">
        <w:rPr>
          <w:rFonts w:cstheme="minorHAnsi"/>
          <w:b/>
          <w:sz w:val="20"/>
          <w:szCs w:val="20"/>
        </w:rPr>
        <w:t>:</w:t>
      </w:r>
    </w:p>
    <w:p w:rsidR="00FE486D" w:rsidRPr="00FD4165" w:rsidRDefault="00FE486D" w:rsidP="00FE486D">
      <w:pPr>
        <w:spacing w:after="0" w:line="240" w:lineRule="auto"/>
        <w:jc w:val="both"/>
        <w:rPr>
          <w:rFonts w:cstheme="minorHAnsi"/>
          <w:sz w:val="20"/>
          <w:szCs w:val="20"/>
        </w:rPr>
      </w:pPr>
      <w:r w:rsidRPr="00FD4165">
        <w:rPr>
          <w:rFonts w:cstheme="minorHAnsi"/>
          <w:sz w:val="20"/>
          <w:szCs w:val="20"/>
        </w:rPr>
        <w:t>a)</w:t>
      </w:r>
      <w:r w:rsidRPr="00FD4165">
        <w:rPr>
          <w:rFonts w:cstheme="minorHAnsi"/>
          <w:sz w:val="20"/>
          <w:szCs w:val="20"/>
        </w:rPr>
        <w:tab/>
        <w:t>zakres lub częstotliwość badań Wykonawcy są niezgodne ze specyfikacjami, koszty tych badań pokrywa Wykonawca</w:t>
      </w:r>
      <w:r>
        <w:rPr>
          <w:rFonts w:cstheme="minorHAnsi"/>
          <w:sz w:val="20"/>
          <w:szCs w:val="20"/>
        </w:rPr>
        <w:t>,</w:t>
      </w:r>
    </w:p>
    <w:p w:rsidR="00FE486D" w:rsidRPr="00FD4165" w:rsidRDefault="00FE486D" w:rsidP="00FE486D">
      <w:pPr>
        <w:spacing w:after="0" w:line="240" w:lineRule="auto"/>
        <w:jc w:val="both"/>
        <w:rPr>
          <w:rFonts w:cstheme="minorHAnsi"/>
          <w:sz w:val="20"/>
          <w:szCs w:val="20"/>
        </w:rPr>
      </w:pPr>
      <w:r w:rsidRPr="00FD4165">
        <w:rPr>
          <w:rFonts w:cstheme="minorHAnsi"/>
          <w:sz w:val="20"/>
          <w:szCs w:val="20"/>
        </w:rPr>
        <w:t>b)</w:t>
      </w:r>
      <w:r w:rsidRPr="00FD4165">
        <w:rPr>
          <w:rFonts w:cstheme="minorHAnsi"/>
          <w:sz w:val="20"/>
          <w:szCs w:val="20"/>
        </w:rPr>
        <w:tab/>
        <w:t>istnieją jakiekolwiek wątpliwości co do jakości robót lub rzetelności badań Wykonawcy; koszty tych badań ponosi Wykonawca tylko w razie stwierdzenia usterek.</w:t>
      </w:r>
    </w:p>
    <w:p w:rsidR="00FE486D" w:rsidRDefault="00FE486D" w:rsidP="00FE486D">
      <w:pPr>
        <w:pStyle w:val="Tekstpodstawowy2"/>
        <w:spacing w:after="0" w:line="240" w:lineRule="auto"/>
        <w:jc w:val="both"/>
        <w:rPr>
          <w:rFonts w:cstheme="minorHAnsi"/>
          <w:sz w:val="20"/>
          <w:szCs w:val="20"/>
        </w:rPr>
      </w:pPr>
      <w:r w:rsidRPr="00FD4165">
        <w:rPr>
          <w:rFonts w:cstheme="minorHAnsi"/>
          <w:sz w:val="20"/>
          <w:szCs w:val="20"/>
        </w:rPr>
        <w:t xml:space="preserve">W przypadku stwierdzenia wad Inżynier  ustali zakres wykonania robót poprawkowych lub poleci zerwanie </w:t>
      </w:r>
      <w:r>
        <w:rPr>
          <w:rFonts w:cstheme="minorHAnsi"/>
          <w:sz w:val="20"/>
          <w:szCs w:val="20"/>
        </w:rPr>
        <w:br/>
      </w:r>
      <w:r w:rsidRPr="00FD4165">
        <w:rPr>
          <w:rFonts w:cstheme="minorHAnsi"/>
          <w:sz w:val="20"/>
          <w:szCs w:val="20"/>
        </w:rPr>
        <w:t xml:space="preserve">i wymianę na nową wadliwie wykonanej warstwy, według zasad określonych w niniejszych specyfikacjach. Roboty poprawkowe lub zerwanie i wymianę na nową wadliwie wykonanej warstwy Wykonawca wykona </w:t>
      </w:r>
      <w:r>
        <w:rPr>
          <w:rFonts w:cstheme="minorHAnsi"/>
          <w:sz w:val="20"/>
          <w:szCs w:val="20"/>
        </w:rPr>
        <w:br/>
      </w:r>
      <w:r w:rsidRPr="00FD4165">
        <w:rPr>
          <w:rFonts w:cstheme="minorHAnsi"/>
          <w:sz w:val="20"/>
          <w:szCs w:val="20"/>
        </w:rPr>
        <w:t>na własny koszt w terminie ustalonym z Inżynierem</w:t>
      </w:r>
      <w:r>
        <w:rPr>
          <w:rFonts w:cstheme="minorHAnsi"/>
          <w:sz w:val="20"/>
          <w:szCs w:val="20"/>
        </w:rPr>
        <w:t>.</w:t>
      </w:r>
    </w:p>
    <w:p w:rsidR="00FE486D" w:rsidRDefault="00FE486D" w:rsidP="00FE486D">
      <w:pPr>
        <w:pStyle w:val="Tekstpodstawowy2"/>
        <w:spacing w:after="0" w:line="240" w:lineRule="auto"/>
        <w:jc w:val="both"/>
        <w:rPr>
          <w:rFonts w:cstheme="minorHAnsi"/>
          <w:b/>
          <w:bCs/>
          <w:sz w:val="20"/>
          <w:szCs w:val="20"/>
        </w:rPr>
      </w:pPr>
    </w:p>
    <w:p w:rsidR="0079221E" w:rsidRDefault="0079221E" w:rsidP="0079221E">
      <w:pPr>
        <w:pStyle w:val="Tekstpodstawowy2"/>
        <w:numPr>
          <w:ilvl w:val="1"/>
          <w:numId w:val="1"/>
        </w:numPr>
        <w:spacing w:after="0" w:line="240" w:lineRule="auto"/>
        <w:ind w:left="0" w:firstLine="0"/>
        <w:jc w:val="both"/>
        <w:rPr>
          <w:rFonts w:cstheme="minorHAnsi"/>
          <w:b/>
          <w:bCs/>
          <w:sz w:val="20"/>
          <w:szCs w:val="20"/>
        </w:rPr>
      </w:pPr>
      <w:r>
        <w:rPr>
          <w:rFonts w:cstheme="minorHAnsi"/>
          <w:b/>
          <w:bCs/>
          <w:sz w:val="20"/>
          <w:szCs w:val="20"/>
        </w:rPr>
        <w:t>Podstawa płatności.</w:t>
      </w:r>
    </w:p>
    <w:p w:rsidR="00FE486D" w:rsidRDefault="00FE486D" w:rsidP="00FE486D">
      <w:pPr>
        <w:pStyle w:val="Tekstpodstawowy2"/>
        <w:spacing w:after="0" w:line="240" w:lineRule="auto"/>
        <w:jc w:val="both"/>
        <w:rPr>
          <w:rFonts w:cstheme="minorHAnsi"/>
          <w:b/>
          <w:bCs/>
          <w:sz w:val="20"/>
          <w:szCs w:val="20"/>
        </w:rPr>
      </w:pPr>
    </w:p>
    <w:p w:rsidR="00FE486D" w:rsidRDefault="00FE486D" w:rsidP="00FE486D">
      <w:pPr>
        <w:pStyle w:val="Tekstpodstawowy2"/>
        <w:spacing w:after="0" w:line="240" w:lineRule="auto"/>
        <w:jc w:val="both"/>
        <w:rPr>
          <w:rFonts w:cstheme="minorHAnsi"/>
          <w:b/>
          <w:bCs/>
          <w:sz w:val="20"/>
          <w:szCs w:val="20"/>
        </w:rPr>
      </w:pPr>
      <w:r>
        <w:rPr>
          <w:rFonts w:cstheme="minorHAnsi"/>
          <w:b/>
          <w:bCs/>
          <w:sz w:val="20"/>
          <w:szCs w:val="20"/>
        </w:rPr>
        <w:t>9.1</w:t>
      </w:r>
      <w:r>
        <w:rPr>
          <w:rFonts w:cstheme="minorHAnsi"/>
          <w:b/>
          <w:bCs/>
          <w:sz w:val="20"/>
          <w:szCs w:val="20"/>
        </w:rPr>
        <w:tab/>
        <w:t>Ogólne wymagania dotyczące podstawy płatności.</w:t>
      </w:r>
    </w:p>
    <w:p w:rsidR="00FE486D" w:rsidRPr="00FD4165" w:rsidRDefault="00FE486D" w:rsidP="00FE486D">
      <w:pPr>
        <w:widowControl w:val="0"/>
        <w:suppressAutoHyphens/>
        <w:spacing w:after="0" w:line="240" w:lineRule="auto"/>
        <w:jc w:val="both"/>
        <w:rPr>
          <w:rFonts w:cstheme="minorHAnsi"/>
          <w:sz w:val="20"/>
          <w:szCs w:val="20"/>
        </w:rPr>
      </w:pPr>
      <w:r w:rsidRPr="00FD4165">
        <w:rPr>
          <w:rFonts w:cstheme="minorHAnsi"/>
          <w:sz w:val="20"/>
          <w:szCs w:val="20"/>
        </w:rPr>
        <w:t xml:space="preserve">Ogólne wymagania dotyczące płatności podano w </w:t>
      </w:r>
      <w:proofErr w:type="spellStart"/>
      <w:r w:rsidRPr="00FD4165">
        <w:rPr>
          <w:rFonts w:cstheme="minorHAnsi"/>
          <w:sz w:val="20"/>
          <w:szCs w:val="20"/>
        </w:rPr>
        <w:t>STWiORB</w:t>
      </w:r>
      <w:proofErr w:type="spellEnd"/>
      <w:r w:rsidRPr="00FD4165">
        <w:rPr>
          <w:rFonts w:cstheme="minorHAnsi"/>
          <w:sz w:val="20"/>
          <w:szCs w:val="20"/>
        </w:rPr>
        <w:t xml:space="preserve"> D.M.00.00.00</w:t>
      </w:r>
      <w:r>
        <w:rPr>
          <w:rFonts w:cstheme="minorHAnsi"/>
          <w:sz w:val="20"/>
          <w:szCs w:val="20"/>
        </w:rPr>
        <w:t xml:space="preserve"> w pkt. 9</w:t>
      </w:r>
      <w:r w:rsidRPr="00FD4165">
        <w:rPr>
          <w:rFonts w:cstheme="minorHAnsi"/>
          <w:sz w:val="20"/>
          <w:szCs w:val="20"/>
        </w:rPr>
        <w:t>.</w:t>
      </w:r>
    </w:p>
    <w:p w:rsidR="00FE486D" w:rsidRDefault="00FE486D" w:rsidP="00FE486D">
      <w:pPr>
        <w:pStyle w:val="Tekstpodstawowy2"/>
        <w:spacing w:after="0" w:line="240" w:lineRule="auto"/>
        <w:jc w:val="both"/>
        <w:rPr>
          <w:rFonts w:cstheme="minorHAnsi"/>
          <w:b/>
          <w:bCs/>
          <w:sz w:val="20"/>
          <w:szCs w:val="20"/>
        </w:rPr>
      </w:pPr>
    </w:p>
    <w:p w:rsidR="00FE486D" w:rsidRDefault="00FE486D" w:rsidP="00FE486D">
      <w:pPr>
        <w:pStyle w:val="Tekstpodstawowy2"/>
        <w:spacing w:after="0" w:line="240" w:lineRule="auto"/>
        <w:jc w:val="both"/>
        <w:rPr>
          <w:rFonts w:cstheme="minorHAnsi"/>
          <w:b/>
          <w:bCs/>
          <w:sz w:val="20"/>
          <w:szCs w:val="20"/>
        </w:rPr>
      </w:pPr>
      <w:r>
        <w:rPr>
          <w:rFonts w:cstheme="minorHAnsi"/>
          <w:b/>
          <w:bCs/>
          <w:sz w:val="20"/>
          <w:szCs w:val="20"/>
        </w:rPr>
        <w:t>9.2</w:t>
      </w:r>
      <w:r>
        <w:rPr>
          <w:rFonts w:cstheme="minorHAnsi"/>
          <w:b/>
          <w:bCs/>
          <w:sz w:val="20"/>
          <w:szCs w:val="20"/>
        </w:rPr>
        <w:tab/>
        <w:t>Szczegółowe warunki płatności.</w:t>
      </w:r>
    </w:p>
    <w:p w:rsidR="00FE486D" w:rsidRPr="00FD4165" w:rsidRDefault="00FE486D" w:rsidP="00FE486D">
      <w:pPr>
        <w:widowControl w:val="0"/>
        <w:suppressAutoHyphens/>
        <w:spacing w:after="0" w:line="240" w:lineRule="auto"/>
        <w:jc w:val="both"/>
        <w:rPr>
          <w:rFonts w:cstheme="minorHAnsi"/>
          <w:sz w:val="20"/>
          <w:szCs w:val="20"/>
        </w:rPr>
      </w:pPr>
      <w:r w:rsidRPr="00FD4165">
        <w:rPr>
          <w:rFonts w:cstheme="minorHAnsi"/>
          <w:sz w:val="20"/>
          <w:szCs w:val="20"/>
        </w:rPr>
        <w:t>Płatność za 1m</w:t>
      </w:r>
      <w:r w:rsidRPr="00FD4165">
        <w:rPr>
          <w:rFonts w:cstheme="minorHAnsi"/>
          <w:sz w:val="20"/>
          <w:szCs w:val="20"/>
          <w:vertAlign w:val="superscript"/>
        </w:rPr>
        <w:t>2</w:t>
      </w:r>
      <w:r w:rsidRPr="00FD4165">
        <w:rPr>
          <w:rFonts w:cstheme="minorHAnsi"/>
          <w:sz w:val="20"/>
          <w:szCs w:val="20"/>
        </w:rPr>
        <w:t xml:space="preserve"> wykonanej podbudowy z kruszywa łamanego stabilizowanego mechanicznie należy przyjmować zgodnie z obmiarem i oceną jakości wykonanych robót.</w:t>
      </w:r>
    </w:p>
    <w:p w:rsidR="00FE486D" w:rsidRPr="00FD4165" w:rsidRDefault="00FE486D" w:rsidP="00FE486D">
      <w:pPr>
        <w:widowControl w:val="0"/>
        <w:suppressAutoHyphens/>
        <w:spacing w:after="0" w:line="240" w:lineRule="auto"/>
        <w:jc w:val="both"/>
        <w:rPr>
          <w:rFonts w:cstheme="minorHAnsi"/>
          <w:sz w:val="20"/>
          <w:szCs w:val="20"/>
        </w:rPr>
      </w:pPr>
      <w:r w:rsidRPr="00FD4165">
        <w:rPr>
          <w:rFonts w:cstheme="minorHAnsi"/>
          <w:sz w:val="20"/>
          <w:szCs w:val="20"/>
        </w:rPr>
        <w:t>Cena wykonania robót obejmuje:</w:t>
      </w:r>
    </w:p>
    <w:p w:rsidR="00FE486D" w:rsidRPr="00FD4165" w:rsidRDefault="00FE486D" w:rsidP="00FE486D">
      <w:pPr>
        <w:spacing w:after="0" w:line="240" w:lineRule="auto"/>
        <w:jc w:val="both"/>
        <w:rPr>
          <w:rFonts w:cstheme="minorHAnsi"/>
          <w:sz w:val="20"/>
          <w:szCs w:val="20"/>
        </w:rPr>
      </w:pPr>
      <w:r w:rsidRPr="00FD4165">
        <w:rPr>
          <w:rFonts w:cstheme="minorHAnsi"/>
          <w:sz w:val="20"/>
          <w:szCs w:val="20"/>
        </w:rPr>
        <w:t>- prace pomiarowe i przygotowawcze,</w:t>
      </w:r>
    </w:p>
    <w:p w:rsidR="00FE486D" w:rsidRPr="00FD4165" w:rsidRDefault="00FE486D" w:rsidP="00FE486D">
      <w:pPr>
        <w:spacing w:after="0" w:line="240" w:lineRule="auto"/>
        <w:jc w:val="both"/>
        <w:rPr>
          <w:rFonts w:cstheme="minorHAnsi"/>
          <w:sz w:val="20"/>
          <w:szCs w:val="20"/>
        </w:rPr>
      </w:pPr>
      <w:r w:rsidRPr="00FD4165">
        <w:rPr>
          <w:rFonts w:cstheme="minorHAnsi"/>
          <w:sz w:val="20"/>
          <w:szCs w:val="20"/>
        </w:rPr>
        <w:t>- oznakowanie robót,</w:t>
      </w:r>
    </w:p>
    <w:p w:rsidR="00FE486D" w:rsidRPr="00FD4165" w:rsidRDefault="00FE486D" w:rsidP="00FE486D">
      <w:pPr>
        <w:spacing w:after="0" w:line="240" w:lineRule="auto"/>
        <w:jc w:val="both"/>
        <w:rPr>
          <w:rFonts w:cstheme="minorHAnsi"/>
          <w:sz w:val="20"/>
          <w:szCs w:val="20"/>
        </w:rPr>
      </w:pPr>
      <w:r w:rsidRPr="00FD4165">
        <w:rPr>
          <w:rFonts w:cstheme="minorHAnsi"/>
          <w:sz w:val="20"/>
          <w:szCs w:val="20"/>
        </w:rPr>
        <w:t>- sprawdzenie i ewentualną naprawę podłoża gruntowego,</w:t>
      </w:r>
    </w:p>
    <w:p w:rsidR="00FE486D" w:rsidRPr="00FD4165" w:rsidRDefault="00FE486D" w:rsidP="00FE486D">
      <w:pPr>
        <w:spacing w:after="0" w:line="240" w:lineRule="auto"/>
        <w:jc w:val="both"/>
        <w:rPr>
          <w:rFonts w:cstheme="minorHAnsi"/>
          <w:bCs/>
          <w:iCs/>
          <w:sz w:val="20"/>
          <w:szCs w:val="20"/>
        </w:rPr>
      </w:pPr>
      <w:r w:rsidRPr="00FD4165">
        <w:rPr>
          <w:rFonts w:cstheme="minorHAnsi"/>
          <w:bCs/>
          <w:iCs/>
          <w:sz w:val="20"/>
          <w:szCs w:val="20"/>
        </w:rPr>
        <w:t>- zakup materiałów , koszty badań kruszywa i opracowania recepty,</w:t>
      </w:r>
    </w:p>
    <w:p w:rsidR="00FE486D" w:rsidRPr="00FD4165" w:rsidRDefault="00FE486D" w:rsidP="00FE486D">
      <w:pPr>
        <w:spacing w:after="0" w:line="240" w:lineRule="auto"/>
        <w:jc w:val="both"/>
        <w:rPr>
          <w:rFonts w:cstheme="minorHAnsi"/>
          <w:sz w:val="20"/>
          <w:szCs w:val="20"/>
        </w:rPr>
      </w:pPr>
      <w:r w:rsidRPr="00FD4165">
        <w:rPr>
          <w:rFonts w:cstheme="minorHAnsi"/>
          <w:sz w:val="20"/>
          <w:szCs w:val="20"/>
        </w:rPr>
        <w:t>- dostarczenie składników i wyprodukowanie mieszanki na podstawie recepty,</w:t>
      </w:r>
    </w:p>
    <w:p w:rsidR="00FE486D" w:rsidRPr="00FD4165" w:rsidRDefault="00FE486D" w:rsidP="00FE486D">
      <w:pPr>
        <w:spacing w:after="0" w:line="240" w:lineRule="auto"/>
        <w:jc w:val="both"/>
        <w:rPr>
          <w:rFonts w:cstheme="minorHAnsi"/>
          <w:sz w:val="20"/>
          <w:szCs w:val="20"/>
        </w:rPr>
      </w:pPr>
      <w:r w:rsidRPr="00FD4165">
        <w:rPr>
          <w:rFonts w:cstheme="minorHAnsi"/>
          <w:sz w:val="20"/>
          <w:szCs w:val="20"/>
        </w:rPr>
        <w:t>- dostarczenie mieszanki na miejsce wbudowania,</w:t>
      </w:r>
    </w:p>
    <w:p w:rsidR="00FE486D" w:rsidRPr="00FD4165" w:rsidRDefault="00FE486D" w:rsidP="00FE486D">
      <w:pPr>
        <w:spacing w:after="0" w:line="240" w:lineRule="auto"/>
        <w:jc w:val="both"/>
        <w:rPr>
          <w:rFonts w:cstheme="minorHAnsi"/>
          <w:sz w:val="20"/>
          <w:szCs w:val="20"/>
        </w:rPr>
      </w:pPr>
      <w:r w:rsidRPr="00FD4165">
        <w:rPr>
          <w:rFonts w:cstheme="minorHAnsi"/>
          <w:sz w:val="20"/>
          <w:szCs w:val="20"/>
        </w:rPr>
        <w:t>- rozłożenie mieszanki, wyprofilowanie i zagęszczenie mieszanki,</w:t>
      </w:r>
    </w:p>
    <w:p w:rsidR="00FE486D" w:rsidRPr="00FD4165" w:rsidRDefault="00FE486D" w:rsidP="00FE486D">
      <w:pPr>
        <w:spacing w:after="0" w:line="240" w:lineRule="auto"/>
        <w:jc w:val="both"/>
        <w:rPr>
          <w:rFonts w:cstheme="minorHAnsi"/>
          <w:sz w:val="20"/>
          <w:szCs w:val="20"/>
        </w:rPr>
      </w:pPr>
      <w:r w:rsidRPr="00FD4165">
        <w:rPr>
          <w:rFonts w:cstheme="minorHAnsi"/>
          <w:bCs/>
          <w:iCs/>
          <w:sz w:val="20"/>
          <w:szCs w:val="20"/>
        </w:rPr>
        <w:t>- pielęgnacja wykonanych warstw,</w:t>
      </w:r>
    </w:p>
    <w:p w:rsidR="00FE486D" w:rsidRPr="00FD4165" w:rsidRDefault="00FE486D" w:rsidP="00FE486D">
      <w:pPr>
        <w:spacing w:after="0" w:line="240" w:lineRule="auto"/>
        <w:jc w:val="both"/>
        <w:rPr>
          <w:rFonts w:cstheme="minorHAnsi"/>
          <w:sz w:val="20"/>
          <w:szCs w:val="20"/>
        </w:rPr>
      </w:pPr>
      <w:r w:rsidRPr="00FD4165">
        <w:rPr>
          <w:rFonts w:cstheme="minorHAnsi"/>
          <w:sz w:val="20"/>
          <w:szCs w:val="20"/>
        </w:rPr>
        <w:t>- przeprowadzenie pomiarów i badań laboratoryjnych określonych w Specyfikacji Technicznej,</w:t>
      </w:r>
    </w:p>
    <w:p w:rsidR="00FE486D" w:rsidRPr="00FD4165" w:rsidRDefault="00FE486D" w:rsidP="00FE486D">
      <w:pPr>
        <w:spacing w:after="0" w:line="240" w:lineRule="auto"/>
        <w:jc w:val="both"/>
        <w:rPr>
          <w:rFonts w:cstheme="minorHAnsi"/>
          <w:sz w:val="20"/>
          <w:szCs w:val="20"/>
        </w:rPr>
      </w:pPr>
      <w:r w:rsidRPr="00FD4165">
        <w:rPr>
          <w:rFonts w:cstheme="minorHAnsi"/>
          <w:sz w:val="20"/>
          <w:szCs w:val="20"/>
        </w:rPr>
        <w:t>- utrzymanie podbudowy i podłoża w czasie robót.</w:t>
      </w:r>
    </w:p>
    <w:p w:rsidR="00FE486D" w:rsidRDefault="00FE486D" w:rsidP="00FE486D">
      <w:pPr>
        <w:pStyle w:val="Tekstpodstawowy2"/>
        <w:spacing w:after="0" w:line="240" w:lineRule="auto"/>
        <w:jc w:val="both"/>
        <w:rPr>
          <w:rFonts w:cstheme="minorHAnsi"/>
          <w:b/>
          <w:bCs/>
          <w:sz w:val="20"/>
          <w:szCs w:val="20"/>
        </w:rPr>
      </w:pPr>
    </w:p>
    <w:p w:rsidR="0079221E" w:rsidRDefault="0079221E" w:rsidP="0079221E">
      <w:pPr>
        <w:pStyle w:val="Tekstpodstawowy2"/>
        <w:numPr>
          <w:ilvl w:val="1"/>
          <w:numId w:val="1"/>
        </w:numPr>
        <w:spacing w:after="0" w:line="240" w:lineRule="auto"/>
        <w:ind w:left="0" w:firstLine="0"/>
        <w:jc w:val="both"/>
        <w:rPr>
          <w:rFonts w:cstheme="minorHAnsi"/>
          <w:b/>
          <w:bCs/>
          <w:sz w:val="20"/>
          <w:szCs w:val="20"/>
        </w:rPr>
      </w:pPr>
      <w:r>
        <w:rPr>
          <w:rFonts w:cstheme="minorHAnsi"/>
          <w:b/>
          <w:bCs/>
          <w:sz w:val="20"/>
          <w:szCs w:val="20"/>
        </w:rPr>
        <w:t>Przepisy związane.</w:t>
      </w:r>
    </w:p>
    <w:p w:rsidR="00FE486D" w:rsidRDefault="00FE486D" w:rsidP="00FE486D">
      <w:pPr>
        <w:pStyle w:val="Tekstpodstawowy2"/>
        <w:spacing w:after="0" w:line="240" w:lineRule="auto"/>
        <w:jc w:val="both"/>
        <w:rPr>
          <w:rFonts w:cstheme="minorHAnsi"/>
          <w:b/>
          <w:bCs/>
          <w:sz w:val="20"/>
          <w:szCs w:val="20"/>
        </w:rPr>
      </w:pPr>
    </w:p>
    <w:p w:rsidR="00FE486D" w:rsidRPr="00FE486D" w:rsidRDefault="00FE486D"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sz w:val="20"/>
          <w:szCs w:val="20"/>
        </w:rPr>
        <w:t xml:space="preserve">WT-1 Kruszywa 2010, zeszyt wydany przez </w:t>
      </w:r>
      <w:proofErr w:type="spellStart"/>
      <w:r w:rsidRPr="00FD4165">
        <w:rPr>
          <w:rFonts w:cstheme="minorHAnsi"/>
          <w:sz w:val="20"/>
          <w:szCs w:val="20"/>
        </w:rPr>
        <w:t>IBDiM</w:t>
      </w:r>
      <w:proofErr w:type="spellEnd"/>
      <w:r w:rsidRPr="00FD4165">
        <w:rPr>
          <w:rFonts w:cstheme="minorHAnsi"/>
          <w:sz w:val="20"/>
          <w:szCs w:val="20"/>
        </w:rPr>
        <w:t xml:space="preserve">, „Kruszywa do mieszanek mineralno-asfaltowych </w:t>
      </w:r>
      <w:r>
        <w:rPr>
          <w:rFonts w:cstheme="minorHAnsi"/>
          <w:sz w:val="20"/>
          <w:szCs w:val="20"/>
        </w:rPr>
        <w:br/>
      </w:r>
      <w:r w:rsidRPr="00FD4165">
        <w:rPr>
          <w:rFonts w:cstheme="minorHAnsi"/>
          <w:sz w:val="20"/>
          <w:szCs w:val="20"/>
        </w:rPr>
        <w:t>i powierzchniowych utrwaleń na drogach publicznych”</w:t>
      </w:r>
      <w:r>
        <w:rPr>
          <w:rFonts w:cstheme="minorHAnsi"/>
          <w:sz w:val="20"/>
          <w:szCs w:val="20"/>
        </w:rPr>
        <w:t>.</w:t>
      </w:r>
    </w:p>
    <w:p w:rsidR="00FE486D" w:rsidRPr="00FE486D" w:rsidRDefault="00FE486D"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t>PN-EN 13179-2:2002</w:t>
      </w:r>
      <w:r>
        <w:rPr>
          <w:rFonts w:cstheme="minorHAnsi"/>
          <w:color w:val="000000"/>
          <w:sz w:val="20"/>
          <w:szCs w:val="20"/>
        </w:rPr>
        <w:t xml:space="preserve"> </w:t>
      </w:r>
      <w:r w:rsidRPr="00FD4165">
        <w:rPr>
          <w:rFonts w:cstheme="minorHAnsi"/>
          <w:color w:val="000000"/>
          <w:sz w:val="20"/>
          <w:szCs w:val="20"/>
        </w:rPr>
        <w:t>Badania kruszyw wypełniających stosowanych do mieszanek bitumicznych. Część 2: Liczba bitumiczna</w:t>
      </w:r>
      <w:r>
        <w:rPr>
          <w:rFonts w:cstheme="minorHAnsi"/>
          <w:color w:val="000000"/>
          <w:sz w:val="20"/>
          <w:szCs w:val="20"/>
        </w:rPr>
        <w:t>.</w:t>
      </w:r>
    </w:p>
    <w:p w:rsidR="00FE486D" w:rsidRPr="00FE486D" w:rsidRDefault="00FE486D"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t>PN-EN 13179-1:20</w:t>
      </w:r>
      <w:r>
        <w:rPr>
          <w:rFonts w:cstheme="minorHAnsi"/>
          <w:color w:val="000000"/>
          <w:sz w:val="20"/>
          <w:szCs w:val="20"/>
        </w:rPr>
        <w:t xml:space="preserve">13-10 </w:t>
      </w:r>
      <w:r w:rsidRPr="00FD4165">
        <w:rPr>
          <w:rFonts w:cstheme="minorHAnsi"/>
          <w:color w:val="000000"/>
          <w:sz w:val="20"/>
          <w:szCs w:val="20"/>
        </w:rPr>
        <w:t>Badania kruszyw wypełniających stosowanych do mieszanek bitumicznych. Część 1: Badanie metodą pierścienia delta i kuli</w:t>
      </w:r>
      <w:r>
        <w:rPr>
          <w:rFonts w:cstheme="minorHAnsi"/>
          <w:color w:val="000000"/>
          <w:sz w:val="20"/>
          <w:szCs w:val="20"/>
        </w:rPr>
        <w:t>.</w:t>
      </w:r>
    </w:p>
    <w:p w:rsidR="00FE486D" w:rsidRPr="00FE486D" w:rsidRDefault="00FE486D" w:rsidP="00E058F9">
      <w:pPr>
        <w:pStyle w:val="Tekstpodstawowy2"/>
        <w:numPr>
          <w:ilvl w:val="0"/>
          <w:numId w:val="24"/>
        </w:numPr>
        <w:spacing w:after="0" w:line="240" w:lineRule="auto"/>
        <w:ind w:left="0" w:firstLine="0"/>
        <w:jc w:val="both"/>
        <w:rPr>
          <w:rFonts w:cstheme="minorHAnsi"/>
          <w:b/>
          <w:bCs/>
          <w:sz w:val="20"/>
          <w:szCs w:val="20"/>
        </w:rPr>
      </w:pPr>
      <w:r w:rsidRPr="00FE486D">
        <w:rPr>
          <w:rFonts w:cstheme="minorHAnsi"/>
          <w:color w:val="000000"/>
          <w:sz w:val="20"/>
          <w:szCs w:val="20"/>
        </w:rPr>
        <w:t>PN-EN 1744-1+A1:2013-05 Badania chemicznych właściwości kruszyw. Analiza chemiczna.</w:t>
      </w:r>
    </w:p>
    <w:p w:rsidR="00FE486D" w:rsidRPr="00FE486D" w:rsidRDefault="00FE486D"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t>PN-EN 1367-4:20</w:t>
      </w:r>
      <w:r>
        <w:rPr>
          <w:rFonts w:cstheme="minorHAnsi"/>
          <w:color w:val="000000"/>
          <w:sz w:val="20"/>
          <w:szCs w:val="20"/>
        </w:rPr>
        <w:t>1</w:t>
      </w:r>
      <w:r w:rsidRPr="00FD4165">
        <w:rPr>
          <w:rFonts w:cstheme="minorHAnsi"/>
          <w:color w:val="000000"/>
          <w:sz w:val="20"/>
          <w:szCs w:val="20"/>
        </w:rPr>
        <w:t>0</w:t>
      </w:r>
      <w:r>
        <w:rPr>
          <w:rFonts w:cstheme="minorHAnsi"/>
          <w:color w:val="000000"/>
          <w:sz w:val="20"/>
          <w:szCs w:val="20"/>
        </w:rPr>
        <w:t xml:space="preserve"> </w:t>
      </w:r>
      <w:r w:rsidRPr="00FD4165">
        <w:rPr>
          <w:rFonts w:cstheme="minorHAnsi"/>
          <w:color w:val="000000"/>
          <w:sz w:val="20"/>
          <w:szCs w:val="20"/>
        </w:rPr>
        <w:t>Badania właściwości cieplnych i odporności kruszyw na działanie czynników atmosferycznych. Oznaczanie skurczu przy wysychaniu</w:t>
      </w:r>
      <w:r>
        <w:rPr>
          <w:rFonts w:cstheme="minorHAnsi"/>
          <w:color w:val="000000"/>
          <w:sz w:val="20"/>
          <w:szCs w:val="20"/>
        </w:rPr>
        <w:t>.</w:t>
      </w:r>
    </w:p>
    <w:p w:rsidR="00FE486D" w:rsidRPr="00C069D6" w:rsidRDefault="00FE486D"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t>PN-EN 1367-3:2002</w:t>
      </w:r>
      <w:r w:rsidR="00C069D6">
        <w:rPr>
          <w:rFonts w:cstheme="minorHAnsi"/>
          <w:color w:val="000000"/>
          <w:sz w:val="20"/>
          <w:szCs w:val="20"/>
        </w:rPr>
        <w:t xml:space="preserve"> </w:t>
      </w:r>
      <w:r w:rsidR="00C069D6" w:rsidRPr="00FD4165">
        <w:rPr>
          <w:rFonts w:cstheme="minorHAnsi"/>
          <w:color w:val="000000"/>
          <w:sz w:val="20"/>
          <w:szCs w:val="20"/>
        </w:rPr>
        <w:t>Badania właściwości cieplnych i odporności kruszyw na działanie czynników atmosferycznych. Część 3: Badanie bazaltowej zgorzeli słonecznej metodą gotowania</w:t>
      </w:r>
      <w:r w:rsidR="00C069D6">
        <w:rPr>
          <w:rFonts w:cstheme="minorHAnsi"/>
          <w:color w:val="000000"/>
          <w:sz w:val="20"/>
          <w:szCs w:val="20"/>
        </w:rPr>
        <w:t>.</w:t>
      </w:r>
    </w:p>
    <w:p w:rsidR="00C069D6" w:rsidRPr="00C069D6" w:rsidRDefault="00C069D6"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t>PN-EN 1367-2:20</w:t>
      </w:r>
      <w:r>
        <w:rPr>
          <w:rFonts w:cstheme="minorHAnsi"/>
          <w:color w:val="000000"/>
          <w:sz w:val="20"/>
          <w:szCs w:val="20"/>
        </w:rPr>
        <w:t>1</w:t>
      </w:r>
      <w:r w:rsidRPr="00FD4165">
        <w:rPr>
          <w:rFonts w:cstheme="minorHAnsi"/>
          <w:color w:val="000000"/>
          <w:sz w:val="20"/>
          <w:szCs w:val="20"/>
        </w:rPr>
        <w:t>0</w:t>
      </w:r>
      <w:r>
        <w:rPr>
          <w:rFonts w:cstheme="minorHAnsi"/>
          <w:color w:val="000000"/>
          <w:sz w:val="20"/>
          <w:szCs w:val="20"/>
        </w:rPr>
        <w:t xml:space="preserve"> </w:t>
      </w:r>
      <w:r w:rsidRPr="00FD4165">
        <w:rPr>
          <w:rFonts w:cstheme="minorHAnsi"/>
          <w:color w:val="000000"/>
          <w:sz w:val="20"/>
          <w:szCs w:val="20"/>
        </w:rPr>
        <w:t>Badania właściwości cieplnych i odporności kruszyw na działanie czynników atmosferycznych. Badanie w siarczanie magnezu</w:t>
      </w:r>
      <w:r>
        <w:rPr>
          <w:rFonts w:cstheme="minorHAnsi"/>
          <w:color w:val="000000"/>
          <w:sz w:val="20"/>
          <w:szCs w:val="20"/>
        </w:rPr>
        <w:t>.</w:t>
      </w:r>
    </w:p>
    <w:p w:rsidR="00C069D6" w:rsidRPr="00C069D6" w:rsidRDefault="00C069D6"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t>PN-EN 1367-1:20</w:t>
      </w:r>
      <w:r>
        <w:rPr>
          <w:rFonts w:cstheme="minorHAnsi"/>
          <w:color w:val="000000"/>
          <w:sz w:val="20"/>
          <w:szCs w:val="20"/>
        </w:rPr>
        <w:t xml:space="preserve">07 </w:t>
      </w:r>
      <w:r w:rsidRPr="00FD4165">
        <w:rPr>
          <w:rFonts w:cstheme="minorHAnsi"/>
          <w:color w:val="000000"/>
          <w:sz w:val="20"/>
          <w:szCs w:val="20"/>
        </w:rPr>
        <w:t>Badania właściwości cieplnych i odporności kruszyw na działanie czynników atmosferycznych. Część 1: Oznaczanie mrozoodporności</w:t>
      </w:r>
      <w:r>
        <w:rPr>
          <w:rFonts w:cstheme="minorHAnsi"/>
          <w:color w:val="000000"/>
          <w:sz w:val="20"/>
          <w:szCs w:val="20"/>
        </w:rPr>
        <w:t>.</w:t>
      </w:r>
    </w:p>
    <w:p w:rsidR="00C069D6" w:rsidRPr="00FD4165" w:rsidRDefault="00C069D6" w:rsidP="00C069D6">
      <w:pPr>
        <w:spacing w:after="0" w:line="240" w:lineRule="auto"/>
        <w:jc w:val="both"/>
        <w:rPr>
          <w:rFonts w:cstheme="minorHAnsi"/>
          <w:color w:val="000000"/>
          <w:sz w:val="20"/>
          <w:szCs w:val="20"/>
        </w:rPr>
      </w:pPr>
      <w:r w:rsidRPr="00FD4165">
        <w:rPr>
          <w:rFonts w:cstheme="minorHAnsi"/>
          <w:color w:val="000000"/>
          <w:sz w:val="20"/>
          <w:szCs w:val="20"/>
        </w:rPr>
        <w:t>PN-EN 1097-9:20</w:t>
      </w:r>
      <w:r>
        <w:rPr>
          <w:rFonts w:cstheme="minorHAnsi"/>
          <w:color w:val="000000"/>
          <w:sz w:val="20"/>
          <w:szCs w:val="20"/>
        </w:rPr>
        <w:t xml:space="preserve">14-02 </w:t>
      </w:r>
      <w:r w:rsidRPr="00FD4165">
        <w:rPr>
          <w:rFonts w:cstheme="minorHAnsi"/>
          <w:color w:val="000000"/>
          <w:sz w:val="20"/>
          <w:szCs w:val="20"/>
        </w:rPr>
        <w:t>Badania mechanicznych i fizycznych właściwości kruszyw. Oznaczanie odporności na ścieranie abrazyjne przez opony z kolcami. Badanie skandynawskie</w:t>
      </w:r>
      <w:r>
        <w:rPr>
          <w:rFonts w:cstheme="minorHAnsi"/>
          <w:color w:val="000000"/>
          <w:sz w:val="20"/>
          <w:szCs w:val="20"/>
        </w:rPr>
        <w:t>.</w:t>
      </w:r>
    </w:p>
    <w:p w:rsidR="00C069D6" w:rsidRPr="00C069D6" w:rsidRDefault="00C069D6"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t>PN-EN 1097-8:20</w:t>
      </w:r>
      <w:r>
        <w:rPr>
          <w:rFonts w:cstheme="minorHAnsi"/>
          <w:color w:val="000000"/>
          <w:sz w:val="20"/>
          <w:szCs w:val="20"/>
        </w:rPr>
        <w:t xml:space="preserve">20-09 </w:t>
      </w:r>
      <w:r w:rsidRPr="00FD4165">
        <w:rPr>
          <w:rFonts w:cstheme="minorHAnsi"/>
          <w:color w:val="000000"/>
          <w:sz w:val="20"/>
          <w:szCs w:val="20"/>
        </w:rPr>
        <w:t xml:space="preserve">Badania mechanicznych i fizycznych właściwości kruszyw. Część 8: Oznaczanie </w:t>
      </w:r>
      <w:proofErr w:type="spellStart"/>
      <w:r w:rsidRPr="00FD4165">
        <w:rPr>
          <w:rFonts w:cstheme="minorHAnsi"/>
          <w:color w:val="000000"/>
          <w:sz w:val="20"/>
          <w:szCs w:val="20"/>
        </w:rPr>
        <w:t>polerowalności</w:t>
      </w:r>
      <w:proofErr w:type="spellEnd"/>
      <w:r w:rsidRPr="00FD4165">
        <w:rPr>
          <w:rFonts w:cstheme="minorHAnsi"/>
          <w:color w:val="000000"/>
          <w:sz w:val="20"/>
          <w:szCs w:val="20"/>
        </w:rPr>
        <w:t xml:space="preserve"> kamienia</w:t>
      </w:r>
      <w:r>
        <w:rPr>
          <w:rFonts w:cstheme="minorHAnsi"/>
          <w:color w:val="000000"/>
          <w:sz w:val="20"/>
          <w:szCs w:val="20"/>
        </w:rPr>
        <w:t>.</w:t>
      </w:r>
    </w:p>
    <w:p w:rsidR="00C069D6" w:rsidRPr="00C069D6" w:rsidRDefault="00C069D6"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lastRenderedPageBreak/>
        <w:t>PN-EN 1097-7:200</w:t>
      </w:r>
      <w:r>
        <w:rPr>
          <w:rFonts w:cstheme="minorHAnsi"/>
          <w:color w:val="000000"/>
          <w:sz w:val="20"/>
          <w:szCs w:val="20"/>
        </w:rPr>
        <w:t xml:space="preserve">8 </w:t>
      </w:r>
      <w:r w:rsidRPr="00FD4165">
        <w:rPr>
          <w:rFonts w:cstheme="minorHAnsi"/>
          <w:color w:val="000000"/>
          <w:sz w:val="20"/>
          <w:szCs w:val="20"/>
        </w:rPr>
        <w:t>Badania mechanicznych i fizycznych właściwości kruszyw. Część 7: Oznaczanie gęstości wypełniacza. Metoda piknometryczna</w:t>
      </w:r>
      <w:r>
        <w:rPr>
          <w:rFonts w:cstheme="minorHAnsi"/>
          <w:color w:val="000000"/>
          <w:sz w:val="20"/>
          <w:szCs w:val="20"/>
        </w:rPr>
        <w:t>.</w:t>
      </w:r>
    </w:p>
    <w:p w:rsidR="00CC5CFF" w:rsidRPr="00CC5CFF" w:rsidRDefault="00C069D6"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t>PN-EN 1097-6:20</w:t>
      </w:r>
      <w:r>
        <w:rPr>
          <w:rFonts w:cstheme="minorHAnsi"/>
          <w:color w:val="000000"/>
          <w:sz w:val="20"/>
          <w:szCs w:val="20"/>
        </w:rPr>
        <w:t xml:space="preserve">22-07 </w:t>
      </w:r>
      <w:r w:rsidRPr="00FD4165">
        <w:rPr>
          <w:rFonts w:cstheme="minorHAnsi"/>
          <w:color w:val="000000"/>
          <w:sz w:val="20"/>
          <w:szCs w:val="20"/>
        </w:rPr>
        <w:t xml:space="preserve">Badania mechanicznych i fizycznych właściwości kruszyw. Część 6: Oznaczanie gęstości </w:t>
      </w:r>
      <w:proofErr w:type="spellStart"/>
      <w:r w:rsidRPr="00FD4165">
        <w:rPr>
          <w:rFonts w:cstheme="minorHAnsi"/>
          <w:color w:val="000000"/>
          <w:sz w:val="20"/>
          <w:szCs w:val="20"/>
        </w:rPr>
        <w:t>ziarn</w:t>
      </w:r>
      <w:proofErr w:type="spellEnd"/>
      <w:r w:rsidRPr="00FD4165">
        <w:rPr>
          <w:rFonts w:cstheme="minorHAnsi"/>
          <w:color w:val="000000"/>
          <w:sz w:val="20"/>
          <w:szCs w:val="20"/>
        </w:rPr>
        <w:t xml:space="preserve"> i nasiąkliwości</w:t>
      </w:r>
      <w:r>
        <w:rPr>
          <w:rFonts w:cstheme="minorHAnsi"/>
          <w:color w:val="000000"/>
          <w:sz w:val="20"/>
          <w:szCs w:val="20"/>
        </w:rPr>
        <w:t>.</w:t>
      </w:r>
    </w:p>
    <w:p w:rsidR="00CC5CFF" w:rsidRPr="00CC5CFF" w:rsidRDefault="00CC5CFF" w:rsidP="00E058F9">
      <w:pPr>
        <w:pStyle w:val="Tekstpodstawowy2"/>
        <w:numPr>
          <w:ilvl w:val="0"/>
          <w:numId w:val="24"/>
        </w:numPr>
        <w:spacing w:after="0" w:line="240" w:lineRule="auto"/>
        <w:ind w:left="0" w:firstLine="0"/>
        <w:jc w:val="both"/>
        <w:rPr>
          <w:rFonts w:cstheme="minorHAnsi"/>
          <w:b/>
          <w:bCs/>
          <w:sz w:val="20"/>
          <w:szCs w:val="20"/>
        </w:rPr>
      </w:pPr>
      <w:r w:rsidRPr="00CC5CFF">
        <w:rPr>
          <w:rFonts w:cstheme="minorHAnsi"/>
          <w:color w:val="000000"/>
          <w:sz w:val="20"/>
          <w:szCs w:val="20"/>
        </w:rPr>
        <w:t>PN-EN 1097-5:2008 Badania mechanicznych i fizycznych właściwości kruszyw. Część 5: Oznaczanie zawartości wody przez suszenie w suszarce z wentylacją</w:t>
      </w:r>
      <w:r>
        <w:rPr>
          <w:rFonts w:cstheme="minorHAnsi"/>
          <w:color w:val="000000"/>
          <w:sz w:val="20"/>
          <w:szCs w:val="20"/>
        </w:rPr>
        <w:t>.</w:t>
      </w:r>
    </w:p>
    <w:p w:rsidR="00C069D6" w:rsidRPr="00CC5CFF" w:rsidRDefault="00CC5CFF"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t>PN-EN 1097-4:200</w:t>
      </w:r>
      <w:r>
        <w:rPr>
          <w:rFonts w:cstheme="minorHAnsi"/>
          <w:color w:val="000000"/>
          <w:sz w:val="20"/>
          <w:szCs w:val="20"/>
        </w:rPr>
        <w:t xml:space="preserve">8 </w:t>
      </w:r>
      <w:r w:rsidRPr="00FD4165">
        <w:rPr>
          <w:rFonts w:cstheme="minorHAnsi"/>
          <w:color w:val="000000"/>
          <w:sz w:val="20"/>
          <w:szCs w:val="20"/>
        </w:rPr>
        <w:t>Badania mechanicznych i fizycznych właściwości kruszyw. Część 4: Oznaczanie pustych przestrzeni suchego, zagęszczonego wypełniacza</w:t>
      </w:r>
      <w:r>
        <w:rPr>
          <w:rFonts w:cstheme="minorHAnsi"/>
          <w:color w:val="000000"/>
          <w:sz w:val="20"/>
          <w:szCs w:val="20"/>
        </w:rPr>
        <w:t>.</w:t>
      </w:r>
    </w:p>
    <w:p w:rsidR="00CC5CFF" w:rsidRPr="00CC5CFF" w:rsidRDefault="00CC5CFF"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t>PN-EN 1097-3:2000</w:t>
      </w:r>
      <w:r>
        <w:rPr>
          <w:rFonts w:cstheme="minorHAnsi"/>
          <w:color w:val="000000"/>
          <w:sz w:val="20"/>
          <w:szCs w:val="20"/>
        </w:rPr>
        <w:t xml:space="preserve"> </w:t>
      </w:r>
      <w:r w:rsidRPr="00FD4165">
        <w:rPr>
          <w:rFonts w:cstheme="minorHAnsi"/>
          <w:color w:val="000000"/>
          <w:sz w:val="20"/>
          <w:szCs w:val="20"/>
        </w:rPr>
        <w:t>Badania mechanicznych i fizycznych właściwości kruszyw. Oznaczanie gęstości nasypowej i jamistości</w:t>
      </w:r>
      <w:r>
        <w:rPr>
          <w:rFonts w:cstheme="minorHAnsi"/>
          <w:color w:val="000000"/>
          <w:sz w:val="20"/>
          <w:szCs w:val="20"/>
        </w:rPr>
        <w:t>.</w:t>
      </w:r>
    </w:p>
    <w:p w:rsidR="00CC5CFF" w:rsidRPr="00CC5CFF" w:rsidRDefault="00CC5CFF"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t>PN-EN 1097-2:20</w:t>
      </w:r>
      <w:r>
        <w:rPr>
          <w:rFonts w:cstheme="minorHAnsi"/>
          <w:color w:val="000000"/>
          <w:sz w:val="20"/>
          <w:szCs w:val="20"/>
        </w:rPr>
        <w:t xml:space="preserve">20-09 </w:t>
      </w:r>
      <w:r w:rsidRPr="00FD4165">
        <w:rPr>
          <w:rFonts w:cstheme="minorHAnsi"/>
          <w:color w:val="000000"/>
          <w:sz w:val="20"/>
          <w:szCs w:val="20"/>
        </w:rPr>
        <w:t>Badania mechanicznych i fizycznych właściwości kruszyw. Metody oznaczania odporności na rozdrabianie</w:t>
      </w:r>
      <w:r>
        <w:rPr>
          <w:rFonts w:cstheme="minorHAnsi"/>
          <w:color w:val="000000"/>
          <w:sz w:val="20"/>
          <w:szCs w:val="20"/>
        </w:rPr>
        <w:t>.</w:t>
      </w:r>
    </w:p>
    <w:p w:rsidR="00CC5CFF" w:rsidRPr="00CC5CFF" w:rsidRDefault="00CC5CFF"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t>PN-EN 1097-1:200</w:t>
      </w:r>
      <w:r>
        <w:rPr>
          <w:rFonts w:cstheme="minorHAnsi"/>
          <w:color w:val="000000"/>
          <w:sz w:val="20"/>
          <w:szCs w:val="20"/>
        </w:rPr>
        <w:t xml:space="preserve">9 </w:t>
      </w:r>
      <w:r w:rsidRPr="00FD4165">
        <w:rPr>
          <w:rFonts w:cstheme="minorHAnsi"/>
          <w:color w:val="000000"/>
          <w:sz w:val="20"/>
          <w:szCs w:val="20"/>
        </w:rPr>
        <w:t>Badania mechanicznych i fizycznych właściwości kruszyw. Oznaczanie odporności na ścieranie (</w:t>
      </w:r>
      <w:proofErr w:type="spellStart"/>
      <w:r w:rsidRPr="00FD4165">
        <w:rPr>
          <w:rFonts w:cstheme="minorHAnsi"/>
          <w:color w:val="000000"/>
          <w:sz w:val="20"/>
          <w:szCs w:val="20"/>
        </w:rPr>
        <w:t>mikro-Deval</w:t>
      </w:r>
      <w:proofErr w:type="spellEnd"/>
      <w:r w:rsidRPr="00FD4165">
        <w:rPr>
          <w:rFonts w:cstheme="minorHAnsi"/>
          <w:color w:val="000000"/>
          <w:sz w:val="20"/>
          <w:szCs w:val="20"/>
        </w:rPr>
        <w:t>)</w:t>
      </w:r>
      <w:r>
        <w:rPr>
          <w:rFonts w:cstheme="minorHAnsi"/>
          <w:color w:val="000000"/>
          <w:sz w:val="20"/>
          <w:szCs w:val="20"/>
        </w:rPr>
        <w:t>.</w:t>
      </w:r>
    </w:p>
    <w:p w:rsidR="00CC5CFF" w:rsidRPr="00CC5CFF" w:rsidRDefault="00CC5CFF"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t>PN-EN 933-10:200</w:t>
      </w:r>
      <w:r>
        <w:rPr>
          <w:rFonts w:cstheme="minorHAnsi"/>
          <w:color w:val="000000"/>
          <w:sz w:val="20"/>
          <w:szCs w:val="20"/>
        </w:rPr>
        <w:t xml:space="preserve">9 </w:t>
      </w:r>
      <w:r w:rsidRPr="00FD4165">
        <w:rPr>
          <w:rFonts w:cstheme="minorHAnsi"/>
          <w:color w:val="000000"/>
          <w:sz w:val="20"/>
          <w:szCs w:val="20"/>
        </w:rPr>
        <w:t>Badania geometrycznych właściwości kruszyw. Część 10: Ocena zawartości drobnych cząstek. Uziarnienie wypełniaczy (przesiewanie w strumieniu powietrza)</w:t>
      </w:r>
      <w:r>
        <w:rPr>
          <w:rFonts w:cstheme="minorHAnsi"/>
          <w:color w:val="000000"/>
          <w:sz w:val="20"/>
          <w:szCs w:val="20"/>
        </w:rPr>
        <w:t>.</w:t>
      </w:r>
    </w:p>
    <w:p w:rsidR="00CC5CFF" w:rsidRPr="004E314C" w:rsidRDefault="00CC5CFF"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t>PN-EN 933-9:20</w:t>
      </w:r>
      <w:r w:rsidR="004E314C">
        <w:rPr>
          <w:rFonts w:cstheme="minorHAnsi"/>
          <w:color w:val="000000"/>
          <w:sz w:val="20"/>
          <w:szCs w:val="20"/>
        </w:rPr>
        <w:t xml:space="preserve">22-07 </w:t>
      </w:r>
      <w:r w:rsidR="004E314C" w:rsidRPr="00FD4165">
        <w:rPr>
          <w:rFonts w:cstheme="minorHAnsi"/>
          <w:color w:val="000000"/>
          <w:sz w:val="20"/>
          <w:szCs w:val="20"/>
        </w:rPr>
        <w:t>Badania geometrycznych właściwości kruszyw. Ocena zawartości drobnych cząstek. Badanie błękitem metylenowym</w:t>
      </w:r>
      <w:r w:rsidR="004E314C">
        <w:rPr>
          <w:rFonts w:cstheme="minorHAnsi"/>
          <w:color w:val="000000"/>
          <w:sz w:val="20"/>
          <w:szCs w:val="20"/>
        </w:rPr>
        <w:t>.</w:t>
      </w:r>
    </w:p>
    <w:p w:rsidR="004E314C" w:rsidRPr="004E314C" w:rsidRDefault="004E314C"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t>PN-EN 933-8</w:t>
      </w:r>
      <w:r>
        <w:rPr>
          <w:rFonts w:cstheme="minorHAnsi"/>
          <w:color w:val="000000"/>
          <w:sz w:val="20"/>
          <w:szCs w:val="20"/>
        </w:rPr>
        <w:t>+A1</w:t>
      </w:r>
      <w:r w:rsidRPr="00FD4165">
        <w:rPr>
          <w:rFonts w:cstheme="minorHAnsi"/>
          <w:color w:val="000000"/>
          <w:sz w:val="20"/>
          <w:szCs w:val="20"/>
        </w:rPr>
        <w:t>:20</w:t>
      </w:r>
      <w:r>
        <w:rPr>
          <w:rFonts w:cstheme="minorHAnsi"/>
          <w:color w:val="000000"/>
          <w:sz w:val="20"/>
          <w:szCs w:val="20"/>
        </w:rPr>
        <w:t xml:space="preserve">15-07 </w:t>
      </w:r>
      <w:r w:rsidRPr="00FD4165">
        <w:rPr>
          <w:rFonts w:cstheme="minorHAnsi"/>
          <w:color w:val="000000"/>
          <w:sz w:val="20"/>
          <w:szCs w:val="20"/>
        </w:rPr>
        <w:t>Badania geometrycznych właściwości kruszyw. Część 8: Ocena zawartości drobnych cząstek. Badanie wskaźnika piaskowego</w:t>
      </w:r>
      <w:r>
        <w:rPr>
          <w:rFonts w:cstheme="minorHAnsi"/>
          <w:color w:val="000000"/>
          <w:sz w:val="20"/>
          <w:szCs w:val="20"/>
        </w:rPr>
        <w:t>.</w:t>
      </w:r>
    </w:p>
    <w:p w:rsidR="004E314C" w:rsidRPr="004E314C" w:rsidRDefault="004E314C"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t>PN-EN 933-7:2000</w:t>
      </w:r>
      <w:r>
        <w:rPr>
          <w:rFonts w:cstheme="minorHAnsi"/>
          <w:color w:val="000000"/>
          <w:sz w:val="20"/>
          <w:szCs w:val="20"/>
        </w:rPr>
        <w:t xml:space="preserve"> </w:t>
      </w:r>
      <w:r w:rsidRPr="00FD4165">
        <w:rPr>
          <w:rFonts w:cstheme="minorHAnsi"/>
          <w:color w:val="000000"/>
          <w:sz w:val="20"/>
          <w:szCs w:val="20"/>
        </w:rPr>
        <w:t>Badania geometrycznych właściwości kruszyw. Oznaczanie zawartości muszli. Zawartość procentowa muszli w kruszywach grubych</w:t>
      </w:r>
      <w:r>
        <w:rPr>
          <w:rFonts w:cstheme="minorHAnsi"/>
          <w:color w:val="000000"/>
          <w:sz w:val="20"/>
          <w:szCs w:val="20"/>
        </w:rPr>
        <w:t>.</w:t>
      </w:r>
    </w:p>
    <w:p w:rsidR="004E314C" w:rsidRPr="004E314C" w:rsidRDefault="004E314C" w:rsidP="00E058F9">
      <w:pPr>
        <w:pStyle w:val="Tekstpodstawowy2"/>
        <w:numPr>
          <w:ilvl w:val="0"/>
          <w:numId w:val="24"/>
        </w:numPr>
        <w:spacing w:after="0" w:line="240" w:lineRule="auto"/>
        <w:ind w:left="0" w:firstLine="0"/>
        <w:jc w:val="both"/>
        <w:rPr>
          <w:rFonts w:cstheme="minorHAnsi"/>
          <w:b/>
          <w:bCs/>
          <w:sz w:val="20"/>
          <w:szCs w:val="20"/>
        </w:rPr>
      </w:pPr>
      <w:r w:rsidRPr="004E314C">
        <w:rPr>
          <w:rFonts w:cstheme="minorHAnsi"/>
          <w:color w:val="000000"/>
          <w:sz w:val="20"/>
          <w:szCs w:val="20"/>
        </w:rPr>
        <w:t>PN-EN 933-6:2014-07 Badania geometrycznych właściwości kruszyw. Część 6: Ocena właściwości powierzchni. Wskaźnik przepływu kruszyw.</w:t>
      </w:r>
    </w:p>
    <w:p w:rsidR="004E314C" w:rsidRPr="004E314C" w:rsidRDefault="004E314C"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t>PN-EN 933-5:2000</w:t>
      </w:r>
      <w:r>
        <w:rPr>
          <w:rFonts w:cstheme="minorHAnsi"/>
          <w:color w:val="000000"/>
          <w:sz w:val="20"/>
          <w:szCs w:val="20"/>
        </w:rPr>
        <w:t xml:space="preserve"> </w:t>
      </w:r>
      <w:r w:rsidRPr="00FD4165">
        <w:rPr>
          <w:rFonts w:cstheme="minorHAnsi"/>
          <w:color w:val="000000"/>
          <w:sz w:val="20"/>
          <w:szCs w:val="20"/>
        </w:rPr>
        <w:t xml:space="preserve">Badania geometrycznych właściwości kruszyw. Oznaczanie procentowej zawartości </w:t>
      </w:r>
      <w:proofErr w:type="spellStart"/>
      <w:r w:rsidRPr="00FD4165">
        <w:rPr>
          <w:rFonts w:cstheme="minorHAnsi"/>
          <w:color w:val="000000"/>
          <w:sz w:val="20"/>
          <w:szCs w:val="20"/>
        </w:rPr>
        <w:t>ziarn</w:t>
      </w:r>
      <w:proofErr w:type="spellEnd"/>
      <w:r w:rsidRPr="00FD4165">
        <w:rPr>
          <w:rFonts w:cstheme="minorHAnsi"/>
          <w:color w:val="000000"/>
          <w:sz w:val="20"/>
          <w:szCs w:val="20"/>
        </w:rPr>
        <w:t xml:space="preserve"> o powierzchniach powstałych w wyniku </w:t>
      </w:r>
      <w:proofErr w:type="spellStart"/>
      <w:r w:rsidRPr="00FD4165">
        <w:rPr>
          <w:rFonts w:cstheme="minorHAnsi"/>
          <w:color w:val="000000"/>
          <w:sz w:val="20"/>
          <w:szCs w:val="20"/>
        </w:rPr>
        <w:t>przekruszenia</w:t>
      </w:r>
      <w:proofErr w:type="spellEnd"/>
      <w:r w:rsidRPr="00FD4165">
        <w:rPr>
          <w:rFonts w:cstheme="minorHAnsi"/>
          <w:color w:val="000000"/>
          <w:sz w:val="20"/>
          <w:szCs w:val="20"/>
        </w:rPr>
        <w:t xml:space="preserve"> lub łamania kruszyw grubych</w:t>
      </w:r>
      <w:r>
        <w:rPr>
          <w:rFonts w:cstheme="minorHAnsi"/>
          <w:color w:val="000000"/>
          <w:sz w:val="20"/>
          <w:szCs w:val="20"/>
        </w:rPr>
        <w:t>.</w:t>
      </w:r>
    </w:p>
    <w:p w:rsidR="004E314C" w:rsidRPr="004E314C" w:rsidRDefault="004E314C"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t>PN-EN 933-4:200</w:t>
      </w:r>
      <w:r>
        <w:rPr>
          <w:rFonts w:cstheme="minorHAnsi"/>
          <w:color w:val="000000"/>
          <w:sz w:val="20"/>
          <w:szCs w:val="20"/>
        </w:rPr>
        <w:t xml:space="preserve">8 </w:t>
      </w:r>
      <w:r w:rsidRPr="00FD4165">
        <w:rPr>
          <w:rFonts w:cstheme="minorHAnsi"/>
          <w:color w:val="000000"/>
          <w:sz w:val="20"/>
          <w:szCs w:val="20"/>
        </w:rPr>
        <w:t xml:space="preserve">Badania geometrycznych właściwości kruszyw. Część 4: Oznaczanie kształtu </w:t>
      </w:r>
      <w:proofErr w:type="spellStart"/>
      <w:r w:rsidRPr="00FD4165">
        <w:rPr>
          <w:rFonts w:cstheme="minorHAnsi"/>
          <w:color w:val="000000"/>
          <w:sz w:val="20"/>
          <w:szCs w:val="20"/>
        </w:rPr>
        <w:t>ziarn</w:t>
      </w:r>
      <w:proofErr w:type="spellEnd"/>
      <w:r w:rsidRPr="00FD4165">
        <w:rPr>
          <w:rFonts w:cstheme="minorHAnsi"/>
          <w:color w:val="000000"/>
          <w:sz w:val="20"/>
          <w:szCs w:val="20"/>
        </w:rPr>
        <w:t>. Wskaźnik kształtu</w:t>
      </w:r>
      <w:r>
        <w:rPr>
          <w:rFonts w:cstheme="minorHAnsi"/>
          <w:color w:val="000000"/>
          <w:sz w:val="20"/>
          <w:szCs w:val="20"/>
        </w:rPr>
        <w:t>.</w:t>
      </w:r>
    </w:p>
    <w:p w:rsidR="004E314C" w:rsidRPr="004E314C" w:rsidRDefault="004E314C"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t>PN-EN 933-3:</w:t>
      </w:r>
      <w:r>
        <w:rPr>
          <w:rFonts w:cstheme="minorHAnsi"/>
          <w:color w:val="000000"/>
          <w:sz w:val="20"/>
          <w:szCs w:val="20"/>
        </w:rPr>
        <w:t xml:space="preserve">2012 </w:t>
      </w:r>
      <w:r w:rsidRPr="00FD4165">
        <w:rPr>
          <w:rFonts w:cstheme="minorHAnsi"/>
          <w:color w:val="000000"/>
          <w:sz w:val="20"/>
          <w:szCs w:val="20"/>
        </w:rPr>
        <w:t xml:space="preserve">Badania geometrycznych właściwości kruszyw. Oznaczanie kształtu </w:t>
      </w:r>
      <w:proofErr w:type="spellStart"/>
      <w:r w:rsidRPr="00FD4165">
        <w:rPr>
          <w:rFonts w:cstheme="minorHAnsi"/>
          <w:color w:val="000000"/>
          <w:sz w:val="20"/>
          <w:szCs w:val="20"/>
        </w:rPr>
        <w:t>ziarn</w:t>
      </w:r>
      <w:proofErr w:type="spellEnd"/>
      <w:r w:rsidRPr="00FD4165">
        <w:rPr>
          <w:rFonts w:cstheme="minorHAnsi"/>
          <w:color w:val="000000"/>
          <w:sz w:val="20"/>
          <w:szCs w:val="20"/>
        </w:rPr>
        <w:t xml:space="preserve"> za pomocą wskaźnika płaskości</w:t>
      </w:r>
      <w:r>
        <w:rPr>
          <w:rFonts w:cstheme="minorHAnsi"/>
          <w:color w:val="000000"/>
          <w:sz w:val="20"/>
          <w:szCs w:val="20"/>
        </w:rPr>
        <w:t>.</w:t>
      </w:r>
    </w:p>
    <w:p w:rsidR="004E314C" w:rsidRPr="004E314C" w:rsidRDefault="004E314C"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t>PN-EN 933-2:</w:t>
      </w:r>
      <w:r>
        <w:rPr>
          <w:rFonts w:cstheme="minorHAnsi"/>
          <w:color w:val="000000"/>
          <w:sz w:val="20"/>
          <w:szCs w:val="20"/>
        </w:rPr>
        <w:t xml:space="preserve">2021-01 </w:t>
      </w:r>
      <w:r w:rsidRPr="00FD4165">
        <w:rPr>
          <w:rFonts w:cstheme="minorHAnsi"/>
          <w:color w:val="000000"/>
          <w:sz w:val="20"/>
          <w:szCs w:val="20"/>
        </w:rPr>
        <w:t>Badania geometrycznych właściwości kruszyw. Oznaczanie składu ziarnowego. Nominalne wymiary otworów sit badawczych</w:t>
      </w:r>
      <w:r>
        <w:rPr>
          <w:rFonts w:cstheme="minorHAnsi"/>
          <w:color w:val="000000"/>
          <w:sz w:val="20"/>
          <w:szCs w:val="20"/>
        </w:rPr>
        <w:t>.</w:t>
      </w:r>
    </w:p>
    <w:p w:rsidR="004E314C" w:rsidRPr="004E314C" w:rsidRDefault="004E314C"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t>PN-EN 933-1:20</w:t>
      </w:r>
      <w:r>
        <w:rPr>
          <w:rFonts w:cstheme="minorHAnsi"/>
          <w:color w:val="000000"/>
          <w:sz w:val="20"/>
          <w:szCs w:val="20"/>
        </w:rPr>
        <w:t xml:space="preserve">12 </w:t>
      </w:r>
      <w:r w:rsidRPr="00FD4165">
        <w:rPr>
          <w:rFonts w:cstheme="minorHAnsi"/>
          <w:color w:val="000000"/>
          <w:sz w:val="20"/>
          <w:szCs w:val="20"/>
        </w:rPr>
        <w:t>Badania geometrycznych właściwości kruszyw. Oznaczanie składu ziarnowego. Metoda przesiewania</w:t>
      </w:r>
      <w:r>
        <w:rPr>
          <w:rFonts w:cstheme="minorHAnsi"/>
          <w:color w:val="000000"/>
          <w:sz w:val="20"/>
          <w:szCs w:val="20"/>
        </w:rPr>
        <w:t>.</w:t>
      </w:r>
    </w:p>
    <w:p w:rsidR="004E314C" w:rsidRPr="004E314C" w:rsidRDefault="004E314C" w:rsidP="00E058F9">
      <w:pPr>
        <w:pStyle w:val="Tekstpodstawowy2"/>
        <w:numPr>
          <w:ilvl w:val="0"/>
          <w:numId w:val="24"/>
        </w:numPr>
        <w:spacing w:after="0" w:line="240" w:lineRule="auto"/>
        <w:ind w:left="0" w:firstLine="0"/>
        <w:jc w:val="both"/>
        <w:rPr>
          <w:rFonts w:cstheme="minorHAnsi"/>
          <w:b/>
          <w:bCs/>
          <w:sz w:val="20"/>
          <w:szCs w:val="20"/>
        </w:rPr>
      </w:pPr>
      <w:r w:rsidRPr="004E314C">
        <w:rPr>
          <w:rFonts w:cstheme="minorHAnsi"/>
          <w:color w:val="000000"/>
          <w:sz w:val="20"/>
          <w:szCs w:val="20"/>
        </w:rPr>
        <w:t xml:space="preserve">PN-EN 932-6:2002 Badania podstawowych właściwości kruszyw. Część 6: Definicje powtarzalności </w:t>
      </w:r>
      <w:r>
        <w:rPr>
          <w:rFonts w:cstheme="minorHAnsi"/>
          <w:color w:val="000000"/>
          <w:sz w:val="20"/>
          <w:szCs w:val="20"/>
        </w:rPr>
        <w:br/>
      </w:r>
      <w:r w:rsidRPr="004E314C">
        <w:rPr>
          <w:rFonts w:cstheme="minorHAnsi"/>
          <w:color w:val="000000"/>
          <w:sz w:val="20"/>
          <w:szCs w:val="20"/>
        </w:rPr>
        <w:t>i odtwarzalności</w:t>
      </w:r>
      <w:r>
        <w:rPr>
          <w:rFonts w:cstheme="minorHAnsi"/>
          <w:color w:val="000000"/>
          <w:sz w:val="20"/>
          <w:szCs w:val="20"/>
        </w:rPr>
        <w:t>.</w:t>
      </w:r>
    </w:p>
    <w:p w:rsidR="004E314C" w:rsidRPr="004E314C" w:rsidRDefault="004E314C"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t>PN-EN 932-5:201</w:t>
      </w:r>
      <w:r>
        <w:rPr>
          <w:rFonts w:cstheme="minorHAnsi"/>
          <w:color w:val="000000"/>
          <w:sz w:val="20"/>
          <w:szCs w:val="20"/>
        </w:rPr>
        <w:t xml:space="preserve">2 </w:t>
      </w:r>
      <w:r w:rsidRPr="00FD4165">
        <w:rPr>
          <w:rFonts w:cstheme="minorHAnsi"/>
          <w:color w:val="000000"/>
          <w:sz w:val="20"/>
          <w:szCs w:val="20"/>
        </w:rPr>
        <w:t xml:space="preserve">Badania podstawowych właściwości kruszyw. Część 5: Wyposażenie podstawowe </w:t>
      </w:r>
      <w:r>
        <w:rPr>
          <w:rFonts w:cstheme="minorHAnsi"/>
          <w:color w:val="000000"/>
          <w:sz w:val="20"/>
          <w:szCs w:val="20"/>
        </w:rPr>
        <w:br/>
      </w:r>
      <w:r w:rsidRPr="00FD4165">
        <w:rPr>
          <w:rFonts w:cstheme="minorHAnsi"/>
          <w:color w:val="000000"/>
          <w:sz w:val="20"/>
          <w:szCs w:val="20"/>
        </w:rPr>
        <w:t>i wzorcowanie</w:t>
      </w:r>
      <w:r>
        <w:rPr>
          <w:rFonts w:cstheme="minorHAnsi"/>
          <w:color w:val="000000"/>
          <w:sz w:val="20"/>
          <w:szCs w:val="20"/>
        </w:rPr>
        <w:t>.</w:t>
      </w:r>
    </w:p>
    <w:p w:rsidR="004E314C" w:rsidRPr="004E314C" w:rsidRDefault="004E314C"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t>PN-EN 932-3:</w:t>
      </w:r>
      <w:r>
        <w:rPr>
          <w:rFonts w:cstheme="minorHAnsi"/>
          <w:color w:val="000000"/>
          <w:sz w:val="20"/>
          <w:szCs w:val="20"/>
        </w:rPr>
        <w:t xml:space="preserve">2022-12 </w:t>
      </w:r>
      <w:r w:rsidRPr="00FD4165">
        <w:rPr>
          <w:rFonts w:cstheme="minorHAnsi"/>
          <w:color w:val="000000"/>
          <w:sz w:val="20"/>
          <w:szCs w:val="20"/>
        </w:rPr>
        <w:t>Badania podstawowych właściwości kruszyw. Procedura i terminologia uproszczonego opisu petrograficznego</w:t>
      </w:r>
      <w:r>
        <w:rPr>
          <w:rFonts w:cstheme="minorHAnsi"/>
          <w:color w:val="000000"/>
          <w:sz w:val="20"/>
          <w:szCs w:val="20"/>
        </w:rPr>
        <w:t>.</w:t>
      </w:r>
    </w:p>
    <w:p w:rsidR="004E314C" w:rsidRPr="0092419A" w:rsidRDefault="004E314C"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t>PN-EN 932-2:2001</w:t>
      </w:r>
      <w:r w:rsidR="0092419A">
        <w:rPr>
          <w:rFonts w:cstheme="minorHAnsi"/>
          <w:color w:val="000000"/>
          <w:sz w:val="20"/>
          <w:szCs w:val="20"/>
        </w:rPr>
        <w:t xml:space="preserve"> </w:t>
      </w:r>
      <w:r w:rsidR="0092419A" w:rsidRPr="00FD4165">
        <w:rPr>
          <w:rFonts w:cstheme="minorHAnsi"/>
          <w:color w:val="000000"/>
          <w:sz w:val="20"/>
          <w:szCs w:val="20"/>
        </w:rPr>
        <w:t>Badania podstawowych właściwości kruszyw. Metody pomniejszania próbek laboratoryjnych</w:t>
      </w:r>
      <w:r w:rsidR="0092419A">
        <w:rPr>
          <w:rFonts w:cstheme="minorHAnsi"/>
          <w:color w:val="000000"/>
          <w:sz w:val="20"/>
          <w:szCs w:val="20"/>
        </w:rPr>
        <w:t>.</w:t>
      </w:r>
    </w:p>
    <w:p w:rsidR="007A78A8" w:rsidRDefault="0092419A" w:rsidP="00E058F9">
      <w:pPr>
        <w:pStyle w:val="Tekstpodstawowy2"/>
        <w:numPr>
          <w:ilvl w:val="0"/>
          <w:numId w:val="24"/>
        </w:numPr>
        <w:spacing w:after="0" w:line="240" w:lineRule="auto"/>
        <w:ind w:left="0" w:firstLine="0"/>
        <w:jc w:val="both"/>
        <w:rPr>
          <w:rFonts w:cstheme="minorHAnsi"/>
          <w:color w:val="000000"/>
          <w:sz w:val="20"/>
          <w:szCs w:val="20"/>
        </w:rPr>
      </w:pPr>
      <w:r w:rsidRPr="00FD4165">
        <w:rPr>
          <w:rFonts w:cstheme="minorHAnsi"/>
          <w:color w:val="000000"/>
          <w:sz w:val="20"/>
          <w:szCs w:val="20"/>
        </w:rPr>
        <w:t>PN-EN 932-1:1999</w:t>
      </w:r>
      <w:r>
        <w:rPr>
          <w:rFonts w:cstheme="minorHAnsi"/>
          <w:color w:val="000000"/>
          <w:sz w:val="20"/>
          <w:szCs w:val="20"/>
        </w:rPr>
        <w:t xml:space="preserve"> </w:t>
      </w:r>
      <w:r w:rsidRPr="00FD4165">
        <w:rPr>
          <w:rFonts w:cstheme="minorHAnsi"/>
          <w:color w:val="000000"/>
          <w:sz w:val="20"/>
          <w:szCs w:val="20"/>
        </w:rPr>
        <w:t> Badania podstawowych właściwości kruszyw. Metody pobierania próbek</w:t>
      </w:r>
      <w:r>
        <w:rPr>
          <w:rFonts w:cstheme="minorHAnsi"/>
          <w:color w:val="000000"/>
          <w:sz w:val="20"/>
          <w:szCs w:val="20"/>
        </w:rPr>
        <w:t>.</w:t>
      </w:r>
    </w:p>
    <w:p w:rsidR="00147A87" w:rsidRDefault="00147A87">
      <w:pPr>
        <w:rPr>
          <w:rFonts w:cstheme="minorHAnsi"/>
          <w:color w:val="000000"/>
          <w:sz w:val="20"/>
          <w:szCs w:val="20"/>
        </w:rPr>
      </w:pPr>
    </w:p>
    <w:p w:rsidR="00147A87" w:rsidRDefault="00147A87">
      <w:pPr>
        <w:rPr>
          <w:rFonts w:cstheme="minorHAnsi"/>
          <w:color w:val="000000"/>
          <w:sz w:val="20"/>
          <w:szCs w:val="20"/>
        </w:rPr>
      </w:pPr>
      <w:r>
        <w:rPr>
          <w:rFonts w:cstheme="minorHAnsi"/>
          <w:color w:val="000000"/>
          <w:sz w:val="20"/>
          <w:szCs w:val="20"/>
        </w:rPr>
        <w:br w:type="page"/>
      </w:r>
    </w:p>
    <w:p w:rsidR="00635361" w:rsidRDefault="00635361" w:rsidP="00635361">
      <w:pPr>
        <w:pStyle w:val="Tekstpodstawowywcity"/>
        <w:numPr>
          <w:ilvl w:val="0"/>
          <w:numId w:val="1"/>
        </w:numPr>
        <w:tabs>
          <w:tab w:val="left" w:pos="0"/>
        </w:tabs>
        <w:spacing w:after="0"/>
        <w:ind w:left="0" w:firstLine="0"/>
        <w:jc w:val="both"/>
        <w:rPr>
          <w:rFonts w:asciiTheme="minorHAnsi" w:hAnsiTheme="minorHAnsi" w:cstheme="minorHAnsi"/>
          <w:b/>
          <w:color w:val="000000"/>
          <w:szCs w:val="24"/>
        </w:rPr>
      </w:pPr>
      <w:r w:rsidRPr="005C7609">
        <w:rPr>
          <w:rFonts w:asciiTheme="minorHAnsi" w:hAnsiTheme="minorHAnsi" w:cstheme="minorHAnsi"/>
          <w:b/>
          <w:color w:val="000000"/>
          <w:szCs w:val="24"/>
        </w:rPr>
        <w:lastRenderedPageBreak/>
        <w:t>D.0</w:t>
      </w:r>
      <w:r>
        <w:rPr>
          <w:rFonts w:asciiTheme="minorHAnsi" w:hAnsiTheme="minorHAnsi" w:cstheme="minorHAnsi"/>
          <w:b/>
          <w:color w:val="000000"/>
          <w:szCs w:val="24"/>
        </w:rPr>
        <w:t>4</w:t>
      </w:r>
      <w:r w:rsidRPr="005C7609">
        <w:rPr>
          <w:rFonts w:asciiTheme="minorHAnsi" w:hAnsiTheme="minorHAnsi" w:cstheme="minorHAnsi"/>
          <w:b/>
          <w:color w:val="000000"/>
          <w:szCs w:val="24"/>
        </w:rPr>
        <w:t>.0</w:t>
      </w:r>
      <w:r>
        <w:rPr>
          <w:rFonts w:asciiTheme="minorHAnsi" w:hAnsiTheme="minorHAnsi" w:cstheme="minorHAnsi"/>
          <w:b/>
          <w:color w:val="000000"/>
          <w:szCs w:val="24"/>
        </w:rPr>
        <w:t>5</w:t>
      </w:r>
      <w:r w:rsidRPr="005C7609">
        <w:rPr>
          <w:rFonts w:asciiTheme="minorHAnsi" w:hAnsiTheme="minorHAnsi" w:cstheme="minorHAnsi"/>
          <w:b/>
          <w:color w:val="000000"/>
          <w:szCs w:val="24"/>
        </w:rPr>
        <w:t>.0</w:t>
      </w:r>
      <w:r>
        <w:rPr>
          <w:rFonts w:asciiTheme="minorHAnsi" w:hAnsiTheme="minorHAnsi" w:cstheme="minorHAnsi"/>
          <w:b/>
          <w:color w:val="000000"/>
          <w:szCs w:val="24"/>
        </w:rPr>
        <w:t>1</w:t>
      </w:r>
      <w:r>
        <w:rPr>
          <w:rFonts w:asciiTheme="minorHAnsi" w:hAnsiTheme="minorHAnsi" w:cstheme="minorHAnsi"/>
          <w:b/>
          <w:color w:val="000000"/>
          <w:szCs w:val="24"/>
        </w:rPr>
        <w:tab/>
        <w:t>STABILIZACJA CEMENTEM</w:t>
      </w:r>
    </w:p>
    <w:p w:rsidR="00635361" w:rsidRDefault="00635361" w:rsidP="00635361">
      <w:pPr>
        <w:pStyle w:val="Tekstpodstawowywcity"/>
        <w:tabs>
          <w:tab w:val="left" w:pos="0"/>
        </w:tabs>
        <w:spacing w:after="0"/>
        <w:ind w:left="0"/>
        <w:jc w:val="both"/>
        <w:rPr>
          <w:rFonts w:asciiTheme="minorHAnsi" w:hAnsiTheme="minorHAnsi" w:cstheme="minorHAnsi"/>
          <w:b/>
          <w:color w:val="000000"/>
          <w:szCs w:val="24"/>
        </w:rPr>
      </w:pPr>
    </w:p>
    <w:p w:rsidR="00635361" w:rsidRPr="00B23DE8" w:rsidRDefault="00635361" w:rsidP="00635361">
      <w:pPr>
        <w:pStyle w:val="Tekstpodstawowywcity"/>
        <w:numPr>
          <w:ilvl w:val="1"/>
          <w:numId w:val="1"/>
        </w:numPr>
        <w:tabs>
          <w:tab w:val="left" w:pos="0"/>
        </w:tabs>
        <w:spacing w:after="0"/>
        <w:ind w:left="0" w:firstLine="0"/>
        <w:jc w:val="both"/>
        <w:rPr>
          <w:rFonts w:asciiTheme="minorHAnsi" w:hAnsiTheme="minorHAnsi" w:cstheme="minorHAnsi"/>
          <w:b/>
          <w:sz w:val="20"/>
        </w:rPr>
      </w:pPr>
      <w:r w:rsidRPr="00B23DE8">
        <w:rPr>
          <w:rFonts w:asciiTheme="minorHAnsi" w:hAnsiTheme="minorHAnsi" w:cstheme="minorHAnsi"/>
          <w:b/>
          <w:sz w:val="20"/>
        </w:rPr>
        <w:t>Wstęp.</w:t>
      </w:r>
    </w:p>
    <w:p w:rsidR="00635361" w:rsidRDefault="00635361" w:rsidP="00635361">
      <w:pPr>
        <w:pStyle w:val="Tekstpodstawowywcity"/>
        <w:tabs>
          <w:tab w:val="left" w:pos="0"/>
        </w:tabs>
        <w:spacing w:after="0"/>
        <w:ind w:left="720"/>
        <w:jc w:val="both"/>
        <w:rPr>
          <w:rFonts w:asciiTheme="minorHAnsi" w:hAnsiTheme="minorHAnsi" w:cstheme="minorHAnsi"/>
          <w:b/>
          <w:szCs w:val="24"/>
        </w:rPr>
      </w:pPr>
    </w:p>
    <w:p w:rsidR="00635361" w:rsidRPr="008F493B" w:rsidRDefault="00635361" w:rsidP="00E058F9">
      <w:pPr>
        <w:pStyle w:val="Akapitzlist"/>
        <w:numPr>
          <w:ilvl w:val="1"/>
          <w:numId w:val="30"/>
        </w:numPr>
        <w:spacing w:after="0" w:line="240" w:lineRule="auto"/>
        <w:ind w:left="567" w:hanging="567"/>
        <w:jc w:val="both"/>
        <w:rPr>
          <w:b/>
          <w:sz w:val="20"/>
          <w:szCs w:val="20"/>
        </w:rPr>
      </w:pPr>
      <w:r w:rsidRPr="008F493B">
        <w:rPr>
          <w:b/>
          <w:sz w:val="20"/>
          <w:szCs w:val="20"/>
        </w:rPr>
        <w:t xml:space="preserve">Przedmiot </w:t>
      </w:r>
      <w:proofErr w:type="spellStart"/>
      <w:r w:rsidRPr="008F493B">
        <w:rPr>
          <w:b/>
          <w:sz w:val="20"/>
          <w:szCs w:val="20"/>
        </w:rPr>
        <w:t>STWiORB</w:t>
      </w:r>
      <w:proofErr w:type="spellEnd"/>
      <w:r w:rsidRPr="008F493B">
        <w:rPr>
          <w:b/>
          <w:sz w:val="20"/>
          <w:szCs w:val="20"/>
        </w:rPr>
        <w:t>.</w:t>
      </w:r>
    </w:p>
    <w:p w:rsidR="00635361" w:rsidRDefault="00635361" w:rsidP="00635361">
      <w:pPr>
        <w:autoSpaceDE w:val="0"/>
        <w:autoSpaceDN w:val="0"/>
        <w:adjustRightInd w:val="0"/>
        <w:spacing w:after="0" w:line="240" w:lineRule="auto"/>
        <w:jc w:val="both"/>
        <w:rPr>
          <w:rFonts w:cstheme="minorHAnsi"/>
          <w:sz w:val="20"/>
          <w:szCs w:val="20"/>
        </w:rPr>
      </w:pPr>
      <w:r w:rsidRPr="00F7739D">
        <w:rPr>
          <w:rFonts w:cstheme="minorHAnsi"/>
          <w:sz w:val="20"/>
        </w:rPr>
        <w:t xml:space="preserve">Przedmiotem niniejszej Specyfikacji Technicznej Wykonania i Odbioru Robót Budowlanych są wymagania </w:t>
      </w:r>
      <w:r w:rsidRPr="00F7739D">
        <w:rPr>
          <w:rFonts w:cstheme="minorHAnsi"/>
          <w:sz w:val="20"/>
          <w:szCs w:val="20"/>
        </w:rPr>
        <w:t xml:space="preserve">dotyczące wykonania i odbioru </w:t>
      </w:r>
      <w:r>
        <w:rPr>
          <w:rFonts w:cstheme="minorHAnsi"/>
          <w:sz w:val="20"/>
          <w:szCs w:val="20"/>
        </w:rPr>
        <w:t>warstw z gruntu stabilizowanego cementem</w:t>
      </w:r>
      <w:r w:rsidRPr="00F7739D">
        <w:rPr>
          <w:rFonts w:cstheme="minorHAnsi"/>
          <w:sz w:val="20"/>
          <w:szCs w:val="20"/>
        </w:rPr>
        <w:t xml:space="preserve">. Roboty te prowadzone będą przy realizacji inwestycji pod nazwą: </w:t>
      </w:r>
      <w:sdt>
        <w:sdtPr>
          <w:rPr>
            <w:rFonts w:cstheme="minorHAnsi"/>
            <w:sz w:val="20"/>
            <w:szCs w:val="20"/>
          </w:rPr>
          <w:alias w:val="Temat"/>
          <w:id w:val="99463851"/>
          <w:placeholder>
            <w:docPart w:val="4059F3AF7AC448AB910193E4173D3FFA"/>
          </w:placeholder>
          <w:dataBinding w:prefixMappings="xmlns:ns0='http://purl.org/dc/elements/1.1/' xmlns:ns1='http://schemas.openxmlformats.org/package/2006/metadata/core-properties' " w:xpath="/ns1:coreProperties[1]/ns0:subject[1]" w:storeItemID="{6C3C8BC8-F283-45AE-878A-BAB7291924A1}"/>
          <w:text/>
        </w:sdtPr>
        <w:sdtContent>
          <w:r w:rsidR="00B131DB">
            <w:rPr>
              <w:rFonts w:cstheme="minorHAnsi"/>
              <w:sz w:val="20"/>
              <w:szCs w:val="20"/>
            </w:rPr>
            <w:t xml:space="preserve">„Przebudowa ulicy Króla Ludwika w </w:t>
          </w:r>
          <w:proofErr w:type="spellStart"/>
          <w:r w:rsidR="00B131DB">
            <w:rPr>
              <w:rFonts w:cstheme="minorHAnsi"/>
              <w:sz w:val="20"/>
              <w:szCs w:val="20"/>
            </w:rPr>
            <w:t>Złotorii</w:t>
          </w:r>
          <w:proofErr w:type="spellEnd"/>
          <w:r w:rsidR="00B131DB">
            <w:rPr>
              <w:rFonts w:cstheme="minorHAnsi"/>
              <w:sz w:val="20"/>
              <w:szCs w:val="20"/>
            </w:rPr>
            <w:t>”</w:t>
          </w:r>
        </w:sdtContent>
      </w:sdt>
    </w:p>
    <w:p w:rsidR="00635361" w:rsidRDefault="00635361" w:rsidP="00635361">
      <w:pPr>
        <w:autoSpaceDE w:val="0"/>
        <w:autoSpaceDN w:val="0"/>
        <w:adjustRightInd w:val="0"/>
        <w:spacing w:after="0" w:line="240" w:lineRule="auto"/>
        <w:jc w:val="both"/>
        <w:rPr>
          <w:rFonts w:cstheme="minorHAnsi"/>
          <w:b/>
          <w:sz w:val="20"/>
          <w:szCs w:val="20"/>
        </w:rPr>
      </w:pPr>
    </w:p>
    <w:p w:rsidR="00635361" w:rsidRPr="00E4263E" w:rsidRDefault="00635361" w:rsidP="00635361">
      <w:pPr>
        <w:autoSpaceDE w:val="0"/>
        <w:autoSpaceDN w:val="0"/>
        <w:adjustRightInd w:val="0"/>
        <w:spacing w:after="0" w:line="240" w:lineRule="auto"/>
        <w:jc w:val="both"/>
        <w:rPr>
          <w:rFonts w:cstheme="minorHAnsi"/>
          <w:b/>
          <w:sz w:val="20"/>
          <w:szCs w:val="20"/>
        </w:rPr>
      </w:pPr>
      <w:r w:rsidRPr="00E4263E">
        <w:rPr>
          <w:rFonts w:cstheme="minorHAnsi"/>
          <w:b/>
          <w:sz w:val="20"/>
          <w:szCs w:val="20"/>
        </w:rPr>
        <w:t>1.2</w:t>
      </w:r>
      <w:r w:rsidRPr="00E4263E">
        <w:rPr>
          <w:rFonts w:cstheme="minorHAnsi"/>
          <w:b/>
          <w:sz w:val="20"/>
          <w:szCs w:val="20"/>
        </w:rPr>
        <w:tab/>
      </w:r>
      <w:r w:rsidRPr="00E4263E">
        <w:rPr>
          <w:b/>
          <w:sz w:val="20"/>
          <w:szCs w:val="20"/>
        </w:rPr>
        <w:t xml:space="preserve">Zakres stosowania </w:t>
      </w:r>
      <w:proofErr w:type="spellStart"/>
      <w:r w:rsidRPr="00E4263E">
        <w:rPr>
          <w:b/>
          <w:sz w:val="20"/>
          <w:szCs w:val="20"/>
        </w:rPr>
        <w:t>STWiORB</w:t>
      </w:r>
      <w:proofErr w:type="spellEnd"/>
      <w:r w:rsidRPr="00E4263E">
        <w:rPr>
          <w:b/>
          <w:sz w:val="20"/>
          <w:szCs w:val="20"/>
        </w:rPr>
        <w:t>.</w:t>
      </w:r>
    </w:p>
    <w:p w:rsidR="00635361" w:rsidRDefault="00635361" w:rsidP="00635361">
      <w:pPr>
        <w:pStyle w:val="Tekstpodstawowywcity"/>
        <w:tabs>
          <w:tab w:val="left" w:pos="1418"/>
        </w:tabs>
        <w:spacing w:after="0"/>
        <w:ind w:left="0"/>
        <w:jc w:val="both"/>
        <w:rPr>
          <w:rFonts w:asciiTheme="minorHAnsi" w:hAnsiTheme="minorHAnsi" w:cstheme="minorHAnsi"/>
          <w:sz w:val="20"/>
        </w:rPr>
      </w:pPr>
      <w:proofErr w:type="spellStart"/>
      <w:r w:rsidRPr="00D86CCA">
        <w:rPr>
          <w:rFonts w:asciiTheme="minorHAnsi" w:hAnsiTheme="minorHAnsi" w:cstheme="minorHAnsi"/>
          <w:sz w:val="20"/>
        </w:rPr>
        <w:t>STWiORB</w:t>
      </w:r>
      <w:proofErr w:type="spellEnd"/>
      <w:r w:rsidRPr="00D86CCA">
        <w:rPr>
          <w:rFonts w:asciiTheme="minorHAnsi" w:hAnsiTheme="minorHAnsi" w:cstheme="minorHAnsi"/>
          <w:sz w:val="20"/>
        </w:rPr>
        <w:t xml:space="preserve"> jest dokumentem przetargowym i kontraktowym przy zleceniu i realizacji zadania w p</w:t>
      </w:r>
      <w:r>
        <w:rPr>
          <w:rFonts w:asciiTheme="minorHAnsi" w:hAnsiTheme="minorHAnsi" w:cstheme="minorHAnsi"/>
          <w:sz w:val="20"/>
        </w:rPr>
        <w:t>kt.</w:t>
      </w:r>
      <w:r w:rsidRPr="00D86CCA">
        <w:rPr>
          <w:rFonts w:asciiTheme="minorHAnsi" w:hAnsiTheme="minorHAnsi" w:cstheme="minorHAnsi"/>
          <w:sz w:val="20"/>
        </w:rPr>
        <w:t xml:space="preserve"> 1.1.</w:t>
      </w:r>
    </w:p>
    <w:p w:rsidR="00635361" w:rsidRDefault="00635361" w:rsidP="00635361">
      <w:pPr>
        <w:pStyle w:val="Tekstpodstawowywcity"/>
        <w:tabs>
          <w:tab w:val="left" w:pos="1418"/>
        </w:tabs>
        <w:spacing w:after="0"/>
        <w:ind w:left="0"/>
        <w:jc w:val="both"/>
        <w:rPr>
          <w:rFonts w:asciiTheme="minorHAnsi" w:hAnsiTheme="minorHAnsi" w:cstheme="minorHAnsi"/>
          <w:sz w:val="20"/>
        </w:rPr>
      </w:pPr>
    </w:p>
    <w:p w:rsidR="00635361" w:rsidRPr="00714539" w:rsidRDefault="00635361" w:rsidP="00635361">
      <w:pPr>
        <w:pStyle w:val="Tekstpodstawowywcity"/>
        <w:tabs>
          <w:tab w:val="left" w:pos="567"/>
        </w:tabs>
        <w:spacing w:after="0" w:line="288" w:lineRule="auto"/>
        <w:ind w:left="0"/>
        <w:jc w:val="both"/>
        <w:rPr>
          <w:rFonts w:asciiTheme="minorHAnsi" w:hAnsiTheme="minorHAnsi" w:cstheme="minorHAnsi"/>
          <w:b/>
          <w:sz w:val="20"/>
        </w:rPr>
      </w:pPr>
      <w:r w:rsidRPr="00714539">
        <w:rPr>
          <w:rFonts w:asciiTheme="minorHAnsi" w:hAnsiTheme="minorHAnsi" w:cstheme="minorHAnsi"/>
          <w:b/>
          <w:sz w:val="20"/>
        </w:rPr>
        <w:t>1.3</w:t>
      </w:r>
      <w:r w:rsidRPr="00714539">
        <w:rPr>
          <w:rFonts w:asciiTheme="minorHAnsi" w:hAnsiTheme="minorHAnsi" w:cstheme="minorHAnsi"/>
          <w:b/>
          <w:sz w:val="20"/>
        </w:rPr>
        <w:tab/>
        <w:t xml:space="preserve">Zakres robót objętych </w:t>
      </w:r>
      <w:proofErr w:type="spellStart"/>
      <w:r w:rsidRPr="00714539">
        <w:rPr>
          <w:rFonts w:asciiTheme="minorHAnsi" w:hAnsiTheme="minorHAnsi" w:cstheme="minorHAnsi"/>
          <w:b/>
          <w:sz w:val="20"/>
        </w:rPr>
        <w:t>STWiORB</w:t>
      </w:r>
      <w:proofErr w:type="spellEnd"/>
    </w:p>
    <w:p w:rsidR="00635361" w:rsidRPr="00CE41E1" w:rsidRDefault="00635361" w:rsidP="00635361">
      <w:pPr>
        <w:pStyle w:val="Tekstblokowy"/>
        <w:tabs>
          <w:tab w:val="left" w:pos="1418"/>
        </w:tabs>
        <w:spacing w:before="0"/>
        <w:ind w:left="0" w:right="0"/>
        <w:rPr>
          <w:rFonts w:asciiTheme="minorHAnsi" w:hAnsiTheme="minorHAnsi" w:cstheme="minorHAnsi"/>
          <w:spacing w:val="-3"/>
          <w:sz w:val="20"/>
        </w:rPr>
      </w:pPr>
      <w:r w:rsidRPr="00CE41E1">
        <w:rPr>
          <w:rFonts w:asciiTheme="minorHAnsi" w:hAnsiTheme="minorHAnsi" w:cstheme="minorHAnsi"/>
          <w:spacing w:val="-3"/>
          <w:sz w:val="20"/>
        </w:rPr>
        <w:t xml:space="preserve">Ustalenia zawarte w niniejszej Specyfikacji dotyczą zasad wykonania i odbioru robót związanych z </w:t>
      </w:r>
      <w:r>
        <w:rPr>
          <w:rFonts w:asciiTheme="minorHAnsi" w:hAnsiTheme="minorHAnsi" w:cstheme="minorHAnsi"/>
          <w:spacing w:val="-3"/>
          <w:sz w:val="20"/>
        </w:rPr>
        <w:t xml:space="preserve">wykonaniem </w:t>
      </w:r>
      <w:r>
        <w:rPr>
          <w:rFonts w:asciiTheme="minorHAnsi" w:hAnsiTheme="minorHAnsi" w:cstheme="minorHAnsi"/>
          <w:spacing w:val="-3"/>
          <w:sz w:val="20"/>
        </w:rPr>
        <w:br/>
        <w:t>i pielęgnacją warstwy stabilizacji gruntu cementem.</w:t>
      </w:r>
    </w:p>
    <w:p w:rsidR="00635361" w:rsidRDefault="00635361" w:rsidP="00635361">
      <w:pPr>
        <w:tabs>
          <w:tab w:val="left" w:pos="567"/>
        </w:tabs>
        <w:spacing w:after="0" w:line="288" w:lineRule="auto"/>
        <w:jc w:val="both"/>
        <w:rPr>
          <w:rFonts w:cstheme="minorHAnsi"/>
          <w:spacing w:val="-3"/>
          <w:sz w:val="20"/>
          <w:szCs w:val="20"/>
        </w:rPr>
      </w:pPr>
    </w:p>
    <w:p w:rsidR="00635361" w:rsidRDefault="00635361" w:rsidP="00635361">
      <w:pPr>
        <w:tabs>
          <w:tab w:val="left" w:pos="567"/>
        </w:tabs>
        <w:spacing w:after="0" w:line="288" w:lineRule="auto"/>
        <w:jc w:val="both"/>
        <w:rPr>
          <w:rFonts w:cstheme="minorHAnsi"/>
          <w:b/>
          <w:spacing w:val="-3"/>
          <w:sz w:val="20"/>
          <w:szCs w:val="20"/>
        </w:rPr>
      </w:pPr>
      <w:r w:rsidRPr="00714539">
        <w:rPr>
          <w:rFonts w:cstheme="minorHAnsi"/>
          <w:b/>
          <w:spacing w:val="-3"/>
          <w:sz w:val="20"/>
          <w:szCs w:val="20"/>
        </w:rPr>
        <w:t>1.4</w:t>
      </w:r>
      <w:r w:rsidRPr="00714539">
        <w:rPr>
          <w:rFonts w:cstheme="minorHAnsi"/>
          <w:b/>
          <w:spacing w:val="-3"/>
          <w:sz w:val="20"/>
          <w:szCs w:val="20"/>
        </w:rPr>
        <w:tab/>
        <w:t>Określenia podstawowe.</w:t>
      </w:r>
    </w:p>
    <w:p w:rsidR="00635361" w:rsidRDefault="00635361" w:rsidP="00635361">
      <w:pPr>
        <w:tabs>
          <w:tab w:val="left" w:pos="567"/>
        </w:tabs>
        <w:spacing w:after="0" w:line="288" w:lineRule="auto"/>
        <w:jc w:val="both"/>
        <w:rPr>
          <w:rFonts w:cstheme="minorHAnsi"/>
          <w:b/>
          <w:spacing w:val="-3"/>
          <w:sz w:val="20"/>
          <w:szCs w:val="20"/>
        </w:rPr>
      </w:pPr>
    </w:p>
    <w:p w:rsidR="00635361" w:rsidRDefault="00635361" w:rsidP="00635361">
      <w:pPr>
        <w:tabs>
          <w:tab w:val="left" w:pos="567"/>
        </w:tabs>
        <w:spacing w:after="0" w:line="288" w:lineRule="auto"/>
        <w:jc w:val="both"/>
        <w:rPr>
          <w:rFonts w:cstheme="minorHAnsi"/>
          <w:b/>
          <w:spacing w:val="-3"/>
          <w:sz w:val="20"/>
          <w:szCs w:val="20"/>
        </w:rPr>
      </w:pPr>
      <w:r w:rsidRPr="00371FBB">
        <w:rPr>
          <w:rFonts w:cstheme="minorHAnsi"/>
          <w:b/>
          <w:spacing w:val="-3"/>
          <w:sz w:val="20"/>
          <w:szCs w:val="20"/>
        </w:rPr>
        <w:t xml:space="preserve">1.4.01 </w:t>
      </w:r>
      <w:r>
        <w:rPr>
          <w:rFonts w:cstheme="minorHAnsi"/>
          <w:b/>
          <w:spacing w:val="-3"/>
          <w:sz w:val="20"/>
          <w:szCs w:val="20"/>
        </w:rPr>
        <w:t>Kruszywo stabilizowane cementem</w:t>
      </w:r>
      <w:r w:rsidRPr="00371FBB">
        <w:rPr>
          <w:rFonts w:cstheme="minorHAnsi"/>
          <w:b/>
          <w:spacing w:val="-3"/>
          <w:sz w:val="20"/>
          <w:szCs w:val="20"/>
        </w:rPr>
        <w:t xml:space="preserve"> – </w:t>
      </w:r>
      <w:r>
        <w:rPr>
          <w:rFonts w:cstheme="minorHAnsi"/>
          <w:spacing w:val="-3"/>
          <w:sz w:val="20"/>
          <w:szCs w:val="20"/>
        </w:rPr>
        <w:t xml:space="preserve">mieszanka </w:t>
      </w:r>
      <w:r w:rsidRPr="001A1E93">
        <w:rPr>
          <w:rFonts w:cstheme="minorHAnsi"/>
          <w:sz w:val="20"/>
          <w:szCs w:val="20"/>
        </w:rPr>
        <w:t>kruszywa naturalnego, cementu i wody, do</w:t>
      </w:r>
      <w:r w:rsidRPr="001A1E93">
        <w:rPr>
          <w:rFonts w:cstheme="minorHAnsi"/>
          <w:sz w:val="20"/>
          <w:szCs w:val="20"/>
        </w:rPr>
        <w:softHyphen/>
        <w:t xml:space="preserve">branych </w:t>
      </w:r>
      <w:r>
        <w:rPr>
          <w:rFonts w:cstheme="minorHAnsi"/>
          <w:sz w:val="20"/>
          <w:szCs w:val="20"/>
        </w:rPr>
        <w:br/>
      </w:r>
      <w:r w:rsidRPr="001A1E93">
        <w:rPr>
          <w:rFonts w:cstheme="minorHAnsi"/>
          <w:sz w:val="20"/>
          <w:szCs w:val="20"/>
        </w:rPr>
        <w:t>w optymalnych ilościach, zagęszczona i stwardniała w wyniku ukończenia pro</w:t>
      </w:r>
      <w:r w:rsidRPr="001A1E93">
        <w:rPr>
          <w:rFonts w:cstheme="minorHAnsi"/>
          <w:sz w:val="20"/>
          <w:szCs w:val="20"/>
        </w:rPr>
        <w:softHyphen/>
        <w:t>cesu wiązania cementu.</w:t>
      </w:r>
    </w:p>
    <w:p w:rsidR="00635361" w:rsidRDefault="00635361" w:rsidP="00635361">
      <w:pPr>
        <w:tabs>
          <w:tab w:val="left" w:pos="567"/>
        </w:tabs>
        <w:spacing w:after="0" w:line="288" w:lineRule="auto"/>
        <w:jc w:val="both"/>
        <w:rPr>
          <w:rFonts w:cstheme="minorHAnsi"/>
          <w:spacing w:val="-3"/>
          <w:sz w:val="20"/>
          <w:szCs w:val="20"/>
        </w:rPr>
      </w:pPr>
      <w:r>
        <w:rPr>
          <w:rFonts w:cstheme="minorHAnsi"/>
          <w:b/>
          <w:spacing w:val="-3"/>
          <w:sz w:val="20"/>
          <w:szCs w:val="20"/>
        </w:rPr>
        <w:t xml:space="preserve">1.4.02 Podłoże ulepszone cementem  – </w:t>
      </w:r>
      <w:r>
        <w:rPr>
          <w:rFonts w:cstheme="minorHAnsi"/>
          <w:spacing w:val="-3"/>
          <w:sz w:val="20"/>
          <w:szCs w:val="20"/>
        </w:rPr>
        <w:t xml:space="preserve">warstwa </w:t>
      </w:r>
      <w:r w:rsidRPr="001A1E93">
        <w:rPr>
          <w:rFonts w:cstheme="minorHAnsi"/>
          <w:sz w:val="20"/>
          <w:szCs w:val="20"/>
        </w:rPr>
        <w:t xml:space="preserve">podłoża bezpośrednio pod </w:t>
      </w:r>
      <w:r>
        <w:rPr>
          <w:rFonts w:cstheme="minorHAnsi"/>
          <w:sz w:val="20"/>
          <w:szCs w:val="20"/>
        </w:rPr>
        <w:t>warstwami konstrukcyjnymi nawierzchni</w:t>
      </w:r>
      <w:r w:rsidRPr="001A1E93">
        <w:rPr>
          <w:rFonts w:cstheme="minorHAnsi"/>
          <w:sz w:val="20"/>
          <w:szCs w:val="20"/>
        </w:rPr>
        <w:t>, ulepszona cementem,  stosowana wówczas, gdy podłoże gruntowe ma małą nośność.</w:t>
      </w:r>
    </w:p>
    <w:p w:rsidR="00635361" w:rsidRPr="008923D0" w:rsidRDefault="00635361" w:rsidP="00635361">
      <w:pPr>
        <w:tabs>
          <w:tab w:val="left" w:pos="567"/>
        </w:tabs>
        <w:spacing w:after="0" w:line="288" w:lineRule="auto"/>
        <w:jc w:val="both"/>
        <w:rPr>
          <w:rFonts w:cstheme="minorHAnsi"/>
          <w:bCs/>
          <w:spacing w:val="-3"/>
          <w:sz w:val="20"/>
          <w:szCs w:val="20"/>
        </w:rPr>
      </w:pPr>
    </w:p>
    <w:p w:rsidR="00635361" w:rsidRPr="008923D0" w:rsidRDefault="00635361" w:rsidP="00635361">
      <w:pPr>
        <w:tabs>
          <w:tab w:val="left" w:pos="567"/>
        </w:tabs>
        <w:spacing w:after="0" w:line="288" w:lineRule="auto"/>
        <w:jc w:val="both"/>
        <w:rPr>
          <w:rFonts w:cstheme="minorHAnsi"/>
          <w:bCs/>
          <w:spacing w:val="-3"/>
          <w:sz w:val="20"/>
          <w:szCs w:val="20"/>
        </w:rPr>
      </w:pPr>
      <w:r>
        <w:rPr>
          <w:rFonts w:cstheme="minorHAnsi"/>
          <w:bCs/>
          <w:spacing w:val="-3"/>
          <w:sz w:val="20"/>
          <w:szCs w:val="20"/>
        </w:rPr>
        <w:t>Pozostałe p</w:t>
      </w:r>
      <w:r w:rsidRPr="008923D0">
        <w:rPr>
          <w:rFonts w:cstheme="minorHAnsi"/>
          <w:bCs/>
          <w:spacing w:val="-3"/>
          <w:sz w:val="20"/>
          <w:szCs w:val="20"/>
        </w:rPr>
        <w:t xml:space="preserve">odstawowe określenia są zgodne ze </w:t>
      </w:r>
      <w:proofErr w:type="spellStart"/>
      <w:r w:rsidRPr="008923D0">
        <w:rPr>
          <w:rFonts w:cstheme="minorHAnsi"/>
          <w:bCs/>
          <w:spacing w:val="-3"/>
          <w:sz w:val="20"/>
          <w:szCs w:val="20"/>
        </w:rPr>
        <w:t>STWiORB</w:t>
      </w:r>
      <w:proofErr w:type="spellEnd"/>
      <w:r w:rsidRPr="008923D0">
        <w:rPr>
          <w:rFonts w:cstheme="minorHAnsi"/>
          <w:bCs/>
          <w:spacing w:val="-3"/>
          <w:sz w:val="20"/>
          <w:szCs w:val="20"/>
        </w:rPr>
        <w:t xml:space="preserve"> D.M.00.00.00, z pkt. 1.4 „Wymagania ogólne”.</w:t>
      </w:r>
    </w:p>
    <w:p w:rsidR="00635361" w:rsidRDefault="00635361" w:rsidP="00635361">
      <w:pPr>
        <w:autoSpaceDE w:val="0"/>
        <w:autoSpaceDN w:val="0"/>
        <w:adjustRightInd w:val="0"/>
        <w:spacing w:after="0" w:line="288" w:lineRule="auto"/>
        <w:jc w:val="both"/>
        <w:rPr>
          <w:rFonts w:eastAsia="TimesNewRomanPSMT" w:cstheme="minorHAnsi"/>
          <w:sz w:val="20"/>
          <w:szCs w:val="20"/>
        </w:rPr>
      </w:pPr>
    </w:p>
    <w:p w:rsidR="00635361" w:rsidRPr="00B35436" w:rsidRDefault="00635361" w:rsidP="00635361">
      <w:pPr>
        <w:autoSpaceDE w:val="0"/>
        <w:autoSpaceDN w:val="0"/>
        <w:adjustRightInd w:val="0"/>
        <w:spacing w:after="0" w:line="288" w:lineRule="auto"/>
        <w:jc w:val="both"/>
        <w:rPr>
          <w:rFonts w:eastAsia="TimesNewRomanPSMT" w:cstheme="minorHAnsi"/>
          <w:b/>
          <w:bCs/>
          <w:sz w:val="20"/>
          <w:szCs w:val="20"/>
        </w:rPr>
      </w:pPr>
      <w:r w:rsidRPr="00B35436">
        <w:rPr>
          <w:rFonts w:eastAsia="TimesNewRomanPSMT" w:cstheme="minorHAnsi"/>
          <w:b/>
          <w:bCs/>
          <w:sz w:val="20"/>
          <w:szCs w:val="20"/>
        </w:rPr>
        <w:t>1.5</w:t>
      </w:r>
      <w:r w:rsidRPr="00B35436">
        <w:rPr>
          <w:rFonts w:eastAsia="TimesNewRomanPSMT" w:cstheme="minorHAnsi"/>
          <w:b/>
          <w:bCs/>
          <w:sz w:val="20"/>
          <w:szCs w:val="20"/>
        </w:rPr>
        <w:tab/>
        <w:t>Ogólne wymagania dotyczące robót.</w:t>
      </w:r>
    </w:p>
    <w:p w:rsidR="00635361" w:rsidRPr="00F369FF" w:rsidRDefault="00635361" w:rsidP="00635361">
      <w:pPr>
        <w:pStyle w:val="Tekstpodstawowywcity3"/>
        <w:tabs>
          <w:tab w:val="left" w:pos="1134"/>
          <w:tab w:val="left" w:pos="1276"/>
          <w:tab w:val="left" w:pos="1418"/>
        </w:tabs>
        <w:spacing w:after="0"/>
        <w:ind w:left="0"/>
        <w:jc w:val="both"/>
        <w:rPr>
          <w:rFonts w:asciiTheme="minorHAnsi" w:hAnsiTheme="minorHAnsi" w:cstheme="minorHAnsi"/>
          <w:sz w:val="20"/>
          <w:szCs w:val="20"/>
        </w:rPr>
      </w:pPr>
      <w:r w:rsidRPr="00F369FF">
        <w:rPr>
          <w:rFonts w:asciiTheme="minorHAnsi" w:hAnsiTheme="minorHAnsi" w:cstheme="minorHAnsi"/>
          <w:sz w:val="20"/>
          <w:szCs w:val="20"/>
        </w:rPr>
        <w:t xml:space="preserve">Wykonawca robót jest odpowiedzialny za jakość ich wykonania oraz za zgodność z Dokumentacją Projektową, </w:t>
      </w:r>
      <w:proofErr w:type="spellStart"/>
      <w:r w:rsidRPr="00F369FF">
        <w:rPr>
          <w:rFonts w:asciiTheme="minorHAnsi" w:hAnsiTheme="minorHAnsi" w:cstheme="minorHAnsi"/>
          <w:sz w:val="20"/>
          <w:szCs w:val="20"/>
        </w:rPr>
        <w:t>STWiORB</w:t>
      </w:r>
      <w:proofErr w:type="spellEnd"/>
      <w:r w:rsidRPr="00F369FF">
        <w:rPr>
          <w:rFonts w:asciiTheme="minorHAnsi" w:hAnsiTheme="minorHAnsi" w:cstheme="minorHAnsi"/>
          <w:sz w:val="20"/>
          <w:szCs w:val="20"/>
        </w:rPr>
        <w:t xml:space="preserve"> i poleceniami Inżyniera. </w:t>
      </w:r>
    </w:p>
    <w:p w:rsidR="00635361" w:rsidRPr="00F369FF" w:rsidRDefault="00635361" w:rsidP="00635361">
      <w:pPr>
        <w:pStyle w:val="Tekstpodstawowywcity3"/>
        <w:spacing w:after="0"/>
        <w:ind w:left="0"/>
        <w:jc w:val="both"/>
        <w:rPr>
          <w:rFonts w:asciiTheme="minorHAnsi" w:hAnsiTheme="minorHAnsi" w:cstheme="minorHAnsi"/>
          <w:sz w:val="20"/>
          <w:szCs w:val="20"/>
        </w:rPr>
      </w:pPr>
      <w:r w:rsidRPr="00F369FF">
        <w:rPr>
          <w:rFonts w:asciiTheme="minorHAnsi" w:hAnsiTheme="minorHAnsi" w:cstheme="minorHAnsi"/>
          <w:sz w:val="20"/>
          <w:szCs w:val="20"/>
        </w:rPr>
        <w:t xml:space="preserve">Ogólne wymagania dotyczące jakości robót podano w </w:t>
      </w:r>
      <w:proofErr w:type="spellStart"/>
      <w:r w:rsidRPr="00F369FF">
        <w:rPr>
          <w:rFonts w:asciiTheme="minorHAnsi" w:hAnsiTheme="minorHAnsi" w:cstheme="minorHAnsi"/>
          <w:sz w:val="20"/>
          <w:szCs w:val="20"/>
        </w:rPr>
        <w:t>STWiORB</w:t>
      </w:r>
      <w:proofErr w:type="spellEnd"/>
      <w:r w:rsidRPr="00F369FF">
        <w:rPr>
          <w:rFonts w:asciiTheme="minorHAnsi" w:hAnsiTheme="minorHAnsi" w:cstheme="minorHAnsi"/>
          <w:sz w:val="20"/>
          <w:szCs w:val="20"/>
        </w:rPr>
        <w:t xml:space="preserve"> D.M.00.00.00. ”Wymagania ogólne”.</w:t>
      </w:r>
    </w:p>
    <w:p w:rsidR="00635361" w:rsidRPr="004B7DA3" w:rsidRDefault="00635361" w:rsidP="00635361">
      <w:pPr>
        <w:autoSpaceDE w:val="0"/>
        <w:autoSpaceDN w:val="0"/>
        <w:adjustRightInd w:val="0"/>
        <w:spacing w:after="0" w:line="288" w:lineRule="auto"/>
        <w:jc w:val="both"/>
        <w:rPr>
          <w:rFonts w:eastAsia="TimesNewRomanPSMT" w:cstheme="minorHAnsi"/>
          <w:sz w:val="20"/>
          <w:szCs w:val="20"/>
        </w:rPr>
      </w:pPr>
    </w:p>
    <w:p w:rsidR="00635361" w:rsidRDefault="00635361" w:rsidP="00635361">
      <w:pPr>
        <w:pStyle w:val="Tekstpodstawowywcity"/>
        <w:numPr>
          <w:ilvl w:val="1"/>
          <w:numId w:val="1"/>
        </w:numPr>
        <w:tabs>
          <w:tab w:val="left" w:pos="0"/>
        </w:tabs>
        <w:spacing w:after="0" w:line="288" w:lineRule="auto"/>
        <w:ind w:left="0" w:firstLine="0"/>
        <w:jc w:val="both"/>
        <w:rPr>
          <w:rFonts w:asciiTheme="minorHAnsi" w:hAnsiTheme="minorHAnsi" w:cstheme="minorHAnsi"/>
          <w:b/>
          <w:color w:val="000000"/>
          <w:sz w:val="20"/>
        </w:rPr>
      </w:pPr>
      <w:r>
        <w:rPr>
          <w:rFonts w:asciiTheme="minorHAnsi" w:hAnsiTheme="minorHAnsi" w:cstheme="minorHAnsi"/>
          <w:b/>
          <w:color w:val="000000"/>
          <w:sz w:val="20"/>
        </w:rPr>
        <w:t>Materiały.</w:t>
      </w:r>
    </w:p>
    <w:p w:rsidR="00635361" w:rsidRDefault="00635361" w:rsidP="00635361">
      <w:pPr>
        <w:pStyle w:val="Tekstpodstawowywcity"/>
        <w:tabs>
          <w:tab w:val="left" w:pos="0"/>
        </w:tabs>
        <w:spacing w:after="0" w:line="288" w:lineRule="auto"/>
        <w:ind w:left="0"/>
        <w:jc w:val="both"/>
        <w:rPr>
          <w:rFonts w:asciiTheme="minorHAnsi" w:hAnsiTheme="minorHAnsi" w:cstheme="minorHAnsi"/>
          <w:color w:val="000000"/>
          <w:sz w:val="20"/>
        </w:rPr>
      </w:pPr>
    </w:p>
    <w:p w:rsidR="00635361" w:rsidRPr="00CE0745" w:rsidRDefault="00635361" w:rsidP="00635361">
      <w:pPr>
        <w:pStyle w:val="Tekstpodstawowywcity"/>
        <w:tabs>
          <w:tab w:val="left" w:pos="0"/>
        </w:tabs>
        <w:spacing w:after="0"/>
        <w:ind w:left="0"/>
        <w:jc w:val="both"/>
        <w:rPr>
          <w:rFonts w:asciiTheme="minorHAnsi" w:hAnsiTheme="minorHAnsi" w:cstheme="minorHAnsi"/>
          <w:b/>
          <w:bCs/>
          <w:color w:val="000000"/>
          <w:sz w:val="20"/>
        </w:rPr>
      </w:pPr>
      <w:r w:rsidRPr="00CE0745">
        <w:rPr>
          <w:rFonts w:asciiTheme="minorHAnsi" w:hAnsiTheme="minorHAnsi" w:cstheme="minorHAnsi"/>
          <w:b/>
          <w:bCs/>
          <w:color w:val="000000"/>
          <w:sz w:val="20"/>
        </w:rPr>
        <w:t>2.1</w:t>
      </w:r>
      <w:r w:rsidRPr="00CE0745">
        <w:rPr>
          <w:rFonts w:asciiTheme="minorHAnsi" w:hAnsiTheme="minorHAnsi" w:cstheme="minorHAnsi"/>
          <w:b/>
          <w:bCs/>
          <w:color w:val="000000"/>
          <w:sz w:val="20"/>
        </w:rPr>
        <w:tab/>
        <w:t>Wymagania ogólne dotyczące materiałów.</w:t>
      </w:r>
    </w:p>
    <w:p w:rsidR="00635361" w:rsidRDefault="00635361" w:rsidP="00635361">
      <w:pPr>
        <w:pStyle w:val="Tekstpodstawowywcity"/>
        <w:tabs>
          <w:tab w:val="left" w:pos="0"/>
        </w:tabs>
        <w:spacing w:after="0"/>
        <w:ind w:left="0"/>
        <w:jc w:val="both"/>
        <w:rPr>
          <w:rFonts w:asciiTheme="minorHAnsi" w:hAnsiTheme="minorHAnsi" w:cstheme="minorHAnsi"/>
          <w:color w:val="000000"/>
          <w:sz w:val="20"/>
        </w:rPr>
      </w:pPr>
      <w:r>
        <w:rPr>
          <w:rFonts w:asciiTheme="minorHAnsi" w:hAnsiTheme="minorHAnsi" w:cstheme="minorHAnsi"/>
          <w:color w:val="000000"/>
          <w:sz w:val="20"/>
        </w:rPr>
        <w:t>Wymagania ogólne dotyczące materiałów podano w STWIORB D.M.00.00.00 w pkt.. 2 „Wymagania ogólne”.</w:t>
      </w:r>
    </w:p>
    <w:p w:rsidR="00635361" w:rsidRPr="008923D0" w:rsidRDefault="00635361" w:rsidP="00635361">
      <w:pPr>
        <w:pStyle w:val="Tekstpodstawowywcity"/>
        <w:tabs>
          <w:tab w:val="left" w:pos="0"/>
        </w:tabs>
        <w:spacing w:after="0"/>
        <w:ind w:left="0"/>
        <w:jc w:val="both"/>
        <w:rPr>
          <w:rFonts w:asciiTheme="minorHAnsi" w:hAnsiTheme="minorHAnsi" w:cstheme="minorHAnsi"/>
          <w:color w:val="000000"/>
          <w:sz w:val="20"/>
        </w:rPr>
      </w:pPr>
      <w:r w:rsidRPr="008923D0">
        <w:rPr>
          <w:rFonts w:asciiTheme="minorHAnsi" w:hAnsiTheme="minorHAnsi" w:cstheme="minorHAnsi"/>
          <w:sz w:val="20"/>
        </w:rPr>
        <w:t>Poszczególne rodzaje materiałów powinny pochodzić</w:t>
      </w:r>
      <w:r>
        <w:rPr>
          <w:rFonts w:asciiTheme="minorHAnsi" w:hAnsiTheme="minorHAnsi" w:cstheme="minorHAnsi"/>
          <w:sz w:val="20"/>
        </w:rPr>
        <w:t xml:space="preserve"> ze źródeł zatwierdzonych przez I</w:t>
      </w:r>
      <w:r w:rsidRPr="008923D0">
        <w:rPr>
          <w:rFonts w:asciiTheme="minorHAnsi" w:hAnsiTheme="minorHAnsi" w:cstheme="minorHAnsi"/>
          <w:sz w:val="20"/>
        </w:rPr>
        <w:t xml:space="preserve">nżyniera. </w:t>
      </w:r>
    </w:p>
    <w:p w:rsidR="00635361" w:rsidRDefault="00635361" w:rsidP="00635361">
      <w:pPr>
        <w:pStyle w:val="Tekstpodstawowy2"/>
        <w:spacing w:after="0" w:line="240" w:lineRule="auto"/>
        <w:jc w:val="both"/>
        <w:rPr>
          <w:rFonts w:cstheme="minorHAnsi"/>
          <w:sz w:val="20"/>
          <w:szCs w:val="20"/>
        </w:rPr>
      </w:pPr>
    </w:p>
    <w:p w:rsidR="00635361" w:rsidRDefault="00635361" w:rsidP="00635361">
      <w:pPr>
        <w:pStyle w:val="Tekstpodstawowy2"/>
        <w:spacing w:after="0" w:line="240" w:lineRule="auto"/>
        <w:jc w:val="both"/>
        <w:rPr>
          <w:rFonts w:cstheme="minorHAnsi"/>
          <w:b/>
          <w:bCs/>
          <w:sz w:val="20"/>
          <w:szCs w:val="20"/>
        </w:rPr>
      </w:pPr>
      <w:r w:rsidRPr="00DC0786">
        <w:rPr>
          <w:rFonts w:cstheme="minorHAnsi"/>
          <w:b/>
          <w:bCs/>
          <w:sz w:val="20"/>
          <w:szCs w:val="20"/>
        </w:rPr>
        <w:t>2.2</w:t>
      </w:r>
      <w:r w:rsidRPr="00DC0786">
        <w:rPr>
          <w:rFonts w:cstheme="minorHAnsi"/>
          <w:b/>
          <w:bCs/>
          <w:sz w:val="20"/>
          <w:szCs w:val="20"/>
        </w:rPr>
        <w:tab/>
        <w:t xml:space="preserve">Rodzaje materiałów do wykonania </w:t>
      </w:r>
      <w:r>
        <w:rPr>
          <w:rFonts w:cstheme="minorHAnsi"/>
          <w:b/>
          <w:bCs/>
          <w:sz w:val="20"/>
          <w:szCs w:val="20"/>
        </w:rPr>
        <w:t>warstwy ulepszonego podłoża</w:t>
      </w:r>
      <w:r w:rsidRPr="00DC0786">
        <w:rPr>
          <w:rFonts w:cstheme="minorHAnsi"/>
          <w:b/>
          <w:bCs/>
          <w:sz w:val="20"/>
          <w:szCs w:val="20"/>
        </w:rPr>
        <w:t>.</w:t>
      </w:r>
    </w:p>
    <w:p w:rsidR="00635361" w:rsidRPr="001A1E93" w:rsidRDefault="00635361" w:rsidP="00635361">
      <w:pPr>
        <w:pStyle w:val="Tekstpodstawowywcity"/>
        <w:tabs>
          <w:tab w:val="left" w:pos="1254"/>
          <w:tab w:val="left" w:pos="1480"/>
        </w:tabs>
        <w:spacing w:after="0"/>
        <w:ind w:left="0"/>
        <w:jc w:val="both"/>
        <w:rPr>
          <w:rFonts w:asciiTheme="minorHAnsi" w:hAnsiTheme="minorHAnsi" w:cstheme="minorHAnsi"/>
          <w:sz w:val="20"/>
        </w:rPr>
      </w:pPr>
      <w:r w:rsidRPr="001A1E93">
        <w:rPr>
          <w:rFonts w:asciiTheme="minorHAnsi" w:hAnsiTheme="minorHAnsi" w:cstheme="minorHAnsi"/>
          <w:sz w:val="20"/>
        </w:rPr>
        <w:t>Do wykonania ulepszonego podłoża, z kruszywa stabilizowanego cementem stosuje się na</w:t>
      </w:r>
      <w:r w:rsidRPr="001A1E93">
        <w:rPr>
          <w:rFonts w:asciiTheme="minorHAnsi" w:hAnsiTheme="minorHAnsi" w:cstheme="minorHAnsi"/>
          <w:sz w:val="20"/>
        </w:rPr>
        <w:softHyphen/>
        <w:t>stępu</w:t>
      </w:r>
      <w:r w:rsidRPr="001A1E93">
        <w:rPr>
          <w:rFonts w:asciiTheme="minorHAnsi" w:hAnsiTheme="minorHAnsi" w:cstheme="minorHAnsi"/>
          <w:sz w:val="20"/>
        </w:rPr>
        <w:softHyphen/>
        <w:t xml:space="preserve">jące materiały: kruszywa, cement, woda. </w:t>
      </w:r>
    </w:p>
    <w:p w:rsidR="00635361" w:rsidRPr="005407E1" w:rsidRDefault="00635361" w:rsidP="00635361">
      <w:pPr>
        <w:spacing w:after="0" w:line="240" w:lineRule="auto"/>
        <w:jc w:val="center"/>
        <w:rPr>
          <w:rFonts w:cstheme="minorHAnsi"/>
          <w:sz w:val="20"/>
          <w:szCs w:val="20"/>
        </w:rPr>
      </w:pPr>
    </w:p>
    <w:p w:rsidR="00635361" w:rsidRDefault="00635361" w:rsidP="00635361">
      <w:pPr>
        <w:spacing w:after="0" w:line="240" w:lineRule="auto"/>
        <w:rPr>
          <w:rFonts w:cstheme="minorHAnsi"/>
          <w:b/>
          <w:bCs/>
          <w:sz w:val="18"/>
          <w:szCs w:val="18"/>
        </w:rPr>
      </w:pPr>
      <w:r>
        <w:rPr>
          <w:rFonts w:cstheme="minorHAnsi"/>
          <w:b/>
          <w:bCs/>
          <w:sz w:val="18"/>
          <w:szCs w:val="18"/>
        </w:rPr>
        <w:t>2.2.01</w:t>
      </w:r>
      <w:r w:rsidRPr="00962AF2">
        <w:rPr>
          <w:rFonts w:cstheme="minorHAnsi"/>
          <w:b/>
          <w:bCs/>
          <w:sz w:val="18"/>
          <w:szCs w:val="18"/>
        </w:rPr>
        <w:t xml:space="preserve"> </w:t>
      </w:r>
      <w:r>
        <w:rPr>
          <w:rFonts w:cstheme="minorHAnsi"/>
          <w:b/>
          <w:bCs/>
          <w:sz w:val="18"/>
          <w:szCs w:val="18"/>
        </w:rPr>
        <w:t>Kruszywa.</w:t>
      </w:r>
    </w:p>
    <w:p w:rsidR="00635361" w:rsidRDefault="00635361" w:rsidP="00635361">
      <w:pPr>
        <w:spacing w:after="0" w:line="240" w:lineRule="auto"/>
        <w:rPr>
          <w:rFonts w:cstheme="minorHAnsi"/>
          <w:b/>
          <w:bCs/>
          <w:sz w:val="18"/>
          <w:szCs w:val="18"/>
        </w:rPr>
      </w:pPr>
    </w:p>
    <w:p w:rsidR="00635361" w:rsidRPr="003A7F89" w:rsidRDefault="00635361" w:rsidP="00635361">
      <w:pPr>
        <w:pStyle w:val="Tekstpodstawowywcity"/>
        <w:tabs>
          <w:tab w:val="left" w:pos="1254"/>
          <w:tab w:val="left" w:pos="1480"/>
        </w:tabs>
        <w:spacing w:after="0"/>
        <w:ind w:left="0"/>
        <w:jc w:val="both"/>
        <w:rPr>
          <w:rFonts w:asciiTheme="minorHAnsi" w:hAnsiTheme="minorHAnsi" w:cstheme="minorHAnsi"/>
          <w:b/>
          <w:sz w:val="20"/>
        </w:rPr>
      </w:pPr>
      <w:r w:rsidRPr="003A7F89">
        <w:rPr>
          <w:rFonts w:asciiTheme="minorHAnsi" w:hAnsiTheme="minorHAnsi" w:cstheme="minorHAnsi"/>
          <w:b/>
          <w:sz w:val="20"/>
        </w:rPr>
        <w:t>2.2.01.01 Właściwości kruszyw</w:t>
      </w:r>
      <w:r>
        <w:rPr>
          <w:rFonts w:asciiTheme="minorHAnsi" w:hAnsiTheme="minorHAnsi" w:cstheme="minorHAnsi"/>
          <w:b/>
          <w:sz w:val="20"/>
        </w:rPr>
        <w:t>.</w:t>
      </w:r>
    </w:p>
    <w:p w:rsidR="00635361" w:rsidRPr="003A7F89" w:rsidRDefault="00635361" w:rsidP="00635361">
      <w:pPr>
        <w:pStyle w:val="Tekstpodstawowywcity"/>
        <w:tabs>
          <w:tab w:val="left" w:pos="1254"/>
          <w:tab w:val="left" w:pos="1480"/>
        </w:tabs>
        <w:spacing w:after="0"/>
        <w:ind w:left="0"/>
        <w:jc w:val="both"/>
        <w:rPr>
          <w:rFonts w:asciiTheme="minorHAnsi" w:hAnsiTheme="minorHAnsi" w:cstheme="minorHAnsi"/>
          <w:sz w:val="18"/>
          <w:szCs w:val="18"/>
        </w:rPr>
      </w:pPr>
      <w:r w:rsidRPr="001A1E93">
        <w:rPr>
          <w:rFonts w:asciiTheme="minorHAnsi" w:hAnsiTheme="minorHAnsi" w:cstheme="minorHAnsi"/>
          <w:sz w:val="20"/>
        </w:rPr>
        <w:t>Do stabilizacji cementem należy stosować kruszywa naturalne - piaski, pospółki, żwiry, albo mie</w:t>
      </w:r>
      <w:r w:rsidRPr="001A1E93">
        <w:rPr>
          <w:rFonts w:asciiTheme="minorHAnsi" w:hAnsiTheme="minorHAnsi" w:cstheme="minorHAnsi"/>
          <w:sz w:val="20"/>
        </w:rPr>
        <w:softHyphen/>
        <w:t xml:space="preserve">szankę tych </w:t>
      </w:r>
      <w:r w:rsidRPr="003A7F89">
        <w:rPr>
          <w:rFonts w:asciiTheme="minorHAnsi" w:hAnsiTheme="minorHAnsi" w:cstheme="minorHAnsi"/>
          <w:sz w:val="18"/>
          <w:szCs w:val="18"/>
        </w:rPr>
        <w:t xml:space="preserve">kruszyw o ciągłym uziarnieniu, spełniające wymagania podane w tablicy 1. </w:t>
      </w:r>
    </w:p>
    <w:p w:rsidR="00635361" w:rsidRDefault="00635361" w:rsidP="00635361">
      <w:pPr>
        <w:spacing w:line="240" w:lineRule="auto"/>
        <w:jc w:val="center"/>
        <w:rPr>
          <w:rFonts w:cstheme="minorHAnsi"/>
          <w:sz w:val="18"/>
          <w:szCs w:val="18"/>
        </w:rPr>
      </w:pPr>
    </w:p>
    <w:p w:rsidR="00635361" w:rsidRDefault="00635361" w:rsidP="00635361">
      <w:pPr>
        <w:spacing w:line="240" w:lineRule="auto"/>
        <w:jc w:val="center"/>
        <w:rPr>
          <w:rFonts w:cstheme="minorHAnsi"/>
          <w:sz w:val="18"/>
          <w:szCs w:val="18"/>
        </w:rPr>
      </w:pPr>
    </w:p>
    <w:p w:rsidR="00635361" w:rsidRDefault="00635361" w:rsidP="00635361">
      <w:pPr>
        <w:spacing w:line="240" w:lineRule="auto"/>
        <w:jc w:val="center"/>
        <w:rPr>
          <w:rFonts w:cstheme="minorHAnsi"/>
          <w:sz w:val="18"/>
          <w:szCs w:val="18"/>
        </w:rPr>
      </w:pPr>
    </w:p>
    <w:p w:rsidR="00635361" w:rsidRDefault="00635361" w:rsidP="00635361">
      <w:pPr>
        <w:spacing w:line="240" w:lineRule="auto"/>
        <w:jc w:val="center"/>
        <w:rPr>
          <w:rFonts w:cstheme="minorHAnsi"/>
          <w:sz w:val="18"/>
          <w:szCs w:val="18"/>
        </w:rPr>
      </w:pPr>
    </w:p>
    <w:p w:rsidR="00635361" w:rsidRPr="003A7F89" w:rsidRDefault="00635361" w:rsidP="00635361">
      <w:pPr>
        <w:spacing w:line="240" w:lineRule="auto"/>
        <w:jc w:val="center"/>
        <w:rPr>
          <w:rFonts w:cstheme="minorHAnsi"/>
          <w:sz w:val="18"/>
          <w:szCs w:val="18"/>
        </w:rPr>
      </w:pPr>
    </w:p>
    <w:p w:rsidR="00635361" w:rsidRPr="003A7F89" w:rsidRDefault="00635361" w:rsidP="00635361">
      <w:pPr>
        <w:spacing w:after="0" w:line="240" w:lineRule="auto"/>
        <w:jc w:val="center"/>
        <w:rPr>
          <w:rFonts w:cstheme="minorHAnsi"/>
          <w:i/>
          <w:sz w:val="18"/>
          <w:szCs w:val="18"/>
        </w:rPr>
      </w:pPr>
      <w:r w:rsidRPr="003A7F89">
        <w:rPr>
          <w:rFonts w:cstheme="minorHAnsi"/>
          <w:i/>
          <w:sz w:val="18"/>
          <w:szCs w:val="18"/>
        </w:rPr>
        <w:lastRenderedPageBreak/>
        <w:t>Tablica 1.  Wymagania dla kruszyw przeznaczonych do stabilizacji cementem</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85"/>
        <w:gridCol w:w="4779"/>
        <w:gridCol w:w="4120"/>
      </w:tblGrid>
      <w:tr w:rsidR="00635361" w:rsidRPr="003A7F89" w:rsidTr="00635361">
        <w:tc>
          <w:tcPr>
            <w:tcW w:w="385" w:type="dxa"/>
            <w:vAlign w:val="center"/>
          </w:tcPr>
          <w:p w:rsidR="00635361" w:rsidRPr="003A7F89" w:rsidRDefault="00635361" w:rsidP="00635361">
            <w:pPr>
              <w:spacing w:after="0" w:line="240" w:lineRule="auto"/>
              <w:jc w:val="both"/>
              <w:rPr>
                <w:rFonts w:cstheme="minorHAnsi"/>
                <w:b/>
                <w:sz w:val="18"/>
                <w:szCs w:val="18"/>
              </w:rPr>
            </w:pPr>
            <w:r w:rsidRPr="003A7F89">
              <w:rPr>
                <w:rFonts w:cstheme="minorHAnsi"/>
                <w:b/>
                <w:sz w:val="18"/>
                <w:szCs w:val="18"/>
              </w:rPr>
              <w:t>Lp.</w:t>
            </w:r>
          </w:p>
        </w:tc>
        <w:tc>
          <w:tcPr>
            <w:tcW w:w="4779" w:type="dxa"/>
          </w:tcPr>
          <w:p w:rsidR="00635361" w:rsidRPr="003A7F89" w:rsidRDefault="00635361" w:rsidP="00635361">
            <w:pPr>
              <w:spacing w:after="0" w:line="240" w:lineRule="auto"/>
              <w:jc w:val="both"/>
              <w:rPr>
                <w:rFonts w:cstheme="minorHAnsi"/>
                <w:b/>
                <w:sz w:val="18"/>
                <w:szCs w:val="18"/>
              </w:rPr>
            </w:pPr>
            <w:r w:rsidRPr="003A7F89">
              <w:rPr>
                <w:rFonts w:cstheme="minorHAnsi"/>
                <w:b/>
                <w:sz w:val="18"/>
                <w:szCs w:val="18"/>
              </w:rPr>
              <w:t>Właściwości</w:t>
            </w:r>
          </w:p>
        </w:tc>
        <w:tc>
          <w:tcPr>
            <w:tcW w:w="4120" w:type="dxa"/>
            <w:vAlign w:val="center"/>
          </w:tcPr>
          <w:p w:rsidR="00635361" w:rsidRPr="003A7F89" w:rsidRDefault="00635361" w:rsidP="00635361">
            <w:pPr>
              <w:spacing w:after="0" w:line="240" w:lineRule="auto"/>
              <w:jc w:val="both"/>
              <w:rPr>
                <w:rFonts w:cstheme="minorHAnsi"/>
                <w:b/>
                <w:sz w:val="18"/>
                <w:szCs w:val="18"/>
              </w:rPr>
            </w:pPr>
            <w:r w:rsidRPr="003A7F89">
              <w:rPr>
                <w:rFonts w:cstheme="minorHAnsi"/>
                <w:b/>
                <w:sz w:val="18"/>
                <w:szCs w:val="18"/>
              </w:rPr>
              <w:t>Wymagania</w:t>
            </w:r>
          </w:p>
        </w:tc>
      </w:tr>
      <w:tr w:rsidR="00635361" w:rsidRPr="003A7F89" w:rsidTr="00635361">
        <w:tc>
          <w:tcPr>
            <w:tcW w:w="385" w:type="dxa"/>
            <w:vAlign w:val="center"/>
          </w:tcPr>
          <w:p w:rsidR="00635361" w:rsidRPr="003A7F89" w:rsidRDefault="00635361" w:rsidP="00635361">
            <w:pPr>
              <w:spacing w:after="0" w:line="240" w:lineRule="auto"/>
              <w:jc w:val="both"/>
              <w:rPr>
                <w:rFonts w:cstheme="minorHAnsi"/>
                <w:sz w:val="18"/>
                <w:szCs w:val="18"/>
              </w:rPr>
            </w:pPr>
            <w:r w:rsidRPr="003A7F89">
              <w:rPr>
                <w:rFonts w:cstheme="minorHAnsi"/>
                <w:sz w:val="18"/>
                <w:szCs w:val="18"/>
              </w:rPr>
              <w:t>1.</w:t>
            </w:r>
          </w:p>
        </w:tc>
        <w:tc>
          <w:tcPr>
            <w:tcW w:w="4779" w:type="dxa"/>
          </w:tcPr>
          <w:p w:rsidR="00635361" w:rsidRDefault="00635361" w:rsidP="00635361">
            <w:pPr>
              <w:spacing w:after="0" w:line="240" w:lineRule="auto"/>
              <w:jc w:val="both"/>
              <w:rPr>
                <w:rFonts w:cstheme="minorHAnsi"/>
                <w:sz w:val="18"/>
                <w:szCs w:val="18"/>
              </w:rPr>
            </w:pPr>
            <w:r>
              <w:rPr>
                <w:rFonts w:cstheme="minorHAnsi"/>
                <w:sz w:val="18"/>
                <w:szCs w:val="18"/>
              </w:rPr>
              <w:t>Uziarnienie</w:t>
            </w:r>
            <w:r w:rsidRPr="003A7F89">
              <w:rPr>
                <w:rFonts w:cstheme="minorHAnsi"/>
                <w:sz w:val="18"/>
                <w:szCs w:val="18"/>
              </w:rPr>
              <w:t xml:space="preserve">: </w:t>
            </w:r>
          </w:p>
          <w:p w:rsidR="00635361" w:rsidRPr="003A7F89" w:rsidRDefault="00635361" w:rsidP="00635361">
            <w:pPr>
              <w:spacing w:after="0" w:line="240" w:lineRule="auto"/>
              <w:jc w:val="both"/>
              <w:rPr>
                <w:rFonts w:cstheme="minorHAnsi"/>
                <w:sz w:val="18"/>
                <w:szCs w:val="18"/>
              </w:rPr>
            </w:pPr>
            <w:r w:rsidRPr="003A7F89">
              <w:rPr>
                <w:rFonts w:cstheme="minorHAnsi"/>
                <w:sz w:val="18"/>
                <w:szCs w:val="18"/>
              </w:rPr>
              <w:t xml:space="preserve">a) </w:t>
            </w:r>
            <w:proofErr w:type="spellStart"/>
            <w:r w:rsidRPr="003A7F89">
              <w:rPr>
                <w:rFonts w:cstheme="minorHAnsi"/>
                <w:sz w:val="18"/>
                <w:szCs w:val="18"/>
              </w:rPr>
              <w:t>ziarn</w:t>
            </w:r>
            <w:proofErr w:type="spellEnd"/>
            <w:r w:rsidRPr="003A7F89">
              <w:rPr>
                <w:rFonts w:cstheme="minorHAnsi"/>
                <w:sz w:val="18"/>
                <w:szCs w:val="18"/>
              </w:rPr>
              <w:t xml:space="preserve"> pozostających na sicie </w:t>
            </w:r>
            <w:smartTag w:uri="urn:schemas-microsoft-com:office:smarttags" w:element="metricconverter">
              <w:smartTagPr>
                <w:attr w:name="ProductID" w:val="2 mm"/>
              </w:smartTagPr>
              <w:r w:rsidRPr="003A7F89">
                <w:rPr>
                  <w:rFonts w:cstheme="minorHAnsi"/>
                  <w:sz w:val="18"/>
                  <w:szCs w:val="18"/>
                </w:rPr>
                <w:t>2 mm</w:t>
              </w:r>
            </w:smartTag>
            <w:r w:rsidRPr="003A7F89">
              <w:rPr>
                <w:rFonts w:cstheme="minorHAnsi"/>
                <w:sz w:val="18"/>
                <w:szCs w:val="18"/>
              </w:rPr>
              <w:t>, %, nie mniej niż:</w:t>
            </w:r>
          </w:p>
          <w:p w:rsidR="00635361" w:rsidRPr="003A7F89" w:rsidRDefault="00635361" w:rsidP="00635361">
            <w:pPr>
              <w:spacing w:after="0" w:line="240" w:lineRule="auto"/>
              <w:jc w:val="both"/>
              <w:rPr>
                <w:rFonts w:cstheme="minorHAnsi"/>
                <w:sz w:val="18"/>
                <w:szCs w:val="18"/>
              </w:rPr>
            </w:pPr>
            <w:r w:rsidRPr="003A7F89">
              <w:rPr>
                <w:rFonts w:cstheme="minorHAnsi"/>
                <w:sz w:val="18"/>
                <w:szCs w:val="18"/>
              </w:rPr>
              <w:t xml:space="preserve">b) </w:t>
            </w:r>
            <w:proofErr w:type="spellStart"/>
            <w:r w:rsidRPr="003A7F89">
              <w:rPr>
                <w:rFonts w:cstheme="minorHAnsi"/>
                <w:sz w:val="18"/>
                <w:szCs w:val="18"/>
              </w:rPr>
              <w:t>ziarn</w:t>
            </w:r>
            <w:proofErr w:type="spellEnd"/>
            <w:r w:rsidRPr="003A7F89">
              <w:rPr>
                <w:rFonts w:cstheme="minorHAnsi"/>
                <w:sz w:val="18"/>
                <w:szCs w:val="18"/>
              </w:rPr>
              <w:t xml:space="preserve"> przechodzących przez sito </w:t>
            </w:r>
            <w:smartTag w:uri="urn:schemas-microsoft-com:office:smarttags" w:element="metricconverter">
              <w:smartTagPr>
                <w:attr w:name="ProductID" w:val="0,075 mm"/>
              </w:smartTagPr>
              <w:r w:rsidRPr="003A7F89">
                <w:rPr>
                  <w:rFonts w:cstheme="minorHAnsi"/>
                  <w:sz w:val="18"/>
                  <w:szCs w:val="18"/>
                </w:rPr>
                <w:t>0,075 mm</w:t>
              </w:r>
            </w:smartTag>
            <w:r w:rsidRPr="003A7F89">
              <w:rPr>
                <w:rFonts w:cstheme="minorHAnsi"/>
                <w:sz w:val="18"/>
                <w:szCs w:val="18"/>
              </w:rPr>
              <w:t>, %,</w:t>
            </w:r>
            <w:r>
              <w:rPr>
                <w:rFonts w:cstheme="minorHAnsi"/>
                <w:sz w:val="18"/>
                <w:szCs w:val="18"/>
              </w:rPr>
              <w:t xml:space="preserve"> </w:t>
            </w:r>
            <w:r w:rsidRPr="003A7F89">
              <w:rPr>
                <w:rFonts w:cstheme="minorHAnsi"/>
                <w:sz w:val="18"/>
                <w:szCs w:val="18"/>
              </w:rPr>
              <w:t>nie więcej niż:</w:t>
            </w:r>
          </w:p>
        </w:tc>
        <w:tc>
          <w:tcPr>
            <w:tcW w:w="4120" w:type="dxa"/>
            <w:vAlign w:val="center"/>
          </w:tcPr>
          <w:p w:rsidR="00635361" w:rsidRPr="003A7F89" w:rsidRDefault="00635361" w:rsidP="00635361">
            <w:pPr>
              <w:spacing w:after="0" w:line="240" w:lineRule="auto"/>
              <w:jc w:val="both"/>
              <w:rPr>
                <w:rFonts w:cstheme="minorHAnsi"/>
                <w:sz w:val="18"/>
                <w:szCs w:val="18"/>
              </w:rPr>
            </w:pPr>
          </w:p>
          <w:p w:rsidR="00635361" w:rsidRPr="003A7F89" w:rsidRDefault="00635361" w:rsidP="00635361">
            <w:pPr>
              <w:spacing w:after="0" w:line="240" w:lineRule="auto"/>
              <w:jc w:val="both"/>
              <w:rPr>
                <w:rFonts w:cstheme="minorHAnsi"/>
                <w:sz w:val="18"/>
                <w:szCs w:val="18"/>
              </w:rPr>
            </w:pPr>
            <w:r w:rsidRPr="003A7F89">
              <w:rPr>
                <w:rFonts w:cstheme="minorHAnsi"/>
                <w:sz w:val="18"/>
                <w:szCs w:val="18"/>
              </w:rPr>
              <w:t>30</w:t>
            </w:r>
          </w:p>
          <w:p w:rsidR="00635361" w:rsidRPr="003A7F89" w:rsidRDefault="00635361" w:rsidP="00635361">
            <w:pPr>
              <w:spacing w:after="0" w:line="240" w:lineRule="auto"/>
              <w:jc w:val="both"/>
              <w:rPr>
                <w:rFonts w:cstheme="minorHAnsi"/>
                <w:sz w:val="18"/>
                <w:szCs w:val="18"/>
              </w:rPr>
            </w:pPr>
            <w:r w:rsidRPr="003A7F89">
              <w:rPr>
                <w:rFonts w:cstheme="minorHAnsi"/>
                <w:sz w:val="18"/>
                <w:szCs w:val="18"/>
              </w:rPr>
              <w:t>15</w:t>
            </w:r>
          </w:p>
        </w:tc>
      </w:tr>
      <w:tr w:rsidR="00635361" w:rsidRPr="003A7F89" w:rsidTr="00635361">
        <w:tc>
          <w:tcPr>
            <w:tcW w:w="385" w:type="dxa"/>
            <w:vAlign w:val="center"/>
          </w:tcPr>
          <w:p w:rsidR="00635361" w:rsidRPr="003A7F89" w:rsidRDefault="00635361" w:rsidP="00635361">
            <w:pPr>
              <w:spacing w:after="0" w:line="240" w:lineRule="auto"/>
              <w:jc w:val="both"/>
              <w:rPr>
                <w:rFonts w:cstheme="minorHAnsi"/>
                <w:sz w:val="18"/>
                <w:szCs w:val="18"/>
              </w:rPr>
            </w:pPr>
            <w:r w:rsidRPr="003A7F89">
              <w:rPr>
                <w:rFonts w:cstheme="minorHAnsi"/>
                <w:sz w:val="18"/>
                <w:szCs w:val="18"/>
              </w:rPr>
              <w:t>2.</w:t>
            </w:r>
          </w:p>
        </w:tc>
        <w:tc>
          <w:tcPr>
            <w:tcW w:w="4779" w:type="dxa"/>
            <w:vAlign w:val="center"/>
          </w:tcPr>
          <w:p w:rsidR="00635361" w:rsidRPr="003A7F89" w:rsidRDefault="00635361" w:rsidP="00635361">
            <w:pPr>
              <w:spacing w:after="0" w:line="240" w:lineRule="auto"/>
              <w:jc w:val="both"/>
              <w:rPr>
                <w:rFonts w:cstheme="minorHAnsi"/>
                <w:sz w:val="18"/>
                <w:szCs w:val="18"/>
              </w:rPr>
            </w:pPr>
            <w:r w:rsidRPr="003A7F89">
              <w:rPr>
                <w:rFonts w:cstheme="minorHAnsi"/>
                <w:sz w:val="18"/>
                <w:szCs w:val="18"/>
              </w:rPr>
              <w:t>Zawartość części organicznych</w:t>
            </w:r>
          </w:p>
        </w:tc>
        <w:tc>
          <w:tcPr>
            <w:tcW w:w="4120" w:type="dxa"/>
            <w:vAlign w:val="center"/>
          </w:tcPr>
          <w:p w:rsidR="00635361" w:rsidRPr="003A7F89" w:rsidRDefault="00635361" w:rsidP="00635361">
            <w:pPr>
              <w:spacing w:after="0" w:line="240" w:lineRule="auto"/>
              <w:jc w:val="both"/>
              <w:rPr>
                <w:rFonts w:cstheme="minorHAnsi"/>
                <w:sz w:val="18"/>
                <w:szCs w:val="18"/>
              </w:rPr>
            </w:pPr>
            <w:r w:rsidRPr="003A7F89">
              <w:rPr>
                <w:rFonts w:cstheme="minorHAnsi"/>
                <w:sz w:val="18"/>
                <w:szCs w:val="18"/>
              </w:rPr>
              <w:t>Barwa cieczy nad</w:t>
            </w:r>
            <w:r>
              <w:rPr>
                <w:rFonts w:cstheme="minorHAnsi"/>
                <w:sz w:val="18"/>
                <w:szCs w:val="18"/>
              </w:rPr>
              <w:t xml:space="preserve"> </w:t>
            </w:r>
            <w:r w:rsidRPr="003A7F89">
              <w:rPr>
                <w:rFonts w:cstheme="minorHAnsi"/>
                <w:sz w:val="18"/>
                <w:szCs w:val="18"/>
              </w:rPr>
              <w:t>kruszywem nie ciemniejsza</w:t>
            </w:r>
            <w:r>
              <w:rPr>
                <w:rFonts w:cstheme="minorHAnsi"/>
                <w:sz w:val="18"/>
                <w:szCs w:val="18"/>
              </w:rPr>
              <w:t xml:space="preserve"> </w:t>
            </w:r>
            <w:r w:rsidRPr="003A7F89">
              <w:rPr>
                <w:rFonts w:cstheme="minorHAnsi"/>
                <w:sz w:val="18"/>
                <w:szCs w:val="18"/>
              </w:rPr>
              <w:t>od barwy wzorcowej</w:t>
            </w:r>
          </w:p>
        </w:tc>
      </w:tr>
      <w:tr w:rsidR="00635361" w:rsidRPr="003A7F89" w:rsidTr="00635361">
        <w:tc>
          <w:tcPr>
            <w:tcW w:w="385" w:type="dxa"/>
            <w:vAlign w:val="center"/>
          </w:tcPr>
          <w:p w:rsidR="00635361" w:rsidRPr="003A7F89" w:rsidRDefault="00635361" w:rsidP="00635361">
            <w:pPr>
              <w:spacing w:after="0" w:line="240" w:lineRule="auto"/>
              <w:jc w:val="both"/>
              <w:rPr>
                <w:rFonts w:cstheme="minorHAnsi"/>
                <w:sz w:val="18"/>
                <w:szCs w:val="18"/>
              </w:rPr>
            </w:pPr>
            <w:r w:rsidRPr="003A7F89">
              <w:rPr>
                <w:rFonts w:cstheme="minorHAnsi"/>
                <w:sz w:val="18"/>
                <w:szCs w:val="18"/>
              </w:rPr>
              <w:t>3.</w:t>
            </w:r>
          </w:p>
        </w:tc>
        <w:tc>
          <w:tcPr>
            <w:tcW w:w="4779" w:type="dxa"/>
          </w:tcPr>
          <w:p w:rsidR="00635361" w:rsidRPr="003A7F89" w:rsidRDefault="00635361" w:rsidP="00635361">
            <w:pPr>
              <w:spacing w:after="0" w:line="240" w:lineRule="auto"/>
              <w:jc w:val="both"/>
              <w:rPr>
                <w:rFonts w:cstheme="minorHAnsi"/>
                <w:sz w:val="18"/>
                <w:szCs w:val="18"/>
              </w:rPr>
            </w:pPr>
            <w:r w:rsidRPr="003A7F89">
              <w:rPr>
                <w:rFonts w:cstheme="minorHAnsi"/>
                <w:sz w:val="18"/>
                <w:szCs w:val="18"/>
              </w:rPr>
              <w:t>Zawartość zan</w:t>
            </w:r>
            <w:r>
              <w:rPr>
                <w:rFonts w:cstheme="minorHAnsi"/>
                <w:sz w:val="18"/>
                <w:szCs w:val="18"/>
              </w:rPr>
              <w:t>ieczyszczeń obcych</w:t>
            </w:r>
            <w:r w:rsidRPr="003A7F89">
              <w:rPr>
                <w:rFonts w:cstheme="minorHAnsi"/>
                <w:sz w:val="18"/>
                <w:szCs w:val="18"/>
              </w:rPr>
              <w:t>, %, nie więcej niż:</w:t>
            </w:r>
          </w:p>
        </w:tc>
        <w:tc>
          <w:tcPr>
            <w:tcW w:w="4120" w:type="dxa"/>
            <w:vAlign w:val="center"/>
          </w:tcPr>
          <w:p w:rsidR="00635361" w:rsidRPr="003A7F89" w:rsidRDefault="00635361" w:rsidP="00635361">
            <w:pPr>
              <w:spacing w:after="0" w:line="240" w:lineRule="auto"/>
              <w:jc w:val="both"/>
              <w:rPr>
                <w:rFonts w:cstheme="minorHAnsi"/>
                <w:sz w:val="18"/>
                <w:szCs w:val="18"/>
              </w:rPr>
            </w:pPr>
            <w:r w:rsidRPr="003A7F89">
              <w:rPr>
                <w:rFonts w:cstheme="minorHAnsi"/>
                <w:sz w:val="18"/>
                <w:szCs w:val="18"/>
              </w:rPr>
              <w:t>0,5</w:t>
            </w:r>
          </w:p>
        </w:tc>
      </w:tr>
      <w:tr w:rsidR="00635361" w:rsidRPr="003A7F89" w:rsidTr="00635361">
        <w:tc>
          <w:tcPr>
            <w:tcW w:w="385" w:type="dxa"/>
            <w:vAlign w:val="center"/>
          </w:tcPr>
          <w:p w:rsidR="00635361" w:rsidRPr="003A7F89" w:rsidRDefault="00635361" w:rsidP="00635361">
            <w:pPr>
              <w:spacing w:after="0" w:line="240" w:lineRule="auto"/>
              <w:jc w:val="both"/>
              <w:rPr>
                <w:rFonts w:cstheme="minorHAnsi"/>
                <w:sz w:val="18"/>
                <w:szCs w:val="18"/>
              </w:rPr>
            </w:pPr>
            <w:r w:rsidRPr="003A7F89">
              <w:rPr>
                <w:rFonts w:cstheme="minorHAnsi"/>
                <w:sz w:val="18"/>
                <w:szCs w:val="18"/>
              </w:rPr>
              <w:t>4.</w:t>
            </w:r>
          </w:p>
        </w:tc>
        <w:tc>
          <w:tcPr>
            <w:tcW w:w="4779" w:type="dxa"/>
          </w:tcPr>
          <w:p w:rsidR="00635361" w:rsidRPr="003A7F89" w:rsidRDefault="00635361" w:rsidP="00635361">
            <w:pPr>
              <w:spacing w:after="0" w:line="240" w:lineRule="auto"/>
              <w:jc w:val="both"/>
              <w:rPr>
                <w:rFonts w:cstheme="minorHAnsi"/>
                <w:sz w:val="18"/>
                <w:szCs w:val="18"/>
              </w:rPr>
            </w:pPr>
            <w:r w:rsidRPr="003A7F89">
              <w:rPr>
                <w:rFonts w:cstheme="minorHAnsi"/>
                <w:sz w:val="18"/>
                <w:szCs w:val="18"/>
              </w:rPr>
              <w:t xml:space="preserve"> Zawartość związków siarki, w przeliczeniu na S0</w:t>
            </w:r>
            <w:r w:rsidRPr="003A7F89">
              <w:rPr>
                <w:rFonts w:cstheme="minorHAnsi"/>
                <w:sz w:val="18"/>
                <w:szCs w:val="18"/>
                <w:vertAlign w:val="subscript"/>
              </w:rPr>
              <w:t>3</w:t>
            </w:r>
            <w:r w:rsidRPr="003A7F89">
              <w:rPr>
                <w:rFonts w:cstheme="minorHAnsi"/>
                <w:sz w:val="18"/>
                <w:szCs w:val="18"/>
              </w:rPr>
              <w:t>, %, poniżej</w:t>
            </w:r>
          </w:p>
        </w:tc>
        <w:tc>
          <w:tcPr>
            <w:tcW w:w="4120" w:type="dxa"/>
            <w:vAlign w:val="center"/>
          </w:tcPr>
          <w:p w:rsidR="00635361" w:rsidRPr="003A7F89" w:rsidRDefault="00635361" w:rsidP="00635361">
            <w:pPr>
              <w:spacing w:after="0" w:line="240" w:lineRule="auto"/>
              <w:jc w:val="both"/>
              <w:rPr>
                <w:rFonts w:cstheme="minorHAnsi"/>
                <w:sz w:val="18"/>
                <w:szCs w:val="18"/>
              </w:rPr>
            </w:pPr>
            <w:r w:rsidRPr="003A7F89">
              <w:rPr>
                <w:rFonts w:cstheme="minorHAnsi"/>
                <w:sz w:val="18"/>
                <w:szCs w:val="18"/>
              </w:rPr>
              <w:t>1</w:t>
            </w:r>
          </w:p>
        </w:tc>
      </w:tr>
    </w:tbl>
    <w:p w:rsidR="00635361" w:rsidRPr="003A7F89" w:rsidRDefault="00635361" w:rsidP="00635361">
      <w:pPr>
        <w:spacing w:after="0" w:line="240" w:lineRule="auto"/>
        <w:ind w:firstLine="708"/>
        <w:jc w:val="both"/>
        <w:rPr>
          <w:rFonts w:cstheme="minorHAnsi"/>
          <w:sz w:val="18"/>
          <w:szCs w:val="18"/>
        </w:rPr>
      </w:pPr>
    </w:p>
    <w:p w:rsidR="00635361" w:rsidRPr="001A1E93" w:rsidRDefault="00635361" w:rsidP="00635361">
      <w:pPr>
        <w:pStyle w:val="Tekstpodstawowywcity"/>
        <w:tabs>
          <w:tab w:val="left" w:pos="709"/>
        </w:tabs>
        <w:spacing w:after="0"/>
        <w:ind w:left="0"/>
        <w:jc w:val="both"/>
        <w:rPr>
          <w:rFonts w:asciiTheme="minorHAnsi" w:hAnsiTheme="minorHAnsi" w:cstheme="minorHAnsi"/>
          <w:sz w:val="20"/>
        </w:rPr>
      </w:pPr>
      <w:r w:rsidRPr="001A1E93">
        <w:rPr>
          <w:rFonts w:asciiTheme="minorHAnsi" w:hAnsiTheme="minorHAnsi" w:cstheme="minorHAnsi"/>
          <w:sz w:val="20"/>
        </w:rPr>
        <w:t>Kruszywo można uznać za przydatne do stabilizacji cementem wtedy, gdy wyniki badań la</w:t>
      </w:r>
      <w:r w:rsidRPr="001A1E93">
        <w:rPr>
          <w:rFonts w:asciiTheme="minorHAnsi" w:hAnsiTheme="minorHAnsi" w:cstheme="minorHAnsi"/>
          <w:sz w:val="20"/>
        </w:rPr>
        <w:softHyphen/>
        <w:t>boratoryj</w:t>
      </w:r>
      <w:r w:rsidRPr="001A1E93">
        <w:rPr>
          <w:rFonts w:asciiTheme="minorHAnsi" w:hAnsiTheme="minorHAnsi" w:cstheme="minorHAnsi"/>
          <w:sz w:val="20"/>
        </w:rPr>
        <w:softHyphen/>
        <w:t>nych wykażą, że wytrzymałość na ściskanie i mrozoodporność próbek kruszywa stabilizo</w:t>
      </w:r>
      <w:r w:rsidRPr="001A1E93">
        <w:rPr>
          <w:rFonts w:asciiTheme="minorHAnsi" w:hAnsiTheme="minorHAnsi" w:cstheme="minorHAnsi"/>
          <w:sz w:val="20"/>
        </w:rPr>
        <w:softHyphen/>
        <w:t xml:space="preserve">wanego będą zgodne </w:t>
      </w:r>
      <w:r>
        <w:rPr>
          <w:rFonts w:asciiTheme="minorHAnsi" w:hAnsiTheme="minorHAnsi" w:cstheme="minorHAnsi"/>
          <w:sz w:val="20"/>
        </w:rPr>
        <w:br/>
      </w:r>
      <w:r w:rsidRPr="001A1E93">
        <w:rPr>
          <w:rFonts w:asciiTheme="minorHAnsi" w:hAnsiTheme="minorHAnsi" w:cstheme="minorHAnsi"/>
          <w:sz w:val="20"/>
        </w:rPr>
        <w:t xml:space="preserve">z wymaganiami określonymi w pkt. 6.2. niniejszej Specyfikacji. </w:t>
      </w:r>
    </w:p>
    <w:p w:rsidR="00635361" w:rsidRPr="001A1E93" w:rsidRDefault="00635361" w:rsidP="00635361">
      <w:pPr>
        <w:pStyle w:val="Tekstpodstawowywcity"/>
        <w:tabs>
          <w:tab w:val="left" w:pos="709"/>
        </w:tabs>
        <w:spacing w:after="0"/>
        <w:ind w:left="0" w:firstLine="567"/>
        <w:jc w:val="both"/>
        <w:rPr>
          <w:rFonts w:asciiTheme="minorHAnsi" w:hAnsiTheme="minorHAnsi" w:cstheme="minorHAnsi"/>
          <w:sz w:val="20"/>
        </w:rPr>
      </w:pPr>
    </w:p>
    <w:p w:rsidR="00635361" w:rsidRDefault="00635361" w:rsidP="00635361">
      <w:pPr>
        <w:spacing w:after="0" w:line="240" w:lineRule="auto"/>
        <w:jc w:val="both"/>
        <w:rPr>
          <w:rFonts w:cstheme="minorHAnsi"/>
          <w:b/>
          <w:sz w:val="20"/>
        </w:rPr>
      </w:pPr>
      <w:r w:rsidRPr="003A7F89">
        <w:rPr>
          <w:rFonts w:cstheme="minorHAnsi"/>
          <w:b/>
          <w:sz w:val="20"/>
        </w:rPr>
        <w:t>2.2.01.02 Źródła kruszyw</w:t>
      </w:r>
      <w:r>
        <w:rPr>
          <w:rFonts w:cstheme="minorHAnsi"/>
          <w:b/>
          <w:sz w:val="20"/>
        </w:rPr>
        <w:t>.</w:t>
      </w:r>
      <w:r w:rsidRPr="003A7F89">
        <w:rPr>
          <w:rFonts w:cstheme="minorHAnsi"/>
          <w:b/>
          <w:sz w:val="20"/>
        </w:rPr>
        <w:t xml:space="preserve"> </w:t>
      </w:r>
    </w:p>
    <w:p w:rsidR="00635361" w:rsidRPr="001A1E93" w:rsidRDefault="00635361" w:rsidP="00635361">
      <w:pPr>
        <w:spacing w:after="0" w:line="240" w:lineRule="auto"/>
        <w:jc w:val="both"/>
        <w:rPr>
          <w:rFonts w:cstheme="minorHAnsi"/>
          <w:sz w:val="20"/>
        </w:rPr>
      </w:pPr>
      <w:r w:rsidRPr="001A1E93">
        <w:rPr>
          <w:rFonts w:cstheme="minorHAnsi"/>
          <w:sz w:val="20"/>
        </w:rPr>
        <w:t>Wszystkie kruszywa użyte do stabilizacji cementem powinny pochodzić tylko ze źródeł uzgodnio</w:t>
      </w:r>
      <w:r w:rsidRPr="001A1E93">
        <w:rPr>
          <w:rFonts w:cstheme="minorHAnsi"/>
          <w:sz w:val="20"/>
        </w:rPr>
        <w:softHyphen/>
        <w:t xml:space="preserve">nych </w:t>
      </w:r>
      <w:r>
        <w:rPr>
          <w:rFonts w:cstheme="minorHAnsi"/>
          <w:sz w:val="20"/>
        </w:rPr>
        <w:br/>
      </w:r>
      <w:r w:rsidRPr="001A1E93">
        <w:rPr>
          <w:rFonts w:cstheme="minorHAnsi"/>
          <w:sz w:val="20"/>
        </w:rPr>
        <w:t>i zatwierdzonych przez Kierownika Projektu. Kruszywa, które nie spełnią wym</w:t>
      </w:r>
      <w:r>
        <w:rPr>
          <w:rFonts w:cstheme="minorHAnsi"/>
          <w:sz w:val="20"/>
        </w:rPr>
        <w:t>agań określo</w:t>
      </w:r>
      <w:r>
        <w:rPr>
          <w:rFonts w:cstheme="minorHAnsi"/>
          <w:sz w:val="20"/>
        </w:rPr>
        <w:softHyphen/>
        <w:t>nych w pkt. 2.2.01.01</w:t>
      </w:r>
      <w:r w:rsidRPr="001A1E93">
        <w:rPr>
          <w:rFonts w:cstheme="minorHAnsi"/>
          <w:sz w:val="20"/>
        </w:rPr>
        <w:t xml:space="preserve"> niniejszej Specyfikacji, zostaną odrzucone. </w:t>
      </w:r>
    </w:p>
    <w:p w:rsidR="00635361" w:rsidRPr="001A1E93" w:rsidRDefault="00635361" w:rsidP="00635361">
      <w:pPr>
        <w:pStyle w:val="Tekstpodstawowywcity2"/>
        <w:spacing w:after="0" w:line="240" w:lineRule="auto"/>
        <w:rPr>
          <w:rFonts w:asciiTheme="minorHAnsi" w:hAnsiTheme="minorHAnsi" w:cstheme="minorHAnsi"/>
          <w:sz w:val="20"/>
        </w:rPr>
      </w:pPr>
    </w:p>
    <w:p w:rsidR="00635361" w:rsidRPr="003A7F89" w:rsidRDefault="00635361" w:rsidP="00635361">
      <w:pPr>
        <w:spacing w:after="0" w:line="240" w:lineRule="auto"/>
        <w:jc w:val="both"/>
        <w:rPr>
          <w:rFonts w:cstheme="minorHAnsi"/>
          <w:b/>
          <w:sz w:val="20"/>
        </w:rPr>
      </w:pPr>
      <w:r>
        <w:rPr>
          <w:rFonts w:cstheme="minorHAnsi"/>
          <w:b/>
          <w:sz w:val="20"/>
        </w:rPr>
        <w:t>2.2</w:t>
      </w:r>
      <w:r w:rsidRPr="003A7F89">
        <w:rPr>
          <w:rFonts w:cstheme="minorHAnsi"/>
          <w:b/>
          <w:sz w:val="20"/>
        </w:rPr>
        <w:t>.</w:t>
      </w:r>
      <w:r>
        <w:rPr>
          <w:rFonts w:cstheme="minorHAnsi"/>
          <w:b/>
          <w:sz w:val="20"/>
        </w:rPr>
        <w:t>01.0</w:t>
      </w:r>
      <w:r w:rsidRPr="003A7F89">
        <w:rPr>
          <w:rFonts w:cstheme="minorHAnsi"/>
          <w:b/>
          <w:sz w:val="20"/>
        </w:rPr>
        <w:t>3 Składowanie kruszyw</w:t>
      </w:r>
      <w:r>
        <w:rPr>
          <w:rFonts w:cstheme="minorHAnsi"/>
          <w:b/>
          <w:sz w:val="20"/>
        </w:rPr>
        <w:t>.</w:t>
      </w:r>
      <w:r w:rsidRPr="003A7F89">
        <w:rPr>
          <w:rFonts w:cstheme="minorHAnsi"/>
          <w:b/>
          <w:sz w:val="20"/>
        </w:rPr>
        <w:t xml:space="preserve"> </w:t>
      </w:r>
    </w:p>
    <w:p w:rsidR="00635361" w:rsidRPr="001A1E93" w:rsidRDefault="00635361" w:rsidP="00635361">
      <w:pPr>
        <w:pStyle w:val="Tekstpodstawowywcity"/>
        <w:tabs>
          <w:tab w:val="left" w:pos="709"/>
        </w:tabs>
        <w:spacing w:after="0"/>
        <w:ind w:left="0"/>
        <w:jc w:val="both"/>
        <w:rPr>
          <w:rFonts w:asciiTheme="minorHAnsi" w:hAnsiTheme="minorHAnsi" w:cstheme="minorHAnsi"/>
          <w:sz w:val="20"/>
        </w:rPr>
      </w:pPr>
      <w:r w:rsidRPr="001A1E93">
        <w:rPr>
          <w:rFonts w:asciiTheme="minorHAnsi" w:hAnsiTheme="minorHAnsi" w:cstheme="minorHAnsi"/>
          <w:sz w:val="20"/>
        </w:rPr>
        <w:t>Jeżeli kruszywo nie jest używane bezpośrednio w miejscu wydobycia lecz przechowywane na placu budowy to powinno ono być składowane w pryzmach, na utwardzonym i dobrze odwod</w:t>
      </w:r>
      <w:r w:rsidRPr="001A1E93">
        <w:rPr>
          <w:rFonts w:asciiTheme="minorHAnsi" w:hAnsiTheme="minorHAnsi" w:cstheme="minorHAnsi"/>
          <w:sz w:val="20"/>
        </w:rPr>
        <w:softHyphen/>
        <w:t xml:space="preserve">nionym placu, w warunkach zabezpieczających przed zanieczyszczeniem i przed wymieszaniem różnych rodzajów kruszyw. </w:t>
      </w:r>
    </w:p>
    <w:p w:rsidR="00635361" w:rsidRPr="001A1E93" w:rsidRDefault="00635361" w:rsidP="00635361">
      <w:pPr>
        <w:spacing w:after="0" w:line="240" w:lineRule="auto"/>
        <w:jc w:val="both"/>
        <w:rPr>
          <w:rFonts w:cstheme="minorHAnsi"/>
          <w:sz w:val="20"/>
        </w:rPr>
      </w:pPr>
    </w:p>
    <w:p w:rsidR="00635361" w:rsidRPr="003A7F89" w:rsidRDefault="00635361" w:rsidP="00635361">
      <w:pPr>
        <w:spacing w:after="0" w:line="240" w:lineRule="auto"/>
        <w:jc w:val="both"/>
        <w:rPr>
          <w:rFonts w:cstheme="minorHAnsi"/>
          <w:b/>
          <w:sz w:val="20"/>
        </w:rPr>
      </w:pPr>
      <w:r w:rsidRPr="003A7F89">
        <w:rPr>
          <w:rFonts w:cstheme="minorHAnsi"/>
          <w:b/>
          <w:sz w:val="20"/>
        </w:rPr>
        <w:t>2.</w:t>
      </w:r>
      <w:r>
        <w:rPr>
          <w:rFonts w:cstheme="minorHAnsi"/>
          <w:b/>
          <w:sz w:val="20"/>
        </w:rPr>
        <w:t>2</w:t>
      </w:r>
      <w:r w:rsidRPr="003A7F89">
        <w:rPr>
          <w:rFonts w:cstheme="minorHAnsi"/>
          <w:b/>
          <w:sz w:val="20"/>
        </w:rPr>
        <w:t>.</w:t>
      </w:r>
      <w:r>
        <w:rPr>
          <w:rFonts w:cstheme="minorHAnsi"/>
          <w:b/>
          <w:sz w:val="20"/>
        </w:rPr>
        <w:t>02 Cement.</w:t>
      </w:r>
    </w:p>
    <w:p w:rsidR="00635361" w:rsidRPr="001A1E93" w:rsidRDefault="00635361" w:rsidP="00635361">
      <w:pPr>
        <w:pStyle w:val="Tekstpodstawowywcity"/>
        <w:tabs>
          <w:tab w:val="left" w:pos="709"/>
        </w:tabs>
        <w:spacing w:after="0"/>
        <w:ind w:left="0"/>
        <w:jc w:val="both"/>
        <w:rPr>
          <w:rFonts w:asciiTheme="minorHAnsi" w:hAnsiTheme="minorHAnsi" w:cstheme="minorHAnsi"/>
          <w:sz w:val="20"/>
        </w:rPr>
      </w:pPr>
      <w:r w:rsidRPr="001A1E93">
        <w:rPr>
          <w:rFonts w:asciiTheme="minorHAnsi" w:hAnsiTheme="minorHAnsi" w:cstheme="minorHAnsi"/>
          <w:sz w:val="20"/>
        </w:rPr>
        <w:t>Do stabilizacji kruszywa należy stosować cement klasy 35,5, portlandzki, według zale</w:t>
      </w:r>
      <w:r w:rsidRPr="001A1E93">
        <w:rPr>
          <w:rFonts w:asciiTheme="minorHAnsi" w:hAnsiTheme="minorHAnsi" w:cstheme="minorHAnsi"/>
          <w:sz w:val="20"/>
        </w:rPr>
        <w:softHyphen/>
        <w:t>ceń Kierownika Projektu wydanych w oparciu o badania laboratoryjne. Cement powinien spełniać wymagania</w:t>
      </w:r>
      <w:r>
        <w:rPr>
          <w:rFonts w:asciiTheme="minorHAnsi" w:hAnsiTheme="minorHAnsi" w:cstheme="minorHAnsi"/>
          <w:sz w:val="20"/>
        </w:rPr>
        <w:t xml:space="preserve"> normy</w:t>
      </w:r>
      <w:r w:rsidRPr="001A1E93">
        <w:rPr>
          <w:rFonts w:asciiTheme="minorHAnsi" w:hAnsiTheme="minorHAnsi" w:cstheme="minorHAnsi"/>
          <w:sz w:val="20"/>
        </w:rPr>
        <w:t xml:space="preserve">. </w:t>
      </w:r>
    </w:p>
    <w:p w:rsidR="00635361" w:rsidRPr="001A1E93" w:rsidRDefault="00635361" w:rsidP="00635361">
      <w:pPr>
        <w:pStyle w:val="Tekstpodstawowywcity"/>
        <w:tabs>
          <w:tab w:val="left" w:pos="567"/>
        </w:tabs>
        <w:spacing w:after="0"/>
        <w:ind w:left="0"/>
        <w:jc w:val="both"/>
        <w:rPr>
          <w:rFonts w:asciiTheme="minorHAnsi" w:hAnsiTheme="minorHAnsi" w:cstheme="minorHAnsi"/>
          <w:sz w:val="20"/>
        </w:rPr>
      </w:pPr>
      <w:r w:rsidRPr="001A1E93">
        <w:rPr>
          <w:rFonts w:asciiTheme="minorHAnsi" w:hAnsiTheme="minorHAnsi" w:cstheme="minorHAnsi"/>
          <w:sz w:val="20"/>
        </w:rPr>
        <w:t>Cement używany do stabilizacji powinien być sypki, bez zawartości grudek. W normalnych warun</w:t>
      </w:r>
      <w:r w:rsidRPr="001A1E93">
        <w:rPr>
          <w:rFonts w:asciiTheme="minorHAnsi" w:hAnsiTheme="minorHAnsi" w:cstheme="minorHAnsi"/>
          <w:sz w:val="20"/>
        </w:rPr>
        <w:softHyphen/>
        <w:t>kach czas przechowywania cementu nie powinien przekraczać trzech miesięcy. Cement zawie</w:t>
      </w:r>
      <w:r w:rsidRPr="001A1E93">
        <w:rPr>
          <w:rFonts w:asciiTheme="minorHAnsi" w:hAnsiTheme="minorHAnsi" w:cstheme="minorHAnsi"/>
          <w:sz w:val="20"/>
        </w:rPr>
        <w:softHyphen/>
        <w:t xml:space="preserve">rający grudki lub przechowywany na budowie dłużej niż 3 miesiące może być użyty za zgodą Kierownika Projektu, gdy </w:t>
      </w:r>
      <w:proofErr w:type="spellStart"/>
      <w:r w:rsidRPr="001A1E93">
        <w:rPr>
          <w:rFonts w:asciiTheme="minorHAnsi" w:hAnsiTheme="minorHAnsi" w:cstheme="minorHAnsi"/>
          <w:sz w:val="20"/>
        </w:rPr>
        <w:t>zaroby</w:t>
      </w:r>
      <w:proofErr w:type="spellEnd"/>
      <w:r w:rsidRPr="001A1E93">
        <w:rPr>
          <w:rFonts w:asciiTheme="minorHAnsi" w:hAnsiTheme="minorHAnsi" w:cstheme="minorHAnsi"/>
          <w:sz w:val="20"/>
        </w:rPr>
        <w:t xml:space="preserve"> próbne wykażą zadowalającą wytrzymałość na ściskanie i zadowalającą mro</w:t>
      </w:r>
      <w:r w:rsidRPr="001A1E93">
        <w:rPr>
          <w:rFonts w:asciiTheme="minorHAnsi" w:hAnsiTheme="minorHAnsi" w:cstheme="minorHAnsi"/>
          <w:sz w:val="20"/>
        </w:rPr>
        <w:softHyphen/>
        <w:t>zoodpor</w:t>
      </w:r>
      <w:r w:rsidRPr="001A1E93">
        <w:rPr>
          <w:rFonts w:asciiTheme="minorHAnsi" w:hAnsiTheme="minorHAnsi" w:cstheme="minorHAnsi"/>
          <w:sz w:val="20"/>
        </w:rPr>
        <w:softHyphen/>
        <w:t xml:space="preserve">ność. </w:t>
      </w:r>
    </w:p>
    <w:p w:rsidR="00635361" w:rsidRPr="001A1E93" w:rsidRDefault="00635361" w:rsidP="00635361">
      <w:pPr>
        <w:spacing w:after="0" w:line="240" w:lineRule="auto"/>
        <w:jc w:val="both"/>
        <w:rPr>
          <w:rFonts w:cstheme="minorHAnsi"/>
          <w:b/>
          <w:sz w:val="20"/>
        </w:rPr>
      </w:pPr>
    </w:p>
    <w:p w:rsidR="00635361" w:rsidRPr="003A7F89" w:rsidRDefault="00635361" w:rsidP="00635361">
      <w:pPr>
        <w:pStyle w:val="Tekstpodstawowywcity"/>
        <w:spacing w:after="0"/>
        <w:ind w:left="518" w:hanging="518"/>
        <w:jc w:val="both"/>
        <w:rPr>
          <w:rFonts w:asciiTheme="minorHAnsi" w:hAnsiTheme="minorHAnsi" w:cstheme="minorHAnsi"/>
          <w:b/>
          <w:sz w:val="20"/>
        </w:rPr>
      </w:pPr>
      <w:r>
        <w:rPr>
          <w:rFonts w:asciiTheme="minorHAnsi" w:hAnsiTheme="minorHAnsi" w:cstheme="minorHAnsi"/>
          <w:b/>
          <w:sz w:val="20"/>
        </w:rPr>
        <w:t>2.2.03 Woda.</w:t>
      </w:r>
    </w:p>
    <w:p w:rsidR="00635361" w:rsidRPr="001A1E93" w:rsidRDefault="00635361" w:rsidP="00635361">
      <w:pPr>
        <w:pStyle w:val="Tekstpodstawowywcity"/>
        <w:tabs>
          <w:tab w:val="left" w:pos="1406"/>
        </w:tabs>
        <w:spacing w:after="0"/>
        <w:ind w:left="0"/>
        <w:jc w:val="both"/>
        <w:rPr>
          <w:rFonts w:asciiTheme="minorHAnsi" w:hAnsiTheme="minorHAnsi" w:cstheme="minorHAnsi"/>
          <w:sz w:val="20"/>
        </w:rPr>
      </w:pPr>
      <w:r w:rsidRPr="001A1E93">
        <w:rPr>
          <w:rFonts w:asciiTheme="minorHAnsi" w:hAnsiTheme="minorHAnsi" w:cstheme="minorHAnsi"/>
          <w:sz w:val="20"/>
        </w:rPr>
        <w:t>Woda stosowana do stabilizacji kruszywa cementem i ewentualnie do pielęgnacji wykonanej war</w:t>
      </w:r>
      <w:r w:rsidRPr="001A1E93">
        <w:rPr>
          <w:rFonts w:asciiTheme="minorHAnsi" w:hAnsiTheme="minorHAnsi" w:cstheme="minorHAnsi"/>
          <w:sz w:val="20"/>
        </w:rPr>
        <w:softHyphen/>
        <w:t>stwy powinna  być  czysta,  bez  zawartości  szkodliwych  dodatków,  odpowiadająca wymaga</w:t>
      </w:r>
      <w:r w:rsidRPr="001A1E93">
        <w:rPr>
          <w:rFonts w:asciiTheme="minorHAnsi" w:hAnsiTheme="minorHAnsi" w:cstheme="minorHAnsi"/>
          <w:sz w:val="20"/>
        </w:rPr>
        <w:softHyphen/>
        <w:t xml:space="preserve">niom </w:t>
      </w:r>
      <w:r>
        <w:rPr>
          <w:rFonts w:asciiTheme="minorHAnsi" w:hAnsiTheme="minorHAnsi" w:cstheme="minorHAnsi"/>
          <w:sz w:val="20"/>
        </w:rPr>
        <w:t>normy</w:t>
      </w:r>
      <w:r w:rsidRPr="001A1E93">
        <w:rPr>
          <w:rFonts w:asciiTheme="minorHAnsi" w:hAnsiTheme="minorHAnsi" w:cstheme="minorHAnsi"/>
          <w:sz w:val="20"/>
        </w:rPr>
        <w:t>.</w:t>
      </w:r>
    </w:p>
    <w:p w:rsidR="00635361" w:rsidRPr="00025CB5" w:rsidRDefault="00635361" w:rsidP="00635361">
      <w:pPr>
        <w:pStyle w:val="Tekstpodstawowy"/>
        <w:tabs>
          <w:tab w:val="clear" w:pos="723"/>
          <w:tab w:val="left" w:pos="540"/>
        </w:tabs>
        <w:spacing w:line="240" w:lineRule="auto"/>
        <w:rPr>
          <w:rFonts w:asciiTheme="minorHAnsi" w:hAnsiTheme="minorHAnsi" w:cstheme="minorHAnsi"/>
          <w:sz w:val="20"/>
        </w:rPr>
      </w:pPr>
    </w:p>
    <w:p w:rsidR="00635361" w:rsidRDefault="00635361" w:rsidP="00635361">
      <w:pPr>
        <w:pStyle w:val="Tekstpodstawowy"/>
        <w:numPr>
          <w:ilvl w:val="1"/>
          <w:numId w:val="1"/>
        </w:numPr>
        <w:tabs>
          <w:tab w:val="clear" w:pos="435"/>
          <w:tab w:val="clear" w:pos="723"/>
          <w:tab w:val="clear" w:pos="1299"/>
          <w:tab w:val="left" w:pos="540"/>
          <w:tab w:val="left" w:pos="567"/>
        </w:tabs>
        <w:spacing w:line="240" w:lineRule="auto"/>
        <w:ind w:left="0" w:firstLine="0"/>
        <w:rPr>
          <w:rFonts w:asciiTheme="minorHAnsi" w:hAnsiTheme="minorHAnsi" w:cstheme="minorHAnsi"/>
          <w:b/>
          <w:bCs/>
          <w:sz w:val="20"/>
        </w:rPr>
      </w:pPr>
      <w:r w:rsidRPr="00962AF2">
        <w:rPr>
          <w:rFonts w:asciiTheme="minorHAnsi" w:hAnsiTheme="minorHAnsi" w:cstheme="minorHAnsi"/>
          <w:b/>
          <w:bCs/>
          <w:sz w:val="20"/>
        </w:rPr>
        <w:t>Sprzęt</w:t>
      </w:r>
      <w:r>
        <w:rPr>
          <w:rFonts w:asciiTheme="minorHAnsi" w:hAnsiTheme="minorHAnsi" w:cstheme="minorHAnsi"/>
          <w:b/>
          <w:bCs/>
          <w:sz w:val="20"/>
        </w:rPr>
        <w:t>.</w:t>
      </w:r>
    </w:p>
    <w:p w:rsidR="00635361" w:rsidRPr="00962AF2" w:rsidRDefault="00635361" w:rsidP="00635361">
      <w:pPr>
        <w:pStyle w:val="Tekstpodstawowy"/>
        <w:tabs>
          <w:tab w:val="clear" w:pos="723"/>
          <w:tab w:val="clear" w:pos="1299"/>
          <w:tab w:val="left" w:pos="540"/>
        </w:tabs>
        <w:spacing w:line="240" w:lineRule="auto"/>
        <w:rPr>
          <w:rFonts w:asciiTheme="minorHAnsi" w:hAnsiTheme="minorHAnsi" w:cstheme="minorHAnsi"/>
          <w:b/>
          <w:bCs/>
          <w:sz w:val="20"/>
        </w:rPr>
      </w:pPr>
    </w:p>
    <w:p w:rsidR="00635361" w:rsidRDefault="00635361" w:rsidP="00635361">
      <w:pPr>
        <w:pStyle w:val="Tekstpodstawowy"/>
        <w:tabs>
          <w:tab w:val="clear" w:pos="435"/>
          <w:tab w:val="clear" w:pos="723"/>
          <w:tab w:val="left" w:pos="540"/>
          <w:tab w:val="left" w:pos="567"/>
        </w:tabs>
        <w:spacing w:line="240" w:lineRule="auto"/>
        <w:rPr>
          <w:rFonts w:asciiTheme="minorHAnsi" w:hAnsiTheme="minorHAnsi" w:cstheme="minorHAnsi"/>
          <w:b/>
          <w:bCs/>
          <w:sz w:val="20"/>
        </w:rPr>
      </w:pPr>
      <w:r w:rsidRPr="00962AF2">
        <w:rPr>
          <w:rFonts w:asciiTheme="minorHAnsi" w:hAnsiTheme="minorHAnsi" w:cstheme="minorHAnsi"/>
          <w:b/>
          <w:bCs/>
          <w:sz w:val="20"/>
        </w:rPr>
        <w:t>3.1</w:t>
      </w:r>
      <w:r w:rsidRPr="00962AF2">
        <w:rPr>
          <w:rFonts w:asciiTheme="minorHAnsi" w:hAnsiTheme="minorHAnsi" w:cstheme="minorHAnsi"/>
          <w:b/>
          <w:bCs/>
          <w:sz w:val="20"/>
        </w:rPr>
        <w:tab/>
        <w:t>Wymagania ogólne dotyczące sprzętu.</w:t>
      </w:r>
    </w:p>
    <w:p w:rsidR="00635361" w:rsidRPr="00445B21" w:rsidRDefault="00635361" w:rsidP="00635361">
      <w:pPr>
        <w:pStyle w:val="Tekstpodstawowywcity"/>
        <w:widowControl w:val="0"/>
        <w:tabs>
          <w:tab w:val="left" w:pos="1418"/>
          <w:tab w:val="left" w:pos="1560"/>
        </w:tabs>
        <w:suppressAutoHyphens/>
        <w:spacing w:after="0"/>
        <w:ind w:left="0"/>
        <w:jc w:val="both"/>
        <w:rPr>
          <w:rFonts w:asciiTheme="minorHAnsi" w:hAnsiTheme="minorHAnsi" w:cstheme="minorHAnsi"/>
          <w:sz w:val="20"/>
        </w:rPr>
      </w:pPr>
      <w:r w:rsidRPr="00445B21">
        <w:rPr>
          <w:rFonts w:asciiTheme="minorHAnsi" w:hAnsiTheme="minorHAnsi" w:cstheme="minorHAnsi"/>
          <w:sz w:val="20"/>
        </w:rPr>
        <w:t xml:space="preserve">Ogólne warunki stosowania sprzętu podano w </w:t>
      </w:r>
      <w:proofErr w:type="spellStart"/>
      <w:r w:rsidRPr="00445B21">
        <w:rPr>
          <w:rFonts w:asciiTheme="minorHAnsi" w:hAnsiTheme="minorHAnsi" w:cstheme="minorHAnsi"/>
          <w:sz w:val="20"/>
        </w:rPr>
        <w:t>STWiORB</w:t>
      </w:r>
      <w:proofErr w:type="spellEnd"/>
      <w:r w:rsidRPr="00445B21">
        <w:rPr>
          <w:rFonts w:asciiTheme="minorHAnsi" w:hAnsiTheme="minorHAnsi" w:cstheme="minorHAnsi"/>
          <w:sz w:val="20"/>
        </w:rPr>
        <w:t xml:space="preserve"> D.M.00.00.00 „Wymagania ogólne”.</w:t>
      </w:r>
    </w:p>
    <w:p w:rsidR="00635361" w:rsidRPr="00445B21" w:rsidRDefault="00635361" w:rsidP="00635361">
      <w:pPr>
        <w:spacing w:after="0" w:line="240" w:lineRule="auto"/>
        <w:jc w:val="both"/>
        <w:rPr>
          <w:rFonts w:cstheme="minorHAnsi"/>
          <w:sz w:val="20"/>
          <w:szCs w:val="20"/>
        </w:rPr>
      </w:pPr>
      <w:r w:rsidRPr="00445B21">
        <w:rPr>
          <w:rFonts w:cstheme="minorHAnsi"/>
          <w:sz w:val="20"/>
          <w:szCs w:val="20"/>
        </w:rPr>
        <w:t>Sprzęt budowlany powinien być uzgodniony i zaakceptowany przez Inżyniera. Jakikolwiek sprzęt, maszyny, urządzenia i narzędzia nie gwarantujące zachowania wymagań jakościowych zostaną przez Inżyniera zdyskwalifikowane i niedopuszczone do robót.</w:t>
      </w:r>
    </w:p>
    <w:p w:rsidR="00635361" w:rsidRPr="001A1E93" w:rsidRDefault="00635361" w:rsidP="00635361">
      <w:pPr>
        <w:spacing w:after="0" w:line="240" w:lineRule="auto"/>
        <w:jc w:val="both"/>
        <w:rPr>
          <w:rFonts w:cstheme="minorHAnsi"/>
          <w:sz w:val="20"/>
        </w:rPr>
      </w:pPr>
      <w:r w:rsidRPr="001A1E93">
        <w:rPr>
          <w:rFonts w:cstheme="minorHAnsi"/>
          <w:sz w:val="20"/>
        </w:rPr>
        <w:t>Do wykonania warstwy ulepszonego podłoża z kruszywa stabilizowanego cementem, należy sto</w:t>
      </w:r>
      <w:r w:rsidRPr="001A1E93">
        <w:rPr>
          <w:rFonts w:cstheme="minorHAnsi"/>
          <w:sz w:val="20"/>
        </w:rPr>
        <w:softHyphen/>
        <w:t>so</w:t>
      </w:r>
      <w:r w:rsidRPr="001A1E93">
        <w:rPr>
          <w:rFonts w:cstheme="minorHAnsi"/>
          <w:sz w:val="20"/>
        </w:rPr>
        <w:softHyphen/>
        <w:t xml:space="preserve">wać: </w:t>
      </w:r>
    </w:p>
    <w:p w:rsidR="00635361" w:rsidRPr="001A1E93" w:rsidRDefault="00635361" w:rsidP="00635361">
      <w:pPr>
        <w:spacing w:after="0" w:line="240" w:lineRule="auto"/>
        <w:jc w:val="both"/>
        <w:rPr>
          <w:rFonts w:cstheme="minorHAnsi"/>
          <w:sz w:val="20"/>
        </w:rPr>
      </w:pPr>
      <w:r>
        <w:rPr>
          <w:rFonts w:cstheme="minorHAnsi"/>
          <w:sz w:val="20"/>
        </w:rPr>
        <w:t xml:space="preserve">- </w:t>
      </w:r>
      <w:r w:rsidRPr="001A1E93">
        <w:rPr>
          <w:rFonts w:cstheme="minorHAnsi"/>
          <w:sz w:val="20"/>
        </w:rPr>
        <w:t>wytwórnie stacjonarne wyposażone w urządzenia wagowe dla kruszywa i cementu oraz objęto</w:t>
      </w:r>
      <w:r w:rsidRPr="001A1E93">
        <w:rPr>
          <w:rFonts w:cstheme="minorHAnsi"/>
          <w:sz w:val="20"/>
        </w:rPr>
        <w:softHyphen/>
        <w:t xml:space="preserve">ściowe dla wody, </w:t>
      </w:r>
    </w:p>
    <w:p w:rsidR="00635361" w:rsidRPr="001A1E93" w:rsidRDefault="00635361" w:rsidP="00635361">
      <w:pPr>
        <w:tabs>
          <w:tab w:val="num" w:pos="709"/>
        </w:tabs>
        <w:spacing w:after="0" w:line="240" w:lineRule="auto"/>
        <w:jc w:val="both"/>
        <w:rPr>
          <w:rFonts w:cstheme="minorHAnsi"/>
          <w:sz w:val="20"/>
        </w:rPr>
      </w:pPr>
      <w:r w:rsidRPr="001A1E93">
        <w:rPr>
          <w:rFonts w:cstheme="minorHAnsi"/>
          <w:sz w:val="20"/>
        </w:rPr>
        <w:t>- małe walce gładkie, wibracyjn</w:t>
      </w:r>
      <w:r>
        <w:rPr>
          <w:rFonts w:cstheme="minorHAnsi"/>
          <w:sz w:val="20"/>
        </w:rPr>
        <w:t>e lub ogumione do zagęszczania,</w:t>
      </w:r>
    </w:p>
    <w:p w:rsidR="00635361" w:rsidRDefault="00635361" w:rsidP="00635361">
      <w:pPr>
        <w:pStyle w:val="Tekstpodstawowy"/>
        <w:tabs>
          <w:tab w:val="clear" w:pos="723"/>
          <w:tab w:val="left" w:pos="540"/>
        </w:tabs>
        <w:spacing w:line="240" w:lineRule="auto"/>
        <w:rPr>
          <w:rFonts w:asciiTheme="minorHAnsi" w:hAnsiTheme="minorHAnsi" w:cstheme="minorHAnsi"/>
          <w:sz w:val="20"/>
        </w:rPr>
      </w:pPr>
      <w:r>
        <w:rPr>
          <w:rFonts w:asciiTheme="minorHAnsi" w:hAnsiTheme="minorHAnsi" w:cstheme="minorHAnsi"/>
          <w:sz w:val="20"/>
        </w:rPr>
        <w:t xml:space="preserve">- </w:t>
      </w:r>
      <w:r w:rsidRPr="001A1E93">
        <w:rPr>
          <w:rFonts w:asciiTheme="minorHAnsi" w:hAnsiTheme="minorHAnsi" w:cstheme="minorHAnsi"/>
          <w:sz w:val="20"/>
        </w:rPr>
        <w:t>w miejscach trudno dostępnych należy stosować zagęszczarki płytowe, ubijaki mechaniczne lub małe walce wibracyjne</w:t>
      </w:r>
      <w:r>
        <w:rPr>
          <w:rFonts w:asciiTheme="minorHAnsi" w:hAnsiTheme="minorHAnsi" w:cstheme="minorHAnsi"/>
          <w:sz w:val="20"/>
        </w:rPr>
        <w:t>.</w:t>
      </w:r>
    </w:p>
    <w:p w:rsidR="00635361" w:rsidRPr="00962AF2" w:rsidRDefault="00635361" w:rsidP="00635361">
      <w:pPr>
        <w:pStyle w:val="Tekstpodstawowy"/>
        <w:tabs>
          <w:tab w:val="clear" w:pos="723"/>
          <w:tab w:val="left" w:pos="540"/>
        </w:tabs>
        <w:spacing w:line="240" w:lineRule="auto"/>
        <w:rPr>
          <w:rFonts w:asciiTheme="minorHAnsi" w:hAnsiTheme="minorHAnsi" w:cstheme="minorHAnsi"/>
          <w:b/>
          <w:bCs/>
          <w:sz w:val="20"/>
        </w:rPr>
      </w:pPr>
    </w:p>
    <w:p w:rsidR="00635361" w:rsidRPr="00962AF2" w:rsidRDefault="00635361" w:rsidP="00635361">
      <w:pPr>
        <w:pStyle w:val="Tekstpodstawowy"/>
        <w:numPr>
          <w:ilvl w:val="1"/>
          <w:numId w:val="1"/>
        </w:numPr>
        <w:tabs>
          <w:tab w:val="clear" w:pos="435"/>
          <w:tab w:val="clear" w:pos="723"/>
          <w:tab w:val="clear" w:pos="1155"/>
          <w:tab w:val="clear" w:pos="1299"/>
          <w:tab w:val="left" w:pos="540"/>
          <w:tab w:val="left" w:pos="567"/>
          <w:tab w:val="left" w:pos="1134"/>
        </w:tabs>
        <w:spacing w:line="240" w:lineRule="auto"/>
        <w:ind w:left="0" w:firstLine="0"/>
        <w:rPr>
          <w:rFonts w:asciiTheme="minorHAnsi" w:hAnsiTheme="minorHAnsi" w:cstheme="minorHAnsi"/>
          <w:b/>
          <w:bCs/>
          <w:sz w:val="20"/>
        </w:rPr>
      </w:pPr>
      <w:r w:rsidRPr="00962AF2">
        <w:rPr>
          <w:rFonts w:asciiTheme="minorHAnsi" w:hAnsiTheme="minorHAnsi" w:cstheme="minorHAnsi"/>
          <w:b/>
          <w:bCs/>
          <w:sz w:val="20"/>
        </w:rPr>
        <w:t>Transport.</w:t>
      </w:r>
    </w:p>
    <w:p w:rsidR="00635361" w:rsidRPr="00962AF2" w:rsidRDefault="00635361" w:rsidP="00635361">
      <w:pPr>
        <w:pStyle w:val="Tekstpodstawowy"/>
        <w:tabs>
          <w:tab w:val="clear" w:pos="723"/>
          <w:tab w:val="clear" w:pos="1155"/>
          <w:tab w:val="clear" w:pos="1299"/>
          <w:tab w:val="left" w:pos="540"/>
          <w:tab w:val="left" w:pos="1134"/>
        </w:tabs>
        <w:spacing w:line="240" w:lineRule="auto"/>
        <w:rPr>
          <w:rFonts w:asciiTheme="minorHAnsi" w:hAnsiTheme="minorHAnsi" w:cstheme="minorHAnsi"/>
          <w:b/>
          <w:bCs/>
          <w:sz w:val="20"/>
        </w:rPr>
      </w:pPr>
    </w:p>
    <w:p w:rsidR="00635361" w:rsidRPr="00962AF2" w:rsidRDefault="00635361" w:rsidP="00635361">
      <w:pPr>
        <w:pStyle w:val="Tekstpodstawowy"/>
        <w:tabs>
          <w:tab w:val="clear" w:pos="723"/>
          <w:tab w:val="clear" w:pos="1155"/>
          <w:tab w:val="clear" w:pos="1299"/>
          <w:tab w:val="left" w:pos="540"/>
          <w:tab w:val="left" w:pos="1134"/>
        </w:tabs>
        <w:spacing w:line="240" w:lineRule="auto"/>
        <w:rPr>
          <w:rFonts w:asciiTheme="minorHAnsi" w:hAnsiTheme="minorHAnsi" w:cstheme="minorHAnsi"/>
          <w:b/>
          <w:bCs/>
          <w:sz w:val="20"/>
        </w:rPr>
      </w:pPr>
      <w:r w:rsidRPr="00962AF2">
        <w:rPr>
          <w:rFonts w:asciiTheme="minorHAnsi" w:hAnsiTheme="minorHAnsi" w:cstheme="minorHAnsi"/>
          <w:b/>
          <w:bCs/>
          <w:sz w:val="20"/>
        </w:rPr>
        <w:t>4.1</w:t>
      </w:r>
      <w:r w:rsidRPr="00962AF2">
        <w:rPr>
          <w:rFonts w:asciiTheme="minorHAnsi" w:hAnsiTheme="minorHAnsi" w:cstheme="minorHAnsi"/>
          <w:b/>
          <w:bCs/>
          <w:sz w:val="20"/>
        </w:rPr>
        <w:tab/>
      </w:r>
      <w:r>
        <w:rPr>
          <w:rFonts w:asciiTheme="minorHAnsi" w:hAnsiTheme="minorHAnsi" w:cstheme="minorHAnsi"/>
          <w:b/>
          <w:bCs/>
          <w:sz w:val="20"/>
        </w:rPr>
        <w:tab/>
      </w:r>
      <w:r w:rsidRPr="00962AF2">
        <w:rPr>
          <w:rFonts w:asciiTheme="minorHAnsi" w:hAnsiTheme="minorHAnsi" w:cstheme="minorHAnsi"/>
          <w:b/>
          <w:bCs/>
          <w:sz w:val="20"/>
        </w:rPr>
        <w:t>Wymagania ogólne dotyczące transportu.</w:t>
      </w:r>
    </w:p>
    <w:p w:rsidR="00635361" w:rsidRPr="00445B21" w:rsidRDefault="00635361" w:rsidP="00635361">
      <w:pPr>
        <w:spacing w:after="0" w:line="240" w:lineRule="auto"/>
        <w:jc w:val="both"/>
        <w:rPr>
          <w:rFonts w:cstheme="minorHAnsi"/>
          <w:sz w:val="20"/>
          <w:szCs w:val="20"/>
        </w:rPr>
      </w:pPr>
      <w:r w:rsidRPr="00445B21">
        <w:rPr>
          <w:rFonts w:cstheme="minorHAnsi"/>
          <w:sz w:val="20"/>
          <w:szCs w:val="20"/>
        </w:rPr>
        <w:t xml:space="preserve">Ogólne warunki dotyczące transportu podano w </w:t>
      </w:r>
      <w:proofErr w:type="spellStart"/>
      <w:r w:rsidRPr="00445B21">
        <w:rPr>
          <w:rFonts w:cstheme="minorHAnsi"/>
          <w:sz w:val="20"/>
          <w:szCs w:val="20"/>
        </w:rPr>
        <w:t>STWiORB</w:t>
      </w:r>
      <w:proofErr w:type="spellEnd"/>
      <w:r w:rsidRPr="00445B21">
        <w:rPr>
          <w:rFonts w:cstheme="minorHAnsi"/>
          <w:sz w:val="20"/>
          <w:szCs w:val="20"/>
        </w:rPr>
        <w:t xml:space="preserve"> D.M.00.00.00 „Wymagania ogólne”</w:t>
      </w:r>
      <w:r>
        <w:rPr>
          <w:rFonts w:cstheme="minorHAnsi"/>
          <w:sz w:val="20"/>
          <w:szCs w:val="20"/>
        </w:rPr>
        <w:t xml:space="preserve"> w pkt.4</w:t>
      </w:r>
      <w:r w:rsidRPr="00445B21">
        <w:rPr>
          <w:rFonts w:cstheme="minorHAnsi"/>
          <w:sz w:val="20"/>
          <w:szCs w:val="20"/>
        </w:rPr>
        <w:t>.</w:t>
      </w:r>
    </w:p>
    <w:p w:rsidR="00635361" w:rsidRDefault="00635361" w:rsidP="00635361">
      <w:pPr>
        <w:spacing w:after="0" w:line="240" w:lineRule="auto"/>
        <w:jc w:val="both"/>
        <w:rPr>
          <w:rFonts w:cstheme="minorHAnsi"/>
          <w:sz w:val="20"/>
          <w:szCs w:val="20"/>
        </w:rPr>
      </w:pPr>
      <w:r w:rsidRPr="00445B21">
        <w:rPr>
          <w:rFonts w:cstheme="minorHAnsi"/>
          <w:sz w:val="20"/>
          <w:szCs w:val="20"/>
        </w:rPr>
        <w:t xml:space="preserve">Transport poszczególnych asortymentów materiałów powinien odbywać się zgodnie z wymogami, zawartymi </w:t>
      </w:r>
      <w:r>
        <w:rPr>
          <w:rFonts w:cstheme="minorHAnsi"/>
          <w:sz w:val="20"/>
          <w:szCs w:val="20"/>
        </w:rPr>
        <w:br/>
      </w:r>
      <w:r w:rsidRPr="00445B21">
        <w:rPr>
          <w:rFonts w:cstheme="minorHAnsi"/>
          <w:sz w:val="20"/>
          <w:szCs w:val="20"/>
        </w:rPr>
        <w:t xml:space="preserve">w rozdziałach niniejszej </w:t>
      </w:r>
      <w:proofErr w:type="spellStart"/>
      <w:r w:rsidRPr="00445B21">
        <w:rPr>
          <w:rFonts w:cstheme="minorHAnsi"/>
          <w:sz w:val="20"/>
          <w:szCs w:val="20"/>
        </w:rPr>
        <w:t>STWiORB</w:t>
      </w:r>
      <w:proofErr w:type="spellEnd"/>
      <w:r w:rsidRPr="00445B21">
        <w:rPr>
          <w:rFonts w:cstheme="minorHAnsi"/>
          <w:sz w:val="20"/>
          <w:szCs w:val="20"/>
        </w:rPr>
        <w:t>.</w:t>
      </w:r>
    </w:p>
    <w:p w:rsidR="00635361" w:rsidRDefault="00635361" w:rsidP="00635361">
      <w:pPr>
        <w:spacing w:after="0" w:line="240" w:lineRule="auto"/>
        <w:rPr>
          <w:rFonts w:cstheme="minorHAnsi"/>
          <w:sz w:val="20"/>
          <w:szCs w:val="20"/>
        </w:rPr>
      </w:pPr>
    </w:p>
    <w:p w:rsidR="00635361" w:rsidRPr="003A7F89" w:rsidRDefault="00635361" w:rsidP="00635361">
      <w:pPr>
        <w:pStyle w:val="Tekstpodstawowywcity"/>
        <w:spacing w:after="0"/>
        <w:ind w:left="518" w:hanging="518"/>
        <w:jc w:val="both"/>
        <w:rPr>
          <w:rFonts w:asciiTheme="minorHAnsi" w:hAnsiTheme="minorHAnsi" w:cstheme="minorHAnsi"/>
          <w:b/>
          <w:sz w:val="20"/>
        </w:rPr>
      </w:pPr>
      <w:r>
        <w:rPr>
          <w:rFonts w:asciiTheme="minorHAnsi" w:hAnsiTheme="minorHAnsi" w:cstheme="minorHAnsi"/>
          <w:b/>
          <w:sz w:val="20"/>
        </w:rPr>
        <w:lastRenderedPageBreak/>
        <w:t xml:space="preserve">4.2 </w:t>
      </w:r>
      <w:r>
        <w:rPr>
          <w:rFonts w:asciiTheme="minorHAnsi" w:hAnsiTheme="minorHAnsi" w:cstheme="minorHAnsi"/>
          <w:b/>
          <w:sz w:val="20"/>
        </w:rPr>
        <w:tab/>
        <w:t>Transport kruszywa.</w:t>
      </w:r>
    </w:p>
    <w:p w:rsidR="00635361" w:rsidRDefault="00635361" w:rsidP="00635361">
      <w:pPr>
        <w:spacing w:after="0" w:line="240" w:lineRule="auto"/>
        <w:jc w:val="both"/>
        <w:rPr>
          <w:rFonts w:cstheme="minorHAnsi"/>
          <w:sz w:val="20"/>
        </w:rPr>
      </w:pPr>
      <w:r w:rsidRPr="001A1E93">
        <w:rPr>
          <w:rFonts w:cstheme="minorHAnsi"/>
          <w:sz w:val="20"/>
        </w:rPr>
        <w:t>Kruszywo może być przewożone dowolnymi środkami transportowymi, gwarantującymi za</w:t>
      </w:r>
      <w:r w:rsidRPr="001A1E93">
        <w:rPr>
          <w:rFonts w:cstheme="minorHAnsi"/>
          <w:sz w:val="20"/>
        </w:rPr>
        <w:softHyphen/>
        <w:t>bezpie</w:t>
      </w:r>
      <w:r w:rsidRPr="001A1E93">
        <w:rPr>
          <w:rFonts w:cstheme="minorHAnsi"/>
          <w:sz w:val="20"/>
        </w:rPr>
        <w:softHyphen/>
        <w:t xml:space="preserve">czenie przed zanieczyszczeniem. </w:t>
      </w:r>
    </w:p>
    <w:p w:rsidR="00635361" w:rsidRPr="001A1E93" w:rsidRDefault="00635361" w:rsidP="00635361">
      <w:pPr>
        <w:spacing w:after="0" w:line="240" w:lineRule="auto"/>
        <w:jc w:val="both"/>
        <w:rPr>
          <w:rFonts w:cstheme="minorHAnsi"/>
          <w:sz w:val="20"/>
        </w:rPr>
      </w:pPr>
    </w:p>
    <w:p w:rsidR="00635361" w:rsidRPr="003A7F89" w:rsidRDefault="00635361" w:rsidP="00635361">
      <w:pPr>
        <w:pStyle w:val="Tekstpodstawowywcity"/>
        <w:spacing w:after="0"/>
        <w:ind w:left="518" w:hanging="518"/>
        <w:jc w:val="both"/>
        <w:rPr>
          <w:rFonts w:asciiTheme="minorHAnsi" w:hAnsiTheme="minorHAnsi" w:cstheme="minorHAnsi"/>
          <w:b/>
          <w:sz w:val="20"/>
        </w:rPr>
      </w:pPr>
      <w:r>
        <w:rPr>
          <w:rFonts w:asciiTheme="minorHAnsi" w:hAnsiTheme="minorHAnsi" w:cstheme="minorHAnsi"/>
          <w:b/>
          <w:sz w:val="20"/>
        </w:rPr>
        <w:t xml:space="preserve">4.3 </w:t>
      </w:r>
      <w:r>
        <w:rPr>
          <w:rFonts w:asciiTheme="minorHAnsi" w:hAnsiTheme="minorHAnsi" w:cstheme="minorHAnsi"/>
          <w:b/>
          <w:sz w:val="20"/>
        </w:rPr>
        <w:tab/>
        <w:t>Transport cementu.</w:t>
      </w:r>
    </w:p>
    <w:p w:rsidR="00635361" w:rsidRDefault="00635361" w:rsidP="00635361">
      <w:pPr>
        <w:spacing w:after="0" w:line="240" w:lineRule="auto"/>
        <w:jc w:val="both"/>
        <w:rPr>
          <w:rFonts w:cstheme="minorHAnsi"/>
          <w:sz w:val="20"/>
        </w:rPr>
      </w:pPr>
      <w:r w:rsidRPr="001A1E93">
        <w:rPr>
          <w:rFonts w:cstheme="minorHAnsi"/>
          <w:sz w:val="20"/>
        </w:rPr>
        <w:t xml:space="preserve">Transport cementu powinien odbywać się z zastosowaniem cementowozów. W czasie transportu i przeładunku cement nie może ulec zawilgoceniu. </w:t>
      </w:r>
    </w:p>
    <w:p w:rsidR="00635361" w:rsidRPr="001A1E93" w:rsidRDefault="00635361" w:rsidP="00635361">
      <w:pPr>
        <w:spacing w:after="0" w:line="240" w:lineRule="auto"/>
        <w:jc w:val="both"/>
        <w:rPr>
          <w:rFonts w:cstheme="minorHAnsi"/>
          <w:sz w:val="20"/>
        </w:rPr>
      </w:pPr>
    </w:p>
    <w:p w:rsidR="00635361" w:rsidRPr="003A7F89" w:rsidRDefault="00635361" w:rsidP="00635361">
      <w:pPr>
        <w:pStyle w:val="Tekstpodstawowywcity"/>
        <w:spacing w:after="0"/>
        <w:ind w:left="516" w:hanging="516"/>
        <w:jc w:val="both"/>
        <w:rPr>
          <w:rFonts w:asciiTheme="minorHAnsi" w:hAnsiTheme="minorHAnsi" w:cstheme="minorHAnsi"/>
          <w:b/>
          <w:sz w:val="20"/>
        </w:rPr>
      </w:pPr>
      <w:r>
        <w:rPr>
          <w:rFonts w:asciiTheme="minorHAnsi" w:hAnsiTheme="minorHAnsi" w:cstheme="minorHAnsi"/>
          <w:b/>
          <w:sz w:val="20"/>
        </w:rPr>
        <w:t>4.4</w:t>
      </w:r>
      <w:r>
        <w:rPr>
          <w:rFonts w:asciiTheme="minorHAnsi" w:hAnsiTheme="minorHAnsi" w:cstheme="minorHAnsi"/>
          <w:b/>
          <w:sz w:val="20"/>
        </w:rPr>
        <w:tab/>
        <w:t>Transport wody.</w:t>
      </w:r>
    </w:p>
    <w:p w:rsidR="00635361" w:rsidRDefault="00635361" w:rsidP="00635361">
      <w:pPr>
        <w:spacing w:after="0" w:line="240" w:lineRule="auto"/>
        <w:jc w:val="both"/>
        <w:rPr>
          <w:rFonts w:cstheme="minorHAnsi"/>
          <w:sz w:val="20"/>
        </w:rPr>
      </w:pPr>
      <w:r w:rsidRPr="001A1E93">
        <w:rPr>
          <w:rFonts w:cstheme="minorHAnsi"/>
          <w:sz w:val="20"/>
        </w:rPr>
        <w:t xml:space="preserve">Woda może być dostarczana wodociągiem lub cysternami. </w:t>
      </w:r>
    </w:p>
    <w:p w:rsidR="00635361" w:rsidRPr="001A1E93" w:rsidRDefault="00635361" w:rsidP="00635361">
      <w:pPr>
        <w:spacing w:after="0" w:line="240" w:lineRule="auto"/>
        <w:jc w:val="both"/>
        <w:rPr>
          <w:rFonts w:cstheme="minorHAnsi"/>
          <w:sz w:val="20"/>
        </w:rPr>
      </w:pPr>
    </w:p>
    <w:p w:rsidR="00635361" w:rsidRPr="003A7F89" w:rsidRDefault="00635361" w:rsidP="00635361">
      <w:pPr>
        <w:pStyle w:val="Tekstpodstawowywcity"/>
        <w:spacing w:after="0"/>
        <w:ind w:left="518" w:hanging="518"/>
        <w:jc w:val="both"/>
        <w:rPr>
          <w:rFonts w:asciiTheme="minorHAnsi" w:hAnsiTheme="minorHAnsi" w:cstheme="minorHAnsi"/>
          <w:b/>
          <w:sz w:val="20"/>
        </w:rPr>
      </w:pPr>
      <w:r>
        <w:rPr>
          <w:rFonts w:asciiTheme="minorHAnsi" w:hAnsiTheme="minorHAnsi" w:cstheme="minorHAnsi"/>
          <w:b/>
          <w:sz w:val="20"/>
        </w:rPr>
        <w:t>4.5</w:t>
      </w:r>
      <w:r>
        <w:rPr>
          <w:rFonts w:asciiTheme="minorHAnsi" w:hAnsiTheme="minorHAnsi" w:cstheme="minorHAnsi"/>
          <w:b/>
          <w:sz w:val="20"/>
        </w:rPr>
        <w:tab/>
      </w:r>
      <w:r w:rsidRPr="003A7F89">
        <w:rPr>
          <w:rFonts w:asciiTheme="minorHAnsi" w:hAnsiTheme="minorHAnsi" w:cstheme="minorHAnsi"/>
          <w:b/>
          <w:sz w:val="20"/>
        </w:rPr>
        <w:t>Transport mi</w:t>
      </w:r>
      <w:r>
        <w:rPr>
          <w:rFonts w:asciiTheme="minorHAnsi" w:hAnsiTheme="minorHAnsi" w:cstheme="minorHAnsi"/>
          <w:b/>
          <w:sz w:val="20"/>
        </w:rPr>
        <w:t>eszanki z wytwórni stacjonarnej.</w:t>
      </w:r>
    </w:p>
    <w:p w:rsidR="00635361" w:rsidRPr="001A1E93" w:rsidRDefault="00635361" w:rsidP="00635361">
      <w:pPr>
        <w:spacing w:after="0" w:line="240" w:lineRule="auto"/>
        <w:jc w:val="both"/>
        <w:rPr>
          <w:rFonts w:cstheme="minorHAnsi"/>
          <w:sz w:val="20"/>
        </w:rPr>
      </w:pPr>
      <w:r w:rsidRPr="001A1E93">
        <w:rPr>
          <w:rFonts w:cstheme="minorHAnsi"/>
          <w:sz w:val="20"/>
        </w:rPr>
        <w:t>Transport mieszanki z wytwórni do miejsca wbudowania powinien odbywać się w sposób zapobie</w:t>
      </w:r>
      <w:r w:rsidRPr="001A1E93">
        <w:rPr>
          <w:rFonts w:cstheme="minorHAnsi"/>
          <w:sz w:val="20"/>
        </w:rPr>
        <w:softHyphen/>
        <w:t>gający rozsegregowaniu mieszanki oraz utarcie wilgotności. Do transportu mieszanki należy stosować samochody samowyładowcze o konstrukcji i ładowności dostosowanej do bezpo</w:t>
      </w:r>
      <w:r w:rsidRPr="001A1E93">
        <w:rPr>
          <w:rFonts w:cstheme="minorHAnsi"/>
          <w:sz w:val="20"/>
        </w:rPr>
        <w:softHyphen/>
        <w:t>średniego wyładunku mieszanki do układarki. Zalecane jest stosowanie plandek ochronnych zabezpieczających mieszankę przed wpływem czynników atmosferycznych.</w:t>
      </w:r>
    </w:p>
    <w:p w:rsidR="00635361" w:rsidRPr="00445B21" w:rsidRDefault="00635361" w:rsidP="00635361">
      <w:pPr>
        <w:spacing w:after="0" w:line="240" w:lineRule="auto"/>
        <w:rPr>
          <w:rFonts w:cstheme="minorHAnsi"/>
          <w:sz w:val="20"/>
          <w:szCs w:val="20"/>
        </w:rPr>
      </w:pPr>
    </w:p>
    <w:p w:rsidR="00635361" w:rsidRPr="00E618E3" w:rsidRDefault="00635361" w:rsidP="00635361">
      <w:pPr>
        <w:pStyle w:val="Tekstpodstawowy"/>
        <w:numPr>
          <w:ilvl w:val="1"/>
          <w:numId w:val="1"/>
        </w:numPr>
        <w:tabs>
          <w:tab w:val="clear" w:pos="723"/>
          <w:tab w:val="clear" w:pos="1155"/>
          <w:tab w:val="clear" w:pos="1299"/>
          <w:tab w:val="left" w:pos="540"/>
          <w:tab w:val="left" w:pos="1134"/>
        </w:tabs>
        <w:spacing w:line="240" w:lineRule="auto"/>
        <w:ind w:left="0" w:firstLine="0"/>
        <w:rPr>
          <w:rFonts w:asciiTheme="minorHAnsi" w:hAnsiTheme="minorHAnsi" w:cstheme="minorHAnsi"/>
          <w:b/>
          <w:bCs/>
          <w:sz w:val="20"/>
        </w:rPr>
      </w:pPr>
      <w:r w:rsidRPr="00E618E3">
        <w:rPr>
          <w:rFonts w:asciiTheme="minorHAnsi" w:hAnsiTheme="minorHAnsi" w:cstheme="minorHAnsi"/>
          <w:b/>
          <w:bCs/>
          <w:sz w:val="20"/>
        </w:rPr>
        <w:t>Wykonanie robót.</w:t>
      </w:r>
    </w:p>
    <w:p w:rsidR="00635361" w:rsidRDefault="00635361" w:rsidP="00635361">
      <w:pPr>
        <w:pStyle w:val="Tekstpodstawowy"/>
        <w:tabs>
          <w:tab w:val="clear" w:pos="723"/>
          <w:tab w:val="clear" w:pos="1155"/>
          <w:tab w:val="clear" w:pos="1299"/>
          <w:tab w:val="left" w:pos="540"/>
          <w:tab w:val="left" w:pos="1134"/>
        </w:tabs>
        <w:spacing w:line="240" w:lineRule="auto"/>
        <w:rPr>
          <w:rFonts w:asciiTheme="minorHAnsi" w:hAnsiTheme="minorHAnsi" w:cstheme="minorHAnsi"/>
          <w:sz w:val="20"/>
        </w:rPr>
      </w:pPr>
    </w:p>
    <w:p w:rsidR="00635361" w:rsidRPr="00E618E3" w:rsidRDefault="00635361" w:rsidP="00635361">
      <w:pPr>
        <w:pStyle w:val="Tekstpodstawowy"/>
        <w:tabs>
          <w:tab w:val="clear" w:pos="723"/>
          <w:tab w:val="clear" w:pos="1155"/>
          <w:tab w:val="clear" w:pos="1299"/>
          <w:tab w:val="left" w:pos="540"/>
          <w:tab w:val="left" w:pos="1134"/>
        </w:tabs>
        <w:spacing w:line="240" w:lineRule="auto"/>
        <w:rPr>
          <w:rFonts w:asciiTheme="minorHAnsi" w:hAnsiTheme="minorHAnsi" w:cstheme="minorHAnsi"/>
          <w:b/>
          <w:bCs/>
          <w:sz w:val="20"/>
        </w:rPr>
      </w:pPr>
      <w:r w:rsidRPr="00E618E3">
        <w:rPr>
          <w:rFonts w:asciiTheme="minorHAnsi" w:hAnsiTheme="minorHAnsi" w:cstheme="minorHAnsi"/>
          <w:b/>
          <w:bCs/>
          <w:sz w:val="20"/>
        </w:rPr>
        <w:t>5.1</w:t>
      </w:r>
      <w:r w:rsidRPr="00E618E3">
        <w:rPr>
          <w:rFonts w:asciiTheme="minorHAnsi" w:hAnsiTheme="minorHAnsi" w:cstheme="minorHAnsi"/>
          <w:b/>
          <w:bCs/>
          <w:sz w:val="20"/>
        </w:rPr>
        <w:tab/>
        <w:t>Wymagania ogólne dotyczące wykonania robót.</w:t>
      </w:r>
    </w:p>
    <w:p w:rsidR="00635361" w:rsidRPr="00445B21" w:rsidRDefault="00635361" w:rsidP="00635361">
      <w:pPr>
        <w:pStyle w:val="Tekstpodstawowywcity3"/>
        <w:spacing w:after="0"/>
        <w:ind w:left="0"/>
        <w:jc w:val="both"/>
        <w:rPr>
          <w:rFonts w:asciiTheme="minorHAnsi" w:hAnsiTheme="minorHAnsi" w:cstheme="minorHAnsi"/>
          <w:sz w:val="20"/>
          <w:szCs w:val="20"/>
        </w:rPr>
      </w:pPr>
      <w:r w:rsidRPr="00445B21">
        <w:rPr>
          <w:rFonts w:asciiTheme="minorHAnsi" w:hAnsiTheme="minorHAnsi" w:cstheme="minorHAnsi"/>
          <w:sz w:val="20"/>
          <w:szCs w:val="20"/>
        </w:rPr>
        <w:t xml:space="preserve">Ogólne warunki wykonywania robót podano w </w:t>
      </w:r>
      <w:proofErr w:type="spellStart"/>
      <w:r w:rsidRPr="00445B21">
        <w:rPr>
          <w:rFonts w:asciiTheme="minorHAnsi" w:hAnsiTheme="minorHAnsi" w:cstheme="minorHAnsi"/>
          <w:sz w:val="20"/>
          <w:szCs w:val="20"/>
        </w:rPr>
        <w:t>STWiORB</w:t>
      </w:r>
      <w:proofErr w:type="spellEnd"/>
      <w:r w:rsidRPr="00445B21">
        <w:rPr>
          <w:rFonts w:asciiTheme="minorHAnsi" w:hAnsiTheme="minorHAnsi" w:cstheme="minorHAnsi"/>
          <w:sz w:val="20"/>
          <w:szCs w:val="20"/>
        </w:rPr>
        <w:t xml:space="preserve"> D.M.00.00.00. „Wymagania ogólne”</w:t>
      </w:r>
      <w:r>
        <w:rPr>
          <w:rFonts w:asciiTheme="minorHAnsi" w:hAnsiTheme="minorHAnsi" w:cstheme="minorHAnsi"/>
          <w:sz w:val="20"/>
          <w:szCs w:val="20"/>
        </w:rPr>
        <w:t>, w pkt. 5</w:t>
      </w:r>
      <w:r w:rsidRPr="00445B21">
        <w:rPr>
          <w:rFonts w:asciiTheme="minorHAnsi" w:hAnsiTheme="minorHAnsi" w:cstheme="minorHAnsi"/>
          <w:sz w:val="20"/>
          <w:szCs w:val="20"/>
        </w:rPr>
        <w:t>.</w:t>
      </w:r>
    </w:p>
    <w:p w:rsidR="00635361" w:rsidRDefault="00635361" w:rsidP="00635361">
      <w:pPr>
        <w:pStyle w:val="Tekstpodstawowy"/>
        <w:tabs>
          <w:tab w:val="clear" w:pos="723"/>
          <w:tab w:val="clear" w:pos="1155"/>
          <w:tab w:val="clear" w:pos="1299"/>
          <w:tab w:val="left" w:pos="540"/>
          <w:tab w:val="left" w:pos="1134"/>
        </w:tabs>
        <w:spacing w:line="240" w:lineRule="auto"/>
        <w:rPr>
          <w:rFonts w:asciiTheme="minorHAnsi" w:hAnsiTheme="minorHAnsi" w:cstheme="minorHAnsi"/>
          <w:sz w:val="20"/>
        </w:rPr>
      </w:pPr>
    </w:p>
    <w:p w:rsidR="00635361" w:rsidRPr="00EA66EC" w:rsidRDefault="00635361" w:rsidP="00635361">
      <w:pPr>
        <w:pStyle w:val="Tekstpodstawowywcity"/>
        <w:spacing w:after="0"/>
        <w:ind w:left="518" w:hanging="518"/>
        <w:jc w:val="both"/>
        <w:rPr>
          <w:rFonts w:asciiTheme="minorHAnsi" w:hAnsiTheme="minorHAnsi" w:cstheme="minorHAnsi"/>
          <w:b/>
          <w:sz w:val="20"/>
        </w:rPr>
      </w:pPr>
      <w:r>
        <w:rPr>
          <w:rFonts w:asciiTheme="minorHAnsi" w:hAnsiTheme="minorHAnsi" w:cstheme="minorHAnsi"/>
          <w:b/>
          <w:sz w:val="20"/>
        </w:rPr>
        <w:t>5.2</w:t>
      </w:r>
      <w:r>
        <w:rPr>
          <w:rFonts w:asciiTheme="minorHAnsi" w:hAnsiTheme="minorHAnsi" w:cstheme="minorHAnsi"/>
          <w:b/>
          <w:sz w:val="20"/>
        </w:rPr>
        <w:tab/>
      </w:r>
      <w:r w:rsidRPr="00EA66EC">
        <w:rPr>
          <w:rFonts w:asciiTheme="minorHAnsi" w:hAnsiTheme="minorHAnsi" w:cstheme="minorHAnsi"/>
          <w:b/>
          <w:sz w:val="20"/>
        </w:rPr>
        <w:t>Skład mieszanki kr</w:t>
      </w:r>
      <w:r>
        <w:rPr>
          <w:rFonts w:asciiTheme="minorHAnsi" w:hAnsiTheme="minorHAnsi" w:cstheme="minorHAnsi"/>
          <w:b/>
          <w:sz w:val="20"/>
        </w:rPr>
        <w:t>uszywa stabilizowanego cementem.</w:t>
      </w:r>
    </w:p>
    <w:p w:rsidR="00635361" w:rsidRPr="001A1E93" w:rsidRDefault="00635361" w:rsidP="00635361">
      <w:pPr>
        <w:spacing w:after="0" w:line="240" w:lineRule="auto"/>
        <w:jc w:val="both"/>
        <w:rPr>
          <w:rFonts w:cstheme="minorHAnsi"/>
          <w:sz w:val="20"/>
        </w:rPr>
      </w:pPr>
      <w:r w:rsidRPr="001A1E93">
        <w:rPr>
          <w:rFonts w:cstheme="minorHAnsi"/>
          <w:sz w:val="20"/>
        </w:rPr>
        <w:t xml:space="preserve">Zawartość cementu w mieszance kruszywa stabilizowanego cementem nie może przekraczać 6%, w stosunku do masy suchego kruszywa. </w:t>
      </w:r>
    </w:p>
    <w:p w:rsidR="00635361" w:rsidRPr="001A1E93" w:rsidRDefault="00635361" w:rsidP="00635361">
      <w:pPr>
        <w:spacing w:after="0" w:line="240" w:lineRule="auto"/>
        <w:jc w:val="both"/>
        <w:rPr>
          <w:rFonts w:cstheme="minorHAnsi"/>
          <w:sz w:val="20"/>
        </w:rPr>
      </w:pPr>
      <w:r w:rsidRPr="001A1E93">
        <w:rPr>
          <w:rFonts w:cstheme="minorHAnsi"/>
          <w:sz w:val="20"/>
        </w:rPr>
        <w:t>Zawartość wody w mieszance powinna odpowiadać wilgotności optymalnej według normal</w:t>
      </w:r>
      <w:r w:rsidRPr="001A1E93">
        <w:rPr>
          <w:rFonts w:cstheme="minorHAnsi"/>
          <w:sz w:val="20"/>
        </w:rPr>
        <w:softHyphen/>
        <w:t xml:space="preserve">nej próby </w:t>
      </w:r>
      <w:proofErr w:type="spellStart"/>
      <w:r w:rsidRPr="001A1E93">
        <w:rPr>
          <w:rFonts w:cstheme="minorHAnsi"/>
          <w:sz w:val="20"/>
        </w:rPr>
        <w:t>Proctora</w:t>
      </w:r>
      <w:proofErr w:type="spellEnd"/>
      <w:r w:rsidRPr="001A1E93">
        <w:rPr>
          <w:rFonts w:cstheme="minorHAnsi"/>
          <w:sz w:val="20"/>
        </w:rPr>
        <w:t xml:space="preserve">, z tolerancją + 1 % i -2%. </w:t>
      </w:r>
    </w:p>
    <w:p w:rsidR="00635361" w:rsidRPr="001A1E93" w:rsidRDefault="00635361" w:rsidP="00635361">
      <w:pPr>
        <w:spacing w:after="0" w:line="240" w:lineRule="auto"/>
        <w:jc w:val="both"/>
        <w:rPr>
          <w:rFonts w:cstheme="minorHAnsi"/>
          <w:sz w:val="20"/>
        </w:rPr>
      </w:pPr>
      <w:r w:rsidRPr="001A1E93">
        <w:rPr>
          <w:rFonts w:cstheme="minorHAnsi"/>
          <w:sz w:val="20"/>
        </w:rPr>
        <w:t>Zaleca się taki dobór mieszanki, aby spełnić wymagania wytrzymałościowe określone w pkt. 6.2. ni</w:t>
      </w:r>
      <w:r w:rsidRPr="001A1E93">
        <w:rPr>
          <w:rFonts w:cstheme="minorHAnsi"/>
          <w:sz w:val="20"/>
        </w:rPr>
        <w:softHyphen/>
        <w:t xml:space="preserve">niejszej Specyfikacji. </w:t>
      </w:r>
    </w:p>
    <w:p w:rsidR="00635361" w:rsidRPr="001A1E93" w:rsidRDefault="00635361" w:rsidP="00635361">
      <w:pPr>
        <w:spacing w:after="0" w:line="240" w:lineRule="auto"/>
        <w:jc w:val="both"/>
        <w:rPr>
          <w:rFonts w:cstheme="minorHAnsi"/>
          <w:sz w:val="20"/>
        </w:rPr>
      </w:pPr>
    </w:p>
    <w:p w:rsidR="00635361" w:rsidRPr="00EA66EC" w:rsidRDefault="00635361" w:rsidP="00635361">
      <w:pPr>
        <w:pStyle w:val="Tekstpodstawowywcity"/>
        <w:spacing w:after="0"/>
        <w:ind w:left="518" w:hanging="518"/>
        <w:jc w:val="both"/>
        <w:rPr>
          <w:rFonts w:asciiTheme="minorHAnsi" w:hAnsiTheme="minorHAnsi" w:cstheme="minorHAnsi"/>
          <w:b/>
          <w:sz w:val="20"/>
        </w:rPr>
      </w:pPr>
      <w:r w:rsidRPr="00EA66EC">
        <w:rPr>
          <w:rFonts w:asciiTheme="minorHAnsi" w:hAnsiTheme="minorHAnsi" w:cstheme="minorHAnsi"/>
          <w:b/>
          <w:sz w:val="20"/>
        </w:rPr>
        <w:t>5.3</w:t>
      </w:r>
      <w:r w:rsidRPr="00EA66EC">
        <w:rPr>
          <w:rFonts w:asciiTheme="minorHAnsi" w:hAnsiTheme="minorHAnsi" w:cstheme="minorHAnsi"/>
          <w:b/>
          <w:sz w:val="20"/>
        </w:rPr>
        <w:tab/>
        <w:t>Projektowanie składu mieszanki kr</w:t>
      </w:r>
      <w:r>
        <w:rPr>
          <w:rFonts w:asciiTheme="minorHAnsi" w:hAnsiTheme="minorHAnsi" w:cstheme="minorHAnsi"/>
          <w:b/>
          <w:sz w:val="20"/>
        </w:rPr>
        <w:t>uszywa stabilizowanego cementem.</w:t>
      </w:r>
    </w:p>
    <w:p w:rsidR="00635361" w:rsidRPr="001A1E93" w:rsidRDefault="00635361" w:rsidP="00635361">
      <w:pPr>
        <w:pStyle w:val="Tekstpodstawowy"/>
        <w:spacing w:line="240" w:lineRule="auto"/>
        <w:rPr>
          <w:rFonts w:asciiTheme="minorHAnsi" w:hAnsiTheme="minorHAnsi" w:cstheme="minorHAnsi"/>
          <w:sz w:val="20"/>
        </w:rPr>
      </w:pPr>
      <w:r w:rsidRPr="001A1E93">
        <w:rPr>
          <w:rFonts w:asciiTheme="minorHAnsi" w:hAnsiTheme="minorHAnsi" w:cstheme="minorHAnsi"/>
          <w:sz w:val="20"/>
        </w:rPr>
        <w:t xml:space="preserve">Wykonawca powinien dostarczyć Kierownikowi Projektu do akceptacji projekt składu mieszanki oraz próbki kruszywa i cementu pobrane w obecności Kierownika Projektu. </w:t>
      </w:r>
    </w:p>
    <w:p w:rsidR="00635361" w:rsidRPr="001A1E93" w:rsidRDefault="00635361" w:rsidP="00635361">
      <w:pPr>
        <w:spacing w:after="0" w:line="240" w:lineRule="auto"/>
        <w:jc w:val="both"/>
        <w:rPr>
          <w:rFonts w:cstheme="minorHAnsi"/>
          <w:sz w:val="20"/>
        </w:rPr>
      </w:pPr>
      <w:r w:rsidRPr="001A1E93">
        <w:rPr>
          <w:rFonts w:cstheme="minorHAnsi"/>
          <w:sz w:val="20"/>
        </w:rPr>
        <w:t xml:space="preserve">Projekt składu mieszanki powinien być opracowany w oparciu o: </w:t>
      </w:r>
    </w:p>
    <w:p w:rsidR="00635361" w:rsidRPr="001A1E93" w:rsidRDefault="00635361" w:rsidP="00635361">
      <w:pPr>
        <w:spacing w:after="0" w:line="240" w:lineRule="auto"/>
        <w:jc w:val="both"/>
        <w:rPr>
          <w:rFonts w:cstheme="minorHAnsi"/>
          <w:sz w:val="20"/>
        </w:rPr>
      </w:pPr>
      <w:r w:rsidRPr="001A1E93">
        <w:rPr>
          <w:rFonts w:cstheme="minorHAnsi"/>
          <w:sz w:val="20"/>
        </w:rPr>
        <w:t xml:space="preserve">- wyniki badań kruszywa, </w:t>
      </w:r>
    </w:p>
    <w:p w:rsidR="00635361" w:rsidRPr="001A1E93" w:rsidRDefault="00635361" w:rsidP="00635361">
      <w:pPr>
        <w:spacing w:after="0" w:line="240" w:lineRule="auto"/>
        <w:jc w:val="both"/>
        <w:rPr>
          <w:rFonts w:cstheme="minorHAnsi"/>
          <w:sz w:val="20"/>
        </w:rPr>
      </w:pPr>
      <w:r w:rsidRPr="001A1E93">
        <w:rPr>
          <w:rFonts w:cstheme="minorHAnsi"/>
          <w:sz w:val="20"/>
        </w:rPr>
        <w:t xml:space="preserve">- wyniki badań cementu według metod określonych w </w:t>
      </w:r>
      <w:r>
        <w:rPr>
          <w:rFonts w:cstheme="minorHAnsi"/>
          <w:sz w:val="20"/>
        </w:rPr>
        <w:t>normach</w:t>
      </w:r>
      <w:r w:rsidRPr="001A1E93">
        <w:rPr>
          <w:rFonts w:cstheme="minorHAnsi"/>
          <w:sz w:val="20"/>
        </w:rPr>
        <w:t xml:space="preserve">, </w:t>
      </w:r>
    </w:p>
    <w:p w:rsidR="00635361" w:rsidRPr="001A1E93" w:rsidRDefault="00635361" w:rsidP="00635361">
      <w:pPr>
        <w:spacing w:after="0" w:line="240" w:lineRule="auto"/>
        <w:jc w:val="both"/>
        <w:rPr>
          <w:rFonts w:cstheme="minorHAnsi"/>
          <w:sz w:val="20"/>
        </w:rPr>
      </w:pPr>
      <w:r w:rsidRPr="001A1E93">
        <w:rPr>
          <w:rFonts w:cstheme="minorHAnsi"/>
          <w:sz w:val="20"/>
        </w:rPr>
        <w:t>- wyniki badań wytrzymałości i mrozoodporności kruszywa stabilizowanego cementem we</w:t>
      </w:r>
      <w:r w:rsidRPr="001A1E93">
        <w:rPr>
          <w:rFonts w:cstheme="minorHAnsi"/>
          <w:sz w:val="20"/>
        </w:rPr>
        <w:softHyphen/>
        <w:t>dług</w:t>
      </w:r>
      <w:r>
        <w:rPr>
          <w:rFonts w:cstheme="minorHAnsi"/>
          <w:sz w:val="20"/>
        </w:rPr>
        <w:t xml:space="preserve"> metod podanych w PN-S-96012</w:t>
      </w:r>
      <w:r w:rsidRPr="001A1E93">
        <w:rPr>
          <w:rFonts w:cstheme="minorHAnsi"/>
          <w:sz w:val="20"/>
        </w:rPr>
        <w:t xml:space="preserve"> oraz wymagań niniejszej Specyfikacji. </w:t>
      </w:r>
    </w:p>
    <w:p w:rsidR="00635361" w:rsidRPr="001A1E93" w:rsidRDefault="00635361" w:rsidP="00635361">
      <w:pPr>
        <w:spacing w:after="0" w:line="240" w:lineRule="auto"/>
        <w:jc w:val="both"/>
        <w:rPr>
          <w:rFonts w:cstheme="minorHAnsi"/>
          <w:sz w:val="20"/>
        </w:rPr>
      </w:pPr>
      <w:r w:rsidRPr="001A1E93">
        <w:rPr>
          <w:rFonts w:cstheme="minorHAnsi"/>
          <w:sz w:val="20"/>
        </w:rPr>
        <w:t xml:space="preserve">Projekt składu mieszanki powinien zawierać: </w:t>
      </w:r>
    </w:p>
    <w:p w:rsidR="00635361" w:rsidRPr="001A1E93" w:rsidRDefault="00635361" w:rsidP="00635361">
      <w:pPr>
        <w:spacing w:after="0" w:line="240" w:lineRule="auto"/>
        <w:jc w:val="both"/>
        <w:rPr>
          <w:rFonts w:cstheme="minorHAnsi"/>
          <w:sz w:val="20"/>
        </w:rPr>
      </w:pPr>
      <w:r w:rsidRPr="001A1E93">
        <w:rPr>
          <w:rFonts w:cstheme="minorHAnsi"/>
          <w:sz w:val="20"/>
        </w:rPr>
        <w:t xml:space="preserve">- wymaganą zawartość w mieszance cementu, </w:t>
      </w:r>
    </w:p>
    <w:p w:rsidR="00635361" w:rsidRDefault="00635361" w:rsidP="00635361">
      <w:pPr>
        <w:spacing w:after="0" w:line="240" w:lineRule="auto"/>
        <w:jc w:val="both"/>
        <w:rPr>
          <w:rFonts w:cstheme="minorHAnsi"/>
          <w:sz w:val="20"/>
        </w:rPr>
      </w:pPr>
      <w:r w:rsidRPr="001A1E93">
        <w:rPr>
          <w:rFonts w:cstheme="minorHAnsi"/>
          <w:sz w:val="20"/>
        </w:rPr>
        <w:t>- wymaganą zawartość wody w mieszance, odpowiadającą wilgotności optymalnej kruszywa z ce</w:t>
      </w:r>
      <w:r w:rsidRPr="001A1E93">
        <w:rPr>
          <w:rFonts w:cstheme="minorHAnsi"/>
          <w:sz w:val="20"/>
        </w:rPr>
        <w:softHyphen/>
        <w:t xml:space="preserve">mentem, </w:t>
      </w:r>
    </w:p>
    <w:p w:rsidR="00635361" w:rsidRPr="001A1E93" w:rsidRDefault="00635361" w:rsidP="00635361">
      <w:pPr>
        <w:spacing w:after="0" w:line="240" w:lineRule="auto"/>
        <w:jc w:val="both"/>
        <w:rPr>
          <w:rFonts w:cstheme="minorHAnsi"/>
          <w:sz w:val="20"/>
        </w:rPr>
      </w:pPr>
      <w:r w:rsidRPr="001A1E93">
        <w:rPr>
          <w:rFonts w:cstheme="minorHAnsi"/>
          <w:sz w:val="20"/>
        </w:rPr>
        <w:t>-  w przypadkach wątpliwych, wyniki badan</w:t>
      </w:r>
      <w:r>
        <w:rPr>
          <w:rFonts w:cstheme="minorHAnsi"/>
          <w:sz w:val="20"/>
        </w:rPr>
        <w:t>ia jakości wody</w:t>
      </w:r>
      <w:r w:rsidRPr="001A1E93">
        <w:rPr>
          <w:rFonts w:cstheme="minorHAnsi"/>
          <w:sz w:val="20"/>
        </w:rPr>
        <w:t xml:space="preserve">. </w:t>
      </w:r>
    </w:p>
    <w:p w:rsidR="00635361" w:rsidRPr="001A1E93" w:rsidRDefault="00635361" w:rsidP="00635361">
      <w:pPr>
        <w:spacing w:after="0" w:line="240" w:lineRule="auto"/>
        <w:jc w:val="both"/>
        <w:rPr>
          <w:rFonts w:cstheme="minorHAnsi"/>
          <w:sz w:val="20"/>
        </w:rPr>
      </w:pPr>
    </w:p>
    <w:p w:rsidR="00635361" w:rsidRPr="00EA66EC" w:rsidRDefault="00635361" w:rsidP="00635361">
      <w:pPr>
        <w:pStyle w:val="Tekstpodstawowywcity"/>
        <w:spacing w:after="0"/>
        <w:ind w:left="518" w:hanging="518"/>
        <w:jc w:val="both"/>
        <w:rPr>
          <w:rFonts w:asciiTheme="minorHAnsi" w:hAnsiTheme="minorHAnsi" w:cstheme="minorHAnsi"/>
          <w:b/>
          <w:sz w:val="20"/>
        </w:rPr>
      </w:pPr>
      <w:r w:rsidRPr="00EA66EC">
        <w:rPr>
          <w:rFonts w:asciiTheme="minorHAnsi" w:hAnsiTheme="minorHAnsi" w:cstheme="minorHAnsi"/>
          <w:b/>
          <w:sz w:val="20"/>
        </w:rPr>
        <w:t>5.4</w:t>
      </w:r>
      <w:r w:rsidRPr="00EA66EC">
        <w:rPr>
          <w:rFonts w:asciiTheme="minorHAnsi" w:hAnsiTheme="minorHAnsi" w:cstheme="minorHAnsi"/>
          <w:b/>
          <w:sz w:val="20"/>
        </w:rPr>
        <w:tab/>
      </w:r>
      <w:r>
        <w:rPr>
          <w:rFonts w:asciiTheme="minorHAnsi" w:hAnsiTheme="minorHAnsi" w:cstheme="minorHAnsi"/>
          <w:b/>
          <w:sz w:val="20"/>
        </w:rPr>
        <w:t>Grubość warstwy.</w:t>
      </w:r>
    </w:p>
    <w:p w:rsidR="00635361" w:rsidRPr="001A1E93" w:rsidRDefault="00635361" w:rsidP="00635361">
      <w:pPr>
        <w:spacing w:after="0" w:line="240" w:lineRule="auto"/>
        <w:jc w:val="both"/>
        <w:rPr>
          <w:rFonts w:cstheme="minorHAnsi"/>
          <w:sz w:val="20"/>
        </w:rPr>
      </w:pPr>
      <w:r w:rsidRPr="001A1E93">
        <w:rPr>
          <w:rFonts w:cstheme="minorHAnsi"/>
          <w:sz w:val="20"/>
        </w:rPr>
        <w:t xml:space="preserve">Grubość warstwy ulepszonego podłoża z kruszywa stabilizowanego cementem powinna być zgodna </w:t>
      </w:r>
      <w:r>
        <w:rPr>
          <w:rFonts w:cstheme="minorHAnsi"/>
          <w:sz w:val="20"/>
        </w:rPr>
        <w:br/>
      </w:r>
      <w:r w:rsidRPr="001A1E93">
        <w:rPr>
          <w:rFonts w:cstheme="minorHAnsi"/>
          <w:sz w:val="20"/>
        </w:rPr>
        <w:t xml:space="preserve">z ustaleniami Dokumentacji Projektowej, czyli wynosić 10 </w:t>
      </w:r>
      <w:proofErr w:type="spellStart"/>
      <w:r w:rsidRPr="001A1E93">
        <w:rPr>
          <w:rFonts w:cstheme="minorHAnsi"/>
          <w:sz w:val="20"/>
        </w:rPr>
        <w:t>cm</w:t>
      </w:r>
      <w:proofErr w:type="spellEnd"/>
      <w:r w:rsidRPr="001A1E93">
        <w:rPr>
          <w:rFonts w:cstheme="minorHAnsi"/>
          <w:sz w:val="20"/>
        </w:rPr>
        <w:t>.</w:t>
      </w:r>
    </w:p>
    <w:p w:rsidR="00635361" w:rsidRPr="001A1E93" w:rsidRDefault="00635361" w:rsidP="00635361">
      <w:pPr>
        <w:spacing w:after="0" w:line="240" w:lineRule="auto"/>
        <w:jc w:val="both"/>
        <w:rPr>
          <w:rFonts w:cstheme="minorHAnsi"/>
          <w:sz w:val="20"/>
        </w:rPr>
      </w:pPr>
    </w:p>
    <w:p w:rsidR="00635361" w:rsidRPr="00EA66EC" w:rsidRDefault="00635361" w:rsidP="00635361">
      <w:pPr>
        <w:pStyle w:val="Tekstpodstawowywcity"/>
        <w:spacing w:after="0"/>
        <w:ind w:left="518" w:hanging="518"/>
        <w:jc w:val="both"/>
        <w:rPr>
          <w:rFonts w:asciiTheme="minorHAnsi" w:hAnsiTheme="minorHAnsi" w:cstheme="minorHAnsi"/>
          <w:b/>
          <w:sz w:val="20"/>
        </w:rPr>
      </w:pPr>
      <w:r w:rsidRPr="00EA66EC">
        <w:rPr>
          <w:rFonts w:asciiTheme="minorHAnsi" w:hAnsiTheme="minorHAnsi" w:cstheme="minorHAnsi"/>
          <w:b/>
          <w:sz w:val="20"/>
        </w:rPr>
        <w:t>5.5</w:t>
      </w:r>
      <w:r w:rsidRPr="00EA66EC">
        <w:rPr>
          <w:rFonts w:asciiTheme="minorHAnsi" w:hAnsiTheme="minorHAnsi" w:cstheme="minorHAnsi"/>
          <w:b/>
          <w:sz w:val="20"/>
        </w:rPr>
        <w:tab/>
        <w:t>Warunki atmosferyczne</w:t>
      </w:r>
      <w:r>
        <w:rPr>
          <w:rFonts w:asciiTheme="minorHAnsi" w:hAnsiTheme="minorHAnsi" w:cstheme="minorHAnsi"/>
          <w:b/>
          <w:sz w:val="20"/>
        </w:rPr>
        <w:t>.</w:t>
      </w:r>
      <w:r w:rsidRPr="00EA66EC">
        <w:rPr>
          <w:rFonts w:asciiTheme="minorHAnsi" w:hAnsiTheme="minorHAnsi" w:cstheme="minorHAnsi"/>
          <w:b/>
          <w:sz w:val="20"/>
        </w:rPr>
        <w:t xml:space="preserve"> </w:t>
      </w:r>
    </w:p>
    <w:p w:rsidR="00635361" w:rsidRPr="001A1E93" w:rsidRDefault="00635361" w:rsidP="00635361">
      <w:pPr>
        <w:pStyle w:val="Tekstpodstawowy"/>
        <w:spacing w:line="240" w:lineRule="auto"/>
        <w:rPr>
          <w:rFonts w:asciiTheme="minorHAnsi" w:hAnsiTheme="minorHAnsi" w:cstheme="minorHAnsi"/>
          <w:sz w:val="20"/>
        </w:rPr>
      </w:pPr>
      <w:r w:rsidRPr="001A1E93">
        <w:rPr>
          <w:rFonts w:asciiTheme="minorHAnsi" w:hAnsiTheme="minorHAnsi" w:cstheme="minorHAnsi"/>
          <w:sz w:val="20"/>
        </w:rPr>
        <w:t>Warstwa podłoża ulepszonego z gruntu stabilizowanego cementem nie może być wy</w:t>
      </w:r>
      <w:r w:rsidRPr="001A1E93">
        <w:rPr>
          <w:rFonts w:asciiTheme="minorHAnsi" w:hAnsiTheme="minorHAnsi" w:cstheme="minorHAnsi"/>
          <w:sz w:val="20"/>
        </w:rPr>
        <w:softHyphen/>
        <w:t xml:space="preserve">konywana wtedy, gdy temperatura powietrza spadła poniżej </w:t>
      </w:r>
      <w:smartTag w:uri="urn:schemas-microsoft-com:office:smarttags" w:element="metricconverter">
        <w:smartTagPr>
          <w:attr w:name="ProductID" w:val="2ﾰC"/>
        </w:smartTagPr>
        <w:r w:rsidRPr="001A1E93">
          <w:rPr>
            <w:rFonts w:asciiTheme="minorHAnsi" w:hAnsiTheme="minorHAnsi" w:cstheme="minorHAnsi"/>
            <w:sz w:val="20"/>
          </w:rPr>
          <w:t>2°C</w:t>
        </w:r>
      </w:smartTag>
      <w:r w:rsidRPr="001A1E93">
        <w:rPr>
          <w:rFonts w:asciiTheme="minorHAnsi" w:hAnsiTheme="minorHAnsi" w:cstheme="minorHAnsi"/>
          <w:sz w:val="20"/>
        </w:rPr>
        <w:t xml:space="preserve"> oraz wtedy, gdy podłoże jest zamar</w:t>
      </w:r>
      <w:r w:rsidRPr="001A1E93">
        <w:rPr>
          <w:rFonts w:asciiTheme="minorHAnsi" w:hAnsiTheme="minorHAnsi" w:cstheme="minorHAnsi"/>
          <w:sz w:val="20"/>
        </w:rPr>
        <w:softHyphen/>
        <w:t xml:space="preserve">znięte i podczas opadów deszczu. </w:t>
      </w:r>
      <w:r>
        <w:rPr>
          <w:rFonts w:asciiTheme="minorHAnsi" w:hAnsiTheme="minorHAnsi" w:cstheme="minorHAnsi"/>
          <w:sz w:val="20"/>
        </w:rPr>
        <w:br/>
      </w:r>
      <w:r w:rsidRPr="001A1E93">
        <w:rPr>
          <w:rFonts w:asciiTheme="minorHAnsi" w:hAnsiTheme="minorHAnsi" w:cstheme="minorHAnsi"/>
          <w:sz w:val="20"/>
        </w:rPr>
        <w:t xml:space="preserve">Nie należy rozpoczynać stabilizacji kruszywa cementem jeżeli prognozy meteorologiczne wskazują na możliwy spadek temperatury poniżej </w:t>
      </w:r>
      <w:smartTag w:uri="urn:schemas-microsoft-com:office:smarttags" w:element="metricconverter">
        <w:smartTagPr>
          <w:attr w:name="ProductID" w:val="2ﾰC"/>
        </w:smartTagPr>
        <w:r w:rsidRPr="001A1E93">
          <w:rPr>
            <w:rFonts w:asciiTheme="minorHAnsi" w:hAnsiTheme="minorHAnsi" w:cstheme="minorHAnsi"/>
            <w:sz w:val="20"/>
          </w:rPr>
          <w:t>2°C</w:t>
        </w:r>
      </w:smartTag>
      <w:r w:rsidRPr="001A1E93">
        <w:rPr>
          <w:rFonts w:asciiTheme="minorHAnsi" w:hAnsiTheme="minorHAnsi" w:cstheme="minorHAnsi"/>
          <w:sz w:val="20"/>
        </w:rPr>
        <w:t xml:space="preserve"> w czasie najbliż</w:t>
      </w:r>
      <w:r w:rsidRPr="001A1E93">
        <w:rPr>
          <w:rFonts w:asciiTheme="minorHAnsi" w:hAnsiTheme="minorHAnsi" w:cstheme="minorHAnsi"/>
          <w:sz w:val="20"/>
        </w:rPr>
        <w:softHyphen/>
        <w:t xml:space="preserve">szych 7 dni. </w:t>
      </w:r>
    </w:p>
    <w:p w:rsidR="00635361" w:rsidRPr="00EA66EC" w:rsidRDefault="00635361" w:rsidP="00635361">
      <w:pPr>
        <w:pStyle w:val="Tekstpodstawowywcity"/>
        <w:spacing w:after="0"/>
        <w:ind w:left="518" w:hanging="518"/>
        <w:jc w:val="both"/>
        <w:rPr>
          <w:rFonts w:asciiTheme="minorHAnsi" w:hAnsiTheme="minorHAnsi" w:cstheme="minorHAnsi"/>
          <w:b/>
          <w:sz w:val="20"/>
        </w:rPr>
      </w:pPr>
      <w:r w:rsidRPr="00EA66EC">
        <w:rPr>
          <w:rFonts w:asciiTheme="minorHAnsi" w:hAnsiTheme="minorHAnsi" w:cstheme="minorHAnsi"/>
          <w:b/>
          <w:sz w:val="20"/>
        </w:rPr>
        <w:t>5.6</w:t>
      </w:r>
      <w:r>
        <w:rPr>
          <w:rFonts w:asciiTheme="minorHAnsi" w:hAnsiTheme="minorHAnsi" w:cstheme="minorHAnsi"/>
          <w:b/>
          <w:sz w:val="20"/>
        </w:rPr>
        <w:t xml:space="preserve"> </w:t>
      </w:r>
      <w:r>
        <w:rPr>
          <w:rFonts w:asciiTheme="minorHAnsi" w:hAnsiTheme="minorHAnsi" w:cstheme="minorHAnsi"/>
          <w:b/>
          <w:sz w:val="20"/>
        </w:rPr>
        <w:tab/>
        <w:t>Przygotowanie podłoża.</w:t>
      </w:r>
    </w:p>
    <w:p w:rsidR="00635361" w:rsidRPr="001A1E93" w:rsidRDefault="00635361" w:rsidP="00635361">
      <w:pPr>
        <w:spacing w:after="0" w:line="240" w:lineRule="auto"/>
        <w:jc w:val="both"/>
        <w:rPr>
          <w:rFonts w:cstheme="minorHAnsi"/>
          <w:sz w:val="20"/>
        </w:rPr>
      </w:pPr>
      <w:r w:rsidRPr="001A1E93">
        <w:rPr>
          <w:rFonts w:cstheme="minorHAnsi"/>
          <w:sz w:val="20"/>
        </w:rPr>
        <w:lastRenderedPageBreak/>
        <w:t>Przed ułożeniem warstwy ulepszonego podłoża z kruszywa stabilizowanego cementem, pod</w:t>
      </w:r>
      <w:r w:rsidRPr="001A1E93">
        <w:rPr>
          <w:rFonts w:cstheme="minorHAnsi"/>
          <w:sz w:val="20"/>
        </w:rPr>
        <w:softHyphen/>
        <w:t>łoże (grunt rodzimy, nasypowy lub warstwa odsączająca) należy oczyścić ze wszelkich zanie</w:t>
      </w:r>
      <w:r w:rsidRPr="001A1E93">
        <w:rPr>
          <w:rFonts w:cstheme="minorHAnsi"/>
          <w:sz w:val="20"/>
        </w:rPr>
        <w:softHyphen/>
        <w:t>czysz</w:t>
      </w:r>
      <w:r w:rsidRPr="001A1E93">
        <w:rPr>
          <w:rFonts w:cstheme="minorHAnsi"/>
          <w:sz w:val="20"/>
        </w:rPr>
        <w:softHyphen/>
        <w:t xml:space="preserve">czeń oraz sprawdzić jego cechy geometryczne i zagęszczenie. </w:t>
      </w:r>
    </w:p>
    <w:p w:rsidR="00635361" w:rsidRPr="001A1E93" w:rsidRDefault="00635361" w:rsidP="00635361">
      <w:pPr>
        <w:spacing w:after="0" w:line="240" w:lineRule="auto"/>
        <w:jc w:val="both"/>
        <w:rPr>
          <w:rFonts w:cstheme="minorHAnsi"/>
          <w:sz w:val="20"/>
        </w:rPr>
      </w:pPr>
    </w:p>
    <w:p w:rsidR="00635361" w:rsidRPr="00EA66EC" w:rsidRDefault="00635361" w:rsidP="00635361">
      <w:pPr>
        <w:pStyle w:val="Tekstpodstawowywcity"/>
        <w:spacing w:after="0"/>
        <w:ind w:left="518" w:hanging="518"/>
        <w:jc w:val="both"/>
        <w:rPr>
          <w:rFonts w:asciiTheme="minorHAnsi" w:hAnsiTheme="minorHAnsi" w:cstheme="minorHAnsi"/>
          <w:b/>
          <w:sz w:val="20"/>
        </w:rPr>
      </w:pPr>
      <w:r w:rsidRPr="00EA66EC">
        <w:rPr>
          <w:rFonts w:asciiTheme="minorHAnsi" w:hAnsiTheme="minorHAnsi" w:cstheme="minorHAnsi"/>
          <w:b/>
          <w:sz w:val="20"/>
        </w:rPr>
        <w:t>5.7</w:t>
      </w:r>
      <w:r w:rsidRPr="00EA66EC">
        <w:rPr>
          <w:rFonts w:asciiTheme="minorHAnsi" w:hAnsiTheme="minorHAnsi" w:cstheme="minorHAnsi"/>
          <w:b/>
          <w:sz w:val="20"/>
        </w:rPr>
        <w:tab/>
        <w:t>Wykonanie warstwy ulepszonego podłoża z kr</w:t>
      </w:r>
      <w:r>
        <w:rPr>
          <w:rFonts w:asciiTheme="minorHAnsi" w:hAnsiTheme="minorHAnsi" w:cstheme="minorHAnsi"/>
          <w:b/>
          <w:sz w:val="20"/>
        </w:rPr>
        <w:t>uszywa stabilizowanego cementem.</w:t>
      </w:r>
    </w:p>
    <w:p w:rsidR="00635361" w:rsidRPr="001A1E93" w:rsidRDefault="00635361" w:rsidP="00635361">
      <w:pPr>
        <w:spacing w:after="0" w:line="240" w:lineRule="auto"/>
        <w:jc w:val="both"/>
        <w:rPr>
          <w:rFonts w:cstheme="minorHAnsi"/>
          <w:sz w:val="20"/>
        </w:rPr>
      </w:pPr>
      <w:r w:rsidRPr="001A1E93">
        <w:rPr>
          <w:rFonts w:cstheme="minorHAnsi"/>
          <w:sz w:val="20"/>
        </w:rPr>
        <w:t>Do przygotowania mieszanki należy zastosować betoniarkę przeciwbieżną typu cyklicznego z auto</w:t>
      </w:r>
      <w:r w:rsidRPr="001A1E93">
        <w:rPr>
          <w:rFonts w:cstheme="minorHAnsi"/>
          <w:sz w:val="20"/>
        </w:rPr>
        <w:softHyphen/>
        <w:t>matycznym dozowaniem składników. Składniki mieszanki powinny być dozowane w ilości określo</w:t>
      </w:r>
      <w:r w:rsidRPr="001A1E93">
        <w:rPr>
          <w:rFonts w:cstheme="minorHAnsi"/>
          <w:sz w:val="20"/>
        </w:rPr>
        <w:softHyphen/>
        <w:t>nej w recepcie laboratoryjnej. Mieszarka stacjonarna powinna być wyposażona w urządzenia do wa</w:t>
      </w:r>
      <w:r w:rsidRPr="001A1E93">
        <w:rPr>
          <w:rFonts w:cstheme="minorHAnsi"/>
          <w:sz w:val="20"/>
        </w:rPr>
        <w:softHyphen/>
        <w:t>gowego dozowania kruszywa i cementu oraz objętościowego dozowania wody, gwarantujące na</w:t>
      </w:r>
      <w:r w:rsidRPr="001A1E93">
        <w:rPr>
          <w:rFonts w:cstheme="minorHAnsi"/>
          <w:sz w:val="20"/>
        </w:rPr>
        <w:softHyphen/>
        <w:t xml:space="preserve">stępujące tolerancje dozowania, wyrażone w stosunku do masy poszczególnych składników: </w:t>
      </w:r>
    </w:p>
    <w:p w:rsidR="00635361" w:rsidRPr="001A1E93" w:rsidRDefault="00635361" w:rsidP="00635361">
      <w:pPr>
        <w:tabs>
          <w:tab w:val="num" w:pos="426"/>
        </w:tabs>
        <w:spacing w:after="0" w:line="240" w:lineRule="auto"/>
        <w:ind w:left="426"/>
        <w:jc w:val="both"/>
        <w:rPr>
          <w:rFonts w:cstheme="minorHAnsi"/>
          <w:sz w:val="20"/>
        </w:rPr>
      </w:pPr>
      <w:r w:rsidRPr="001A1E93">
        <w:rPr>
          <w:rFonts w:cstheme="minorHAnsi"/>
          <w:sz w:val="20"/>
        </w:rPr>
        <w:t xml:space="preserve">-  kruszywo  </w:t>
      </w:r>
      <w:r w:rsidRPr="001A1E93">
        <w:rPr>
          <w:rFonts w:cstheme="minorHAnsi"/>
          <w:sz w:val="20"/>
        </w:rPr>
        <w:sym w:font="Symbol" w:char="F0B1"/>
      </w:r>
      <w:r w:rsidRPr="001A1E93">
        <w:rPr>
          <w:rFonts w:cstheme="minorHAnsi"/>
          <w:sz w:val="20"/>
        </w:rPr>
        <w:t xml:space="preserve"> 3%,</w:t>
      </w:r>
    </w:p>
    <w:p w:rsidR="00635361" w:rsidRPr="001A1E93" w:rsidRDefault="00635361" w:rsidP="00635361">
      <w:pPr>
        <w:tabs>
          <w:tab w:val="num" w:pos="426"/>
        </w:tabs>
        <w:spacing w:after="0" w:line="240" w:lineRule="auto"/>
        <w:ind w:left="426"/>
        <w:jc w:val="both"/>
        <w:rPr>
          <w:rFonts w:cstheme="minorHAnsi"/>
          <w:sz w:val="20"/>
        </w:rPr>
      </w:pPr>
      <w:r w:rsidRPr="001A1E93">
        <w:rPr>
          <w:rFonts w:cstheme="minorHAnsi"/>
          <w:sz w:val="20"/>
        </w:rPr>
        <w:t xml:space="preserve">-  cement </w:t>
      </w:r>
      <w:r w:rsidRPr="001A1E93">
        <w:rPr>
          <w:rFonts w:cstheme="minorHAnsi"/>
          <w:sz w:val="20"/>
        </w:rPr>
        <w:sym w:font="Symbol" w:char="F0B1"/>
      </w:r>
      <w:r w:rsidRPr="001A1E93">
        <w:rPr>
          <w:rFonts w:cstheme="minorHAnsi"/>
          <w:sz w:val="20"/>
        </w:rPr>
        <w:t xml:space="preserve"> 5%,</w:t>
      </w:r>
    </w:p>
    <w:p w:rsidR="00635361" w:rsidRPr="001A1E93" w:rsidRDefault="00635361" w:rsidP="00635361">
      <w:pPr>
        <w:tabs>
          <w:tab w:val="num" w:pos="426"/>
        </w:tabs>
        <w:spacing w:after="0" w:line="240" w:lineRule="auto"/>
        <w:ind w:left="426"/>
        <w:jc w:val="both"/>
        <w:rPr>
          <w:rFonts w:cstheme="minorHAnsi"/>
          <w:sz w:val="20"/>
        </w:rPr>
      </w:pPr>
      <w:r w:rsidRPr="001A1E93">
        <w:rPr>
          <w:rFonts w:cstheme="minorHAnsi"/>
          <w:sz w:val="20"/>
        </w:rPr>
        <w:t xml:space="preserve">-  woda </w:t>
      </w:r>
      <w:r w:rsidRPr="001A1E93">
        <w:rPr>
          <w:rFonts w:cstheme="minorHAnsi"/>
          <w:sz w:val="20"/>
        </w:rPr>
        <w:sym w:font="Symbol" w:char="F0B1"/>
      </w:r>
      <w:r w:rsidRPr="001A1E93">
        <w:rPr>
          <w:rFonts w:cstheme="minorHAnsi"/>
          <w:sz w:val="20"/>
        </w:rPr>
        <w:t xml:space="preserve"> 2% w stosunku do wilgotności optymalnej. </w:t>
      </w:r>
    </w:p>
    <w:p w:rsidR="00635361" w:rsidRPr="001A1E93" w:rsidRDefault="00635361" w:rsidP="00635361">
      <w:pPr>
        <w:spacing w:after="0" w:line="240" w:lineRule="auto"/>
        <w:jc w:val="both"/>
        <w:rPr>
          <w:rFonts w:cstheme="minorHAnsi"/>
          <w:sz w:val="20"/>
        </w:rPr>
      </w:pPr>
      <w:r w:rsidRPr="001A1E93">
        <w:rPr>
          <w:rFonts w:cstheme="minorHAnsi"/>
          <w:sz w:val="20"/>
        </w:rPr>
        <w:t>Mieszanka dowieziona z wytwórni powinna być układana przy pomocy układarek lub równiarek. Grubość układania mieszanki powinna być taka, aby zapewnić uzyskanie wymaganej grubości war</w:t>
      </w:r>
      <w:r w:rsidRPr="001A1E93">
        <w:rPr>
          <w:rFonts w:cstheme="minorHAnsi"/>
          <w:sz w:val="20"/>
        </w:rPr>
        <w:softHyphen/>
        <w:t xml:space="preserve">stwy po zagęszczeniu. </w:t>
      </w:r>
    </w:p>
    <w:p w:rsidR="00635361" w:rsidRPr="001A1E93" w:rsidRDefault="00635361" w:rsidP="00635361">
      <w:pPr>
        <w:spacing w:after="0" w:line="240" w:lineRule="auto"/>
        <w:jc w:val="both"/>
        <w:rPr>
          <w:rFonts w:cstheme="minorHAnsi"/>
          <w:sz w:val="20"/>
        </w:rPr>
      </w:pPr>
      <w:r w:rsidRPr="001A1E93">
        <w:rPr>
          <w:rFonts w:cstheme="minorHAnsi"/>
          <w:sz w:val="20"/>
        </w:rPr>
        <w:t>Przed zagęszczeniem warstwa powinna być wyprofilowana do wymaganych rzędnych, spad</w:t>
      </w:r>
      <w:r w:rsidRPr="001A1E93">
        <w:rPr>
          <w:rFonts w:cstheme="minorHAnsi"/>
          <w:sz w:val="20"/>
        </w:rPr>
        <w:softHyphen/>
        <w:t>ków po</w:t>
      </w:r>
      <w:r w:rsidRPr="001A1E93">
        <w:rPr>
          <w:rFonts w:cstheme="minorHAnsi"/>
          <w:sz w:val="20"/>
        </w:rPr>
        <w:softHyphen/>
        <w:t xml:space="preserve">dłużnych </w:t>
      </w:r>
      <w:r>
        <w:rPr>
          <w:rFonts w:cstheme="minorHAnsi"/>
          <w:sz w:val="20"/>
        </w:rPr>
        <w:br/>
      </w:r>
      <w:r w:rsidRPr="001A1E93">
        <w:rPr>
          <w:rFonts w:cstheme="minorHAnsi"/>
          <w:sz w:val="20"/>
        </w:rPr>
        <w:t>i poprzecznych przy użyciu równiarek. Do rozkładania mieszanki należy wy</w:t>
      </w:r>
      <w:r w:rsidRPr="001A1E93">
        <w:rPr>
          <w:rFonts w:cstheme="minorHAnsi"/>
          <w:sz w:val="20"/>
        </w:rPr>
        <w:softHyphen/>
        <w:t xml:space="preserve">korzystać prowadnice w celu uzyskania odpowiedniej równości profilu warstwy. Przed ułożeniem mieszanki należy podłoże zwilżyć wodą. </w:t>
      </w:r>
    </w:p>
    <w:p w:rsidR="00635361" w:rsidRPr="001A1E93" w:rsidRDefault="00635361" w:rsidP="00635361">
      <w:pPr>
        <w:spacing w:after="0" w:line="240" w:lineRule="auto"/>
        <w:jc w:val="both"/>
        <w:rPr>
          <w:rFonts w:cstheme="minorHAnsi"/>
          <w:sz w:val="20"/>
        </w:rPr>
      </w:pPr>
    </w:p>
    <w:p w:rsidR="00635361" w:rsidRPr="00EA66EC" w:rsidRDefault="00635361" w:rsidP="00635361">
      <w:pPr>
        <w:pStyle w:val="Tekstpodstawowywcity"/>
        <w:spacing w:after="0"/>
        <w:ind w:left="518" w:hanging="518"/>
        <w:jc w:val="both"/>
        <w:rPr>
          <w:rFonts w:asciiTheme="minorHAnsi" w:hAnsiTheme="minorHAnsi" w:cstheme="minorHAnsi"/>
          <w:b/>
          <w:sz w:val="20"/>
        </w:rPr>
      </w:pPr>
      <w:r w:rsidRPr="00EA66EC">
        <w:rPr>
          <w:rFonts w:asciiTheme="minorHAnsi" w:hAnsiTheme="minorHAnsi" w:cstheme="minorHAnsi"/>
          <w:b/>
          <w:sz w:val="20"/>
        </w:rPr>
        <w:t>5.8</w:t>
      </w:r>
      <w:r w:rsidRPr="00EA66EC">
        <w:rPr>
          <w:rFonts w:asciiTheme="minorHAnsi" w:hAnsiTheme="minorHAnsi" w:cstheme="minorHAnsi"/>
          <w:b/>
          <w:sz w:val="20"/>
        </w:rPr>
        <w:tab/>
      </w:r>
      <w:r>
        <w:rPr>
          <w:rFonts w:asciiTheme="minorHAnsi" w:hAnsiTheme="minorHAnsi" w:cstheme="minorHAnsi"/>
          <w:b/>
          <w:sz w:val="20"/>
        </w:rPr>
        <w:t>Zagęszczanie.</w:t>
      </w:r>
    </w:p>
    <w:p w:rsidR="00635361" w:rsidRPr="001A1E93" w:rsidRDefault="00635361" w:rsidP="00635361">
      <w:pPr>
        <w:spacing w:after="0" w:line="240" w:lineRule="auto"/>
        <w:jc w:val="both"/>
        <w:rPr>
          <w:rFonts w:cstheme="minorHAnsi"/>
          <w:sz w:val="20"/>
        </w:rPr>
      </w:pPr>
      <w:r w:rsidRPr="001A1E93">
        <w:rPr>
          <w:rFonts w:cstheme="minorHAnsi"/>
          <w:sz w:val="20"/>
        </w:rPr>
        <w:t xml:space="preserve">Zagęszczanie warstwy kruszywa stabilizowanego cementem należy prowadzić przy użyciu walców gładkich, wibracyjnych lub ogumionych, w zestawie uzgodnionym z Kierownikiem Projektu. </w:t>
      </w:r>
    </w:p>
    <w:p w:rsidR="00635361" w:rsidRPr="001A1E93" w:rsidRDefault="00635361" w:rsidP="00635361">
      <w:pPr>
        <w:spacing w:after="0" w:line="240" w:lineRule="auto"/>
        <w:jc w:val="both"/>
        <w:rPr>
          <w:rFonts w:cstheme="minorHAnsi"/>
          <w:sz w:val="20"/>
        </w:rPr>
      </w:pPr>
      <w:r w:rsidRPr="001A1E93">
        <w:rPr>
          <w:rFonts w:cstheme="minorHAnsi"/>
          <w:sz w:val="20"/>
        </w:rPr>
        <w:t>Zagęszczanie warstwy o jednostronnym spadku poprzecznym powinno rozpocząć się od niżej poło</w:t>
      </w:r>
      <w:r w:rsidRPr="001A1E93">
        <w:rPr>
          <w:rFonts w:cstheme="minorHAnsi"/>
          <w:sz w:val="20"/>
        </w:rPr>
        <w:softHyphen/>
        <w:t>żonej krawędzi i przesuwać pasami podłużnymi w stronę wyżej położonej krawędzi. Pojawia</w:t>
      </w:r>
      <w:r w:rsidRPr="001A1E93">
        <w:rPr>
          <w:rFonts w:cstheme="minorHAnsi"/>
          <w:sz w:val="20"/>
        </w:rPr>
        <w:softHyphen/>
        <w:t>jące się w czasie zagęszczania zaniżenia, ubytki, rozwarstwienia i podobne wady powinny być na</w:t>
      </w:r>
      <w:r w:rsidRPr="001A1E93">
        <w:rPr>
          <w:rFonts w:cstheme="minorHAnsi"/>
          <w:sz w:val="20"/>
        </w:rPr>
        <w:softHyphen/>
        <w:t>tychmiast naprawione przez wymianę mieszanki na pełną głębokość, wyrównanie i ponowne za</w:t>
      </w:r>
      <w:r w:rsidRPr="001A1E93">
        <w:rPr>
          <w:rFonts w:cstheme="minorHAnsi"/>
          <w:sz w:val="20"/>
        </w:rPr>
        <w:softHyphen/>
        <w:t>gęszczenie. Powierzchnia zagęszczonej warstwy powinna mieć prawidłowy przekrój poprzeczny i jednolity wy</w:t>
      </w:r>
      <w:r w:rsidRPr="001A1E93">
        <w:rPr>
          <w:rFonts w:cstheme="minorHAnsi"/>
          <w:sz w:val="20"/>
        </w:rPr>
        <w:softHyphen/>
        <w:t xml:space="preserve">gląd. </w:t>
      </w:r>
    </w:p>
    <w:p w:rsidR="00635361" w:rsidRPr="001A1E93" w:rsidRDefault="00635361" w:rsidP="00635361">
      <w:pPr>
        <w:pStyle w:val="Tekstpodstawowy"/>
        <w:spacing w:line="240" w:lineRule="auto"/>
        <w:rPr>
          <w:rFonts w:asciiTheme="minorHAnsi" w:hAnsiTheme="minorHAnsi" w:cstheme="minorHAnsi"/>
          <w:sz w:val="20"/>
        </w:rPr>
      </w:pPr>
      <w:r w:rsidRPr="001A1E93">
        <w:rPr>
          <w:rFonts w:asciiTheme="minorHAnsi" w:hAnsiTheme="minorHAnsi" w:cstheme="minorHAnsi"/>
          <w:sz w:val="20"/>
        </w:rPr>
        <w:t xml:space="preserve">W przypadku technologii mieszania w mieszarkach stacjonarnych operacje zagęszczania i obróbki powierzchniowej muszą być zakończone przed upływem dwóch godzin od chwili dodania wody do mieszanki. </w:t>
      </w:r>
    </w:p>
    <w:p w:rsidR="00635361" w:rsidRPr="001A1E93" w:rsidRDefault="00635361" w:rsidP="00635361">
      <w:pPr>
        <w:spacing w:after="0" w:line="240" w:lineRule="auto"/>
        <w:jc w:val="both"/>
        <w:rPr>
          <w:rFonts w:cstheme="minorHAnsi"/>
          <w:sz w:val="20"/>
        </w:rPr>
      </w:pPr>
      <w:r w:rsidRPr="001A1E93">
        <w:rPr>
          <w:rFonts w:cstheme="minorHAnsi"/>
          <w:sz w:val="20"/>
        </w:rPr>
        <w:t xml:space="preserve">Zagęszczanie należy kontynuować do osiągnięcia wskaźnika zagęszczenia mieszanki nie mniejszego od 1,00 według normalnej próby </w:t>
      </w:r>
      <w:proofErr w:type="spellStart"/>
      <w:r w:rsidRPr="001A1E93">
        <w:rPr>
          <w:rFonts w:cstheme="minorHAnsi"/>
          <w:sz w:val="20"/>
        </w:rPr>
        <w:t>Pr</w:t>
      </w:r>
      <w:r>
        <w:rPr>
          <w:rFonts w:cstheme="minorHAnsi"/>
          <w:sz w:val="20"/>
        </w:rPr>
        <w:t>octora</w:t>
      </w:r>
      <w:proofErr w:type="spellEnd"/>
      <w:r>
        <w:rPr>
          <w:rFonts w:cstheme="minorHAnsi"/>
          <w:sz w:val="20"/>
        </w:rPr>
        <w:t xml:space="preserve">. </w:t>
      </w:r>
      <w:r w:rsidRPr="001A1E93">
        <w:rPr>
          <w:rFonts w:cstheme="minorHAnsi"/>
          <w:sz w:val="20"/>
        </w:rPr>
        <w:t>Specjalną uwagę należy po</w:t>
      </w:r>
      <w:r w:rsidRPr="001A1E93">
        <w:rPr>
          <w:rFonts w:cstheme="minorHAnsi"/>
          <w:sz w:val="20"/>
        </w:rPr>
        <w:softHyphen/>
        <w:t>święcić zagęs</w:t>
      </w:r>
      <w:r>
        <w:rPr>
          <w:rFonts w:cstheme="minorHAnsi"/>
          <w:sz w:val="20"/>
        </w:rPr>
        <w:t xml:space="preserve">zczaniu mieszanki w sąsiedztwie </w:t>
      </w:r>
      <w:r w:rsidRPr="001A1E93">
        <w:rPr>
          <w:rFonts w:cstheme="minorHAnsi"/>
          <w:sz w:val="20"/>
        </w:rPr>
        <w:t>spoin roboczych podłużnych i poprzecz</w:t>
      </w:r>
      <w:r w:rsidRPr="001A1E93">
        <w:rPr>
          <w:rFonts w:cstheme="minorHAnsi"/>
          <w:sz w:val="20"/>
        </w:rPr>
        <w:softHyphen/>
        <w:t xml:space="preserve">nych, oraz wszelkich urządzeń obcych. </w:t>
      </w:r>
    </w:p>
    <w:p w:rsidR="00635361" w:rsidRPr="001A1E93" w:rsidRDefault="00635361" w:rsidP="00635361">
      <w:pPr>
        <w:spacing w:after="0" w:line="240" w:lineRule="auto"/>
        <w:jc w:val="both"/>
        <w:rPr>
          <w:rFonts w:cstheme="minorHAnsi"/>
          <w:sz w:val="20"/>
        </w:rPr>
      </w:pPr>
      <w:r w:rsidRPr="001A1E93">
        <w:rPr>
          <w:rFonts w:cstheme="minorHAnsi"/>
          <w:sz w:val="20"/>
        </w:rPr>
        <w:t xml:space="preserve">Wszelkie miejsca luźne, rozsegregowane, spękane podczas zagęszczania lub w inny sposób wadliwe, powinny być naprawione przez zerwanie warstwy na pełną grubość, wbudowanie nowej mieszanki o odpowiednim składzie i ponowne zagęszczenie. Roboty te zostaną wykonane na koszt Wykonawcy. </w:t>
      </w:r>
    </w:p>
    <w:p w:rsidR="00635361" w:rsidRPr="001A1E93" w:rsidRDefault="00635361" w:rsidP="00635361">
      <w:pPr>
        <w:pStyle w:val="Tekstpodstawowywcity"/>
        <w:spacing w:after="0"/>
        <w:ind w:left="518" w:hanging="518"/>
        <w:jc w:val="both"/>
        <w:rPr>
          <w:rFonts w:asciiTheme="minorHAnsi" w:hAnsiTheme="minorHAnsi" w:cstheme="minorHAnsi"/>
          <w:sz w:val="20"/>
        </w:rPr>
      </w:pPr>
    </w:p>
    <w:p w:rsidR="00635361" w:rsidRPr="00EA66EC" w:rsidRDefault="00635361" w:rsidP="00635361">
      <w:pPr>
        <w:pStyle w:val="Tekstpodstawowywcity"/>
        <w:spacing w:after="0"/>
        <w:ind w:left="518" w:hanging="518"/>
        <w:jc w:val="both"/>
        <w:rPr>
          <w:rFonts w:asciiTheme="minorHAnsi" w:hAnsiTheme="minorHAnsi" w:cstheme="minorHAnsi"/>
          <w:b/>
          <w:sz w:val="20"/>
        </w:rPr>
      </w:pPr>
      <w:r w:rsidRPr="00EA66EC">
        <w:rPr>
          <w:rFonts w:asciiTheme="minorHAnsi" w:hAnsiTheme="minorHAnsi" w:cstheme="minorHAnsi"/>
          <w:b/>
          <w:sz w:val="20"/>
        </w:rPr>
        <w:t>5.9</w:t>
      </w:r>
      <w:r w:rsidRPr="00EA66EC">
        <w:rPr>
          <w:rFonts w:asciiTheme="minorHAnsi" w:hAnsiTheme="minorHAnsi" w:cstheme="minorHAnsi"/>
          <w:b/>
          <w:sz w:val="20"/>
        </w:rPr>
        <w:tab/>
        <w:t>Pielęgnacja warstwy z kr</w:t>
      </w:r>
      <w:r>
        <w:rPr>
          <w:rFonts w:asciiTheme="minorHAnsi" w:hAnsiTheme="minorHAnsi" w:cstheme="minorHAnsi"/>
          <w:b/>
          <w:sz w:val="20"/>
        </w:rPr>
        <w:t>uszywa stabilizowanych cementem.</w:t>
      </w:r>
    </w:p>
    <w:p w:rsidR="00635361" w:rsidRPr="001A1E93" w:rsidRDefault="00635361" w:rsidP="00635361">
      <w:pPr>
        <w:spacing w:after="0" w:line="240" w:lineRule="auto"/>
        <w:jc w:val="both"/>
        <w:rPr>
          <w:rFonts w:cstheme="minorHAnsi"/>
          <w:sz w:val="20"/>
        </w:rPr>
      </w:pPr>
      <w:r w:rsidRPr="001A1E93">
        <w:rPr>
          <w:rFonts w:cstheme="minorHAnsi"/>
          <w:sz w:val="20"/>
        </w:rPr>
        <w:t>Warstwa z kruszywa stabilizowanego cementem powinna być podd</w:t>
      </w:r>
      <w:r>
        <w:rPr>
          <w:rFonts w:cstheme="minorHAnsi"/>
          <w:sz w:val="20"/>
        </w:rPr>
        <w:t>ana pielęgnacji polegają</w:t>
      </w:r>
      <w:r>
        <w:rPr>
          <w:rFonts w:cstheme="minorHAnsi"/>
          <w:sz w:val="20"/>
        </w:rPr>
        <w:softHyphen/>
        <w:t xml:space="preserve">cej </w:t>
      </w:r>
      <w:r>
        <w:rPr>
          <w:rFonts w:cstheme="minorHAnsi"/>
          <w:sz w:val="20"/>
        </w:rPr>
        <w:br/>
        <w:t xml:space="preserve">na </w:t>
      </w:r>
      <w:r w:rsidRPr="001A1E93">
        <w:rPr>
          <w:rFonts w:cstheme="minorHAnsi"/>
          <w:sz w:val="20"/>
        </w:rPr>
        <w:t xml:space="preserve">zabezpieczeniu jej powierzchni przed utratą wilgotności. Sposób pielęgnacji zaproponowany przez Wykonawcę powinien być zaakceptowany przez Kierownika Projektu. </w:t>
      </w:r>
    </w:p>
    <w:p w:rsidR="00635361" w:rsidRPr="001A1E93" w:rsidRDefault="00635361" w:rsidP="00635361">
      <w:pPr>
        <w:spacing w:after="0" w:line="240" w:lineRule="auto"/>
        <w:jc w:val="both"/>
        <w:rPr>
          <w:rFonts w:cstheme="minorHAnsi"/>
          <w:sz w:val="20"/>
        </w:rPr>
      </w:pPr>
      <w:r w:rsidRPr="001A1E93">
        <w:rPr>
          <w:rFonts w:cstheme="minorHAnsi"/>
          <w:sz w:val="20"/>
        </w:rPr>
        <w:t xml:space="preserve">Nie należy dopuszczać żadnego ruchu po wykonanej warstwie w okresie 7 dni po jej wykonaniu. </w:t>
      </w:r>
    </w:p>
    <w:p w:rsidR="00635361" w:rsidRPr="00E618E3" w:rsidRDefault="00635361" w:rsidP="00635361">
      <w:pPr>
        <w:pStyle w:val="Tekstpodstawowy"/>
        <w:tabs>
          <w:tab w:val="clear" w:pos="723"/>
          <w:tab w:val="clear" w:pos="1155"/>
          <w:tab w:val="clear" w:pos="1299"/>
          <w:tab w:val="left" w:pos="540"/>
          <w:tab w:val="left" w:pos="1134"/>
        </w:tabs>
        <w:spacing w:line="240" w:lineRule="auto"/>
        <w:rPr>
          <w:rFonts w:asciiTheme="minorHAnsi" w:hAnsiTheme="minorHAnsi" w:cstheme="minorHAnsi"/>
          <w:b/>
          <w:bCs/>
          <w:sz w:val="20"/>
        </w:rPr>
      </w:pPr>
    </w:p>
    <w:p w:rsidR="00635361" w:rsidRPr="0095570E" w:rsidRDefault="00635361" w:rsidP="00635361">
      <w:pPr>
        <w:pStyle w:val="Tekstpodstawowy"/>
        <w:numPr>
          <w:ilvl w:val="1"/>
          <w:numId w:val="1"/>
        </w:numPr>
        <w:tabs>
          <w:tab w:val="clear" w:pos="723"/>
          <w:tab w:val="clear" w:pos="1155"/>
          <w:tab w:val="clear" w:pos="1299"/>
          <w:tab w:val="left" w:pos="540"/>
          <w:tab w:val="left" w:pos="1134"/>
        </w:tabs>
        <w:spacing w:line="240" w:lineRule="auto"/>
        <w:ind w:left="0" w:firstLine="0"/>
        <w:rPr>
          <w:rFonts w:asciiTheme="minorHAnsi" w:hAnsiTheme="minorHAnsi" w:cstheme="minorHAnsi"/>
          <w:b/>
          <w:bCs/>
          <w:sz w:val="20"/>
        </w:rPr>
      </w:pPr>
      <w:r w:rsidRPr="0095570E">
        <w:rPr>
          <w:rFonts w:asciiTheme="minorHAnsi" w:hAnsiTheme="minorHAnsi" w:cstheme="minorHAnsi"/>
          <w:b/>
          <w:bCs/>
          <w:sz w:val="20"/>
        </w:rPr>
        <w:t>Kontrola jakości robót.</w:t>
      </w:r>
    </w:p>
    <w:p w:rsidR="00635361" w:rsidRDefault="00635361" w:rsidP="00635361">
      <w:pPr>
        <w:pStyle w:val="Tekstpodstawowy"/>
        <w:tabs>
          <w:tab w:val="clear" w:pos="723"/>
          <w:tab w:val="clear" w:pos="1155"/>
          <w:tab w:val="clear" w:pos="1299"/>
          <w:tab w:val="left" w:pos="540"/>
          <w:tab w:val="left" w:pos="1134"/>
        </w:tabs>
        <w:spacing w:line="240" w:lineRule="auto"/>
        <w:rPr>
          <w:rFonts w:asciiTheme="minorHAnsi" w:hAnsiTheme="minorHAnsi" w:cstheme="minorHAnsi"/>
          <w:sz w:val="20"/>
        </w:rPr>
      </w:pPr>
    </w:p>
    <w:p w:rsidR="00635361" w:rsidRPr="0095570E" w:rsidRDefault="00635361" w:rsidP="00635361">
      <w:pPr>
        <w:pStyle w:val="Tekstpodstawowy"/>
        <w:tabs>
          <w:tab w:val="clear" w:pos="723"/>
          <w:tab w:val="clear" w:pos="1155"/>
          <w:tab w:val="clear" w:pos="1299"/>
          <w:tab w:val="left" w:pos="540"/>
          <w:tab w:val="left" w:pos="1134"/>
        </w:tabs>
        <w:spacing w:line="240" w:lineRule="auto"/>
        <w:rPr>
          <w:rFonts w:asciiTheme="minorHAnsi" w:hAnsiTheme="minorHAnsi" w:cstheme="minorHAnsi"/>
          <w:b/>
          <w:bCs/>
          <w:sz w:val="20"/>
        </w:rPr>
      </w:pPr>
      <w:r w:rsidRPr="0095570E">
        <w:rPr>
          <w:rFonts w:asciiTheme="minorHAnsi" w:hAnsiTheme="minorHAnsi" w:cstheme="minorHAnsi"/>
          <w:b/>
          <w:bCs/>
          <w:sz w:val="20"/>
        </w:rPr>
        <w:t>6.1</w:t>
      </w:r>
      <w:r w:rsidRPr="0095570E">
        <w:rPr>
          <w:rFonts w:asciiTheme="minorHAnsi" w:hAnsiTheme="minorHAnsi" w:cstheme="minorHAnsi"/>
          <w:b/>
          <w:bCs/>
          <w:sz w:val="20"/>
        </w:rPr>
        <w:tab/>
        <w:t>Wymagania ogólne w zakresie kontroli jakości robót.</w:t>
      </w:r>
    </w:p>
    <w:p w:rsidR="00635361" w:rsidRPr="00445B21" w:rsidRDefault="00635361" w:rsidP="00635361">
      <w:pPr>
        <w:pStyle w:val="Tekstpodstawowy"/>
        <w:tabs>
          <w:tab w:val="clear" w:pos="435"/>
          <w:tab w:val="clear" w:pos="723"/>
          <w:tab w:val="clear" w:pos="1155"/>
          <w:tab w:val="clear" w:pos="1299"/>
          <w:tab w:val="clear" w:pos="1875"/>
          <w:tab w:val="clear" w:pos="2595"/>
          <w:tab w:val="clear" w:pos="3315"/>
          <w:tab w:val="clear" w:pos="4035"/>
          <w:tab w:val="clear" w:pos="4755"/>
          <w:tab w:val="clear" w:pos="5475"/>
          <w:tab w:val="clear" w:pos="6195"/>
          <w:tab w:val="clear" w:pos="6915"/>
          <w:tab w:val="clear" w:pos="7635"/>
          <w:tab w:val="clear" w:pos="8355"/>
          <w:tab w:val="clear" w:pos="9075"/>
          <w:tab w:val="clear" w:pos="9795"/>
          <w:tab w:val="clear" w:pos="10515"/>
          <w:tab w:val="clear" w:pos="11235"/>
          <w:tab w:val="clear" w:pos="11955"/>
          <w:tab w:val="clear" w:pos="12675"/>
          <w:tab w:val="clear" w:pos="13395"/>
          <w:tab w:val="clear" w:pos="14115"/>
          <w:tab w:val="clear" w:pos="14835"/>
          <w:tab w:val="clear" w:pos="15555"/>
          <w:tab w:val="clear" w:pos="16275"/>
          <w:tab w:val="clear" w:pos="16995"/>
          <w:tab w:val="clear" w:pos="17715"/>
          <w:tab w:val="clear" w:pos="18435"/>
        </w:tabs>
        <w:spacing w:line="240" w:lineRule="auto"/>
        <w:rPr>
          <w:rFonts w:asciiTheme="minorHAnsi" w:hAnsiTheme="minorHAnsi" w:cstheme="minorHAnsi"/>
          <w:sz w:val="20"/>
        </w:rPr>
      </w:pPr>
      <w:r w:rsidRPr="00445B21">
        <w:rPr>
          <w:rFonts w:asciiTheme="minorHAnsi" w:hAnsiTheme="minorHAnsi" w:cstheme="minorHAnsi"/>
          <w:sz w:val="20"/>
        </w:rPr>
        <w:t xml:space="preserve">Ogólne zasady kontroli jakości robót podano w </w:t>
      </w:r>
      <w:proofErr w:type="spellStart"/>
      <w:r w:rsidRPr="00445B21">
        <w:rPr>
          <w:rFonts w:asciiTheme="minorHAnsi" w:hAnsiTheme="minorHAnsi" w:cstheme="minorHAnsi"/>
          <w:sz w:val="20"/>
        </w:rPr>
        <w:t>STWiORB</w:t>
      </w:r>
      <w:proofErr w:type="spellEnd"/>
      <w:r w:rsidRPr="00445B21">
        <w:rPr>
          <w:rFonts w:asciiTheme="minorHAnsi" w:hAnsiTheme="minorHAnsi" w:cstheme="minorHAnsi"/>
          <w:sz w:val="20"/>
        </w:rPr>
        <w:t xml:space="preserve"> D.M.00.00.00 „Wymagania ogólne”</w:t>
      </w:r>
      <w:r>
        <w:rPr>
          <w:rFonts w:asciiTheme="minorHAnsi" w:hAnsiTheme="minorHAnsi" w:cstheme="minorHAnsi"/>
          <w:sz w:val="20"/>
        </w:rPr>
        <w:t xml:space="preserve"> w pkt. 6</w:t>
      </w:r>
      <w:r w:rsidRPr="00445B21">
        <w:rPr>
          <w:rFonts w:asciiTheme="minorHAnsi" w:hAnsiTheme="minorHAnsi" w:cstheme="minorHAnsi"/>
          <w:sz w:val="20"/>
        </w:rPr>
        <w:t>.</w:t>
      </w:r>
    </w:p>
    <w:p w:rsidR="00635361" w:rsidRDefault="00635361" w:rsidP="00635361">
      <w:pPr>
        <w:pStyle w:val="Tekstpodstawowy"/>
        <w:tabs>
          <w:tab w:val="clear" w:pos="723"/>
          <w:tab w:val="clear" w:pos="1155"/>
          <w:tab w:val="clear" w:pos="1299"/>
          <w:tab w:val="left" w:pos="540"/>
          <w:tab w:val="left" w:pos="1134"/>
        </w:tabs>
        <w:spacing w:line="240" w:lineRule="auto"/>
        <w:rPr>
          <w:rFonts w:asciiTheme="minorHAnsi" w:hAnsiTheme="minorHAnsi" w:cstheme="minorHAnsi"/>
          <w:sz w:val="20"/>
        </w:rPr>
      </w:pPr>
    </w:p>
    <w:p w:rsidR="00635361" w:rsidRPr="005D13C0" w:rsidRDefault="00635361" w:rsidP="00635361">
      <w:pPr>
        <w:pStyle w:val="Tekstpodstawowywcity"/>
        <w:spacing w:after="0"/>
        <w:ind w:left="518" w:hanging="518"/>
        <w:jc w:val="both"/>
        <w:rPr>
          <w:rFonts w:asciiTheme="minorHAnsi" w:hAnsiTheme="minorHAnsi" w:cstheme="minorHAnsi"/>
          <w:b/>
          <w:sz w:val="20"/>
        </w:rPr>
      </w:pPr>
      <w:r>
        <w:rPr>
          <w:rFonts w:asciiTheme="minorHAnsi" w:hAnsiTheme="minorHAnsi" w:cstheme="minorHAnsi"/>
          <w:b/>
          <w:sz w:val="20"/>
        </w:rPr>
        <w:t>6.2</w:t>
      </w:r>
      <w:r>
        <w:rPr>
          <w:rFonts w:asciiTheme="minorHAnsi" w:hAnsiTheme="minorHAnsi" w:cstheme="minorHAnsi"/>
          <w:b/>
          <w:sz w:val="20"/>
        </w:rPr>
        <w:tab/>
      </w:r>
      <w:r w:rsidRPr="005D13C0">
        <w:rPr>
          <w:rFonts w:asciiTheme="minorHAnsi" w:hAnsiTheme="minorHAnsi" w:cstheme="minorHAnsi"/>
          <w:b/>
          <w:sz w:val="20"/>
        </w:rPr>
        <w:t>Właściwości kruszywa stabilizowanego cementem</w:t>
      </w:r>
      <w:r>
        <w:rPr>
          <w:rFonts w:asciiTheme="minorHAnsi" w:hAnsiTheme="minorHAnsi" w:cstheme="minorHAnsi"/>
          <w:b/>
          <w:sz w:val="20"/>
        </w:rPr>
        <w:t>.</w:t>
      </w:r>
    </w:p>
    <w:p w:rsidR="00635361" w:rsidRPr="001A1E93" w:rsidRDefault="00635361" w:rsidP="00635361">
      <w:pPr>
        <w:spacing w:after="0" w:line="240" w:lineRule="auto"/>
        <w:jc w:val="both"/>
        <w:rPr>
          <w:rFonts w:cstheme="minorHAnsi"/>
          <w:sz w:val="20"/>
        </w:rPr>
      </w:pPr>
      <w:r w:rsidRPr="001A1E93">
        <w:rPr>
          <w:rFonts w:cstheme="minorHAnsi"/>
          <w:sz w:val="20"/>
        </w:rPr>
        <w:t xml:space="preserve">Wytrzymałość kruszywa stabilizowanego cementem dla  warstwy ulepszonego  podłoża, o </w:t>
      </w:r>
      <w:proofErr w:type="spellStart"/>
      <w:r w:rsidRPr="001A1E93">
        <w:rPr>
          <w:rFonts w:cstheme="minorHAnsi"/>
          <w:sz w:val="20"/>
        </w:rPr>
        <w:t>R</w:t>
      </w:r>
      <w:r w:rsidRPr="001A1E93">
        <w:rPr>
          <w:rFonts w:cstheme="minorHAnsi"/>
          <w:sz w:val="20"/>
          <w:vertAlign w:val="subscript"/>
        </w:rPr>
        <w:t>m</w:t>
      </w:r>
      <w:proofErr w:type="spellEnd"/>
      <w:r w:rsidRPr="001A1E93">
        <w:rPr>
          <w:rFonts w:cstheme="minorHAnsi"/>
          <w:sz w:val="20"/>
        </w:rPr>
        <w:t xml:space="preserve"> = 2,5 </w:t>
      </w:r>
      <w:proofErr w:type="spellStart"/>
      <w:r w:rsidRPr="001A1E93">
        <w:rPr>
          <w:rFonts w:cstheme="minorHAnsi"/>
          <w:sz w:val="20"/>
        </w:rPr>
        <w:t>MPa</w:t>
      </w:r>
      <w:proofErr w:type="spellEnd"/>
      <w:r w:rsidRPr="001A1E93">
        <w:rPr>
          <w:rFonts w:cstheme="minorHAnsi"/>
          <w:sz w:val="20"/>
        </w:rPr>
        <w:t xml:space="preserve"> powinna wynosić: </w:t>
      </w:r>
    </w:p>
    <w:p w:rsidR="00635361" w:rsidRPr="001A1E93" w:rsidRDefault="00635361" w:rsidP="00635361">
      <w:pPr>
        <w:spacing w:after="0" w:line="240" w:lineRule="auto"/>
        <w:jc w:val="both"/>
        <w:rPr>
          <w:rFonts w:cstheme="minorHAnsi"/>
          <w:sz w:val="20"/>
        </w:rPr>
      </w:pPr>
      <w:r w:rsidRPr="001A1E93">
        <w:rPr>
          <w:rFonts w:cstheme="minorHAnsi"/>
          <w:sz w:val="20"/>
        </w:rPr>
        <w:t xml:space="preserve">-  wytrzymałość na ściskanie próbek nasyconych wodą, po 7 dniach - 1,0 </w:t>
      </w:r>
      <w:r w:rsidRPr="001A1E93">
        <w:rPr>
          <w:rFonts w:cstheme="minorHAnsi"/>
          <w:sz w:val="20"/>
        </w:rPr>
        <w:sym w:font="Symbol" w:char="F0B8"/>
      </w:r>
      <w:r w:rsidRPr="001A1E93">
        <w:rPr>
          <w:rFonts w:cstheme="minorHAnsi"/>
          <w:sz w:val="20"/>
        </w:rPr>
        <w:t xml:space="preserve"> 1,6MPa, po 28 dniach - 1,5 </w:t>
      </w:r>
      <w:r w:rsidRPr="001A1E93">
        <w:rPr>
          <w:rFonts w:cstheme="minorHAnsi"/>
          <w:sz w:val="20"/>
        </w:rPr>
        <w:sym w:font="Symbol" w:char="F0B8"/>
      </w:r>
      <w:r>
        <w:rPr>
          <w:rFonts w:cstheme="minorHAnsi"/>
          <w:sz w:val="20"/>
        </w:rPr>
        <w:t xml:space="preserve"> 2,5</w:t>
      </w:r>
      <w:r w:rsidRPr="001A1E93">
        <w:rPr>
          <w:rFonts w:cstheme="minorHAnsi"/>
          <w:sz w:val="20"/>
        </w:rPr>
        <w:t xml:space="preserve">MPa, </w:t>
      </w:r>
    </w:p>
    <w:p w:rsidR="00635361" w:rsidRPr="001A1E93" w:rsidRDefault="00635361" w:rsidP="00635361">
      <w:pPr>
        <w:spacing w:after="0" w:line="240" w:lineRule="auto"/>
        <w:jc w:val="both"/>
        <w:rPr>
          <w:rFonts w:cstheme="minorHAnsi"/>
          <w:sz w:val="20"/>
        </w:rPr>
      </w:pPr>
      <w:r w:rsidRPr="001A1E93">
        <w:rPr>
          <w:rFonts w:cstheme="minorHAnsi"/>
          <w:sz w:val="20"/>
        </w:rPr>
        <w:t xml:space="preserve">-   wskaźnik mrozoodporności, co najmniej 0,6 </w:t>
      </w:r>
    </w:p>
    <w:p w:rsidR="00635361" w:rsidRDefault="00635361" w:rsidP="00635361">
      <w:pPr>
        <w:spacing w:after="0" w:line="240" w:lineRule="auto"/>
        <w:jc w:val="both"/>
        <w:rPr>
          <w:rFonts w:cstheme="minorHAnsi"/>
          <w:sz w:val="20"/>
        </w:rPr>
      </w:pPr>
      <w:r w:rsidRPr="001A1E93">
        <w:rPr>
          <w:rFonts w:cstheme="minorHAnsi"/>
          <w:sz w:val="20"/>
        </w:rPr>
        <w:t xml:space="preserve">Badania należy wykonywać </w:t>
      </w:r>
      <w:r>
        <w:rPr>
          <w:rFonts w:cstheme="minorHAnsi"/>
          <w:sz w:val="20"/>
        </w:rPr>
        <w:t>zgodnie z normą PN-S-96012</w:t>
      </w:r>
    </w:p>
    <w:p w:rsidR="00635361" w:rsidRPr="001A1E93" w:rsidRDefault="00635361" w:rsidP="00635361">
      <w:pPr>
        <w:spacing w:after="0" w:line="240" w:lineRule="auto"/>
        <w:jc w:val="both"/>
        <w:rPr>
          <w:rFonts w:cstheme="minorHAnsi"/>
          <w:sz w:val="20"/>
        </w:rPr>
      </w:pPr>
    </w:p>
    <w:p w:rsidR="00635361" w:rsidRDefault="00635361" w:rsidP="00635361">
      <w:pPr>
        <w:spacing w:after="0" w:line="240" w:lineRule="auto"/>
        <w:jc w:val="both"/>
        <w:rPr>
          <w:rFonts w:cstheme="minorHAnsi"/>
          <w:sz w:val="20"/>
        </w:rPr>
      </w:pPr>
    </w:p>
    <w:p w:rsidR="00E944A5" w:rsidRPr="001A1E93" w:rsidRDefault="00E944A5" w:rsidP="00635361">
      <w:pPr>
        <w:spacing w:after="0" w:line="240" w:lineRule="auto"/>
        <w:jc w:val="both"/>
        <w:rPr>
          <w:rFonts w:cstheme="minorHAnsi"/>
          <w:sz w:val="20"/>
        </w:rPr>
      </w:pPr>
    </w:p>
    <w:p w:rsidR="00635361" w:rsidRPr="005D13C0" w:rsidRDefault="00635361" w:rsidP="00635361">
      <w:pPr>
        <w:pStyle w:val="Tekstpodstawowywcity"/>
        <w:spacing w:after="0"/>
        <w:ind w:left="518" w:hanging="518"/>
        <w:jc w:val="both"/>
        <w:rPr>
          <w:rFonts w:asciiTheme="minorHAnsi" w:hAnsiTheme="minorHAnsi" w:cstheme="minorHAnsi"/>
          <w:b/>
          <w:sz w:val="20"/>
        </w:rPr>
      </w:pPr>
      <w:r>
        <w:rPr>
          <w:rFonts w:asciiTheme="minorHAnsi" w:hAnsiTheme="minorHAnsi" w:cstheme="minorHAnsi"/>
          <w:b/>
          <w:sz w:val="20"/>
        </w:rPr>
        <w:lastRenderedPageBreak/>
        <w:t>6.3</w:t>
      </w:r>
      <w:r>
        <w:rPr>
          <w:rFonts w:asciiTheme="minorHAnsi" w:hAnsiTheme="minorHAnsi" w:cstheme="minorHAnsi"/>
          <w:b/>
          <w:sz w:val="20"/>
        </w:rPr>
        <w:tab/>
      </w:r>
      <w:r w:rsidRPr="005D13C0">
        <w:rPr>
          <w:rFonts w:asciiTheme="minorHAnsi" w:hAnsiTheme="minorHAnsi" w:cstheme="minorHAnsi"/>
          <w:b/>
          <w:sz w:val="20"/>
        </w:rPr>
        <w:t>Częstotliwość i zakres badań kontrolnych</w:t>
      </w:r>
      <w:r>
        <w:rPr>
          <w:rFonts w:asciiTheme="minorHAnsi" w:hAnsiTheme="minorHAnsi" w:cstheme="minorHAnsi"/>
          <w:b/>
          <w:sz w:val="20"/>
        </w:rPr>
        <w:t>.</w:t>
      </w:r>
      <w:r w:rsidRPr="005D13C0">
        <w:rPr>
          <w:rFonts w:asciiTheme="minorHAnsi" w:hAnsiTheme="minorHAnsi" w:cstheme="minorHAnsi"/>
          <w:b/>
          <w:sz w:val="20"/>
        </w:rPr>
        <w:t xml:space="preserve"> </w:t>
      </w:r>
    </w:p>
    <w:p w:rsidR="00635361" w:rsidRPr="001A1E93" w:rsidRDefault="00635361" w:rsidP="00635361">
      <w:pPr>
        <w:spacing w:after="0" w:line="240" w:lineRule="auto"/>
        <w:jc w:val="both"/>
        <w:rPr>
          <w:rFonts w:cstheme="minorHAnsi"/>
          <w:sz w:val="20"/>
        </w:rPr>
      </w:pPr>
      <w:r w:rsidRPr="001A1E93">
        <w:rPr>
          <w:rFonts w:cstheme="minorHAnsi"/>
          <w:sz w:val="20"/>
        </w:rPr>
        <w:t>Częstotliwość i zakres badań kontrolnych w czasie robót przy wykonywaniu warstw z kru</w:t>
      </w:r>
      <w:r w:rsidRPr="001A1E93">
        <w:rPr>
          <w:rFonts w:cstheme="minorHAnsi"/>
          <w:sz w:val="20"/>
        </w:rPr>
        <w:softHyphen/>
        <w:t>szywa sta</w:t>
      </w:r>
      <w:r w:rsidRPr="001A1E93">
        <w:rPr>
          <w:rFonts w:cstheme="minorHAnsi"/>
          <w:sz w:val="20"/>
        </w:rPr>
        <w:softHyphen/>
        <w:t xml:space="preserve">bilizowanego cementem podano w tablicy 2. </w:t>
      </w:r>
    </w:p>
    <w:p w:rsidR="00635361" w:rsidRPr="001A1E93" w:rsidRDefault="00635361" w:rsidP="00635361">
      <w:pPr>
        <w:tabs>
          <w:tab w:val="left" w:pos="2679"/>
        </w:tabs>
        <w:spacing w:after="0" w:line="240" w:lineRule="auto"/>
        <w:ind w:left="1260" w:hanging="1260"/>
        <w:jc w:val="both"/>
        <w:rPr>
          <w:rFonts w:cstheme="minorHAnsi"/>
          <w:sz w:val="20"/>
        </w:rPr>
      </w:pPr>
    </w:p>
    <w:p w:rsidR="00635361" w:rsidRPr="005D13C0" w:rsidRDefault="00635361" w:rsidP="00635361">
      <w:pPr>
        <w:tabs>
          <w:tab w:val="left" w:pos="2679"/>
        </w:tabs>
        <w:spacing w:after="0" w:line="240" w:lineRule="auto"/>
        <w:ind w:left="1260" w:hanging="1260"/>
        <w:jc w:val="both"/>
        <w:rPr>
          <w:rFonts w:cstheme="minorHAnsi"/>
          <w:i/>
          <w:sz w:val="18"/>
          <w:szCs w:val="18"/>
        </w:rPr>
      </w:pPr>
      <w:r w:rsidRPr="005D13C0">
        <w:rPr>
          <w:rFonts w:cstheme="minorHAnsi"/>
          <w:i/>
          <w:sz w:val="18"/>
          <w:szCs w:val="18"/>
        </w:rPr>
        <w:t>Tablica 2.  Częstotliwość badań przy wykonywaniu warstw z kruszywa stabilizowanego ce</w:t>
      </w:r>
      <w:r w:rsidRPr="005D13C0">
        <w:rPr>
          <w:rFonts w:cstheme="minorHAnsi"/>
          <w:i/>
          <w:sz w:val="18"/>
          <w:szCs w:val="18"/>
        </w:rPr>
        <w:softHyphen/>
        <w:t xml:space="preserve">mentem </w:t>
      </w:r>
    </w:p>
    <w:tbl>
      <w:tblPr>
        <w:tblW w:w="8897"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99"/>
        <w:gridCol w:w="3762"/>
        <w:gridCol w:w="2268"/>
        <w:gridCol w:w="2268"/>
      </w:tblGrid>
      <w:tr w:rsidR="00635361" w:rsidRPr="005D13C0" w:rsidTr="00635361">
        <w:trPr>
          <w:cantSplit/>
        </w:trPr>
        <w:tc>
          <w:tcPr>
            <w:tcW w:w="599" w:type="dxa"/>
            <w:vMerge w:val="restart"/>
            <w:tcBorders>
              <w:top w:val="double" w:sz="4" w:space="0" w:color="auto"/>
              <w:left w:val="double" w:sz="4" w:space="0" w:color="auto"/>
            </w:tcBorders>
            <w:vAlign w:val="center"/>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Lp.</w:t>
            </w:r>
          </w:p>
        </w:tc>
        <w:tc>
          <w:tcPr>
            <w:tcW w:w="3762" w:type="dxa"/>
            <w:vMerge w:val="restart"/>
            <w:tcBorders>
              <w:top w:val="double" w:sz="4" w:space="0" w:color="auto"/>
              <w:bottom w:val="single" w:sz="4" w:space="0" w:color="auto"/>
              <w:right w:val="single" w:sz="4" w:space="0" w:color="auto"/>
            </w:tcBorders>
            <w:vAlign w:val="center"/>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Wyszczególnienie badań</w:t>
            </w:r>
          </w:p>
        </w:tc>
        <w:tc>
          <w:tcPr>
            <w:tcW w:w="4536" w:type="dxa"/>
            <w:gridSpan w:val="2"/>
            <w:tcBorders>
              <w:top w:val="double" w:sz="4" w:space="0" w:color="auto"/>
              <w:left w:val="single" w:sz="4" w:space="0" w:color="auto"/>
              <w:bottom w:val="single" w:sz="4" w:space="0" w:color="auto"/>
              <w:right w:val="double" w:sz="4" w:space="0" w:color="auto"/>
            </w:tcBorders>
            <w:vAlign w:val="center"/>
          </w:tcPr>
          <w:p w:rsidR="00635361" w:rsidRPr="005D13C0" w:rsidRDefault="00635361" w:rsidP="00635361">
            <w:pPr>
              <w:spacing w:after="0" w:line="240" w:lineRule="auto"/>
              <w:jc w:val="both"/>
              <w:rPr>
                <w:rFonts w:cstheme="minorHAnsi"/>
                <w:b/>
                <w:sz w:val="18"/>
                <w:szCs w:val="18"/>
              </w:rPr>
            </w:pPr>
            <w:r w:rsidRPr="005D13C0">
              <w:rPr>
                <w:rFonts w:cstheme="minorHAnsi"/>
                <w:sz w:val="18"/>
                <w:szCs w:val="18"/>
              </w:rPr>
              <w:t>Częstotliwość badań</w:t>
            </w:r>
          </w:p>
        </w:tc>
      </w:tr>
      <w:tr w:rsidR="00635361" w:rsidRPr="005D13C0" w:rsidTr="00635361">
        <w:trPr>
          <w:cantSplit/>
        </w:trPr>
        <w:tc>
          <w:tcPr>
            <w:tcW w:w="599" w:type="dxa"/>
            <w:vMerge/>
            <w:tcBorders>
              <w:left w:val="double" w:sz="4" w:space="0" w:color="auto"/>
              <w:bottom w:val="double" w:sz="4" w:space="0" w:color="auto"/>
            </w:tcBorders>
            <w:vAlign w:val="center"/>
          </w:tcPr>
          <w:p w:rsidR="00635361" w:rsidRPr="005D13C0" w:rsidRDefault="00635361" w:rsidP="00635361">
            <w:pPr>
              <w:spacing w:after="0" w:line="240" w:lineRule="auto"/>
              <w:jc w:val="both"/>
              <w:rPr>
                <w:rFonts w:cstheme="minorHAnsi"/>
                <w:sz w:val="18"/>
                <w:szCs w:val="18"/>
              </w:rPr>
            </w:pPr>
          </w:p>
        </w:tc>
        <w:tc>
          <w:tcPr>
            <w:tcW w:w="3762" w:type="dxa"/>
            <w:vMerge/>
            <w:tcBorders>
              <w:top w:val="single" w:sz="4" w:space="0" w:color="auto"/>
              <w:bottom w:val="double" w:sz="4" w:space="0" w:color="auto"/>
              <w:right w:val="single" w:sz="4" w:space="0" w:color="auto"/>
            </w:tcBorders>
            <w:vAlign w:val="center"/>
          </w:tcPr>
          <w:p w:rsidR="00635361" w:rsidRPr="005D13C0" w:rsidRDefault="00635361" w:rsidP="00635361">
            <w:pPr>
              <w:spacing w:after="0" w:line="240" w:lineRule="auto"/>
              <w:jc w:val="both"/>
              <w:rPr>
                <w:rFonts w:cstheme="minorHAnsi"/>
                <w:b/>
                <w:sz w:val="18"/>
                <w:szCs w:val="18"/>
              </w:rPr>
            </w:pPr>
          </w:p>
        </w:tc>
        <w:tc>
          <w:tcPr>
            <w:tcW w:w="2268" w:type="dxa"/>
            <w:tcBorders>
              <w:top w:val="single" w:sz="4" w:space="0" w:color="auto"/>
              <w:left w:val="single" w:sz="4" w:space="0" w:color="auto"/>
              <w:bottom w:val="double" w:sz="4" w:space="0" w:color="auto"/>
              <w:right w:val="single" w:sz="4" w:space="0" w:color="auto"/>
            </w:tcBorders>
            <w:vAlign w:val="center"/>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Minimalna ilość</w:t>
            </w:r>
          </w:p>
          <w:p w:rsidR="00635361" w:rsidRPr="005D13C0" w:rsidRDefault="00635361" w:rsidP="00635361">
            <w:pPr>
              <w:spacing w:after="0" w:line="240" w:lineRule="auto"/>
              <w:jc w:val="both"/>
              <w:rPr>
                <w:rFonts w:cstheme="minorHAnsi"/>
                <w:b/>
                <w:sz w:val="18"/>
                <w:szCs w:val="18"/>
              </w:rPr>
            </w:pPr>
            <w:r w:rsidRPr="005D13C0">
              <w:rPr>
                <w:rFonts w:cstheme="minorHAnsi"/>
                <w:sz w:val="18"/>
                <w:szCs w:val="18"/>
              </w:rPr>
              <w:t>badań na dziennej działce roboczej</w:t>
            </w:r>
          </w:p>
        </w:tc>
        <w:tc>
          <w:tcPr>
            <w:tcW w:w="2268" w:type="dxa"/>
            <w:tcBorders>
              <w:top w:val="single" w:sz="4" w:space="0" w:color="auto"/>
              <w:left w:val="single" w:sz="4" w:space="0" w:color="auto"/>
              <w:bottom w:val="double" w:sz="4" w:space="0" w:color="auto"/>
              <w:right w:val="double" w:sz="4" w:space="0" w:color="auto"/>
            </w:tcBorders>
            <w:vAlign w:val="center"/>
          </w:tcPr>
          <w:p w:rsidR="00635361" w:rsidRPr="005D13C0" w:rsidRDefault="00635361" w:rsidP="00635361">
            <w:pPr>
              <w:spacing w:after="0" w:line="240" w:lineRule="auto"/>
              <w:jc w:val="both"/>
              <w:rPr>
                <w:rFonts w:cstheme="minorHAnsi"/>
                <w:b/>
                <w:sz w:val="18"/>
                <w:szCs w:val="18"/>
              </w:rPr>
            </w:pPr>
            <w:r w:rsidRPr="005D13C0">
              <w:rPr>
                <w:rFonts w:cstheme="minorHAnsi"/>
                <w:sz w:val="18"/>
                <w:szCs w:val="18"/>
              </w:rPr>
              <w:t>Maksymalna po</w:t>
            </w:r>
            <w:r w:rsidRPr="005D13C0">
              <w:rPr>
                <w:rFonts w:cstheme="minorHAnsi"/>
                <w:sz w:val="18"/>
                <w:szCs w:val="18"/>
              </w:rPr>
              <w:softHyphen/>
              <w:t>wierzchnia ulepszo</w:t>
            </w:r>
            <w:r w:rsidRPr="005D13C0">
              <w:rPr>
                <w:rFonts w:cstheme="minorHAnsi"/>
                <w:sz w:val="18"/>
                <w:szCs w:val="18"/>
              </w:rPr>
              <w:softHyphen/>
              <w:t>nego podłoża przypa</w:t>
            </w:r>
            <w:r w:rsidRPr="005D13C0">
              <w:rPr>
                <w:rFonts w:cstheme="minorHAnsi"/>
                <w:sz w:val="18"/>
                <w:szCs w:val="18"/>
              </w:rPr>
              <w:softHyphen/>
              <w:t>dająca na jedno bada</w:t>
            </w:r>
            <w:r w:rsidRPr="005D13C0">
              <w:rPr>
                <w:rFonts w:cstheme="minorHAnsi"/>
                <w:sz w:val="18"/>
                <w:szCs w:val="18"/>
              </w:rPr>
              <w:softHyphen/>
              <w:t>nie [m</w:t>
            </w:r>
            <w:r w:rsidRPr="005D13C0">
              <w:rPr>
                <w:rFonts w:cstheme="minorHAnsi"/>
                <w:sz w:val="18"/>
                <w:szCs w:val="18"/>
                <w:vertAlign w:val="superscript"/>
              </w:rPr>
              <w:t>2</w:t>
            </w:r>
            <w:r w:rsidRPr="005D13C0">
              <w:rPr>
                <w:rFonts w:cstheme="minorHAnsi"/>
                <w:sz w:val="18"/>
                <w:szCs w:val="18"/>
              </w:rPr>
              <w:t>]</w:t>
            </w:r>
          </w:p>
        </w:tc>
      </w:tr>
      <w:tr w:rsidR="00635361" w:rsidRPr="005D13C0" w:rsidTr="00635361">
        <w:tc>
          <w:tcPr>
            <w:tcW w:w="599" w:type="dxa"/>
            <w:tcBorders>
              <w:top w:val="double" w:sz="4" w:space="0" w:color="auto"/>
              <w:left w:val="double" w:sz="4" w:space="0" w:color="auto"/>
            </w:tcBorders>
            <w:vAlign w:val="center"/>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1.</w:t>
            </w:r>
          </w:p>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2.</w:t>
            </w:r>
          </w:p>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3.</w:t>
            </w:r>
          </w:p>
        </w:tc>
        <w:tc>
          <w:tcPr>
            <w:tcW w:w="3762" w:type="dxa"/>
            <w:tcBorders>
              <w:top w:val="double" w:sz="4" w:space="0" w:color="auto"/>
            </w:tcBorders>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 xml:space="preserve">Uziarnienie kruszywa </w:t>
            </w:r>
          </w:p>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Wilgotność mieszanki kruszywa z ce</w:t>
            </w:r>
            <w:r w:rsidRPr="005D13C0">
              <w:rPr>
                <w:rFonts w:cstheme="minorHAnsi"/>
                <w:sz w:val="18"/>
                <w:szCs w:val="18"/>
              </w:rPr>
              <w:softHyphen/>
              <w:t>mentem</w:t>
            </w:r>
          </w:p>
          <w:p w:rsidR="00635361" w:rsidRPr="005D13C0" w:rsidRDefault="00635361" w:rsidP="00635361">
            <w:pPr>
              <w:spacing w:after="0" w:line="240" w:lineRule="auto"/>
              <w:jc w:val="both"/>
              <w:rPr>
                <w:rFonts w:cstheme="minorHAnsi"/>
                <w:b/>
                <w:sz w:val="18"/>
                <w:szCs w:val="18"/>
              </w:rPr>
            </w:pPr>
            <w:r w:rsidRPr="005D13C0">
              <w:rPr>
                <w:rFonts w:cstheme="minorHAnsi"/>
                <w:sz w:val="18"/>
                <w:szCs w:val="18"/>
              </w:rPr>
              <w:t>Zagęszczenie warstwy</w:t>
            </w:r>
          </w:p>
        </w:tc>
        <w:tc>
          <w:tcPr>
            <w:tcW w:w="2268" w:type="dxa"/>
            <w:tcBorders>
              <w:top w:val="double" w:sz="4" w:space="0" w:color="auto"/>
            </w:tcBorders>
            <w:vAlign w:val="center"/>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2</w:t>
            </w:r>
          </w:p>
        </w:tc>
        <w:tc>
          <w:tcPr>
            <w:tcW w:w="2268" w:type="dxa"/>
            <w:tcBorders>
              <w:top w:val="double" w:sz="4" w:space="0" w:color="auto"/>
              <w:right w:val="double" w:sz="4" w:space="0" w:color="auto"/>
            </w:tcBorders>
            <w:vAlign w:val="center"/>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600</w:t>
            </w:r>
          </w:p>
        </w:tc>
      </w:tr>
      <w:tr w:rsidR="00635361" w:rsidRPr="005D13C0" w:rsidTr="00635361">
        <w:tc>
          <w:tcPr>
            <w:tcW w:w="599" w:type="dxa"/>
            <w:tcBorders>
              <w:left w:val="double" w:sz="4" w:space="0" w:color="auto"/>
            </w:tcBorders>
            <w:vAlign w:val="center"/>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4.</w:t>
            </w:r>
          </w:p>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5.</w:t>
            </w:r>
          </w:p>
        </w:tc>
        <w:tc>
          <w:tcPr>
            <w:tcW w:w="3762" w:type="dxa"/>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Wytrzymałość 7-dniowa</w:t>
            </w:r>
          </w:p>
          <w:p w:rsidR="00635361" w:rsidRPr="005D13C0" w:rsidRDefault="00635361" w:rsidP="00635361">
            <w:pPr>
              <w:spacing w:after="0" w:line="240" w:lineRule="auto"/>
              <w:jc w:val="both"/>
              <w:rPr>
                <w:rFonts w:cstheme="minorHAnsi"/>
                <w:b/>
                <w:sz w:val="18"/>
                <w:szCs w:val="18"/>
              </w:rPr>
            </w:pPr>
            <w:r w:rsidRPr="005D13C0">
              <w:rPr>
                <w:rFonts w:cstheme="minorHAnsi"/>
                <w:sz w:val="18"/>
                <w:szCs w:val="18"/>
              </w:rPr>
              <w:t>Wytrzymałość 28-dniowa</w:t>
            </w:r>
          </w:p>
        </w:tc>
        <w:tc>
          <w:tcPr>
            <w:tcW w:w="2268" w:type="dxa"/>
            <w:vAlign w:val="center"/>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3</w:t>
            </w:r>
          </w:p>
        </w:tc>
        <w:tc>
          <w:tcPr>
            <w:tcW w:w="2268" w:type="dxa"/>
            <w:tcBorders>
              <w:right w:val="double" w:sz="4" w:space="0" w:color="auto"/>
            </w:tcBorders>
            <w:vAlign w:val="center"/>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400</w:t>
            </w:r>
          </w:p>
        </w:tc>
      </w:tr>
      <w:tr w:rsidR="00635361" w:rsidRPr="005D13C0" w:rsidTr="00635361">
        <w:trPr>
          <w:cantSplit/>
        </w:trPr>
        <w:tc>
          <w:tcPr>
            <w:tcW w:w="599" w:type="dxa"/>
            <w:tcBorders>
              <w:left w:val="double" w:sz="4" w:space="0" w:color="auto"/>
            </w:tcBorders>
            <w:vAlign w:val="center"/>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6.</w:t>
            </w:r>
          </w:p>
        </w:tc>
        <w:tc>
          <w:tcPr>
            <w:tcW w:w="3762" w:type="dxa"/>
            <w:vAlign w:val="center"/>
          </w:tcPr>
          <w:p w:rsidR="00635361" w:rsidRPr="005D13C0" w:rsidRDefault="00635361" w:rsidP="00635361">
            <w:pPr>
              <w:pStyle w:val="Tekstkomentarza"/>
              <w:jc w:val="both"/>
              <w:rPr>
                <w:rFonts w:asciiTheme="minorHAnsi" w:hAnsiTheme="minorHAnsi" w:cstheme="minorHAnsi"/>
                <w:b/>
                <w:sz w:val="18"/>
                <w:szCs w:val="18"/>
              </w:rPr>
            </w:pPr>
            <w:r w:rsidRPr="005D13C0">
              <w:rPr>
                <w:rFonts w:asciiTheme="minorHAnsi" w:hAnsiTheme="minorHAnsi" w:cstheme="minorHAnsi"/>
                <w:sz w:val="18"/>
                <w:szCs w:val="18"/>
              </w:rPr>
              <w:t>Mrozoodporność kruszywa stabilizowa</w:t>
            </w:r>
            <w:r w:rsidRPr="005D13C0">
              <w:rPr>
                <w:rFonts w:asciiTheme="minorHAnsi" w:hAnsiTheme="minorHAnsi" w:cstheme="minorHAnsi"/>
                <w:sz w:val="18"/>
                <w:szCs w:val="18"/>
              </w:rPr>
              <w:softHyphen/>
              <w:t>nego cementem</w:t>
            </w:r>
          </w:p>
        </w:tc>
        <w:tc>
          <w:tcPr>
            <w:tcW w:w="4536" w:type="dxa"/>
            <w:gridSpan w:val="2"/>
            <w:tcBorders>
              <w:right w:val="double" w:sz="4" w:space="0" w:color="auto"/>
            </w:tcBorders>
            <w:vAlign w:val="center"/>
          </w:tcPr>
          <w:p w:rsidR="00635361" w:rsidRPr="005D13C0" w:rsidRDefault="00635361" w:rsidP="00635361">
            <w:pPr>
              <w:spacing w:after="0" w:line="240" w:lineRule="auto"/>
              <w:jc w:val="both"/>
              <w:rPr>
                <w:rFonts w:cstheme="minorHAnsi"/>
                <w:b/>
                <w:sz w:val="18"/>
                <w:szCs w:val="18"/>
              </w:rPr>
            </w:pPr>
            <w:r w:rsidRPr="005D13C0">
              <w:rPr>
                <w:rFonts w:cstheme="minorHAnsi"/>
                <w:sz w:val="18"/>
                <w:szCs w:val="18"/>
              </w:rPr>
              <w:t>Przy projektowaniu i w przypadkach wątpli</w:t>
            </w:r>
            <w:r w:rsidRPr="005D13C0">
              <w:rPr>
                <w:rFonts w:cstheme="minorHAnsi"/>
                <w:sz w:val="18"/>
                <w:szCs w:val="18"/>
              </w:rPr>
              <w:softHyphen/>
              <w:t>wych</w:t>
            </w:r>
          </w:p>
        </w:tc>
      </w:tr>
      <w:tr w:rsidR="00635361" w:rsidRPr="005D13C0" w:rsidTr="00635361">
        <w:trPr>
          <w:cantSplit/>
        </w:trPr>
        <w:tc>
          <w:tcPr>
            <w:tcW w:w="599" w:type="dxa"/>
            <w:tcBorders>
              <w:left w:val="double" w:sz="4" w:space="0" w:color="auto"/>
            </w:tcBorders>
            <w:vAlign w:val="center"/>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7.</w:t>
            </w:r>
          </w:p>
        </w:tc>
        <w:tc>
          <w:tcPr>
            <w:tcW w:w="3762" w:type="dxa"/>
            <w:vAlign w:val="center"/>
          </w:tcPr>
          <w:p w:rsidR="00635361" w:rsidRPr="005D13C0" w:rsidRDefault="00635361" w:rsidP="00635361">
            <w:pPr>
              <w:spacing w:after="0" w:line="240" w:lineRule="auto"/>
              <w:jc w:val="both"/>
              <w:rPr>
                <w:rFonts w:cstheme="minorHAnsi"/>
                <w:b/>
                <w:sz w:val="18"/>
                <w:szCs w:val="18"/>
              </w:rPr>
            </w:pPr>
            <w:r w:rsidRPr="005D13C0">
              <w:rPr>
                <w:rFonts w:cstheme="minorHAnsi"/>
                <w:sz w:val="18"/>
                <w:szCs w:val="18"/>
              </w:rPr>
              <w:t>Badania cementu</w:t>
            </w:r>
          </w:p>
        </w:tc>
        <w:tc>
          <w:tcPr>
            <w:tcW w:w="4536" w:type="dxa"/>
            <w:gridSpan w:val="2"/>
            <w:tcBorders>
              <w:right w:val="double" w:sz="4" w:space="0" w:color="auto"/>
            </w:tcBorders>
            <w:vAlign w:val="center"/>
          </w:tcPr>
          <w:p w:rsidR="00635361" w:rsidRPr="005D13C0" w:rsidRDefault="00635361" w:rsidP="00635361">
            <w:pPr>
              <w:spacing w:after="0" w:line="240" w:lineRule="auto"/>
              <w:jc w:val="both"/>
              <w:rPr>
                <w:rFonts w:cstheme="minorHAnsi"/>
                <w:b/>
                <w:sz w:val="18"/>
                <w:szCs w:val="18"/>
              </w:rPr>
            </w:pPr>
            <w:r w:rsidRPr="005D13C0">
              <w:rPr>
                <w:rFonts w:cstheme="minorHAnsi"/>
                <w:sz w:val="18"/>
                <w:szCs w:val="18"/>
              </w:rPr>
              <w:t>Dla każdej dostawy</w:t>
            </w:r>
          </w:p>
        </w:tc>
      </w:tr>
      <w:tr w:rsidR="00635361" w:rsidRPr="005D13C0" w:rsidTr="00635361">
        <w:trPr>
          <w:cantSplit/>
        </w:trPr>
        <w:tc>
          <w:tcPr>
            <w:tcW w:w="599" w:type="dxa"/>
            <w:tcBorders>
              <w:left w:val="double" w:sz="4" w:space="0" w:color="auto"/>
            </w:tcBorders>
            <w:vAlign w:val="center"/>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8.</w:t>
            </w:r>
          </w:p>
        </w:tc>
        <w:tc>
          <w:tcPr>
            <w:tcW w:w="3762" w:type="dxa"/>
            <w:vAlign w:val="center"/>
          </w:tcPr>
          <w:p w:rsidR="00635361" w:rsidRPr="005D13C0" w:rsidRDefault="00635361" w:rsidP="00635361">
            <w:pPr>
              <w:spacing w:after="0" w:line="240" w:lineRule="auto"/>
              <w:jc w:val="both"/>
              <w:rPr>
                <w:rFonts w:cstheme="minorHAnsi"/>
                <w:b/>
                <w:sz w:val="18"/>
                <w:szCs w:val="18"/>
              </w:rPr>
            </w:pPr>
            <w:r w:rsidRPr="005D13C0">
              <w:rPr>
                <w:rFonts w:cstheme="minorHAnsi"/>
                <w:sz w:val="18"/>
                <w:szCs w:val="18"/>
              </w:rPr>
              <w:t>Badania wody</w:t>
            </w:r>
          </w:p>
        </w:tc>
        <w:tc>
          <w:tcPr>
            <w:tcW w:w="4536" w:type="dxa"/>
            <w:gridSpan w:val="2"/>
            <w:tcBorders>
              <w:right w:val="double" w:sz="4" w:space="0" w:color="auto"/>
            </w:tcBorders>
            <w:vAlign w:val="center"/>
          </w:tcPr>
          <w:p w:rsidR="00635361" w:rsidRPr="005D13C0" w:rsidRDefault="00635361" w:rsidP="00635361">
            <w:pPr>
              <w:spacing w:after="0" w:line="240" w:lineRule="auto"/>
              <w:jc w:val="both"/>
              <w:rPr>
                <w:rFonts w:cstheme="minorHAnsi"/>
                <w:b/>
                <w:sz w:val="18"/>
                <w:szCs w:val="18"/>
              </w:rPr>
            </w:pPr>
            <w:r w:rsidRPr="005D13C0">
              <w:rPr>
                <w:rFonts w:cstheme="minorHAnsi"/>
                <w:sz w:val="18"/>
                <w:szCs w:val="18"/>
              </w:rPr>
              <w:t>Dla każdego wątpliwego źródła</w:t>
            </w:r>
          </w:p>
        </w:tc>
      </w:tr>
      <w:tr w:rsidR="00635361" w:rsidRPr="005D13C0" w:rsidTr="00635361">
        <w:trPr>
          <w:cantSplit/>
        </w:trPr>
        <w:tc>
          <w:tcPr>
            <w:tcW w:w="599" w:type="dxa"/>
            <w:tcBorders>
              <w:left w:val="double" w:sz="4" w:space="0" w:color="auto"/>
              <w:bottom w:val="double" w:sz="4" w:space="0" w:color="auto"/>
            </w:tcBorders>
            <w:vAlign w:val="center"/>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9.</w:t>
            </w:r>
          </w:p>
        </w:tc>
        <w:tc>
          <w:tcPr>
            <w:tcW w:w="3762" w:type="dxa"/>
            <w:tcBorders>
              <w:bottom w:val="double" w:sz="4" w:space="0" w:color="auto"/>
            </w:tcBorders>
            <w:vAlign w:val="center"/>
          </w:tcPr>
          <w:p w:rsidR="00635361" w:rsidRPr="005D13C0" w:rsidRDefault="00635361" w:rsidP="00635361">
            <w:pPr>
              <w:spacing w:after="0" w:line="240" w:lineRule="auto"/>
              <w:jc w:val="both"/>
              <w:rPr>
                <w:rFonts w:cstheme="minorHAnsi"/>
                <w:b/>
                <w:sz w:val="18"/>
                <w:szCs w:val="18"/>
              </w:rPr>
            </w:pPr>
            <w:r w:rsidRPr="005D13C0">
              <w:rPr>
                <w:rFonts w:cstheme="minorHAnsi"/>
                <w:sz w:val="18"/>
                <w:szCs w:val="18"/>
              </w:rPr>
              <w:t>Szczegółowe badania kruszywa:</w:t>
            </w:r>
          </w:p>
        </w:tc>
        <w:tc>
          <w:tcPr>
            <w:tcW w:w="4536" w:type="dxa"/>
            <w:gridSpan w:val="2"/>
            <w:tcBorders>
              <w:bottom w:val="double" w:sz="4" w:space="0" w:color="auto"/>
              <w:right w:val="double" w:sz="4" w:space="0" w:color="auto"/>
            </w:tcBorders>
            <w:vAlign w:val="center"/>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Przy każdej zmianie źródła kruszywa</w:t>
            </w:r>
          </w:p>
        </w:tc>
      </w:tr>
    </w:tbl>
    <w:p w:rsidR="00635361" w:rsidRPr="005D13C0" w:rsidRDefault="00635361" w:rsidP="00635361">
      <w:pPr>
        <w:spacing w:after="0" w:line="240" w:lineRule="auto"/>
        <w:jc w:val="both"/>
        <w:rPr>
          <w:rFonts w:cstheme="minorHAnsi"/>
          <w:sz w:val="18"/>
          <w:szCs w:val="18"/>
        </w:rPr>
      </w:pPr>
    </w:p>
    <w:p w:rsidR="00635361" w:rsidRPr="005D13C0" w:rsidRDefault="00635361" w:rsidP="00635361">
      <w:pPr>
        <w:pStyle w:val="Tekstpodstawowywcity"/>
        <w:spacing w:after="0"/>
        <w:ind w:left="518" w:hanging="518"/>
        <w:jc w:val="both"/>
        <w:rPr>
          <w:rFonts w:asciiTheme="minorHAnsi" w:hAnsiTheme="minorHAnsi" w:cstheme="minorHAnsi"/>
          <w:b/>
          <w:sz w:val="20"/>
        </w:rPr>
      </w:pPr>
      <w:r w:rsidRPr="005D13C0">
        <w:rPr>
          <w:rFonts w:asciiTheme="minorHAnsi" w:hAnsiTheme="minorHAnsi" w:cstheme="minorHAnsi"/>
          <w:b/>
          <w:sz w:val="20"/>
        </w:rPr>
        <w:t xml:space="preserve"> 6.4</w:t>
      </w:r>
      <w:r w:rsidRPr="005D13C0">
        <w:rPr>
          <w:rFonts w:asciiTheme="minorHAnsi" w:hAnsiTheme="minorHAnsi" w:cstheme="minorHAnsi"/>
          <w:b/>
          <w:sz w:val="20"/>
        </w:rPr>
        <w:tab/>
        <w:t>Badania i pomiary wykonanej warstwy ulepszonego podłoża z kruszywa stabilizowanego cemen</w:t>
      </w:r>
      <w:r w:rsidRPr="005D13C0">
        <w:rPr>
          <w:rFonts w:asciiTheme="minorHAnsi" w:hAnsiTheme="minorHAnsi" w:cstheme="minorHAnsi"/>
          <w:b/>
          <w:sz w:val="20"/>
        </w:rPr>
        <w:softHyphen/>
        <w:t>tem</w:t>
      </w:r>
      <w:r>
        <w:rPr>
          <w:rFonts w:asciiTheme="minorHAnsi" w:hAnsiTheme="minorHAnsi" w:cstheme="minorHAnsi"/>
          <w:b/>
          <w:sz w:val="20"/>
        </w:rPr>
        <w:t>.</w:t>
      </w:r>
      <w:r w:rsidRPr="005D13C0">
        <w:rPr>
          <w:rFonts w:asciiTheme="minorHAnsi" w:hAnsiTheme="minorHAnsi" w:cstheme="minorHAnsi"/>
          <w:b/>
          <w:sz w:val="20"/>
        </w:rPr>
        <w:t xml:space="preserve"> </w:t>
      </w:r>
    </w:p>
    <w:p w:rsidR="00635361" w:rsidRPr="001A1E93" w:rsidRDefault="00635361" w:rsidP="00635361">
      <w:pPr>
        <w:spacing w:after="0" w:line="240" w:lineRule="auto"/>
        <w:jc w:val="both"/>
        <w:rPr>
          <w:rFonts w:cstheme="minorHAnsi"/>
          <w:sz w:val="20"/>
        </w:rPr>
      </w:pPr>
      <w:r w:rsidRPr="001A1E93">
        <w:rPr>
          <w:rFonts w:cstheme="minorHAnsi"/>
          <w:sz w:val="20"/>
        </w:rPr>
        <w:t xml:space="preserve">Częstotliwość i zakres badań i pomiarów wykonanej warstwy podano w tablicy 3. </w:t>
      </w:r>
    </w:p>
    <w:p w:rsidR="00635361" w:rsidRPr="001A1E93" w:rsidRDefault="00635361" w:rsidP="00635361">
      <w:pPr>
        <w:spacing w:after="0" w:line="240" w:lineRule="auto"/>
        <w:jc w:val="both"/>
        <w:rPr>
          <w:rFonts w:cstheme="minorHAnsi"/>
          <w:color w:val="FF0000"/>
          <w:sz w:val="20"/>
        </w:rPr>
      </w:pPr>
    </w:p>
    <w:p w:rsidR="00635361" w:rsidRPr="005D13C0" w:rsidRDefault="00635361" w:rsidP="00635361">
      <w:pPr>
        <w:spacing w:after="0" w:line="240" w:lineRule="auto"/>
        <w:ind w:left="1260" w:hanging="1260"/>
        <w:jc w:val="both"/>
        <w:rPr>
          <w:rFonts w:cstheme="minorHAnsi"/>
          <w:i/>
          <w:sz w:val="18"/>
          <w:szCs w:val="18"/>
        </w:rPr>
      </w:pPr>
      <w:r w:rsidRPr="005D13C0">
        <w:rPr>
          <w:rFonts w:cstheme="minorHAnsi"/>
          <w:bCs/>
          <w:i/>
          <w:sz w:val="18"/>
          <w:szCs w:val="18"/>
        </w:rPr>
        <w:t>Tablica 3.</w:t>
      </w:r>
      <w:r w:rsidRPr="005D13C0">
        <w:rPr>
          <w:rFonts w:cstheme="minorHAnsi"/>
          <w:i/>
          <w:sz w:val="18"/>
          <w:szCs w:val="18"/>
        </w:rPr>
        <w:t xml:space="preserve">   </w:t>
      </w:r>
      <w:r w:rsidRPr="005D13C0">
        <w:rPr>
          <w:rFonts w:cstheme="minorHAnsi"/>
          <w:bCs/>
          <w:i/>
          <w:sz w:val="18"/>
          <w:szCs w:val="18"/>
        </w:rPr>
        <w:t>Częstotliwość i zakres badań i pomiarów wykonanej warstwy wzmacniającej pod</w:t>
      </w:r>
      <w:r w:rsidRPr="005D13C0">
        <w:rPr>
          <w:rFonts w:cstheme="minorHAnsi"/>
          <w:bCs/>
          <w:i/>
          <w:sz w:val="18"/>
          <w:szCs w:val="18"/>
        </w:rPr>
        <w:softHyphen/>
        <w:t xml:space="preserve">łoże z kruszywa stabilizowanego cementem </w:t>
      </w:r>
    </w:p>
    <w:tbl>
      <w:tblPr>
        <w:tblW w:w="8858"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709"/>
        <w:gridCol w:w="3402"/>
        <w:gridCol w:w="4747"/>
      </w:tblGrid>
      <w:tr w:rsidR="00635361" w:rsidRPr="005D13C0" w:rsidTr="00635361">
        <w:tc>
          <w:tcPr>
            <w:tcW w:w="709" w:type="dxa"/>
            <w:tcBorders>
              <w:top w:val="double" w:sz="4" w:space="0" w:color="auto"/>
              <w:left w:val="double" w:sz="4" w:space="0" w:color="auto"/>
              <w:bottom w:val="double" w:sz="4" w:space="0" w:color="auto"/>
              <w:right w:val="single" w:sz="4" w:space="0" w:color="auto"/>
            </w:tcBorders>
            <w:vAlign w:val="center"/>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Lp.</w:t>
            </w:r>
          </w:p>
        </w:tc>
        <w:tc>
          <w:tcPr>
            <w:tcW w:w="3402" w:type="dxa"/>
            <w:tcBorders>
              <w:top w:val="double" w:sz="4" w:space="0" w:color="auto"/>
              <w:left w:val="single" w:sz="4" w:space="0" w:color="auto"/>
              <w:bottom w:val="double" w:sz="4" w:space="0" w:color="auto"/>
              <w:right w:val="single" w:sz="4" w:space="0" w:color="auto"/>
            </w:tcBorders>
            <w:vAlign w:val="center"/>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Wyszczególnienie badań i  po</w:t>
            </w:r>
            <w:r w:rsidRPr="005D13C0">
              <w:rPr>
                <w:rFonts w:cstheme="minorHAnsi"/>
                <w:sz w:val="18"/>
                <w:szCs w:val="18"/>
              </w:rPr>
              <w:softHyphen/>
              <w:t>miarów</w:t>
            </w:r>
          </w:p>
        </w:tc>
        <w:tc>
          <w:tcPr>
            <w:tcW w:w="4747" w:type="dxa"/>
            <w:tcBorders>
              <w:top w:val="double" w:sz="4" w:space="0" w:color="auto"/>
              <w:left w:val="single" w:sz="4" w:space="0" w:color="auto"/>
              <w:bottom w:val="double" w:sz="4" w:space="0" w:color="auto"/>
              <w:right w:val="double" w:sz="4" w:space="0" w:color="auto"/>
            </w:tcBorders>
            <w:vAlign w:val="center"/>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Minimalna częstotliwość badań i pomiarów</w:t>
            </w:r>
          </w:p>
        </w:tc>
      </w:tr>
      <w:tr w:rsidR="00635361" w:rsidRPr="005D13C0" w:rsidTr="00635361">
        <w:tc>
          <w:tcPr>
            <w:tcW w:w="709" w:type="dxa"/>
            <w:tcBorders>
              <w:top w:val="double" w:sz="4" w:space="0" w:color="auto"/>
              <w:left w:val="double" w:sz="4" w:space="0" w:color="auto"/>
            </w:tcBorders>
            <w:vAlign w:val="center"/>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1.</w:t>
            </w:r>
          </w:p>
        </w:tc>
        <w:tc>
          <w:tcPr>
            <w:tcW w:w="3402" w:type="dxa"/>
            <w:tcBorders>
              <w:top w:val="double" w:sz="4" w:space="0" w:color="auto"/>
            </w:tcBorders>
            <w:vAlign w:val="center"/>
          </w:tcPr>
          <w:p w:rsidR="00635361" w:rsidRPr="005D13C0" w:rsidRDefault="00635361" w:rsidP="00635361">
            <w:pPr>
              <w:pStyle w:val="Stopka"/>
              <w:tabs>
                <w:tab w:val="clear" w:pos="4536"/>
                <w:tab w:val="clear" w:pos="9072"/>
              </w:tabs>
              <w:jc w:val="both"/>
              <w:rPr>
                <w:rFonts w:cstheme="minorHAnsi"/>
                <w:sz w:val="18"/>
                <w:szCs w:val="18"/>
              </w:rPr>
            </w:pPr>
            <w:r w:rsidRPr="005D13C0">
              <w:rPr>
                <w:rFonts w:cstheme="minorHAnsi"/>
                <w:sz w:val="18"/>
                <w:szCs w:val="18"/>
              </w:rPr>
              <w:t>Grubość warstwy</w:t>
            </w:r>
          </w:p>
        </w:tc>
        <w:tc>
          <w:tcPr>
            <w:tcW w:w="4747" w:type="dxa"/>
            <w:tcBorders>
              <w:top w:val="double" w:sz="4" w:space="0" w:color="auto"/>
              <w:right w:val="double" w:sz="4" w:space="0" w:color="auto"/>
            </w:tcBorders>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Podczas budowy:</w:t>
            </w:r>
          </w:p>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 xml:space="preserve">W trzech punktach na każdej działce roboczej, lecz nie rzadziej niż raz na </w:t>
            </w:r>
            <w:smartTag w:uri="urn:schemas-microsoft-com:office:smarttags" w:element="metricconverter">
              <w:smartTagPr>
                <w:attr w:name="ProductID" w:val="400 m2"/>
              </w:smartTagPr>
              <w:r w:rsidRPr="005D13C0">
                <w:rPr>
                  <w:rFonts w:cstheme="minorHAnsi"/>
                  <w:sz w:val="18"/>
                  <w:szCs w:val="18"/>
                </w:rPr>
                <w:t>400 m</w:t>
              </w:r>
              <w:r w:rsidRPr="005D13C0">
                <w:rPr>
                  <w:rFonts w:cstheme="minorHAnsi"/>
                  <w:sz w:val="18"/>
                  <w:szCs w:val="18"/>
                  <w:vertAlign w:val="superscript"/>
                </w:rPr>
                <w:t>2</w:t>
              </w:r>
            </w:smartTag>
          </w:p>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Przed odbiorem:</w:t>
            </w:r>
          </w:p>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 xml:space="preserve">W trzech punktach, lecz nie rzadziej niż raz na </w:t>
            </w:r>
            <w:smartTag w:uri="urn:schemas-microsoft-com:office:smarttags" w:element="metricconverter">
              <w:smartTagPr>
                <w:attr w:name="ProductID" w:val="2000 m2"/>
              </w:smartTagPr>
              <w:r w:rsidRPr="005D13C0">
                <w:rPr>
                  <w:rFonts w:cstheme="minorHAnsi"/>
                  <w:sz w:val="18"/>
                  <w:szCs w:val="18"/>
                </w:rPr>
                <w:t>2000 m</w:t>
              </w:r>
              <w:r w:rsidRPr="005D13C0">
                <w:rPr>
                  <w:rFonts w:cstheme="minorHAnsi"/>
                  <w:sz w:val="18"/>
                  <w:szCs w:val="18"/>
                  <w:vertAlign w:val="superscript"/>
                </w:rPr>
                <w:t>2</w:t>
              </w:r>
            </w:smartTag>
          </w:p>
        </w:tc>
      </w:tr>
      <w:tr w:rsidR="00635361" w:rsidRPr="005D13C0" w:rsidTr="00635361">
        <w:tc>
          <w:tcPr>
            <w:tcW w:w="709" w:type="dxa"/>
            <w:tcBorders>
              <w:left w:val="double" w:sz="4" w:space="0" w:color="auto"/>
            </w:tcBorders>
            <w:vAlign w:val="center"/>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2.</w:t>
            </w:r>
          </w:p>
        </w:tc>
        <w:tc>
          <w:tcPr>
            <w:tcW w:w="3402" w:type="dxa"/>
            <w:vAlign w:val="center"/>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Szerokość warstwy</w:t>
            </w:r>
          </w:p>
        </w:tc>
        <w:tc>
          <w:tcPr>
            <w:tcW w:w="4747" w:type="dxa"/>
            <w:tcBorders>
              <w:right w:val="double" w:sz="4" w:space="0" w:color="auto"/>
            </w:tcBorders>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 xml:space="preserve">10 razy na </w:t>
            </w:r>
            <w:smartTag w:uri="urn:schemas-microsoft-com:office:smarttags" w:element="metricconverter">
              <w:smartTagPr>
                <w:attr w:name="ProductID" w:val="1 km"/>
              </w:smartTagPr>
              <w:r w:rsidRPr="005D13C0">
                <w:rPr>
                  <w:rFonts w:cstheme="minorHAnsi"/>
                  <w:sz w:val="18"/>
                  <w:szCs w:val="18"/>
                </w:rPr>
                <w:t>1 km</w:t>
              </w:r>
            </w:smartTag>
          </w:p>
        </w:tc>
      </w:tr>
      <w:tr w:rsidR="00635361" w:rsidRPr="005D13C0" w:rsidTr="00635361">
        <w:tc>
          <w:tcPr>
            <w:tcW w:w="709" w:type="dxa"/>
            <w:tcBorders>
              <w:left w:val="double" w:sz="4" w:space="0" w:color="auto"/>
            </w:tcBorders>
            <w:vAlign w:val="center"/>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3.</w:t>
            </w:r>
          </w:p>
        </w:tc>
        <w:tc>
          <w:tcPr>
            <w:tcW w:w="3402" w:type="dxa"/>
            <w:vAlign w:val="center"/>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Równość podłużna</w:t>
            </w:r>
          </w:p>
        </w:tc>
        <w:tc>
          <w:tcPr>
            <w:tcW w:w="4747" w:type="dxa"/>
            <w:tcBorders>
              <w:right w:val="double" w:sz="4" w:space="0" w:color="auto"/>
            </w:tcBorders>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 xml:space="preserve">W sposób ciągły </w:t>
            </w:r>
            <w:proofErr w:type="spellStart"/>
            <w:r w:rsidRPr="005D13C0">
              <w:rPr>
                <w:rFonts w:cstheme="minorHAnsi"/>
                <w:sz w:val="18"/>
                <w:szCs w:val="18"/>
              </w:rPr>
              <w:t>planografem</w:t>
            </w:r>
            <w:proofErr w:type="spellEnd"/>
            <w:r w:rsidRPr="005D13C0">
              <w:rPr>
                <w:rFonts w:cstheme="minorHAnsi"/>
                <w:sz w:val="18"/>
                <w:szCs w:val="18"/>
              </w:rPr>
              <w:t xml:space="preserve"> albo co </w:t>
            </w:r>
            <w:smartTag w:uri="urn:schemas-microsoft-com:office:smarttags" w:element="metricconverter">
              <w:smartTagPr>
                <w:attr w:name="ProductID" w:val="20 m"/>
              </w:smartTagPr>
              <w:r w:rsidRPr="005D13C0">
                <w:rPr>
                  <w:rFonts w:cstheme="minorHAnsi"/>
                  <w:sz w:val="18"/>
                  <w:szCs w:val="18"/>
                </w:rPr>
                <w:t>20 m</w:t>
              </w:r>
            </w:smartTag>
            <w:r w:rsidRPr="005D13C0">
              <w:rPr>
                <w:rFonts w:cstheme="minorHAnsi"/>
                <w:sz w:val="18"/>
                <w:szCs w:val="18"/>
              </w:rPr>
              <w:t xml:space="preserve"> łatą na każ</w:t>
            </w:r>
            <w:r w:rsidRPr="005D13C0">
              <w:rPr>
                <w:rFonts w:cstheme="minorHAnsi"/>
                <w:sz w:val="18"/>
                <w:szCs w:val="18"/>
              </w:rPr>
              <w:softHyphen/>
              <w:t>dym  pasie ruchu</w:t>
            </w:r>
          </w:p>
        </w:tc>
      </w:tr>
      <w:tr w:rsidR="00635361" w:rsidRPr="005D13C0" w:rsidTr="00635361">
        <w:tc>
          <w:tcPr>
            <w:tcW w:w="709" w:type="dxa"/>
            <w:tcBorders>
              <w:left w:val="double" w:sz="4" w:space="0" w:color="auto"/>
            </w:tcBorders>
            <w:vAlign w:val="center"/>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4.</w:t>
            </w:r>
          </w:p>
        </w:tc>
        <w:tc>
          <w:tcPr>
            <w:tcW w:w="3402" w:type="dxa"/>
            <w:vAlign w:val="center"/>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Równość   poprzeczna</w:t>
            </w:r>
          </w:p>
        </w:tc>
        <w:tc>
          <w:tcPr>
            <w:tcW w:w="4747" w:type="dxa"/>
            <w:tcBorders>
              <w:right w:val="double" w:sz="4" w:space="0" w:color="auto"/>
            </w:tcBorders>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 xml:space="preserve">10 razy na </w:t>
            </w:r>
            <w:smartTag w:uri="urn:schemas-microsoft-com:office:smarttags" w:element="metricconverter">
              <w:smartTagPr>
                <w:attr w:name="ProductID" w:val="1 km"/>
              </w:smartTagPr>
              <w:r w:rsidRPr="005D13C0">
                <w:rPr>
                  <w:rFonts w:cstheme="minorHAnsi"/>
                  <w:sz w:val="18"/>
                  <w:szCs w:val="18"/>
                </w:rPr>
                <w:t>1 km</w:t>
              </w:r>
            </w:smartTag>
          </w:p>
        </w:tc>
      </w:tr>
      <w:tr w:rsidR="00635361" w:rsidRPr="005D13C0" w:rsidTr="00635361">
        <w:tc>
          <w:tcPr>
            <w:tcW w:w="709" w:type="dxa"/>
            <w:tcBorders>
              <w:left w:val="double" w:sz="4" w:space="0" w:color="auto"/>
            </w:tcBorders>
            <w:vAlign w:val="center"/>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5.</w:t>
            </w:r>
          </w:p>
        </w:tc>
        <w:tc>
          <w:tcPr>
            <w:tcW w:w="3402" w:type="dxa"/>
            <w:vAlign w:val="center"/>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Spadki  poprzeczne</w:t>
            </w:r>
            <w:r w:rsidRPr="005D13C0">
              <w:rPr>
                <w:rFonts w:cstheme="minorHAnsi"/>
                <w:sz w:val="18"/>
                <w:szCs w:val="18"/>
                <w:vertAlign w:val="superscript"/>
              </w:rPr>
              <w:t>1)</w:t>
            </w:r>
          </w:p>
        </w:tc>
        <w:tc>
          <w:tcPr>
            <w:tcW w:w="4747" w:type="dxa"/>
            <w:tcBorders>
              <w:right w:val="double" w:sz="4" w:space="0" w:color="auto"/>
            </w:tcBorders>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 xml:space="preserve">10 razy na </w:t>
            </w:r>
            <w:smartTag w:uri="urn:schemas-microsoft-com:office:smarttags" w:element="metricconverter">
              <w:smartTagPr>
                <w:attr w:name="ProductID" w:val="1 km"/>
              </w:smartTagPr>
              <w:r w:rsidRPr="005D13C0">
                <w:rPr>
                  <w:rFonts w:cstheme="minorHAnsi"/>
                  <w:sz w:val="18"/>
                  <w:szCs w:val="18"/>
                </w:rPr>
                <w:t>1 km</w:t>
              </w:r>
            </w:smartTag>
          </w:p>
        </w:tc>
      </w:tr>
      <w:tr w:rsidR="00635361" w:rsidRPr="005D13C0" w:rsidTr="00635361">
        <w:tc>
          <w:tcPr>
            <w:tcW w:w="709" w:type="dxa"/>
            <w:tcBorders>
              <w:left w:val="double" w:sz="4" w:space="0" w:color="auto"/>
            </w:tcBorders>
            <w:vAlign w:val="center"/>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6.</w:t>
            </w:r>
          </w:p>
        </w:tc>
        <w:tc>
          <w:tcPr>
            <w:tcW w:w="3402" w:type="dxa"/>
            <w:vAlign w:val="center"/>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Rzędne   wysokościowe</w:t>
            </w:r>
          </w:p>
        </w:tc>
        <w:tc>
          <w:tcPr>
            <w:tcW w:w="4747" w:type="dxa"/>
            <w:tcBorders>
              <w:right w:val="double" w:sz="4" w:space="0" w:color="auto"/>
            </w:tcBorders>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 xml:space="preserve">co </w:t>
            </w:r>
            <w:smartTag w:uri="urn:schemas-microsoft-com:office:smarttags" w:element="metricconverter">
              <w:smartTagPr>
                <w:attr w:name="ProductID" w:val="100 m"/>
              </w:smartTagPr>
              <w:r w:rsidRPr="005D13C0">
                <w:rPr>
                  <w:rFonts w:cstheme="minorHAnsi"/>
                  <w:sz w:val="18"/>
                  <w:szCs w:val="18"/>
                </w:rPr>
                <w:t>100 m</w:t>
              </w:r>
            </w:smartTag>
          </w:p>
        </w:tc>
      </w:tr>
      <w:tr w:rsidR="00635361" w:rsidRPr="005D13C0" w:rsidTr="00635361">
        <w:tc>
          <w:tcPr>
            <w:tcW w:w="709" w:type="dxa"/>
            <w:tcBorders>
              <w:left w:val="double" w:sz="4" w:space="0" w:color="auto"/>
              <w:bottom w:val="double" w:sz="4" w:space="0" w:color="auto"/>
            </w:tcBorders>
            <w:vAlign w:val="center"/>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7.</w:t>
            </w:r>
          </w:p>
        </w:tc>
        <w:tc>
          <w:tcPr>
            <w:tcW w:w="3402" w:type="dxa"/>
            <w:tcBorders>
              <w:bottom w:val="double" w:sz="4" w:space="0" w:color="auto"/>
            </w:tcBorders>
            <w:vAlign w:val="center"/>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 xml:space="preserve">Ukształtowanie osi w planie </w:t>
            </w:r>
            <w:r w:rsidRPr="005D13C0">
              <w:rPr>
                <w:rFonts w:cstheme="minorHAnsi"/>
                <w:sz w:val="18"/>
                <w:szCs w:val="18"/>
                <w:vertAlign w:val="superscript"/>
              </w:rPr>
              <w:t>1)</w:t>
            </w:r>
          </w:p>
        </w:tc>
        <w:tc>
          <w:tcPr>
            <w:tcW w:w="4747" w:type="dxa"/>
            <w:tcBorders>
              <w:bottom w:val="double" w:sz="4" w:space="0" w:color="auto"/>
              <w:right w:val="double" w:sz="4" w:space="0" w:color="auto"/>
            </w:tcBorders>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 xml:space="preserve">co </w:t>
            </w:r>
            <w:smartTag w:uri="urn:schemas-microsoft-com:office:smarttags" w:element="metricconverter">
              <w:smartTagPr>
                <w:attr w:name="ProductID" w:val="100 m"/>
              </w:smartTagPr>
              <w:r w:rsidRPr="005D13C0">
                <w:rPr>
                  <w:rFonts w:cstheme="minorHAnsi"/>
                  <w:sz w:val="18"/>
                  <w:szCs w:val="18"/>
                </w:rPr>
                <w:t>100 m</w:t>
              </w:r>
            </w:smartTag>
          </w:p>
        </w:tc>
      </w:tr>
    </w:tbl>
    <w:p w:rsidR="00635361" w:rsidRPr="005D13C0" w:rsidRDefault="00635361" w:rsidP="00635361">
      <w:pPr>
        <w:spacing w:after="0" w:line="240" w:lineRule="auto"/>
        <w:jc w:val="both"/>
        <w:rPr>
          <w:rFonts w:cstheme="minorHAnsi"/>
          <w:sz w:val="18"/>
          <w:szCs w:val="18"/>
        </w:rPr>
      </w:pPr>
      <w:r w:rsidRPr="005D13C0">
        <w:rPr>
          <w:rFonts w:cstheme="minorHAnsi"/>
          <w:sz w:val="18"/>
          <w:szCs w:val="18"/>
          <w:vertAlign w:val="superscript"/>
        </w:rPr>
        <w:t>1)</w:t>
      </w:r>
      <w:r w:rsidRPr="005D13C0">
        <w:rPr>
          <w:rFonts w:cstheme="minorHAnsi"/>
          <w:sz w:val="18"/>
          <w:szCs w:val="18"/>
        </w:rPr>
        <w:t xml:space="preserve"> Dodatkowe pomiary spadków poprzecznych i ukształtowania osi w planie należy wykonać w punktach głównych łuków poziomych: na początku, w środku i na końcu każdego łuku poziomego. </w:t>
      </w:r>
    </w:p>
    <w:p w:rsidR="00635361" w:rsidRPr="001A1E93" w:rsidRDefault="00635361" w:rsidP="00635361">
      <w:pPr>
        <w:spacing w:after="0" w:line="240" w:lineRule="auto"/>
        <w:jc w:val="both"/>
        <w:rPr>
          <w:rFonts w:cstheme="minorHAnsi"/>
          <w:sz w:val="20"/>
        </w:rPr>
      </w:pPr>
    </w:p>
    <w:p w:rsidR="00635361" w:rsidRPr="005D13C0" w:rsidRDefault="00635361" w:rsidP="00635361">
      <w:pPr>
        <w:spacing w:after="0" w:line="240" w:lineRule="auto"/>
        <w:jc w:val="both"/>
        <w:rPr>
          <w:rFonts w:cstheme="minorHAnsi"/>
          <w:b/>
          <w:sz w:val="20"/>
        </w:rPr>
      </w:pPr>
      <w:r w:rsidRPr="005D13C0">
        <w:rPr>
          <w:rFonts w:cstheme="minorHAnsi"/>
          <w:b/>
          <w:sz w:val="20"/>
        </w:rPr>
        <w:t>6.5</w:t>
      </w:r>
      <w:r w:rsidRPr="005D13C0">
        <w:rPr>
          <w:rFonts w:cstheme="minorHAnsi"/>
          <w:b/>
          <w:sz w:val="20"/>
        </w:rPr>
        <w:tab/>
        <w:t>Wymagania dotyczące cech geo</w:t>
      </w:r>
      <w:r>
        <w:rPr>
          <w:rFonts w:cstheme="minorHAnsi"/>
          <w:b/>
          <w:sz w:val="20"/>
        </w:rPr>
        <w:t>metrycznych ulepszonego podłoża.</w:t>
      </w:r>
    </w:p>
    <w:p w:rsidR="00635361" w:rsidRPr="001A1E93" w:rsidRDefault="00635361" w:rsidP="00635361">
      <w:pPr>
        <w:spacing w:after="0" w:line="240" w:lineRule="auto"/>
        <w:jc w:val="both"/>
        <w:rPr>
          <w:rFonts w:cstheme="minorHAnsi"/>
          <w:b/>
          <w:sz w:val="20"/>
        </w:rPr>
      </w:pPr>
    </w:p>
    <w:p w:rsidR="00635361" w:rsidRPr="005D13C0" w:rsidRDefault="00635361" w:rsidP="00635361">
      <w:pPr>
        <w:spacing w:after="0" w:line="240" w:lineRule="auto"/>
        <w:jc w:val="both"/>
        <w:rPr>
          <w:rFonts w:cstheme="minorHAnsi"/>
          <w:b/>
          <w:sz w:val="20"/>
        </w:rPr>
      </w:pPr>
      <w:r w:rsidRPr="005D13C0">
        <w:rPr>
          <w:rFonts w:cstheme="minorHAnsi"/>
          <w:b/>
          <w:sz w:val="20"/>
        </w:rPr>
        <w:t>6.5.01 Równość w</w:t>
      </w:r>
      <w:r>
        <w:rPr>
          <w:rFonts w:cstheme="minorHAnsi"/>
          <w:b/>
          <w:sz w:val="20"/>
        </w:rPr>
        <w:t>zmacnianego podłoża i podbudowy.</w:t>
      </w:r>
    </w:p>
    <w:p w:rsidR="00635361" w:rsidRPr="001A1E93" w:rsidRDefault="00635361" w:rsidP="00635361">
      <w:pPr>
        <w:spacing w:after="0" w:line="240" w:lineRule="auto"/>
        <w:jc w:val="both"/>
        <w:rPr>
          <w:rFonts w:cstheme="minorHAnsi"/>
          <w:sz w:val="20"/>
        </w:rPr>
      </w:pPr>
      <w:r w:rsidRPr="001A1E93">
        <w:rPr>
          <w:rFonts w:cstheme="minorHAnsi"/>
          <w:sz w:val="20"/>
        </w:rPr>
        <w:t xml:space="preserve">Nierówności podłużne wzmacnianego podłoża należy mierzyć 4-metrową łatą lub </w:t>
      </w:r>
      <w:proofErr w:type="spellStart"/>
      <w:r w:rsidRPr="001A1E93">
        <w:rPr>
          <w:rFonts w:cstheme="minorHAnsi"/>
          <w:sz w:val="20"/>
        </w:rPr>
        <w:t>planogra</w:t>
      </w:r>
      <w:r w:rsidRPr="001A1E93">
        <w:rPr>
          <w:rFonts w:cstheme="minorHAnsi"/>
          <w:sz w:val="20"/>
        </w:rPr>
        <w:softHyphen/>
        <w:t>fe</w:t>
      </w:r>
      <w:proofErr w:type="spellEnd"/>
      <w:r w:rsidRPr="001A1E93">
        <w:rPr>
          <w:rFonts w:cstheme="minorHAnsi"/>
          <w:sz w:val="20"/>
        </w:rPr>
        <w:t>m w osi każdego pa</w:t>
      </w:r>
      <w:r>
        <w:rPr>
          <w:rFonts w:cstheme="minorHAnsi"/>
          <w:sz w:val="20"/>
        </w:rPr>
        <w:t>sa ruchu</w:t>
      </w:r>
      <w:r w:rsidRPr="001A1E93">
        <w:rPr>
          <w:rFonts w:cstheme="minorHAnsi"/>
          <w:sz w:val="20"/>
        </w:rPr>
        <w:t xml:space="preserve"> z częstotliwością podaną w tablicy 3. Nie</w:t>
      </w:r>
      <w:r w:rsidRPr="001A1E93">
        <w:rPr>
          <w:rFonts w:cstheme="minorHAnsi"/>
          <w:sz w:val="20"/>
        </w:rPr>
        <w:softHyphen/>
        <w:t>równości poprze</w:t>
      </w:r>
      <w:r>
        <w:rPr>
          <w:rFonts w:cstheme="minorHAnsi"/>
          <w:sz w:val="20"/>
        </w:rPr>
        <w:t xml:space="preserve">czne podbudowy należy mierzyć </w:t>
      </w:r>
      <w:r>
        <w:rPr>
          <w:rFonts w:cstheme="minorHAnsi"/>
          <w:sz w:val="20"/>
        </w:rPr>
        <w:br/>
        <w:t>4-</w:t>
      </w:r>
      <w:r w:rsidRPr="001A1E93">
        <w:rPr>
          <w:rFonts w:cstheme="minorHAnsi"/>
          <w:sz w:val="20"/>
        </w:rPr>
        <w:t>metrową łatą z częstotliwością podaną w tablicy 3. Nie</w:t>
      </w:r>
      <w:r w:rsidRPr="001A1E93">
        <w:rPr>
          <w:rFonts w:cstheme="minorHAnsi"/>
          <w:sz w:val="20"/>
        </w:rPr>
        <w:softHyphen/>
        <w:t xml:space="preserve">równości nie powinny przekraczać 15mm. </w:t>
      </w:r>
    </w:p>
    <w:p w:rsidR="00635361" w:rsidRPr="001A1E93" w:rsidRDefault="00635361" w:rsidP="00635361">
      <w:pPr>
        <w:spacing w:after="0" w:line="240" w:lineRule="auto"/>
        <w:jc w:val="both"/>
        <w:rPr>
          <w:rFonts w:cstheme="minorHAnsi"/>
          <w:b/>
          <w:sz w:val="20"/>
        </w:rPr>
      </w:pPr>
    </w:p>
    <w:p w:rsidR="00635361" w:rsidRPr="005D13C0" w:rsidRDefault="00635361" w:rsidP="00635361">
      <w:pPr>
        <w:spacing w:after="0" w:line="240" w:lineRule="auto"/>
        <w:jc w:val="both"/>
        <w:rPr>
          <w:rFonts w:cstheme="minorHAnsi"/>
          <w:b/>
          <w:sz w:val="20"/>
        </w:rPr>
      </w:pPr>
      <w:r w:rsidRPr="005D13C0">
        <w:rPr>
          <w:rFonts w:cstheme="minorHAnsi"/>
          <w:b/>
          <w:sz w:val="20"/>
        </w:rPr>
        <w:t xml:space="preserve">6.5.02 Spadki </w:t>
      </w:r>
      <w:r>
        <w:rPr>
          <w:rFonts w:cstheme="minorHAnsi"/>
          <w:b/>
          <w:sz w:val="20"/>
        </w:rPr>
        <w:t>poprzeczne wzmacnianego podłoża.</w:t>
      </w:r>
    </w:p>
    <w:p w:rsidR="00635361" w:rsidRPr="001A1E93" w:rsidRDefault="00635361" w:rsidP="00635361">
      <w:pPr>
        <w:spacing w:after="0" w:line="240" w:lineRule="auto"/>
        <w:jc w:val="both"/>
        <w:rPr>
          <w:rFonts w:cstheme="minorHAnsi"/>
          <w:sz w:val="20"/>
        </w:rPr>
      </w:pPr>
      <w:r w:rsidRPr="001A1E93">
        <w:rPr>
          <w:rFonts w:cstheme="minorHAnsi"/>
          <w:sz w:val="20"/>
        </w:rPr>
        <w:t xml:space="preserve">Spadki poprzeczne należy mierzyć za pomocą 4-metrowej łaty i poziomicy z częstotliwością podaną w tablicy 3. </w:t>
      </w:r>
    </w:p>
    <w:p w:rsidR="00635361" w:rsidRPr="001A1E93" w:rsidRDefault="00635361" w:rsidP="00635361">
      <w:pPr>
        <w:spacing w:after="0" w:line="240" w:lineRule="auto"/>
        <w:jc w:val="both"/>
        <w:rPr>
          <w:rFonts w:cstheme="minorHAnsi"/>
          <w:sz w:val="20"/>
        </w:rPr>
      </w:pPr>
      <w:r w:rsidRPr="001A1E93">
        <w:rPr>
          <w:rFonts w:cstheme="minorHAnsi"/>
          <w:sz w:val="20"/>
        </w:rPr>
        <w:t>Spadki poprzeczne ulepszonego podłoża powinny być zgodne z Dokumentacją Projektową z toleran</w:t>
      </w:r>
      <w:r w:rsidRPr="001A1E93">
        <w:rPr>
          <w:rFonts w:cstheme="minorHAnsi"/>
          <w:sz w:val="20"/>
        </w:rPr>
        <w:softHyphen/>
        <w:t xml:space="preserve">cją </w:t>
      </w:r>
      <w:r w:rsidRPr="001A1E93">
        <w:rPr>
          <w:rFonts w:cstheme="minorHAnsi"/>
          <w:sz w:val="20"/>
        </w:rPr>
        <w:sym w:font="Symbol" w:char="F0B1"/>
      </w:r>
      <w:r w:rsidRPr="001A1E93">
        <w:rPr>
          <w:rFonts w:cstheme="minorHAnsi"/>
          <w:sz w:val="20"/>
        </w:rPr>
        <w:t xml:space="preserve"> 0,5%. </w:t>
      </w:r>
    </w:p>
    <w:p w:rsidR="00635361" w:rsidRPr="001A1E93" w:rsidRDefault="00635361" w:rsidP="00635361">
      <w:pPr>
        <w:spacing w:after="0" w:line="240" w:lineRule="auto"/>
        <w:jc w:val="both"/>
        <w:rPr>
          <w:rFonts w:cstheme="minorHAnsi"/>
          <w:b/>
          <w:sz w:val="20"/>
        </w:rPr>
      </w:pPr>
    </w:p>
    <w:p w:rsidR="00635361" w:rsidRPr="005D13C0" w:rsidRDefault="00635361" w:rsidP="00E058F9">
      <w:pPr>
        <w:pStyle w:val="Akapitzlist"/>
        <w:numPr>
          <w:ilvl w:val="2"/>
          <w:numId w:val="67"/>
        </w:numPr>
        <w:spacing w:after="0" w:line="240" w:lineRule="auto"/>
        <w:ind w:left="567" w:hanging="567"/>
        <w:jc w:val="both"/>
        <w:rPr>
          <w:rFonts w:cstheme="minorHAnsi"/>
          <w:b/>
          <w:sz w:val="20"/>
        </w:rPr>
      </w:pPr>
      <w:r w:rsidRPr="005D13C0">
        <w:rPr>
          <w:rFonts w:cstheme="minorHAnsi"/>
          <w:b/>
          <w:sz w:val="20"/>
        </w:rPr>
        <w:t>Rzę</w:t>
      </w:r>
      <w:r>
        <w:rPr>
          <w:rFonts w:cstheme="minorHAnsi"/>
          <w:b/>
          <w:sz w:val="20"/>
        </w:rPr>
        <w:t>dne ulepszonego podłoża.</w:t>
      </w:r>
    </w:p>
    <w:p w:rsidR="00635361" w:rsidRPr="001A1E93" w:rsidRDefault="00635361" w:rsidP="00635361">
      <w:pPr>
        <w:spacing w:after="0" w:line="240" w:lineRule="auto"/>
        <w:jc w:val="both"/>
        <w:rPr>
          <w:rFonts w:cstheme="minorHAnsi"/>
          <w:spacing w:val="-2"/>
          <w:sz w:val="20"/>
        </w:rPr>
      </w:pPr>
      <w:r w:rsidRPr="001A1E93">
        <w:rPr>
          <w:rFonts w:cstheme="minorHAnsi"/>
          <w:spacing w:val="-2"/>
          <w:sz w:val="20"/>
        </w:rPr>
        <w:t>Rzędne należy sprawdzać w osi jezdni i na jej krawędziach z częstotliwością podaną w ta</w:t>
      </w:r>
      <w:r w:rsidRPr="001A1E93">
        <w:rPr>
          <w:rFonts w:cstheme="minorHAnsi"/>
          <w:spacing w:val="-2"/>
          <w:sz w:val="20"/>
        </w:rPr>
        <w:softHyphen/>
        <w:t xml:space="preserve">blicy 3. </w:t>
      </w:r>
    </w:p>
    <w:p w:rsidR="00635361" w:rsidRPr="001A1E93" w:rsidRDefault="00635361" w:rsidP="00635361">
      <w:pPr>
        <w:spacing w:after="0" w:line="240" w:lineRule="auto"/>
        <w:jc w:val="both"/>
        <w:rPr>
          <w:rFonts w:cstheme="minorHAnsi"/>
          <w:sz w:val="20"/>
        </w:rPr>
      </w:pPr>
      <w:r w:rsidRPr="001A1E93">
        <w:rPr>
          <w:rFonts w:cstheme="minorHAnsi"/>
          <w:sz w:val="20"/>
        </w:rPr>
        <w:t>Różnice pomiędzy rzędnymi wykonanej warstwy a rzędnymi projektowanymi nie powinny przekra</w:t>
      </w:r>
      <w:r w:rsidRPr="001A1E93">
        <w:rPr>
          <w:rFonts w:cstheme="minorHAnsi"/>
          <w:sz w:val="20"/>
        </w:rPr>
        <w:softHyphen/>
        <w:t>czać +</w:t>
      </w:r>
      <w:smartTag w:uri="urn:schemas-microsoft-com:office:smarttags" w:element="metricconverter">
        <w:smartTagPr>
          <w:attr w:name="ProductID" w:val="1 cm"/>
        </w:smartTagPr>
        <w:r w:rsidRPr="001A1E93">
          <w:rPr>
            <w:rFonts w:cstheme="minorHAnsi"/>
            <w:sz w:val="20"/>
          </w:rPr>
          <w:t>1 cm</w:t>
        </w:r>
      </w:smartTag>
      <w:r w:rsidRPr="001A1E93">
        <w:rPr>
          <w:rFonts w:cstheme="minorHAnsi"/>
          <w:sz w:val="20"/>
        </w:rPr>
        <w:t>;</w:t>
      </w:r>
      <w:r>
        <w:rPr>
          <w:rFonts w:cstheme="minorHAnsi"/>
          <w:sz w:val="20"/>
        </w:rPr>
        <w:br/>
      </w:r>
      <w:r w:rsidRPr="001A1E93">
        <w:rPr>
          <w:rFonts w:cstheme="minorHAnsi"/>
          <w:sz w:val="20"/>
        </w:rPr>
        <w:t xml:space="preserve"> - </w:t>
      </w:r>
      <w:proofErr w:type="spellStart"/>
      <w:r w:rsidRPr="001A1E93">
        <w:rPr>
          <w:rFonts w:cstheme="minorHAnsi"/>
          <w:sz w:val="20"/>
        </w:rPr>
        <w:t>cm</w:t>
      </w:r>
      <w:proofErr w:type="spellEnd"/>
      <w:r w:rsidRPr="001A1E93">
        <w:rPr>
          <w:rFonts w:cstheme="minorHAnsi"/>
          <w:sz w:val="20"/>
        </w:rPr>
        <w:t xml:space="preserve">. </w:t>
      </w:r>
    </w:p>
    <w:p w:rsidR="00635361" w:rsidRPr="001A1E93" w:rsidRDefault="00635361" w:rsidP="00635361">
      <w:pPr>
        <w:spacing w:after="0" w:line="240" w:lineRule="auto"/>
        <w:ind w:firstLine="708"/>
        <w:jc w:val="both"/>
        <w:rPr>
          <w:rFonts w:cstheme="minorHAnsi"/>
          <w:sz w:val="20"/>
        </w:rPr>
      </w:pPr>
    </w:p>
    <w:p w:rsidR="00635361" w:rsidRPr="005D13C0" w:rsidRDefault="00635361" w:rsidP="00635361">
      <w:pPr>
        <w:spacing w:after="0" w:line="240" w:lineRule="auto"/>
        <w:jc w:val="both"/>
        <w:rPr>
          <w:rFonts w:cstheme="minorHAnsi"/>
          <w:b/>
          <w:sz w:val="20"/>
        </w:rPr>
      </w:pPr>
      <w:r w:rsidRPr="005D13C0">
        <w:rPr>
          <w:rFonts w:cstheme="minorHAnsi"/>
          <w:b/>
          <w:sz w:val="20"/>
        </w:rPr>
        <w:lastRenderedPageBreak/>
        <w:t>6.5.04 Ukształtowanie</w:t>
      </w:r>
      <w:r>
        <w:rPr>
          <w:rFonts w:cstheme="minorHAnsi"/>
          <w:b/>
          <w:sz w:val="20"/>
        </w:rPr>
        <w:t xml:space="preserve"> osi ulepszonego podłoża.</w:t>
      </w:r>
    </w:p>
    <w:p w:rsidR="00635361" w:rsidRPr="001A1E93" w:rsidRDefault="00635361" w:rsidP="00635361">
      <w:pPr>
        <w:spacing w:after="0" w:line="240" w:lineRule="auto"/>
        <w:jc w:val="both"/>
        <w:rPr>
          <w:rFonts w:cstheme="minorHAnsi"/>
          <w:sz w:val="20"/>
        </w:rPr>
      </w:pPr>
      <w:r w:rsidRPr="001A1E93">
        <w:rPr>
          <w:rFonts w:cstheme="minorHAnsi"/>
          <w:sz w:val="20"/>
        </w:rPr>
        <w:t>Ukształtowanie osi warstwy podłoża należy sprawdzać w punktach głównych trasy i w in</w:t>
      </w:r>
      <w:r w:rsidRPr="001A1E93">
        <w:rPr>
          <w:rFonts w:cstheme="minorHAnsi"/>
          <w:sz w:val="20"/>
        </w:rPr>
        <w:softHyphen/>
        <w:t xml:space="preserve">nych punktach </w:t>
      </w:r>
      <w:r>
        <w:rPr>
          <w:rFonts w:cstheme="minorHAnsi"/>
          <w:sz w:val="20"/>
        </w:rPr>
        <w:br/>
      </w:r>
      <w:r w:rsidRPr="001A1E93">
        <w:rPr>
          <w:rFonts w:cstheme="minorHAnsi"/>
          <w:sz w:val="20"/>
        </w:rPr>
        <w:t xml:space="preserve">z częstotliwością podaną w tablicy 3. </w:t>
      </w:r>
    </w:p>
    <w:p w:rsidR="00635361" w:rsidRPr="001A1E93" w:rsidRDefault="00635361" w:rsidP="00635361">
      <w:pPr>
        <w:spacing w:after="0" w:line="240" w:lineRule="auto"/>
        <w:jc w:val="both"/>
        <w:rPr>
          <w:rFonts w:cstheme="minorHAnsi"/>
          <w:sz w:val="20"/>
        </w:rPr>
      </w:pPr>
      <w:r w:rsidRPr="001A1E93">
        <w:rPr>
          <w:rFonts w:cstheme="minorHAnsi"/>
          <w:sz w:val="20"/>
        </w:rPr>
        <w:t xml:space="preserve">Oś w planie nie może być przesunięta w stosunku do osi projektowanej o więcej niż </w:t>
      </w:r>
      <w:r w:rsidRPr="001A1E93">
        <w:rPr>
          <w:rFonts w:cstheme="minorHAnsi"/>
          <w:sz w:val="20"/>
        </w:rPr>
        <w:sym w:font="Symbol" w:char="F0B1"/>
      </w:r>
      <w:r w:rsidRPr="001A1E93">
        <w:rPr>
          <w:rFonts w:cstheme="minorHAnsi"/>
          <w:sz w:val="20"/>
        </w:rPr>
        <w:t xml:space="preserve"> 5cm. </w:t>
      </w:r>
    </w:p>
    <w:p w:rsidR="00635361" w:rsidRPr="001A1E93" w:rsidRDefault="00635361" w:rsidP="00635361">
      <w:pPr>
        <w:spacing w:after="0" w:line="240" w:lineRule="auto"/>
        <w:jc w:val="both"/>
        <w:rPr>
          <w:rFonts w:cstheme="minorHAnsi"/>
          <w:b/>
          <w:sz w:val="20"/>
        </w:rPr>
      </w:pPr>
    </w:p>
    <w:p w:rsidR="00635361" w:rsidRPr="005D13C0" w:rsidRDefault="00635361" w:rsidP="00635361">
      <w:pPr>
        <w:spacing w:after="0" w:line="240" w:lineRule="auto"/>
        <w:jc w:val="both"/>
        <w:rPr>
          <w:rFonts w:cstheme="minorHAnsi"/>
          <w:b/>
          <w:sz w:val="20"/>
        </w:rPr>
      </w:pPr>
      <w:r w:rsidRPr="005D13C0">
        <w:rPr>
          <w:rFonts w:cstheme="minorHAnsi"/>
          <w:b/>
          <w:sz w:val="20"/>
        </w:rPr>
        <w:t xml:space="preserve">6.5.05 </w:t>
      </w:r>
      <w:r>
        <w:rPr>
          <w:rFonts w:cstheme="minorHAnsi"/>
          <w:b/>
          <w:sz w:val="20"/>
        </w:rPr>
        <w:t>Szerokość wzmacnianego podłoża.</w:t>
      </w:r>
    </w:p>
    <w:p w:rsidR="00635361" w:rsidRPr="001A1E93" w:rsidRDefault="00635361" w:rsidP="00635361">
      <w:pPr>
        <w:spacing w:after="0" w:line="240" w:lineRule="auto"/>
        <w:jc w:val="both"/>
        <w:rPr>
          <w:rFonts w:cstheme="minorHAnsi"/>
          <w:sz w:val="20"/>
        </w:rPr>
      </w:pPr>
      <w:r w:rsidRPr="001A1E93">
        <w:rPr>
          <w:rFonts w:cstheme="minorHAnsi"/>
          <w:sz w:val="20"/>
        </w:rPr>
        <w:t xml:space="preserve">Szerokość wzmacnianego podłoża należy sprawdzać z częstotliwością podaną w tablicy 3. Szerokość wzmacnianego podłoża nie może różnić się od szerokości projektowanej o więcej niż +10cm i -5cm. </w:t>
      </w:r>
    </w:p>
    <w:p w:rsidR="00635361" w:rsidRPr="001A1E93" w:rsidRDefault="00635361" w:rsidP="00635361">
      <w:pPr>
        <w:spacing w:after="0" w:line="240" w:lineRule="auto"/>
        <w:jc w:val="both"/>
        <w:rPr>
          <w:rFonts w:cstheme="minorHAnsi"/>
          <w:sz w:val="20"/>
        </w:rPr>
      </w:pPr>
    </w:p>
    <w:p w:rsidR="00635361" w:rsidRPr="005D13C0" w:rsidRDefault="00635361" w:rsidP="00635361">
      <w:pPr>
        <w:spacing w:after="0" w:line="240" w:lineRule="auto"/>
        <w:jc w:val="both"/>
        <w:rPr>
          <w:rFonts w:cstheme="minorHAnsi"/>
          <w:b/>
          <w:sz w:val="20"/>
        </w:rPr>
      </w:pPr>
      <w:r w:rsidRPr="005D13C0">
        <w:rPr>
          <w:rFonts w:cstheme="minorHAnsi"/>
          <w:b/>
          <w:sz w:val="20"/>
        </w:rPr>
        <w:t>6.5.</w:t>
      </w:r>
      <w:r>
        <w:rPr>
          <w:rFonts w:cstheme="minorHAnsi"/>
          <w:b/>
          <w:sz w:val="20"/>
        </w:rPr>
        <w:t>0</w:t>
      </w:r>
      <w:r w:rsidRPr="005D13C0">
        <w:rPr>
          <w:rFonts w:cstheme="minorHAnsi"/>
          <w:b/>
          <w:sz w:val="20"/>
        </w:rPr>
        <w:t>6</w:t>
      </w:r>
      <w:r>
        <w:rPr>
          <w:rFonts w:cstheme="minorHAnsi"/>
          <w:b/>
          <w:sz w:val="20"/>
        </w:rPr>
        <w:t xml:space="preserve"> </w:t>
      </w:r>
      <w:r w:rsidRPr="005D13C0">
        <w:rPr>
          <w:rFonts w:cstheme="minorHAnsi"/>
          <w:b/>
          <w:sz w:val="20"/>
        </w:rPr>
        <w:t>Wymagania dotycz</w:t>
      </w:r>
      <w:r>
        <w:rPr>
          <w:rFonts w:cstheme="minorHAnsi"/>
          <w:b/>
          <w:sz w:val="20"/>
        </w:rPr>
        <w:t>ące grubości warstwy.</w:t>
      </w:r>
    </w:p>
    <w:p w:rsidR="00635361" w:rsidRPr="001A1E93" w:rsidRDefault="00635361" w:rsidP="00635361">
      <w:pPr>
        <w:spacing w:after="0" w:line="240" w:lineRule="auto"/>
        <w:jc w:val="both"/>
        <w:rPr>
          <w:rFonts w:cstheme="minorHAnsi"/>
          <w:sz w:val="20"/>
        </w:rPr>
      </w:pPr>
      <w:r w:rsidRPr="001A1E93">
        <w:rPr>
          <w:rFonts w:cstheme="minorHAnsi"/>
          <w:sz w:val="20"/>
        </w:rPr>
        <w:t>Grubość warstwy należy mierzyć, przez wykonanie otworów na całą jej głębokość, w odległo</w:t>
      </w:r>
      <w:r w:rsidRPr="001A1E93">
        <w:rPr>
          <w:rFonts w:cstheme="minorHAnsi"/>
          <w:sz w:val="20"/>
        </w:rPr>
        <w:softHyphen/>
        <w:t>ści co najmniej 0,5m od krawędzi, natychmiast po zagęszczeniu warstwy, z częstotliwo</w:t>
      </w:r>
      <w:r w:rsidRPr="001A1E93">
        <w:rPr>
          <w:rFonts w:cstheme="minorHAnsi"/>
          <w:sz w:val="20"/>
        </w:rPr>
        <w:softHyphen/>
        <w:t xml:space="preserve">ścią podaną w tablicy 3. </w:t>
      </w:r>
    </w:p>
    <w:p w:rsidR="00635361" w:rsidRDefault="00635361" w:rsidP="00635361">
      <w:pPr>
        <w:spacing w:after="0" w:line="240" w:lineRule="auto"/>
        <w:jc w:val="both"/>
        <w:rPr>
          <w:rFonts w:cstheme="minorHAnsi"/>
          <w:sz w:val="20"/>
        </w:rPr>
      </w:pPr>
      <w:r w:rsidRPr="001A1E93">
        <w:rPr>
          <w:rFonts w:cstheme="minorHAnsi"/>
          <w:sz w:val="20"/>
        </w:rPr>
        <w:t>Dopuszczalne odchyłki od projektowanej grubości ulepszonego podłoża nie powinny prze</w:t>
      </w:r>
      <w:r w:rsidRPr="001A1E93">
        <w:rPr>
          <w:rFonts w:cstheme="minorHAnsi"/>
          <w:sz w:val="20"/>
        </w:rPr>
        <w:softHyphen/>
        <w:t xml:space="preserve">kraczać 1cm. </w:t>
      </w:r>
    </w:p>
    <w:p w:rsidR="00635361" w:rsidRPr="001A1E93" w:rsidRDefault="00635361" w:rsidP="00635361">
      <w:pPr>
        <w:spacing w:after="0" w:line="240" w:lineRule="auto"/>
        <w:jc w:val="both"/>
        <w:rPr>
          <w:rFonts w:cstheme="minorHAnsi"/>
          <w:sz w:val="20"/>
        </w:rPr>
      </w:pPr>
    </w:p>
    <w:p w:rsidR="00635361" w:rsidRDefault="00635361" w:rsidP="00635361">
      <w:pPr>
        <w:pStyle w:val="Tekstpodstawowy"/>
        <w:numPr>
          <w:ilvl w:val="1"/>
          <w:numId w:val="1"/>
        </w:numPr>
        <w:tabs>
          <w:tab w:val="clear" w:pos="723"/>
          <w:tab w:val="clear" w:pos="1155"/>
          <w:tab w:val="clear" w:pos="1299"/>
          <w:tab w:val="left" w:pos="540"/>
          <w:tab w:val="left" w:pos="1134"/>
        </w:tabs>
        <w:spacing w:line="240" w:lineRule="auto"/>
        <w:ind w:left="0" w:firstLine="0"/>
        <w:rPr>
          <w:rFonts w:asciiTheme="minorHAnsi" w:hAnsiTheme="minorHAnsi" w:cstheme="minorHAnsi"/>
          <w:b/>
          <w:bCs/>
          <w:sz w:val="20"/>
        </w:rPr>
      </w:pPr>
      <w:r w:rsidRPr="00E55ABA">
        <w:rPr>
          <w:rFonts w:asciiTheme="minorHAnsi" w:hAnsiTheme="minorHAnsi" w:cstheme="minorHAnsi"/>
          <w:b/>
          <w:bCs/>
          <w:sz w:val="20"/>
        </w:rPr>
        <w:t>Obmiar robót.</w:t>
      </w:r>
    </w:p>
    <w:p w:rsidR="00635361" w:rsidRDefault="00635361" w:rsidP="00635361">
      <w:pPr>
        <w:pStyle w:val="Tekstpodstawowy"/>
        <w:tabs>
          <w:tab w:val="clear" w:pos="723"/>
          <w:tab w:val="clear" w:pos="1155"/>
          <w:tab w:val="clear" w:pos="1299"/>
          <w:tab w:val="left" w:pos="540"/>
          <w:tab w:val="left" w:pos="1134"/>
        </w:tabs>
        <w:spacing w:line="240" w:lineRule="auto"/>
        <w:rPr>
          <w:rFonts w:asciiTheme="minorHAnsi" w:hAnsiTheme="minorHAnsi" w:cstheme="minorHAnsi"/>
          <w:b/>
          <w:bCs/>
          <w:sz w:val="20"/>
        </w:rPr>
      </w:pPr>
    </w:p>
    <w:p w:rsidR="00635361" w:rsidRDefault="00635361" w:rsidP="00635361">
      <w:pPr>
        <w:pStyle w:val="Tekstpodstawowy"/>
        <w:tabs>
          <w:tab w:val="clear" w:pos="723"/>
          <w:tab w:val="clear" w:pos="1155"/>
          <w:tab w:val="clear" w:pos="1299"/>
          <w:tab w:val="left" w:pos="540"/>
          <w:tab w:val="left" w:pos="1134"/>
        </w:tabs>
        <w:spacing w:line="240" w:lineRule="auto"/>
        <w:rPr>
          <w:rFonts w:asciiTheme="minorHAnsi" w:hAnsiTheme="minorHAnsi" w:cstheme="minorHAnsi"/>
          <w:b/>
          <w:bCs/>
          <w:sz w:val="20"/>
        </w:rPr>
      </w:pPr>
      <w:r>
        <w:rPr>
          <w:rFonts w:asciiTheme="minorHAnsi" w:hAnsiTheme="minorHAnsi" w:cstheme="minorHAnsi"/>
          <w:b/>
          <w:bCs/>
          <w:sz w:val="20"/>
        </w:rPr>
        <w:t>7.1</w:t>
      </w:r>
      <w:r>
        <w:rPr>
          <w:rFonts w:asciiTheme="minorHAnsi" w:hAnsiTheme="minorHAnsi" w:cstheme="minorHAnsi"/>
          <w:b/>
          <w:bCs/>
          <w:sz w:val="20"/>
        </w:rPr>
        <w:tab/>
        <w:t>Wymagania ogólne dotyczące obmiaru robót.</w:t>
      </w:r>
    </w:p>
    <w:p w:rsidR="00635361" w:rsidRPr="00445B21" w:rsidRDefault="00635361" w:rsidP="00635361">
      <w:pPr>
        <w:tabs>
          <w:tab w:val="left" w:pos="336"/>
          <w:tab w:val="left" w:pos="426"/>
          <w:tab w:val="left" w:pos="709"/>
          <w:tab w:val="left" w:pos="1020"/>
          <w:tab w:val="left" w:pos="1698"/>
          <w:tab w:val="left" w:pos="2040"/>
          <w:tab w:val="left" w:pos="2376"/>
          <w:tab w:val="left" w:pos="2718"/>
          <w:tab w:val="left" w:pos="3060"/>
          <w:tab w:val="left" w:pos="3402"/>
          <w:tab w:val="left" w:pos="5664"/>
        </w:tabs>
        <w:spacing w:after="0" w:line="240" w:lineRule="auto"/>
        <w:jc w:val="both"/>
        <w:rPr>
          <w:rFonts w:cstheme="minorHAnsi"/>
          <w:sz w:val="20"/>
          <w:szCs w:val="20"/>
        </w:rPr>
      </w:pPr>
      <w:r w:rsidRPr="00445B21">
        <w:rPr>
          <w:rFonts w:cstheme="minorHAnsi"/>
          <w:sz w:val="20"/>
          <w:szCs w:val="20"/>
        </w:rPr>
        <w:t xml:space="preserve">Ogólne zasady obmiaru robót podano w </w:t>
      </w:r>
      <w:proofErr w:type="spellStart"/>
      <w:r w:rsidRPr="00445B21">
        <w:rPr>
          <w:rFonts w:cstheme="minorHAnsi"/>
          <w:sz w:val="20"/>
          <w:szCs w:val="20"/>
        </w:rPr>
        <w:t>STWiORB</w:t>
      </w:r>
      <w:proofErr w:type="spellEnd"/>
      <w:r w:rsidRPr="00445B21">
        <w:rPr>
          <w:rFonts w:cstheme="minorHAnsi"/>
          <w:sz w:val="20"/>
          <w:szCs w:val="20"/>
        </w:rPr>
        <w:t xml:space="preserve"> D.M.00.00.00. „Wymagania ogólne"</w:t>
      </w:r>
      <w:r>
        <w:rPr>
          <w:rFonts w:cstheme="minorHAnsi"/>
          <w:sz w:val="20"/>
          <w:szCs w:val="20"/>
        </w:rPr>
        <w:t xml:space="preserve"> w pkt. 7</w:t>
      </w:r>
      <w:r w:rsidRPr="00445B21">
        <w:rPr>
          <w:rFonts w:cstheme="minorHAnsi"/>
          <w:sz w:val="20"/>
          <w:szCs w:val="20"/>
        </w:rPr>
        <w:t xml:space="preserve"> .</w:t>
      </w:r>
    </w:p>
    <w:p w:rsidR="00635361" w:rsidRDefault="00635361" w:rsidP="00635361">
      <w:pPr>
        <w:pStyle w:val="Tekstpodstawowywcity"/>
        <w:tabs>
          <w:tab w:val="left" w:pos="370"/>
        </w:tabs>
        <w:spacing w:after="0"/>
        <w:ind w:left="0"/>
        <w:jc w:val="both"/>
        <w:rPr>
          <w:rFonts w:asciiTheme="minorHAnsi" w:hAnsiTheme="minorHAnsi" w:cstheme="minorHAnsi"/>
          <w:sz w:val="20"/>
        </w:rPr>
      </w:pPr>
    </w:p>
    <w:p w:rsidR="00635361" w:rsidRPr="001A1E93" w:rsidRDefault="00635361" w:rsidP="00635361">
      <w:pPr>
        <w:pStyle w:val="Tekstpodstawowywcity"/>
        <w:tabs>
          <w:tab w:val="left" w:pos="370"/>
        </w:tabs>
        <w:spacing w:after="0"/>
        <w:ind w:left="0"/>
        <w:jc w:val="both"/>
        <w:rPr>
          <w:rFonts w:asciiTheme="minorHAnsi" w:hAnsiTheme="minorHAnsi" w:cstheme="minorHAnsi"/>
          <w:sz w:val="20"/>
        </w:rPr>
      </w:pPr>
      <w:r w:rsidRPr="001A1E93">
        <w:rPr>
          <w:rFonts w:asciiTheme="minorHAnsi" w:hAnsiTheme="minorHAnsi" w:cstheme="minorHAnsi"/>
          <w:sz w:val="20"/>
        </w:rPr>
        <w:t>Jednostką obmiarową jest metr kwadratowy (m</w:t>
      </w:r>
      <w:r w:rsidRPr="001A1E93">
        <w:rPr>
          <w:rFonts w:asciiTheme="minorHAnsi" w:hAnsiTheme="minorHAnsi" w:cstheme="minorHAnsi"/>
          <w:sz w:val="20"/>
          <w:vertAlign w:val="superscript"/>
        </w:rPr>
        <w:t>2</w:t>
      </w:r>
      <w:r w:rsidRPr="001A1E93">
        <w:rPr>
          <w:rFonts w:asciiTheme="minorHAnsi" w:hAnsiTheme="minorHAnsi" w:cstheme="minorHAnsi"/>
          <w:sz w:val="20"/>
        </w:rPr>
        <w:t>) wykonanej warstwy.</w:t>
      </w:r>
    </w:p>
    <w:p w:rsidR="00635361" w:rsidRPr="001A1E93" w:rsidRDefault="00635361" w:rsidP="00635361">
      <w:pPr>
        <w:pStyle w:val="Tekstpodstawowywcity"/>
        <w:tabs>
          <w:tab w:val="left" w:pos="370"/>
        </w:tabs>
        <w:spacing w:after="0"/>
        <w:ind w:left="0"/>
        <w:jc w:val="both"/>
        <w:rPr>
          <w:rFonts w:asciiTheme="minorHAnsi" w:hAnsiTheme="minorHAnsi" w:cstheme="minorHAnsi"/>
          <w:sz w:val="20"/>
        </w:rPr>
      </w:pPr>
      <w:r w:rsidRPr="001A1E93">
        <w:rPr>
          <w:rFonts w:asciiTheme="minorHAnsi" w:hAnsiTheme="minorHAnsi" w:cstheme="minorHAnsi"/>
          <w:sz w:val="20"/>
        </w:rPr>
        <w:t xml:space="preserve">Obmiar nie powinien obejmować dodatkowych powierzchni nie wykazanych w Dokumentacji Projektowej </w:t>
      </w:r>
      <w:r>
        <w:rPr>
          <w:rFonts w:asciiTheme="minorHAnsi" w:hAnsiTheme="minorHAnsi" w:cstheme="minorHAnsi"/>
          <w:sz w:val="20"/>
        </w:rPr>
        <w:br/>
      </w:r>
      <w:r w:rsidRPr="001A1E93">
        <w:rPr>
          <w:rFonts w:asciiTheme="minorHAnsi" w:hAnsiTheme="minorHAnsi" w:cstheme="minorHAnsi"/>
          <w:sz w:val="20"/>
        </w:rPr>
        <w:t xml:space="preserve">z wyjątkiem powierzchni zaakceptowanych przez Kierownika Projektu na piśmie. Nadmierna grubość </w:t>
      </w:r>
      <w:r>
        <w:rPr>
          <w:rFonts w:asciiTheme="minorHAnsi" w:hAnsiTheme="minorHAnsi" w:cstheme="minorHAnsi"/>
          <w:sz w:val="20"/>
        </w:rPr>
        <w:br/>
      </w:r>
      <w:r w:rsidRPr="001A1E93">
        <w:rPr>
          <w:rFonts w:asciiTheme="minorHAnsi" w:hAnsiTheme="minorHAnsi" w:cstheme="minorHAnsi"/>
          <w:sz w:val="20"/>
        </w:rPr>
        <w:t>lub nadmierna powierzchnia warstwy w stosunku do Dokumentacji Projektowej wykonana bez pisemnego upoważnienia Kierownika Projektu nie może stanowić podstawy do roszczeń o dodatkową zapłatę.</w:t>
      </w:r>
    </w:p>
    <w:p w:rsidR="00635361" w:rsidRPr="00E55ABA" w:rsidRDefault="00635361" w:rsidP="00635361">
      <w:pPr>
        <w:pStyle w:val="Tekstpodstawowy"/>
        <w:tabs>
          <w:tab w:val="clear" w:pos="723"/>
          <w:tab w:val="clear" w:pos="1155"/>
          <w:tab w:val="clear" w:pos="1299"/>
          <w:tab w:val="left" w:pos="540"/>
          <w:tab w:val="left" w:pos="1134"/>
        </w:tabs>
        <w:spacing w:line="240" w:lineRule="auto"/>
        <w:rPr>
          <w:rFonts w:asciiTheme="minorHAnsi" w:hAnsiTheme="minorHAnsi" w:cstheme="minorHAnsi"/>
          <w:b/>
          <w:bCs/>
          <w:sz w:val="20"/>
        </w:rPr>
      </w:pPr>
    </w:p>
    <w:p w:rsidR="00635361" w:rsidRDefault="00635361" w:rsidP="00635361">
      <w:pPr>
        <w:pStyle w:val="Tekstpodstawowy"/>
        <w:numPr>
          <w:ilvl w:val="1"/>
          <w:numId w:val="1"/>
        </w:numPr>
        <w:tabs>
          <w:tab w:val="clear" w:pos="723"/>
          <w:tab w:val="clear" w:pos="1155"/>
          <w:tab w:val="clear" w:pos="1299"/>
          <w:tab w:val="left" w:pos="540"/>
          <w:tab w:val="left" w:pos="1134"/>
        </w:tabs>
        <w:spacing w:line="240" w:lineRule="auto"/>
        <w:ind w:left="0" w:firstLine="0"/>
        <w:rPr>
          <w:rFonts w:asciiTheme="minorHAnsi" w:hAnsiTheme="minorHAnsi" w:cstheme="minorHAnsi"/>
          <w:b/>
          <w:bCs/>
          <w:sz w:val="20"/>
        </w:rPr>
      </w:pPr>
      <w:r w:rsidRPr="00E55ABA">
        <w:rPr>
          <w:rFonts w:asciiTheme="minorHAnsi" w:hAnsiTheme="minorHAnsi" w:cstheme="minorHAnsi"/>
          <w:b/>
          <w:bCs/>
          <w:sz w:val="20"/>
        </w:rPr>
        <w:t>Odbiór robót.</w:t>
      </w:r>
    </w:p>
    <w:p w:rsidR="00635361" w:rsidRPr="00E55ABA" w:rsidRDefault="00635361" w:rsidP="00635361">
      <w:pPr>
        <w:pStyle w:val="Tekstpodstawowy"/>
        <w:tabs>
          <w:tab w:val="clear" w:pos="723"/>
          <w:tab w:val="clear" w:pos="1155"/>
          <w:tab w:val="clear" w:pos="1299"/>
          <w:tab w:val="left" w:pos="540"/>
          <w:tab w:val="left" w:pos="1134"/>
        </w:tabs>
        <w:spacing w:line="240" w:lineRule="auto"/>
        <w:rPr>
          <w:rFonts w:asciiTheme="minorHAnsi" w:hAnsiTheme="minorHAnsi" w:cstheme="minorHAnsi"/>
          <w:b/>
          <w:bCs/>
          <w:sz w:val="20"/>
        </w:rPr>
      </w:pPr>
    </w:p>
    <w:p w:rsidR="00635361" w:rsidRPr="00E55ABA" w:rsidRDefault="00635361" w:rsidP="00635361">
      <w:pPr>
        <w:pStyle w:val="Tekstpodstawowy"/>
        <w:tabs>
          <w:tab w:val="clear" w:pos="723"/>
          <w:tab w:val="clear" w:pos="1155"/>
          <w:tab w:val="clear" w:pos="1299"/>
          <w:tab w:val="left" w:pos="540"/>
          <w:tab w:val="left" w:pos="1134"/>
        </w:tabs>
        <w:spacing w:line="240" w:lineRule="auto"/>
        <w:rPr>
          <w:rFonts w:asciiTheme="minorHAnsi" w:hAnsiTheme="minorHAnsi" w:cstheme="minorHAnsi"/>
          <w:b/>
          <w:bCs/>
          <w:sz w:val="20"/>
        </w:rPr>
      </w:pPr>
      <w:r w:rsidRPr="00E55ABA">
        <w:rPr>
          <w:rFonts w:asciiTheme="minorHAnsi" w:hAnsiTheme="minorHAnsi" w:cstheme="minorHAnsi"/>
          <w:b/>
          <w:bCs/>
          <w:sz w:val="20"/>
        </w:rPr>
        <w:t>8.1</w:t>
      </w:r>
      <w:r w:rsidRPr="00E55ABA">
        <w:rPr>
          <w:rFonts w:asciiTheme="minorHAnsi" w:hAnsiTheme="minorHAnsi" w:cstheme="minorHAnsi"/>
          <w:b/>
          <w:bCs/>
          <w:sz w:val="20"/>
        </w:rPr>
        <w:tab/>
        <w:t>Ogólne zasady dotyczące odbioru robót.</w:t>
      </w:r>
    </w:p>
    <w:p w:rsidR="00635361" w:rsidRPr="00445B21" w:rsidRDefault="00635361" w:rsidP="00635361">
      <w:pPr>
        <w:pStyle w:val="Tekstpodstawowywcity3"/>
        <w:spacing w:after="0"/>
        <w:ind w:left="705" w:hanging="705"/>
        <w:jc w:val="both"/>
        <w:rPr>
          <w:rFonts w:asciiTheme="minorHAnsi" w:hAnsiTheme="minorHAnsi" w:cstheme="minorHAnsi"/>
          <w:sz w:val="20"/>
          <w:szCs w:val="20"/>
        </w:rPr>
      </w:pPr>
      <w:r w:rsidRPr="00445B21">
        <w:rPr>
          <w:rFonts w:asciiTheme="minorHAnsi" w:hAnsiTheme="minorHAnsi" w:cstheme="minorHAnsi"/>
          <w:sz w:val="20"/>
          <w:szCs w:val="20"/>
        </w:rPr>
        <w:t xml:space="preserve">Ogólne zasady odbioru robót podano w </w:t>
      </w:r>
      <w:proofErr w:type="spellStart"/>
      <w:r w:rsidRPr="00445B21">
        <w:rPr>
          <w:rFonts w:asciiTheme="minorHAnsi" w:hAnsiTheme="minorHAnsi" w:cstheme="minorHAnsi"/>
          <w:sz w:val="20"/>
          <w:szCs w:val="20"/>
        </w:rPr>
        <w:t>STWiORB</w:t>
      </w:r>
      <w:proofErr w:type="spellEnd"/>
      <w:r w:rsidRPr="00445B21">
        <w:rPr>
          <w:rFonts w:asciiTheme="minorHAnsi" w:hAnsiTheme="minorHAnsi" w:cstheme="minorHAnsi"/>
          <w:sz w:val="20"/>
          <w:szCs w:val="20"/>
        </w:rPr>
        <w:t xml:space="preserve"> D.M.00.00.00 „Wymagania ogólne”</w:t>
      </w:r>
      <w:r>
        <w:rPr>
          <w:rFonts w:asciiTheme="minorHAnsi" w:hAnsiTheme="minorHAnsi" w:cstheme="minorHAnsi"/>
          <w:sz w:val="20"/>
          <w:szCs w:val="20"/>
        </w:rPr>
        <w:t xml:space="preserve"> w pkt. 8</w:t>
      </w:r>
      <w:r w:rsidRPr="00445B21">
        <w:rPr>
          <w:rFonts w:asciiTheme="minorHAnsi" w:hAnsiTheme="minorHAnsi" w:cstheme="minorHAnsi"/>
          <w:sz w:val="20"/>
          <w:szCs w:val="20"/>
        </w:rPr>
        <w:t>.</w:t>
      </w:r>
    </w:p>
    <w:p w:rsidR="00635361" w:rsidRPr="00445B21" w:rsidRDefault="00635361" w:rsidP="00635361">
      <w:pPr>
        <w:pStyle w:val="Tekstpodstawowy"/>
        <w:tabs>
          <w:tab w:val="left" w:pos="284"/>
        </w:tabs>
        <w:spacing w:line="240" w:lineRule="auto"/>
        <w:rPr>
          <w:rFonts w:asciiTheme="minorHAnsi" w:hAnsiTheme="minorHAnsi" w:cstheme="minorHAnsi"/>
          <w:sz w:val="20"/>
        </w:rPr>
      </w:pPr>
      <w:r w:rsidRPr="00445B21">
        <w:rPr>
          <w:rFonts w:asciiTheme="minorHAnsi" w:hAnsiTheme="minorHAnsi" w:cstheme="minorHAnsi"/>
          <w:sz w:val="20"/>
        </w:rPr>
        <w:t xml:space="preserve">Inżynier oceni wyniki badań i pomiarów przedłożone przez Wykonawcę zgodnie z niniejszą </w:t>
      </w:r>
      <w:proofErr w:type="spellStart"/>
      <w:r w:rsidRPr="00445B21">
        <w:rPr>
          <w:rFonts w:asciiTheme="minorHAnsi" w:hAnsiTheme="minorHAnsi" w:cstheme="minorHAnsi"/>
          <w:sz w:val="20"/>
        </w:rPr>
        <w:t>STWiORB</w:t>
      </w:r>
      <w:proofErr w:type="spellEnd"/>
      <w:r w:rsidRPr="00445B21">
        <w:rPr>
          <w:rFonts w:asciiTheme="minorHAnsi" w:hAnsiTheme="minorHAnsi" w:cstheme="minorHAnsi"/>
          <w:sz w:val="20"/>
        </w:rPr>
        <w:t>.</w:t>
      </w:r>
    </w:p>
    <w:p w:rsidR="00635361" w:rsidRDefault="00635361" w:rsidP="00635361">
      <w:pPr>
        <w:pStyle w:val="Tekstpodstawowy"/>
        <w:tabs>
          <w:tab w:val="clear" w:pos="723"/>
          <w:tab w:val="clear" w:pos="1155"/>
          <w:tab w:val="clear" w:pos="1299"/>
          <w:tab w:val="left" w:pos="540"/>
          <w:tab w:val="left" w:pos="1134"/>
        </w:tabs>
        <w:spacing w:line="240" w:lineRule="auto"/>
        <w:rPr>
          <w:rFonts w:asciiTheme="minorHAnsi" w:hAnsiTheme="minorHAnsi" w:cstheme="minorHAnsi"/>
          <w:sz w:val="20"/>
        </w:rPr>
      </w:pPr>
      <w:r w:rsidRPr="00445B21">
        <w:rPr>
          <w:rFonts w:asciiTheme="minorHAnsi" w:hAnsiTheme="minorHAnsi" w:cstheme="minorHAnsi"/>
          <w:sz w:val="20"/>
        </w:rPr>
        <w:t>W przypadku stwierdzenia usterek, Inżyniera ustali zakres robot poprawkowych do wykonania, a Wykonawca wykona je na koszt własny w ustalonym terminie</w:t>
      </w:r>
      <w:r>
        <w:rPr>
          <w:rFonts w:asciiTheme="minorHAnsi" w:hAnsiTheme="minorHAnsi" w:cstheme="minorHAnsi"/>
          <w:sz w:val="20"/>
        </w:rPr>
        <w:t>.</w:t>
      </w:r>
    </w:p>
    <w:p w:rsidR="00635361" w:rsidRDefault="00635361" w:rsidP="00635361">
      <w:pPr>
        <w:pStyle w:val="Tekstpodstawowy"/>
        <w:tabs>
          <w:tab w:val="clear" w:pos="723"/>
          <w:tab w:val="clear" w:pos="1155"/>
          <w:tab w:val="clear" w:pos="1299"/>
          <w:tab w:val="left" w:pos="540"/>
          <w:tab w:val="left" w:pos="1134"/>
        </w:tabs>
        <w:spacing w:line="240" w:lineRule="auto"/>
        <w:rPr>
          <w:rFonts w:asciiTheme="minorHAnsi" w:hAnsiTheme="minorHAnsi" w:cstheme="minorHAnsi"/>
          <w:sz w:val="20"/>
        </w:rPr>
      </w:pPr>
    </w:p>
    <w:p w:rsidR="00635361" w:rsidRPr="00E55ABA" w:rsidRDefault="00635361" w:rsidP="00635361">
      <w:pPr>
        <w:pStyle w:val="Tekstpodstawowy"/>
        <w:numPr>
          <w:ilvl w:val="1"/>
          <w:numId w:val="1"/>
        </w:numPr>
        <w:tabs>
          <w:tab w:val="clear" w:pos="723"/>
          <w:tab w:val="clear" w:pos="1155"/>
          <w:tab w:val="clear" w:pos="1299"/>
          <w:tab w:val="left" w:pos="540"/>
          <w:tab w:val="left" w:pos="1134"/>
        </w:tabs>
        <w:spacing w:line="240" w:lineRule="auto"/>
        <w:ind w:left="0" w:firstLine="0"/>
        <w:rPr>
          <w:rFonts w:asciiTheme="minorHAnsi" w:hAnsiTheme="minorHAnsi" w:cstheme="minorHAnsi"/>
          <w:b/>
          <w:bCs/>
          <w:sz w:val="20"/>
        </w:rPr>
      </w:pPr>
      <w:r w:rsidRPr="00E55ABA">
        <w:rPr>
          <w:rFonts w:asciiTheme="minorHAnsi" w:hAnsiTheme="minorHAnsi" w:cstheme="minorHAnsi"/>
          <w:b/>
          <w:bCs/>
          <w:sz w:val="20"/>
        </w:rPr>
        <w:t>Podstawa płatności.</w:t>
      </w:r>
    </w:p>
    <w:p w:rsidR="00635361" w:rsidRPr="00E55ABA" w:rsidRDefault="00635361" w:rsidP="00635361">
      <w:pPr>
        <w:pStyle w:val="Tekstpodstawowy"/>
        <w:tabs>
          <w:tab w:val="clear" w:pos="723"/>
          <w:tab w:val="clear" w:pos="1155"/>
          <w:tab w:val="clear" w:pos="1299"/>
          <w:tab w:val="left" w:pos="540"/>
          <w:tab w:val="left" w:pos="1134"/>
        </w:tabs>
        <w:spacing w:line="240" w:lineRule="auto"/>
        <w:rPr>
          <w:rFonts w:asciiTheme="minorHAnsi" w:hAnsiTheme="minorHAnsi" w:cstheme="minorHAnsi"/>
          <w:b/>
          <w:bCs/>
          <w:sz w:val="20"/>
        </w:rPr>
      </w:pPr>
    </w:p>
    <w:p w:rsidR="00635361" w:rsidRPr="00E55ABA" w:rsidRDefault="00635361" w:rsidP="00635361">
      <w:pPr>
        <w:pStyle w:val="Tekstpodstawowy"/>
        <w:tabs>
          <w:tab w:val="clear" w:pos="723"/>
          <w:tab w:val="clear" w:pos="1155"/>
          <w:tab w:val="clear" w:pos="1299"/>
          <w:tab w:val="left" w:pos="540"/>
          <w:tab w:val="left" w:pos="1134"/>
        </w:tabs>
        <w:spacing w:line="240" w:lineRule="auto"/>
        <w:rPr>
          <w:rFonts w:asciiTheme="minorHAnsi" w:hAnsiTheme="minorHAnsi" w:cstheme="minorHAnsi"/>
          <w:b/>
          <w:bCs/>
          <w:sz w:val="20"/>
        </w:rPr>
      </w:pPr>
      <w:r w:rsidRPr="00E55ABA">
        <w:rPr>
          <w:rFonts w:asciiTheme="minorHAnsi" w:hAnsiTheme="minorHAnsi" w:cstheme="minorHAnsi"/>
          <w:b/>
          <w:bCs/>
          <w:sz w:val="20"/>
        </w:rPr>
        <w:t>9.1</w:t>
      </w:r>
      <w:r w:rsidRPr="00E55ABA">
        <w:rPr>
          <w:rFonts w:asciiTheme="minorHAnsi" w:hAnsiTheme="minorHAnsi" w:cstheme="minorHAnsi"/>
          <w:b/>
          <w:bCs/>
          <w:sz w:val="20"/>
        </w:rPr>
        <w:tab/>
        <w:t>Ogólne warunki dotyczące płatności.</w:t>
      </w:r>
    </w:p>
    <w:p w:rsidR="00635361" w:rsidRDefault="00635361" w:rsidP="00635361">
      <w:pPr>
        <w:tabs>
          <w:tab w:val="left" w:pos="336"/>
          <w:tab w:val="left" w:pos="426"/>
          <w:tab w:val="left" w:pos="732"/>
          <w:tab w:val="left" w:pos="1020"/>
          <w:tab w:val="left" w:pos="1356"/>
          <w:tab w:val="left" w:pos="1698"/>
          <w:tab w:val="left" w:pos="2040"/>
          <w:tab w:val="left" w:pos="2376"/>
          <w:tab w:val="left" w:pos="2718"/>
          <w:tab w:val="left" w:pos="3060"/>
          <w:tab w:val="left" w:pos="3402"/>
          <w:tab w:val="left" w:pos="5664"/>
        </w:tabs>
        <w:spacing w:after="0" w:line="240" w:lineRule="auto"/>
        <w:jc w:val="both"/>
        <w:rPr>
          <w:rFonts w:cstheme="minorHAnsi"/>
          <w:sz w:val="20"/>
          <w:szCs w:val="20"/>
        </w:rPr>
      </w:pPr>
      <w:r w:rsidRPr="00445B21">
        <w:rPr>
          <w:rFonts w:cstheme="minorHAnsi"/>
          <w:sz w:val="20"/>
          <w:szCs w:val="20"/>
        </w:rPr>
        <w:t xml:space="preserve">Ogólne wymagania dotyczące płatności podano w </w:t>
      </w:r>
      <w:proofErr w:type="spellStart"/>
      <w:r w:rsidRPr="00445B21">
        <w:rPr>
          <w:rFonts w:cstheme="minorHAnsi"/>
          <w:sz w:val="20"/>
          <w:szCs w:val="20"/>
        </w:rPr>
        <w:t>STWiORB</w:t>
      </w:r>
      <w:proofErr w:type="spellEnd"/>
      <w:r w:rsidRPr="00445B21">
        <w:rPr>
          <w:rFonts w:cstheme="minorHAnsi"/>
          <w:sz w:val="20"/>
          <w:szCs w:val="20"/>
        </w:rPr>
        <w:t xml:space="preserve"> D.M.00.00.00 "Wymagania ogólne"</w:t>
      </w:r>
      <w:r>
        <w:rPr>
          <w:rFonts w:cstheme="minorHAnsi"/>
          <w:sz w:val="20"/>
          <w:szCs w:val="20"/>
        </w:rPr>
        <w:t xml:space="preserve"> w pkt. 9</w:t>
      </w:r>
      <w:r w:rsidRPr="00445B21">
        <w:rPr>
          <w:rFonts w:cstheme="minorHAnsi"/>
          <w:sz w:val="20"/>
          <w:szCs w:val="20"/>
        </w:rPr>
        <w:t>.</w:t>
      </w:r>
    </w:p>
    <w:p w:rsidR="00635361" w:rsidRDefault="00635361" w:rsidP="00635361">
      <w:pPr>
        <w:tabs>
          <w:tab w:val="left" w:pos="336"/>
          <w:tab w:val="left" w:pos="426"/>
          <w:tab w:val="left" w:pos="732"/>
          <w:tab w:val="left" w:pos="1020"/>
          <w:tab w:val="left" w:pos="1356"/>
          <w:tab w:val="left" w:pos="1698"/>
          <w:tab w:val="left" w:pos="2040"/>
          <w:tab w:val="left" w:pos="2376"/>
          <w:tab w:val="left" w:pos="2718"/>
          <w:tab w:val="left" w:pos="3060"/>
          <w:tab w:val="left" w:pos="3402"/>
          <w:tab w:val="left" w:pos="5664"/>
        </w:tabs>
        <w:spacing w:after="0" w:line="240" w:lineRule="auto"/>
        <w:jc w:val="both"/>
        <w:rPr>
          <w:rFonts w:cstheme="minorHAnsi"/>
          <w:sz w:val="20"/>
          <w:szCs w:val="20"/>
        </w:rPr>
      </w:pPr>
    </w:p>
    <w:p w:rsidR="00635361" w:rsidRPr="00E55ABA" w:rsidRDefault="00635361" w:rsidP="00635361">
      <w:pPr>
        <w:tabs>
          <w:tab w:val="left" w:pos="336"/>
          <w:tab w:val="left" w:pos="426"/>
          <w:tab w:val="left" w:pos="732"/>
          <w:tab w:val="left" w:pos="1020"/>
          <w:tab w:val="left" w:pos="1356"/>
          <w:tab w:val="left" w:pos="1698"/>
          <w:tab w:val="left" w:pos="2040"/>
          <w:tab w:val="left" w:pos="2376"/>
          <w:tab w:val="left" w:pos="2718"/>
          <w:tab w:val="left" w:pos="3060"/>
          <w:tab w:val="left" w:pos="3402"/>
          <w:tab w:val="left" w:pos="5664"/>
        </w:tabs>
        <w:spacing w:after="0" w:line="240" w:lineRule="auto"/>
        <w:jc w:val="both"/>
        <w:rPr>
          <w:rFonts w:cstheme="minorHAnsi"/>
          <w:b/>
          <w:bCs/>
          <w:sz w:val="20"/>
          <w:szCs w:val="20"/>
        </w:rPr>
      </w:pPr>
      <w:r w:rsidRPr="00E55ABA">
        <w:rPr>
          <w:rFonts w:cstheme="minorHAnsi"/>
          <w:b/>
          <w:bCs/>
          <w:sz w:val="20"/>
          <w:szCs w:val="20"/>
        </w:rPr>
        <w:t>9.2</w:t>
      </w:r>
      <w:r w:rsidRPr="00E55ABA">
        <w:rPr>
          <w:rFonts w:cstheme="minorHAnsi"/>
          <w:b/>
          <w:bCs/>
          <w:sz w:val="20"/>
          <w:szCs w:val="20"/>
        </w:rPr>
        <w:tab/>
        <w:t>Szczegółowe warunki płatności.</w:t>
      </w:r>
    </w:p>
    <w:p w:rsidR="00635361" w:rsidRPr="001A1E93" w:rsidRDefault="00635361" w:rsidP="00635361">
      <w:pPr>
        <w:tabs>
          <w:tab w:val="left" w:pos="426"/>
        </w:tabs>
        <w:spacing w:after="0" w:line="240" w:lineRule="auto"/>
        <w:jc w:val="both"/>
        <w:rPr>
          <w:rFonts w:cstheme="minorHAnsi"/>
          <w:sz w:val="20"/>
        </w:rPr>
      </w:pPr>
      <w:r w:rsidRPr="00445B21">
        <w:rPr>
          <w:rFonts w:cstheme="minorHAnsi"/>
          <w:sz w:val="20"/>
          <w:szCs w:val="20"/>
        </w:rPr>
        <w:t xml:space="preserve">Płatność za </w:t>
      </w:r>
      <w:smartTag w:uri="urn:schemas-microsoft-com:office:smarttags" w:element="metricconverter">
        <w:smartTagPr>
          <w:attr w:name="ProductID" w:val="1 m2"/>
        </w:smartTagPr>
        <w:r w:rsidRPr="00445B21">
          <w:rPr>
            <w:rFonts w:cstheme="minorHAnsi"/>
            <w:sz w:val="20"/>
            <w:szCs w:val="20"/>
          </w:rPr>
          <w:t>1 m</w:t>
        </w:r>
        <w:r w:rsidRPr="00445B21">
          <w:rPr>
            <w:rFonts w:cstheme="minorHAnsi"/>
            <w:sz w:val="20"/>
            <w:szCs w:val="20"/>
            <w:vertAlign w:val="superscript"/>
          </w:rPr>
          <w:t>2</w:t>
        </w:r>
      </w:smartTag>
      <w:r w:rsidRPr="00445B21">
        <w:rPr>
          <w:rFonts w:cstheme="minorHAnsi"/>
          <w:sz w:val="20"/>
          <w:szCs w:val="20"/>
        </w:rPr>
        <w:t xml:space="preserve"> </w:t>
      </w:r>
      <w:r w:rsidRPr="001A1E93">
        <w:rPr>
          <w:rFonts w:cstheme="minorHAnsi"/>
          <w:sz w:val="20"/>
        </w:rPr>
        <w:t>metr kwadratowy (m</w:t>
      </w:r>
      <w:r w:rsidRPr="001A1E93">
        <w:rPr>
          <w:rFonts w:cstheme="minorHAnsi"/>
          <w:sz w:val="20"/>
          <w:vertAlign w:val="superscript"/>
        </w:rPr>
        <w:t xml:space="preserve">2 </w:t>
      </w:r>
      <w:r w:rsidRPr="001A1E93">
        <w:rPr>
          <w:rFonts w:cstheme="minorHAnsi"/>
          <w:sz w:val="20"/>
        </w:rPr>
        <w:t>) wykonanej i odebranej warstwy, według ceny jednostkowej.</w:t>
      </w:r>
    </w:p>
    <w:p w:rsidR="00635361" w:rsidRPr="001A1E93" w:rsidRDefault="00635361" w:rsidP="00635361">
      <w:pPr>
        <w:pStyle w:val="Tekstpodstawowy3"/>
        <w:spacing w:after="0"/>
        <w:jc w:val="both"/>
        <w:rPr>
          <w:rFonts w:asciiTheme="minorHAnsi" w:hAnsiTheme="minorHAnsi" w:cstheme="minorHAnsi"/>
          <w:sz w:val="20"/>
          <w:szCs w:val="20"/>
        </w:rPr>
      </w:pPr>
      <w:r w:rsidRPr="001A1E93">
        <w:rPr>
          <w:rFonts w:asciiTheme="minorHAnsi" w:hAnsiTheme="minorHAnsi" w:cstheme="minorHAnsi"/>
          <w:sz w:val="20"/>
          <w:szCs w:val="20"/>
        </w:rPr>
        <w:t>Cena jednostkowa obejmuje:</w:t>
      </w:r>
    </w:p>
    <w:p w:rsidR="00635361" w:rsidRPr="001A1E93" w:rsidRDefault="00635361" w:rsidP="00635361">
      <w:pPr>
        <w:tabs>
          <w:tab w:val="left" w:pos="426"/>
        </w:tabs>
        <w:spacing w:after="0" w:line="240" w:lineRule="auto"/>
        <w:jc w:val="both"/>
        <w:rPr>
          <w:rFonts w:cstheme="minorHAnsi"/>
          <w:sz w:val="20"/>
        </w:rPr>
      </w:pPr>
      <w:r w:rsidRPr="001A1E93">
        <w:rPr>
          <w:rFonts w:cstheme="minorHAnsi"/>
          <w:sz w:val="20"/>
        </w:rPr>
        <w:t>- prace pomiarowe,</w:t>
      </w:r>
    </w:p>
    <w:p w:rsidR="00635361" w:rsidRPr="001A1E93" w:rsidRDefault="00635361" w:rsidP="00635361">
      <w:pPr>
        <w:tabs>
          <w:tab w:val="left" w:pos="426"/>
        </w:tabs>
        <w:spacing w:after="0" w:line="240" w:lineRule="auto"/>
        <w:jc w:val="both"/>
        <w:rPr>
          <w:rFonts w:cstheme="minorHAnsi"/>
          <w:sz w:val="20"/>
        </w:rPr>
      </w:pPr>
      <w:r w:rsidRPr="001A1E93">
        <w:rPr>
          <w:rFonts w:cstheme="minorHAnsi"/>
          <w:sz w:val="20"/>
        </w:rPr>
        <w:t>- przeprowadzenie badań laboratoryjnych stosowanych materiałów i opracowanie recepty na mieszankę,</w:t>
      </w:r>
    </w:p>
    <w:p w:rsidR="00635361" w:rsidRPr="001A1E93" w:rsidRDefault="00635361" w:rsidP="00635361">
      <w:pPr>
        <w:tabs>
          <w:tab w:val="left" w:pos="426"/>
        </w:tabs>
        <w:spacing w:after="0" w:line="240" w:lineRule="auto"/>
        <w:jc w:val="both"/>
        <w:rPr>
          <w:rFonts w:cstheme="minorHAnsi"/>
          <w:sz w:val="20"/>
        </w:rPr>
      </w:pPr>
      <w:r w:rsidRPr="001A1E93">
        <w:rPr>
          <w:rFonts w:cstheme="minorHAnsi"/>
          <w:sz w:val="20"/>
        </w:rPr>
        <w:t xml:space="preserve">- dostarczenie składników i wyprodukowanie mieszanki na podstawie zatwierdzonej recepty, rozłożenie </w:t>
      </w:r>
      <w:r>
        <w:rPr>
          <w:rFonts w:cstheme="minorHAnsi"/>
          <w:sz w:val="20"/>
        </w:rPr>
        <w:br/>
      </w:r>
      <w:r w:rsidRPr="001A1E93">
        <w:rPr>
          <w:rFonts w:cstheme="minorHAnsi"/>
          <w:sz w:val="20"/>
        </w:rPr>
        <w:t>i wyprofilowanie mieszanki,</w:t>
      </w:r>
    </w:p>
    <w:p w:rsidR="00635361" w:rsidRPr="001A1E93" w:rsidRDefault="00635361" w:rsidP="00635361">
      <w:pPr>
        <w:numPr>
          <w:ilvl w:val="12"/>
          <w:numId w:val="0"/>
        </w:numPr>
        <w:tabs>
          <w:tab w:val="left" w:pos="426"/>
        </w:tabs>
        <w:spacing w:after="0" w:line="240" w:lineRule="auto"/>
        <w:jc w:val="both"/>
        <w:rPr>
          <w:rFonts w:cstheme="minorHAnsi"/>
          <w:sz w:val="20"/>
        </w:rPr>
      </w:pPr>
      <w:r w:rsidRPr="001A1E93">
        <w:rPr>
          <w:rFonts w:cstheme="minorHAnsi"/>
          <w:sz w:val="20"/>
        </w:rPr>
        <w:t>- zagęszczenie mieszanki,</w:t>
      </w:r>
    </w:p>
    <w:p w:rsidR="00635361" w:rsidRPr="001A1E93" w:rsidRDefault="00635361" w:rsidP="00635361">
      <w:pPr>
        <w:numPr>
          <w:ilvl w:val="12"/>
          <w:numId w:val="0"/>
        </w:numPr>
        <w:tabs>
          <w:tab w:val="left" w:pos="426"/>
        </w:tabs>
        <w:spacing w:after="0" w:line="240" w:lineRule="auto"/>
        <w:jc w:val="both"/>
        <w:rPr>
          <w:rFonts w:cstheme="minorHAnsi"/>
          <w:sz w:val="20"/>
        </w:rPr>
      </w:pPr>
      <w:r w:rsidRPr="001A1E93">
        <w:rPr>
          <w:rFonts w:cstheme="minorHAnsi"/>
          <w:sz w:val="20"/>
        </w:rPr>
        <w:t>- pielęgnacja wykonanej warstwy,</w:t>
      </w:r>
    </w:p>
    <w:p w:rsidR="00635361" w:rsidRPr="001A1E93" w:rsidRDefault="00635361" w:rsidP="00635361">
      <w:pPr>
        <w:tabs>
          <w:tab w:val="left" w:pos="426"/>
        </w:tabs>
        <w:spacing w:after="0" w:line="240" w:lineRule="auto"/>
        <w:jc w:val="both"/>
        <w:rPr>
          <w:rFonts w:cstheme="minorHAnsi"/>
          <w:sz w:val="20"/>
        </w:rPr>
      </w:pPr>
      <w:r w:rsidRPr="001A1E93">
        <w:rPr>
          <w:rFonts w:cstheme="minorHAnsi"/>
          <w:sz w:val="20"/>
        </w:rPr>
        <w:t>- przeprowadzenie pomiarów i badań laboratoryjnych wykonanej warstwy,</w:t>
      </w:r>
    </w:p>
    <w:p w:rsidR="00635361" w:rsidRPr="001A1E93" w:rsidRDefault="00635361" w:rsidP="00635361">
      <w:pPr>
        <w:tabs>
          <w:tab w:val="left" w:pos="426"/>
        </w:tabs>
        <w:spacing w:after="0" w:line="240" w:lineRule="auto"/>
        <w:jc w:val="both"/>
        <w:rPr>
          <w:rFonts w:cstheme="minorHAnsi"/>
          <w:sz w:val="20"/>
        </w:rPr>
      </w:pPr>
      <w:r w:rsidRPr="001A1E93">
        <w:rPr>
          <w:rFonts w:cstheme="minorHAnsi"/>
          <w:sz w:val="20"/>
        </w:rPr>
        <w:t>- wykonanie wszystkich niezbędnych pomiarów, badań i sprawdzeń,</w:t>
      </w:r>
    </w:p>
    <w:p w:rsidR="00635361" w:rsidRDefault="00635361" w:rsidP="00635361">
      <w:pPr>
        <w:spacing w:after="0" w:line="240" w:lineRule="auto"/>
        <w:jc w:val="both"/>
        <w:rPr>
          <w:rFonts w:cstheme="minorHAnsi"/>
          <w:sz w:val="20"/>
        </w:rPr>
      </w:pPr>
      <w:r w:rsidRPr="001A1E93">
        <w:rPr>
          <w:rFonts w:cstheme="minorHAnsi"/>
          <w:sz w:val="20"/>
        </w:rPr>
        <w:t>- oznakowanie robót i jego utrzymanie.</w:t>
      </w:r>
    </w:p>
    <w:p w:rsidR="00635361" w:rsidRDefault="00635361" w:rsidP="00635361">
      <w:pPr>
        <w:spacing w:after="0" w:line="240" w:lineRule="auto"/>
        <w:jc w:val="both"/>
        <w:rPr>
          <w:rFonts w:cstheme="minorHAnsi"/>
          <w:sz w:val="20"/>
        </w:rPr>
      </w:pPr>
    </w:p>
    <w:p w:rsidR="00635361" w:rsidRPr="00E55ABA" w:rsidRDefault="00635361" w:rsidP="00635361">
      <w:pPr>
        <w:pStyle w:val="Tekstpodstawowy"/>
        <w:numPr>
          <w:ilvl w:val="1"/>
          <w:numId w:val="1"/>
        </w:numPr>
        <w:tabs>
          <w:tab w:val="clear" w:pos="723"/>
          <w:tab w:val="clear" w:pos="1155"/>
          <w:tab w:val="clear" w:pos="1299"/>
          <w:tab w:val="left" w:pos="540"/>
          <w:tab w:val="left" w:pos="1134"/>
        </w:tabs>
        <w:spacing w:line="240" w:lineRule="auto"/>
        <w:ind w:left="0" w:firstLine="0"/>
        <w:rPr>
          <w:rFonts w:asciiTheme="minorHAnsi" w:hAnsiTheme="minorHAnsi" w:cstheme="minorHAnsi"/>
          <w:b/>
          <w:bCs/>
          <w:sz w:val="20"/>
        </w:rPr>
      </w:pPr>
      <w:r>
        <w:rPr>
          <w:rFonts w:asciiTheme="minorHAnsi" w:hAnsiTheme="minorHAnsi" w:cstheme="minorHAnsi"/>
          <w:b/>
          <w:bCs/>
          <w:sz w:val="20"/>
        </w:rPr>
        <w:t>Przepisy związane.</w:t>
      </w:r>
    </w:p>
    <w:p w:rsidR="00635361" w:rsidRPr="001A1E93" w:rsidRDefault="00635361" w:rsidP="00635361">
      <w:pPr>
        <w:spacing w:after="0" w:line="240" w:lineRule="auto"/>
        <w:jc w:val="both"/>
        <w:rPr>
          <w:rFonts w:cstheme="minorHAnsi"/>
          <w:sz w:val="20"/>
        </w:rPr>
      </w:pPr>
    </w:p>
    <w:p w:rsidR="00635361" w:rsidRPr="00BF5A19" w:rsidRDefault="00635361" w:rsidP="00E058F9">
      <w:pPr>
        <w:pStyle w:val="Tekstpodstawowywcity"/>
        <w:numPr>
          <w:ilvl w:val="0"/>
          <w:numId w:val="43"/>
        </w:numPr>
        <w:tabs>
          <w:tab w:val="clear" w:pos="720"/>
          <w:tab w:val="num" w:pos="0"/>
        </w:tabs>
        <w:spacing w:after="0"/>
        <w:ind w:left="0" w:firstLine="0"/>
        <w:jc w:val="both"/>
        <w:rPr>
          <w:rFonts w:asciiTheme="minorHAnsi" w:hAnsiTheme="minorHAnsi" w:cstheme="minorHAnsi"/>
          <w:sz w:val="20"/>
        </w:rPr>
      </w:pPr>
      <w:r w:rsidRPr="00BF5A19">
        <w:rPr>
          <w:rFonts w:asciiTheme="minorHAnsi" w:hAnsiTheme="minorHAnsi" w:cstheme="minorHAnsi"/>
          <w:sz w:val="20"/>
        </w:rPr>
        <w:t>PN-EN 197-1</w:t>
      </w:r>
      <w:r>
        <w:rPr>
          <w:rFonts w:asciiTheme="minorHAnsi" w:hAnsiTheme="minorHAnsi" w:cstheme="minorHAnsi"/>
          <w:sz w:val="20"/>
        </w:rPr>
        <w:t xml:space="preserve">:2012 </w:t>
      </w:r>
      <w:r w:rsidRPr="00BF5A19">
        <w:rPr>
          <w:rFonts w:asciiTheme="minorHAnsi" w:hAnsiTheme="minorHAnsi" w:cstheme="minorHAnsi"/>
          <w:sz w:val="20"/>
        </w:rPr>
        <w:t>Cement. Cement powszechnego użytku. Skład, wymagania i ocena zgodno</w:t>
      </w:r>
      <w:r w:rsidRPr="00BF5A19">
        <w:rPr>
          <w:rFonts w:asciiTheme="minorHAnsi" w:hAnsiTheme="minorHAnsi" w:cstheme="minorHAnsi"/>
          <w:sz w:val="20"/>
        </w:rPr>
        <w:softHyphen/>
        <w:t>ści</w:t>
      </w:r>
      <w:r>
        <w:rPr>
          <w:rFonts w:asciiTheme="minorHAnsi" w:hAnsiTheme="minorHAnsi" w:cstheme="minorHAnsi"/>
          <w:sz w:val="20"/>
        </w:rPr>
        <w:t>.</w:t>
      </w:r>
    </w:p>
    <w:p w:rsidR="00635361" w:rsidRPr="00BF5A19" w:rsidRDefault="00635361" w:rsidP="00E058F9">
      <w:pPr>
        <w:pStyle w:val="Tekstpodstawowywcity"/>
        <w:numPr>
          <w:ilvl w:val="0"/>
          <w:numId w:val="43"/>
        </w:numPr>
        <w:tabs>
          <w:tab w:val="clear" w:pos="720"/>
          <w:tab w:val="num" w:pos="0"/>
        </w:tabs>
        <w:spacing w:after="0"/>
        <w:ind w:left="0" w:firstLine="0"/>
        <w:jc w:val="both"/>
        <w:rPr>
          <w:rFonts w:asciiTheme="minorHAnsi" w:hAnsiTheme="minorHAnsi" w:cstheme="minorHAnsi"/>
          <w:sz w:val="20"/>
        </w:rPr>
      </w:pPr>
      <w:r w:rsidRPr="00BF5A19">
        <w:rPr>
          <w:rFonts w:asciiTheme="minorHAnsi" w:hAnsiTheme="minorHAnsi" w:cstheme="minorHAnsi"/>
          <w:sz w:val="20"/>
        </w:rPr>
        <w:t>PN-EN-1008</w:t>
      </w:r>
      <w:r>
        <w:rPr>
          <w:rFonts w:asciiTheme="minorHAnsi" w:hAnsiTheme="minorHAnsi" w:cstheme="minorHAnsi"/>
          <w:sz w:val="20"/>
        </w:rPr>
        <w:t xml:space="preserve">:2004 </w:t>
      </w:r>
      <w:r w:rsidRPr="00BF5A19">
        <w:rPr>
          <w:rStyle w:val="biggertext"/>
          <w:rFonts w:asciiTheme="minorHAnsi" w:hAnsiTheme="minorHAnsi" w:cstheme="minorHAnsi"/>
          <w:sz w:val="20"/>
        </w:rPr>
        <w:t xml:space="preserve">Woda </w:t>
      </w:r>
      <w:proofErr w:type="spellStart"/>
      <w:r w:rsidRPr="00BF5A19">
        <w:rPr>
          <w:rStyle w:val="biggertext"/>
          <w:rFonts w:asciiTheme="minorHAnsi" w:hAnsiTheme="minorHAnsi" w:cstheme="minorHAnsi"/>
          <w:sz w:val="20"/>
        </w:rPr>
        <w:t>zarobowa</w:t>
      </w:r>
      <w:proofErr w:type="spellEnd"/>
      <w:r w:rsidRPr="00BF5A19">
        <w:rPr>
          <w:rStyle w:val="biggertext"/>
          <w:rFonts w:asciiTheme="minorHAnsi" w:hAnsiTheme="minorHAnsi" w:cstheme="minorHAnsi"/>
          <w:sz w:val="20"/>
        </w:rPr>
        <w:t xml:space="preserve"> do betonu – Specyfikacja pobierania próbek, badanie i ocena przydatności wody </w:t>
      </w:r>
      <w:proofErr w:type="spellStart"/>
      <w:r w:rsidRPr="00BF5A19">
        <w:rPr>
          <w:rStyle w:val="biggertext"/>
          <w:rFonts w:asciiTheme="minorHAnsi" w:hAnsiTheme="minorHAnsi" w:cstheme="minorHAnsi"/>
          <w:sz w:val="20"/>
        </w:rPr>
        <w:t>zarobowej</w:t>
      </w:r>
      <w:proofErr w:type="spellEnd"/>
      <w:r w:rsidRPr="00BF5A19">
        <w:rPr>
          <w:rStyle w:val="biggertext"/>
          <w:rFonts w:asciiTheme="minorHAnsi" w:hAnsiTheme="minorHAnsi" w:cstheme="minorHAnsi"/>
          <w:sz w:val="20"/>
        </w:rPr>
        <w:t xml:space="preserve"> do betonu, w tym wody odzyskanej z procesów produkcji betonu.</w:t>
      </w:r>
    </w:p>
    <w:p w:rsidR="00635361" w:rsidRPr="00BF5A19" w:rsidRDefault="00635361" w:rsidP="00E058F9">
      <w:pPr>
        <w:pStyle w:val="Tekstpodstawowywcity"/>
        <w:numPr>
          <w:ilvl w:val="0"/>
          <w:numId w:val="43"/>
        </w:numPr>
        <w:tabs>
          <w:tab w:val="clear" w:pos="720"/>
          <w:tab w:val="num" w:pos="0"/>
        </w:tabs>
        <w:spacing w:after="0"/>
        <w:ind w:left="0" w:firstLine="0"/>
        <w:jc w:val="both"/>
        <w:rPr>
          <w:rFonts w:asciiTheme="minorHAnsi" w:hAnsiTheme="minorHAnsi" w:cstheme="minorHAnsi"/>
          <w:sz w:val="20"/>
        </w:rPr>
      </w:pPr>
      <w:r w:rsidRPr="00BF5A19">
        <w:rPr>
          <w:rFonts w:asciiTheme="minorHAnsi" w:hAnsiTheme="minorHAnsi" w:cstheme="minorHAnsi"/>
          <w:sz w:val="20"/>
        </w:rPr>
        <w:lastRenderedPageBreak/>
        <w:t>PN-EN 12620</w:t>
      </w:r>
      <w:r>
        <w:rPr>
          <w:rFonts w:asciiTheme="minorHAnsi" w:hAnsiTheme="minorHAnsi" w:cstheme="minorHAnsi"/>
          <w:sz w:val="20"/>
        </w:rPr>
        <w:t xml:space="preserve">+A1:2010 </w:t>
      </w:r>
      <w:r w:rsidRPr="00BF5A19">
        <w:rPr>
          <w:rFonts w:asciiTheme="minorHAnsi" w:hAnsiTheme="minorHAnsi" w:cstheme="minorHAnsi"/>
          <w:sz w:val="20"/>
        </w:rPr>
        <w:t>Kruszywa do betonu.</w:t>
      </w:r>
    </w:p>
    <w:p w:rsidR="00635361" w:rsidRPr="00BF5A19" w:rsidRDefault="00635361" w:rsidP="00E058F9">
      <w:pPr>
        <w:pStyle w:val="Tekstpodstawowywcity"/>
        <w:numPr>
          <w:ilvl w:val="0"/>
          <w:numId w:val="43"/>
        </w:numPr>
        <w:tabs>
          <w:tab w:val="clear" w:pos="720"/>
          <w:tab w:val="num" w:pos="0"/>
        </w:tabs>
        <w:spacing w:after="0"/>
        <w:ind w:left="0" w:firstLine="0"/>
        <w:jc w:val="both"/>
        <w:rPr>
          <w:rFonts w:asciiTheme="minorHAnsi" w:hAnsiTheme="minorHAnsi" w:cstheme="minorHAnsi"/>
          <w:sz w:val="20"/>
        </w:rPr>
      </w:pPr>
      <w:r w:rsidRPr="00BF5A19">
        <w:rPr>
          <w:rFonts w:asciiTheme="minorHAnsi" w:hAnsiTheme="minorHAnsi" w:cstheme="minorHAnsi"/>
          <w:sz w:val="20"/>
        </w:rPr>
        <w:t>PN-EN 13043</w:t>
      </w:r>
      <w:r>
        <w:rPr>
          <w:rFonts w:asciiTheme="minorHAnsi" w:hAnsiTheme="minorHAnsi" w:cstheme="minorHAnsi"/>
          <w:sz w:val="20"/>
        </w:rPr>
        <w:t>:2004</w:t>
      </w:r>
      <w:r w:rsidRPr="00BF5A19">
        <w:rPr>
          <w:rFonts w:asciiTheme="minorHAnsi" w:hAnsiTheme="minorHAnsi" w:cstheme="minorHAnsi"/>
          <w:sz w:val="20"/>
        </w:rPr>
        <w:tab/>
        <w:t>Kruszywa do mieszanek bitumicznych i powierzchniowych utrwaleń stosowanych na drogach, lotniskach i innych powierzchniach przeznaczonych do ruchu.</w:t>
      </w:r>
    </w:p>
    <w:p w:rsidR="00FF7096" w:rsidRPr="0048164B" w:rsidRDefault="00635361" w:rsidP="00E058F9">
      <w:pPr>
        <w:pStyle w:val="Tekstpodstawowywcity"/>
        <w:numPr>
          <w:ilvl w:val="0"/>
          <w:numId w:val="43"/>
        </w:numPr>
        <w:tabs>
          <w:tab w:val="clear" w:pos="720"/>
          <w:tab w:val="num" w:pos="0"/>
        </w:tabs>
        <w:spacing w:after="0"/>
        <w:ind w:left="0" w:firstLine="0"/>
        <w:jc w:val="both"/>
        <w:rPr>
          <w:rFonts w:asciiTheme="minorHAnsi" w:hAnsiTheme="minorHAnsi" w:cstheme="minorHAnsi"/>
          <w:sz w:val="20"/>
        </w:rPr>
      </w:pPr>
      <w:r w:rsidRPr="00BF5A19">
        <w:rPr>
          <w:rFonts w:asciiTheme="minorHAnsi" w:hAnsiTheme="minorHAnsi" w:cstheme="minorHAnsi"/>
          <w:sz w:val="20"/>
        </w:rPr>
        <w:t>PN-EN 13242</w:t>
      </w:r>
      <w:r>
        <w:rPr>
          <w:rFonts w:asciiTheme="minorHAnsi" w:hAnsiTheme="minorHAnsi" w:cstheme="minorHAnsi"/>
          <w:sz w:val="20"/>
        </w:rPr>
        <w:t xml:space="preserve">+A1:2010 </w:t>
      </w:r>
      <w:r w:rsidRPr="00BF5A19">
        <w:rPr>
          <w:rFonts w:asciiTheme="minorHAnsi" w:hAnsiTheme="minorHAnsi" w:cstheme="minorHAnsi"/>
          <w:sz w:val="20"/>
        </w:rPr>
        <w:t>Kruszywa do niezwiązanych i hydraulicznie związanych materiałów stosowanych w obiektach budowlanych i budownictwie drogowym</w:t>
      </w:r>
      <w:r>
        <w:rPr>
          <w:rFonts w:asciiTheme="minorHAnsi" w:hAnsiTheme="minorHAnsi" w:cstheme="minorHAnsi"/>
          <w:sz w:val="20"/>
        </w:rPr>
        <w:t>.</w:t>
      </w:r>
    </w:p>
    <w:p w:rsidR="009B7916" w:rsidRDefault="009B7916">
      <w:pPr>
        <w:rPr>
          <w:rFonts w:cstheme="minorHAnsi"/>
          <w:color w:val="000000"/>
          <w:sz w:val="20"/>
          <w:szCs w:val="20"/>
        </w:rPr>
      </w:pPr>
    </w:p>
    <w:p w:rsidR="009B7916" w:rsidRDefault="009B7916">
      <w:pPr>
        <w:rPr>
          <w:rFonts w:cstheme="minorHAnsi"/>
          <w:color w:val="000000"/>
          <w:sz w:val="20"/>
          <w:szCs w:val="20"/>
        </w:rPr>
      </w:pPr>
      <w:r>
        <w:rPr>
          <w:rFonts w:cstheme="minorHAnsi"/>
          <w:color w:val="000000"/>
          <w:sz w:val="20"/>
          <w:szCs w:val="20"/>
        </w:rPr>
        <w:br w:type="page"/>
      </w:r>
    </w:p>
    <w:p w:rsidR="007A78A8" w:rsidRDefault="007A78A8" w:rsidP="007A78A8">
      <w:pPr>
        <w:pStyle w:val="Tekstpodstawowywcity"/>
        <w:numPr>
          <w:ilvl w:val="0"/>
          <w:numId w:val="1"/>
        </w:numPr>
        <w:tabs>
          <w:tab w:val="left" w:pos="0"/>
        </w:tabs>
        <w:spacing w:after="0"/>
        <w:ind w:left="0" w:firstLine="0"/>
        <w:jc w:val="both"/>
        <w:rPr>
          <w:rFonts w:asciiTheme="minorHAnsi" w:hAnsiTheme="minorHAnsi" w:cstheme="minorHAnsi"/>
          <w:b/>
          <w:color w:val="000000"/>
          <w:szCs w:val="24"/>
        </w:rPr>
      </w:pPr>
      <w:r w:rsidRPr="005C7609">
        <w:rPr>
          <w:rFonts w:asciiTheme="minorHAnsi" w:hAnsiTheme="minorHAnsi" w:cstheme="minorHAnsi"/>
          <w:b/>
          <w:color w:val="000000"/>
          <w:szCs w:val="24"/>
        </w:rPr>
        <w:lastRenderedPageBreak/>
        <w:t>D.0</w:t>
      </w:r>
      <w:r w:rsidR="008F493B">
        <w:rPr>
          <w:rFonts w:asciiTheme="minorHAnsi" w:hAnsiTheme="minorHAnsi" w:cstheme="minorHAnsi"/>
          <w:b/>
          <w:color w:val="000000"/>
          <w:szCs w:val="24"/>
        </w:rPr>
        <w:t>5</w:t>
      </w:r>
      <w:r w:rsidRPr="005C7609">
        <w:rPr>
          <w:rFonts w:asciiTheme="minorHAnsi" w:hAnsiTheme="minorHAnsi" w:cstheme="minorHAnsi"/>
          <w:b/>
          <w:color w:val="000000"/>
          <w:szCs w:val="24"/>
        </w:rPr>
        <w:t>.0</w:t>
      </w:r>
      <w:r w:rsidR="008F493B">
        <w:rPr>
          <w:rFonts w:asciiTheme="minorHAnsi" w:hAnsiTheme="minorHAnsi" w:cstheme="minorHAnsi"/>
          <w:b/>
          <w:color w:val="000000"/>
          <w:szCs w:val="24"/>
        </w:rPr>
        <w:t>3</w:t>
      </w:r>
      <w:r w:rsidRPr="005C7609">
        <w:rPr>
          <w:rFonts w:asciiTheme="minorHAnsi" w:hAnsiTheme="minorHAnsi" w:cstheme="minorHAnsi"/>
          <w:b/>
          <w:color w:val="000000"/>
          <w:szCs w:val="24"/>
        </w:rPr>
        <w:t>.0</w:t>
      </w:r>
      <w:r w:rsidR="008F493B">
        <w:rPr>
          <w:rFonts w:asciiTheme="minorHAnsi" w:hAnsiTheme="minorHAnsi" w:cstheme="minorHAnsi"/>
          <w:b/>
          <w:color w:val="000000"/>
          <w:szCs w:val="24"/>
        </w:rPr>
        <w:t>5/a</w:t>
      </w:r>
      <w:r w:rsidRPr="005C7609">
        <w:rPr>
          <w:rFonts w:asciiTheme="minorHAnsi" w:hAnsiTheme="minorHAnsi" w:cstheme="minorHAnsi"/>
          <w:b/>
          <w:color w:val="000000"/>
          <w:szCs w:val="24"/>
        </w:rPr>
        <w:tab/>
      </w:r>
      <w:r w:rsidR="008F493B">
        <w:rPr>
          <w:rFonts w:asciiTheme="minorHAnsi" w:hAnsiTheme="minorHAnsi" w:cstheme="minorHAnsi"/>
          <w:b/>
          <w:color w:val="000000"/>
          <w:szCs w:val="24"/>
        </w:rPr>
        <w:t>NAWIERZCHNIA Z BETONU ASFALTOWEGO – WARSTWA WIĄŻĄCA</w:t>
      </w:r>
    </w:p>
    <w:p w:rsidR="007A78A8" w:rsidRDefault="007A78A8" w:rsidP="007A78A8">
      <w:pPr>
        <w:pStyle w:val="Tekstpodstawowywcity"/>
        <w:tabs>
          <w:tab w:val="left" w:pos="0"/>
        </w:tabs>
        <w:spacing w:after="0"/>
        <w:ind w:left="0"/>
        <w:jc w:val="both"/>
        <w:rPr>
          <w:rFonts w:asciiTheme="minorHAnsi" w:hAnsiTheme="minorHAnsi" w:cstheme="minorHAnsi"/>
          <w:b/>
          <w:color w:val="000000"/>
          <w:szCs w:val="24"/>
        </w:rPr>
      </w:pPr>
    </w:p>
    <w:p w:rsidR="007A78A8" w:rsidRPr="00B23DE8" w:rsidRDefault="007A78A8" w:rsidP="007A78A8">
      <w:pPr>
        <w:pStyle w:val="Tekstpodstawowywcity"/>
        <w:numPr>
          <w:ilvl w:val="1"/>
          <w:numId w:val="1"/>
        </w:numPr>
        <w:tabs>
          <w:tab w:val="left" w:pos="0"/>
        </w:tabs>
        <w:spacing w:after="0"/>
        <w:ind w:left="0" w:firstLine="0"/>
        <w:jc w:val="both"/>
        <w:rPr>
          <w:rFonts w:asciiTheme="minorHAnsi" w:hAnsiTheme="minorHAnsi" w:cstheme="minorHAnsi"/>
          <w:b/>
          <w:sz w:val="20"/>
        </w:rPr>
      </w:pPr>
      <w:r w:rsidRPr="00B23DE8">
        <w:rPr>
          <w:rFonts w:asciiTheme="minorHAnsi" w:hAnsiTheme="minorHAnsi" w:cstheme="minorHAnsi"/>
          <w:b/>
          <w:sz w:val="20"/>
        </w:rPr>
        <w:t>Wstęp.</w:t>
      </w:r>
    </w:p>
    <w:p w:rsidR="007A78A8" w:rsidRDefault="007A78A8" w:rsidP="007A78A8">
      <w:pPr>
        <w:pStyle w:val="Tekstpodstawowywcity"/>
        <w:tabs>
          <w:tab w:val="left" w:pos="0"/>
        </w:tabs>
        <w:spacing w:after="0"/>
        <w:ind w:left="720"/>
        <w:jc w:val="both"/>
        <w:rPr>
          <w:rFonts w:asciiTheme="minorHAnsi" w:hAnsiTheme="minorHAnsi" w:cstheme="minorHAnsi"/>
          <w:b/>
          <w:szCs w:val="24"/>
        </w:rPr>
      </w:pPr>
    </w:p>
    <w:p w:rsidR="007A78A8" w:rsidRPr="003C2724" w:rsidRDefault="007A78A8" w:rsidP="00E058F9">
      <w:pPr>
        <w:pStyle w:val="Akapitzlist"/>
        <w:numPr>
          <w:ilvl w:val="1"/>
          <w:numId w:val="66"/>
        </w:numPr>
        <w:spacing w:after="0" w:line="240" w:lineRule="auto"/>
        <w:ind w:left="567" w:hanging="567"/>
        <w:jc w:val="both"/>
        <w:rPr>
          <w:b/>
          <w:sz w:val="20"/>
          <w:szCs w:val="20"/>
        </w:rPr>
      </w:pPr>
      <w:r w:rsidRPr="003C2724">
        <w:rPr>
          <w:b/>
          <w:sz w:val="20"/>
          <w:szCs w:val="20"/>
        </w:rPr>
        <w:t xml:space="preserve">Przedmiot </w:t>
      </w:r>
      <w:proofErr w:type="spellStart"/>
      <w:r w:rsidRPr="003C2724">
        <w:rPr>
          <w:b/>
          <w:sz w:val="20"/>
          <w:szCs w:val="20"/>
        </w:rPr>
        <w:t>STWiORB</w:t>
      </w:r>
      <w:proofErr w:type="spellEnd"/>
      <w:r w:rsidRPr="003C2724">
        <w:rPr>
          <w:b/>
          <w:sz w:val="20"/>
          <w:szCs w:val="20"/>
        </w:rPr>
        <w:t>.</w:t>
      </w:r>
    </w:p>
    <w:p w:rsidR="007A78A8" w:rsidRDefault="007A78A8" w:rsidP="007A78A8">
      <w:pPr>
        <w:autoSpaceDE w:val="0"/>
        <w:autoSpaceDN w:val="0"/>
        <w:adjustRightInd w:val="0"/>
        <w:spacing w:after="0" w:line="240" w:lineRule="auto"/>
        <w:jc w:val="both"/>
        <w:rPr>
          <w:rFonts w:cstheme="minorHAnsi"/>
          <w:sz w:val="20"/>
          <w:szCs w:val="20"/>
        </w:rPr>
      </w:pPr>
      <w:r w:rsidRPr="00F7739D">
        <w:rPr>
          <w:rFonts w:cstheme="minorHAnsi"/>
          <w:sz w:val="20"/>
        </w:rPr>
        <w:t xml:space="preserve">Przedmiotem niniejszej Specyfikacji Technicznej Wykonania i Odbioru Robót Budowlanych są wymagania </w:t>
      </w:r>
      <w:r w:rsidRPr="00F7739D">
        <w:rPr>
          <w:rFonts w:cstheme="minorHAnsi"/>
          <w:sz w:val="20"/>
          <w:szCs w:val="20"/>
        </w:rPr>
        <w:t xml:space="preserve">dotyczące wykonania i odbioru </w:t>
      </w:r>
      <w:r w:rsidR="008F493B">
        <w:rPr>
          <w:rFonts w:cstheme="minorHAnsi"/>
          <w:sz w:val="20"/>
          <w:szCs w:val="20"/>
        </w:rPr>
        <w:t xml:space="preserve">warstwy wiążącej o uziarnieniu 0/16 </w:t>
      </w:r>
      <w:proofErr w:type="spellStart"/>
      <w:r w:rsidR="008F493B">
        <w:rPr>
          <w:rFonts w:cstheme="minorHAnsi"/>
          <w:sz w:val="20"/>
          <w:szCs w:val="20"/>
        </w:rPr>
        <w:t>mm</w:t>
      </w:r>
      <w:proofErr w:type="spellEnd"/>
      <w:r w:rsidRPr="00F7739D">
        <w:rPr>
          <w:rFonts w:cstheme="minorHAnsi"/>
          <w:sz w:val="20"/>
          <w:szCs w:val="20"/>
        </w:rPr>
        <w:t xml:space="preserve">. Roboty te prowadzone będą przy realizacji inwestycji pod nazwą: </w:t>
      </w:r>
      <w:sdt>
        <w:sdtPr>
          <w:rPr>
            <w:rFonts w:cstheme="minorHAnsi"/>
            <w:sz w:val="20"/>
            <w:szCs w:val="20"/>
          </w:rPr>
          <w:alias w:val="Temat"/>
          <w:id w:val="-1967734155"/>
          <w:placeholder>
            <w:docPart w:val="4C97DF168EC34D159FDD5052E1667A0D"/>
          </w:placeholder>
          <w:dataBinding w:prefixMappings="xmlns:ns0='http://purl.org/dc/elements/1.1/' xmlns:ns1='http://schemas.openxmlformats.org/package/2006/metadata/core-properties' " w:xpath="/ns1:coreProperties[1]/ns0:subject[1]" w:storeItemID="{6C3C8BC8-F283-45AE-878A-BAB7291924A1}"/>
          <w:text/>
        </w:sdtPr>
        <w:sdtContent>
          <w:r w:rsidR="00B131DB">
            <w:rPr>
              <w:rFonts w:cstheme="minorHAnsi"/>
              <w:sz w:val="20"/>
              <w:szCs w:val="20"/>
            </w:rPr>
            <w:t xml:space="preserve">„Przebudowa ulicy Króla Ludwika w </w:t>
          </w:r>
          <w:proofErr w:type="spellStart"/>
          <w:r w:rsidR="00B131DB">
            <w:rPr>
              <w:rFonts w:cstheme="minorHAnsi"/>
              <w:sz w:val="20"/>
              <w:szCs w:val="20"/>
            </w:rPr>
            <w:t>Złotorii</w:t>
          </w:r>
          <w:proofErr w:type="spellEnd"/>
          <w:r w:rsidR="00B131DB">
            <w:rPr>
              <w:rFonts w:cstheme="minorHAnsi"/>
              <w:sz w:val="20"/>
              <w:szCs w:val="20"/>
            </w:rPr>
            <w:t>”</w:t>
          </w:r>
        </w:sdtContent>
      </w:sdt>
    </w:p>
    <w:p w:rsidR="007A78A8" w:rsidRDefault="007A78A8" w:rsidP="007A78A8">
      <w:pPr>
        <w:autoSpaceDE w:val="0"/>
        <w:autoSpaceDN w:val="0"/>
        <w:adjustRightInd w:val="0"/>
        <w:spacing w:after="0" w:line="240" w:lineRule="auto"/>
        <w:jc w:val="both"/>
        <w:rPr>
          <w:rFonts w:cstheme="minorHAnsi"/>
          <w:b/>
          <w:sz w:val="20"/>
          <w:szCs w:val="20"/>
        </w:rPr>
      </w:pPr>
    </w:p>
    <w:p w:rsidR="007A78A8" w:rsidRPr="00E4263E" w:rsidRDefault="007A78A8" w:rsidP="007A78A8">
      <w:pPr>
        <w:autoSpaceDE w:val="0"/>
        <w:autoSpaceDN w:val="0"/>
        <w:adjustRightInd w:val="0"/>
        <w:spacing w:after="0" w:line="240" w:lineRule="auto"/>
        <w:jc w:val="both"/>
        <w:rPr>
          <w:rFonts w:cstheme="minorHAnsi"/>
          <w:b/>
          <w:sz w:val="20"/>
          <w:szCs w:val="20"/>
        </w:rPr>
      </w:pPr>
      <w:r w:rsidRPr="00E4263E">
        <w:rPr>
          <w:rFonts w:cstheme="minorHAnsi"/>
          <w:b/>
          <w:sz w:val="20"/>
          <w:szCs w:val="20"/>
        </w:rPr>
        <w:t>1.2</w:t>
      </w:r>
      <w:r w:rsidRPr="00E4263E">
        <w:rPr>
          <w:rFonts w:cstheme="minorHAnsi"/>
          <w:b/>
          <w:sz w:val="20"/>
          <w:szCs w:val="20"/>
        </w:rPr>
        <w:tab/>
      </w:r>
      <w:r w:rsidRPr="00E4263E">
        <w:rPr>
          <w:b/>
          <w:sz w:val="20"/>
          <w:szCs w:val="20"/>
        </w:rPr>
        <w:t xml:space="preserve">Zakres stosowania </w:t>
      </w:r>
      <w:proofErr w:type="spellStart"/>
      <w:r w:rsidRPr="00E4263E">
        <w:rPr>
          <w:b/>
          <w:sz w:val="20"/>
          <w:szCs w:val="20"/>
        </w:rPr>
        <w:t>STWiORB</w:t>
      </w:r>
      <w:proofErr w:type="spellEnd"/>
      <w:r w:rsidRPr="00E4263E">
        <w:rPr>
          <w:b/>
          <w:sz w:val="20"/>
          <w:szCs w:val="20"/>
        </w:rPr>
        <w:t>.</w:t>
      </w:r>
    </w:p>
    <w:p w:rsidR="007A78A8" w:rsidRDefault="007A78A8" w:rsidP="007A78A8">
      <w:pPr>
        <w:pStyle w:val="Tekstpodstawowywcity"/>
        <w:tabs>
          <w:tab w:val="left" w:pos="1418"/>
        </w:tabs>
        <w:spacing w:after="0"/>
        <w:ind w:left="0"/>
        <w:jc w:val="both"/>
        <w:rPr>
          <w:rFonts w:asciiTheme="minorHAnsi" w:hAnsiTheme="minorHAnsi" w:cstheme="minorHAnsi"/>
          <w:sz w:val="20"/>
        </w:rPr>
      </w:pPr>
      <w:proofErr w:type="spellStart"/>
      <w:r w:rsidRPr="00D86CCA">
        <w:rPr>
          <w:rFonts w:asciiTheme="minorHAnsi" w:hAnsiTheme="minorHAnsi" w:cstheme="minorHAnsi"/>
          <w:sz w:val="20"/>
        </w:rPr>
        <w:t>STWiORB</w:t>
      </w:r>
      <w:proofErr w:type="spellEnd"/>
      <w:r w:rsidRPr="00D86CCA">
        <w:rPr>
          <w:rFonts w:asciiTheme="minorHAnsi" w:hAnsiTheme="minorHAnsi" w:cstheme="minorHAnsi"/>
          <w:sz w:val="20"/>
        </w:rPr>
        <w:t xml:space="preserve"> jest dokumentem przetargowym i kontraktowym przy zleceniu i realizacji zadania w p</w:t>
      </w:r>
      <w:r>
        <w:rPr>
          <w:rFonts w:asciiTheme="minorHAnsi" w:hAnsiTheme="minorHAnsi" w:cstheme="minorHAnsi"/>
          <w:sz w:val="20"/>
        </w:rPr>
        <w:t>kt.</w:t>
      </w:r>
      <w:r w:rsidRPr="00D86CCA">
        <w:rPr>
          <w:rFonts w:asciiTheme="minorHAnsi" w:hAnsiTheme="minorHAnsi" w:cstheme="minorHAnsi"/>
          <w:sz w:val="20"/>
        </w:rPr>
        <w:t xml:space="preserve"> 1.1.</w:t>
      </w:r>
    </w:p>
    <w:p w:rsidR="007A78A8" w:rsidRDefault="007A78A8" w:rsidP="007A78A8">
      <w:pPr>
        <w:pStyle w:val="Tekstpodstawowywcity"/>
        <w:tabs>
          <w:tab w:val="left" w:pos="1418"/>
        </w:tabs>
        <w:spacing w:after="0"/>
        <w:ind w:left="0"/>
        <w:jc w:val="both"/>
        <w:rPr>
          <w:rFonts w:asciiTheme="minorHAnsi" w:hAnsiTheme="minorHAnsi" w:cstheme="minorHAnsi"/>
          <w:sz w:val="20"/>
        </w:rPr>
      </w:pPr>
    </w:p>
    <w:p w:rsidR="007A78A8" w:rsidRPr="00714539" w:rsidRDefault="007A78A8" w:rsidP="007A78A8">
      <w:pPr>
        <w:pStyle w:val="Tekstpodstawowywcity"/>
        <w:tabs>
          <w:tab w:val="left" w:pos="567"/>
        </w:tabs>
        <w:spacing w:after="0" w:line="288" w:lineRule="auto"/>
        <w:ind w:left="0"/>
        <w:jc w:val="both"/>
        <w:rPr>
          <w:rFonts w:asciiTheme="minorHAnsi" w:hAnsiTheme="minorHAnsi" w:cstheme="minorHAnsi"/>
          <w:b/>
          <w:sz w:val="20"/>
        </w:rPr>
      </w:pPr>
      <w:r w:rsidRPr="00714539">
        <w:rPr>
          <w:rFonts w:asciiTheme="minorHAnsi" w:hAnsiTheme="minorHAnsi" w:cstheme="minorHAnsi"/>
          <w:b/>
          <w:sz w:val="20"/>
        </w:rPr>
        <w:t>1.3</w:t>
      </w:r>
      <w:r w:rsidRPr="00714539">
        <w:rPr>
          <w:rFonts w:asciiTheme="minorHAnsi" w:hAnsiTheme="minorHAnsi" w:cstheme="minorHAnsi"/>
          <w:b/>
          <w:sz w:val="20"/>
        </w:rPr>
        <w:tab/>
        <w:t xml:space="preserve">Zakres robót objętych </w:t>
      </w:r>
      <w:proofErr w:type="spellStart"/>
      <w:r w:rsidRPr="00714539">
        <w:rPr>
          <w:rFonts w:asciiTheme="minorHAnsi" w:hAnsiTheme="minorHAnsi" w:cstheme="minorHAnsi"/>
          <w:b/>
          <w:sz w:val="20"/>
        </w:rPr>
        <w:t>STWiORB</w:t>
      </w:r>
      <w:proofErr w:type="spellEnd"/>
      <w:r w:rsidR="006E77DC">
        <w:rPr>
          <w:rFonts w:asciiTheme="minorHAnsi" w:hAnsiTheme="minorHAnsi" w:cstheme="minorHAnsi"/>
          <w:b/>
          <w:sz w:val="20"/>
        </w:rPr>
        <w:t>.</w:t>
      </w:r>
    </w:p>
    <w:p w:rsidR="007A78A8" w:rsidRPr="00CE41E1" w:rsidRDefault="007A78A8" w:rsidP="007A78A8">
      <w:pPr>
        <w:pStyle w:val="Tekstblokowy"/>
        <w:tabs>
          <w:tab w:val="left" w:pos="1418"/>
        </w:tabs>
        <w:spacing w:before="0"/>
        <w:ind w:left="0" w:right="0"/>
        <w:rPr>
          <w:rFonts w:asciiTheme="minorHAnsi" w:hAnsiTheme="minorHAnsi" w:cstheme="minorHAnsi"/>
          <w:spacing w:val="-3"/>
          <w:sz w:val="20"/>
        </w:rPr>
      </w:pPr>
      <w:r w:rsidRPr="00CE41E1">
        <w:rPr>
          <w:rFonts w:asciiTheme="minorHAnsi" w:hAnsiTheme="minorHAnsi" w:cstheme="minorHAnsi"/>
          <w:spacing w:val="-3"/>
          <w:sz w:val="20"/>
        </w:rPr>
        <w:t xml:space="preserve">Ustalenia zawarte w niniejszej Specyfikacji dotyczą zasad wykonania i odbioru robót związanych z </w:t>
      </w:r>
      <w:r w:rsidR="008F493B">
        <w:rPr>
          <w:rFonts w:asciiTheme="minorHAnsi" w:hAnsiTheme="minorHAnsi" w:cstheme="minorHAnsi"/>
          <w:spacing w:val="-3"/>
          <w:sz w:val="20"/>
        </w:rPr>
        <w:t>wykonaniem warstwy wiążącej</w:t>
      </w:r>
      <w:r>
        <w:rPr>
          <w:rFonts w:asciiTheme="minorHAnsi" w:hAnsiTheme="minorHAnsi" w:cstheme="minorHAnsi"/>
          <w:spacing w:val="-3"/>
          <w:sz w:val="20"/>
        </w:rPr>
        <w:t>.</w:t>
      </w:r>
    </w:p>
    <w:p w:rsidR="007A78A8" w:rsidRDefault="007A78A8" w:rsidP="007A78A8">
      <w:pPr>
        <w:tabs>
          <w:tab w:val="left" w:pos="567"/>
        </w:tabs>
        <w:spacing w:after="0" w:line="288" w:lineRule="auto"/>
        <w:jc w:val="both"/>
        <w:rPr>
          <w:rFonts w:cstheme="minorHAnsi"/>
          <w:spacing w:val="-3"/>
          <w:sz w:val="20"/>
          <w:szCs w:val="20"/>
        </w:rPr>
      </w:pPr>
    </w:p>
    <w:p w:rsidR="007A78A8" w:rsidRDefault="007A78A8" w:rsidP="007A78A8">
      <w:pPr>
        <w:tabs>
          <w:tab w:val="left" w:pos="567"/>
        </w:tabs>
        <w:spacing w:after="0" w:line="288" w:lineRule="auto"/>
        <w:jc w:val="both"/>
        <w:rPr>
          <w:rFonts w:cstheme="minorHAnsi"/>
          <w:b/>
          <w:spacing w:val="-3"/>
          <w:sz w:val="20"/>
          <w:szCs w:val="20"/>
        </w:rPr>
      </w:pPr>
      <w:r w:rsidRPr="00714539">
        <w:rPr>
          <w:rFonts w:cstheme="minorHAnsi"/>
          <w:b/>
          <w:spacing w:val="-3"/>
          <w:sz w:val="20"/>
          <w:szCs w:val="20"/>
        </w:rPr>
        <w:t>1.4</w:t>
      </w:r>
      <w:r w:rsidRPr="00714539">
        <w:rPr>
          <w:rFonts w:cstheme="minorHAnsi"/>
          <w:b/>
          <w:spacing w:val="-3"/>
          <w:sz w:val="20"/>
          <w:szCs w:val="20"/>
        </w:rPr>
        <w:tab/>
        <w:t>Określenia podstawowe.</w:t>
      </w:r>
    </w:p>
    <w:p w:rsidR="007A78A8" w:rsidRDefault="007A78A8" w:rsidP="007A78A8">
      <w:pPr>
        <w:tabs>
          <w:tab w:val="left" w:pos="567"/>
        </w:tabs>
        <w:spacing w:after="0" w:line="288" w:lineRule="auto"/>
        <w:jc w:val="both"/>
        <w:rPr>
          <w:rFonts w:cstheme="minorHAnsi"/>
          <w:bCs/>
          <w:spacing w:val="-3"/>
          <w:sz w:val="20"/>
          <w:szCs w:val="20"/>
        </w:rPr>
      </w:pPr>
    </w:p>
    <w:p w:rsidR="005407E1" w:rsidRDefault="007A78A8" w:rsidP="007A78A8">
      <w:pPr>
        <w:tabs>
          <w:tab w:val="left" w:pos="567"/>
        </w:tabs>
        <w:spacing w:after="0" w:line="288" w:lineRule="auto"/>
        <w:jc w:val="both"/>
        <w:rPr>
          <w:rFonts w:cstheme="minorHAnsi"/>
          <w:sz w:val="20"/>
          <w:szCs w:val="20"/>
        </w:rPr>
      </w:pPr>
      <w:r w:rsidRPr="00DC0786">
        <w:rPr>
          <w:rFonts w:cstheme="minorHAnsi"/>
          <w:b/>
          <w:spacing w:val="-3"/>
          <w:sz w:val="20"/>
          <w:szCs w:val="20"/>
        </w:rPr>
        <w:t xml:space="preserve">1.4.01 </w:t>
      </w:r>
      <w:r w:rsidR="00755D5D">
        <w:rPr>
          <w:rFonts w:cstheme="minorHAnsi"/>
          <w:b/>
          <w:spacing w:val="-3"/>
          <w:sz w:val="20"/>
          <w:szCs w:val="20"/>
        </w:rPr>
        <w:t xml:space="preserve">Moduł sztywności </w:t>
      </w:r>
      <w:r w:rsidRPr="00DC0786">
        <w:rPr>
          <w:rFonts w:cstheme="minorHAnsi"/>
          <w:bCs/>
          <w:spacing w:val="-3"/>
          <w:sz w:val="20"/>
          <w:szCs w:val="20"/>
        </w:rPr>
        <w:t xml:space="preserve"> – </w:t>
      </w:r>
      <w:r w:rsidR="00755D5D">
        <w:rPr>
          <w:rFonts w:cstheme="minorHAnsi"/>
          <w:bCs/>
          <w:spacing w:val="-3"/>
          <w:sz w:val="20"/>
          <w:szCs w:val="20"/>
        </w:rPr>
        <w:t xml:space="preserve">jest </w:t>
      </w:r>
      <w:r w:rsidR="00755D5D" w:rsidRPr="00445B21">
        <w:rPr>
          <w:rFonts w:cstheme="minorHAnsi"/>
          <w:sz w:val="20"/>
          <w:szCs w:val="20"/>
        </w:rPr>
        <w:t xml:space="preserve">to stosunek naprężenia ściskającego przy pełzaniu do odkształcenia jednostkowego wywołanego przez to naprężenie w określonych warunkach badania (obciążenia, temperatury </w:t>
      </w:r>
      <w:r w:rsidR="005407E1">
        <w:rPr>
          <w:rFonts w:cstheme="minorHAnsi"/>
          <w:sz w:val="20"/>
          <w:szCs w:val="20"/>
        </w:rPr>
        <w:br/>
      </w:r>
      <w:r w:rsidR="00755D5D" w:rsidRPr="00445B21">
        <w:rPr>
          <w:rFonts w:cstheme="minorHAnsi"/>
          <w:sz w:val="20"/>
          <w:szCs w:val="20"/>
        </w:rPr>
        <w:t xml:space="preserve">i czasu), wyrażony w </w:t>
      </w:r>
      <w:proofErr w:type="spellStart"/>
      <w:r w:rsidR="00755D5D" w:rsidRPr="00445B21">
        <w:rPr>
          <w:rFonts w:cstheme="minorHAnsi"/>
          <w:sz w:val="20"/>
          <w:szCs w:val="20"/>
        </w:rPr>
        <w:t>MPa</w:t>
      </w:r>
      <w:proofErr w:type="spellEnd"/>
      <w:r w:rsidR="00755D5D" w:rsidRPr="00445B21">
        <w:rPr>
          <w:rFonts w:cstheme="minorHAnsi"/>
          <w:sz w:val="20"/>
          <w:szCs w:val="20"/>
        </w:rPr>
        <w:t>.</w:t>
      </w:r>
    </w:p>
    <w:p w:rsidR="007A78A8" w:rsidRPr="006420FA" w:rsidRDefault="007A78A8" w:rsidP="007A78A8">
      <w:pPr>
        <w:tabs>
          <w:tab w:val="left" w:pos="567"/>
        </w:tabs>
        <w:spacing w:after="0" w:line="288" w:lineRule="auto"/>
        <w:jc w:val="both"/>
        <w:rPr>
          <w:rFonts w:cstheme="minorHAnsi"/>
          <w:bCs/>
          <w:spacing w:val="-3"/>
          <w:sz w:val="20"/>
          <w:szCs w:val="20"/>
        </w:rPr>
      </w:pPr>
      <w:r>
        <w:rPr>
          <w:rFonts w:cstheme="minorHAnsi"/>
          <w:bCs/>
          <w:spacing w:val="-3"/>
          <w:sz w:val="20"/>
          <w:szCs w:val="20"/>
        </w:rPr>
        <w:t xml:space="preserve">Podstawowe określenia są zgodne ze </w:t>
      </w:r>
      <w:proofErr w:type="spellStart"/>
      <w:r>
        <w:rPr>
          <w:rFonts w:cstheme="minorHAnsi"/>
          <w:bCs/>
          <w:spacing w:val="-3"/>
          <w:sz w:val="20"/>
          <w:szCs w:val="20"/>
        </w:rPr>
        <w:t>STWiORB</w:t>
      </w:r>
      <w:proofErr w:type="spellEnd"/>
      <w:r>
        <w:rPr>
          <w:rFonts w:cstheme="minorHAnsi"/>
          <w:bCs/>
          <w:spacing w:val="-3"/>
          <w:sz w:val="20"/>
          <w:szCs w:val="20"/>
        </w:rPr>
        <w:t xml:space="preserve"> D.M.00.00.00, z pkt. 1.4 „Wymagania ogólne”.</w:t>
      </w:r>
    </w:p>
    <w:p w:rsidR="007A78A8" w:rsidRDefault="007A78A8" w:rsidP="007A78A8">
      <w:pPr>
        <w:autoSpaceDE w:val="0"/>
        <w:autoSpaceDN w:val="0"/>
        <w:adjustRightInd w:val="0"/>
        <w:spacing w:after="0" w:line="288" w:lineRule="auto"/>
        <w:jc w:val="both"/>
        <w:rPr>
          <w:rFonts w:eastAsia="TimesNewRomanPSMT" w:cstheme="minorHAnsi"/>
          <w:sz w:val="20"/>
          <w:szCs w:val="20"/>
        </w:rPr>
      </w:pPr>
    </w:p>
    <w:p w:rsidR="007A78A8" w:rsidRPr="00B35436" w:rsidRDefault="007A78A8" w:rsidP="007A78A8">
      <w:pPr>
        <w:autoSpaceDE w:val="0"/>
        <w:autoSpaceDN w:val="0"/>
        <w:adjustRightInd w:val="0"/>
        <w:spacing w:after="0" w:line="288" w:lineRule="auto"/>
        <w:jc w:val="both"/>
        <w:rPr>
          <w:rFonts w:eastAsia="TimesNewRomanPSMT" w:cstheme="minorHAnsi"/>
          <w:b/>
          <w:bCs/>
          <w:sz w:val="20"/>
          <w:szCs w:val="20"/>
        </w:rPr>
      </w:pPr>
      <w:r w:rsidRPr="00B35436">
        <w:rPr>
          <w:rFonts w:eastAsia="TimesNewRomanPSMT" w:cstheme="minorHAnsi"/>
          <w:b/>
          <w:bCs/>
          <w:sz w:val="20"/>
          <w:szCs w:val="20"/>
        </w:rPr>
        <w:t>1.5</w:t>
      </w:r>
      <w:r w:rsidRPr="00B35436">
        <w:rPr>
          <w:rFonts w:eastAsia="TimesNewRomanPSMT" w:cstheme="minorHAnsi"/>
          <w:b/>
          <w:bCs/>
          <w:sz w:val="20"/>
          <w:szCs w:val="20"/>
        </w:rPr>
        <w:tab/>
        <w:t>Ogólne wymagania dotyczące robót.</w:t>
      </w:r>
    </w:p>
    <w:p w:rsidR="007A78A8" w:rsidRPr="00F369FF" w:rsidRDefault="007A78A8" w:rsidP="007A78A8">
      <w:pPr>
        <w:pStyle w:val="Tekstpodstawowywcity3"/>
        <w:tabs>
          <w:tab w:val="left" w:pos="1134"/>
          <w:tab w:val="left" w:pos="1276"/>
          <w:tab w:val="left" w:pos="1418"/>
        </w:tabs>
        <w:spacing w:after="0"/>
        <w:ind w:left="0"/>
        <w:jc w:val="both"/>
        <w:rPr>
          <w:rFonts w:asciiTheme="minorHAnsi" w:hAnsiTheme="minorHAnsi" w:cstheme="minorHAnsi"/>
          <w:sz w:val="20"/>
          <w:szCs w:val="20"/>
        </w:rPr>
      </w:pPr>
      <w:r w:rsidRPr="00F369FF">
        <w:rPr>
          <w:rFonts w:asciiTheme="minorHAnsi" w:hAnsiTheme="minorHAnsi" w:cstheme="minorHAnsi"/>
          <w:sz w:val="20"/>
          <w:szCs w:val="20"/>
        </w:rPr>
        <w:t xml:space="preserve">Wykonawca robót jest odpowiedzialny za jakość ich wykonania oraz za zgodność z Dokumentacją Projektową, </w:t>
      </w:r>
      <w:proofErr w:type="spellStart"/>
      <w:r w:rsidRPr="00F369FF">
        <w:rPr>
          <w:rFonts w:asciiTheme="minorHAnsi" w:hAnsiTheme="minorHAnsi" w:cstheme="minorHAnsi"/>
          <w:sz w:val="20"/>
          <w:szCs w:val="20"/>
        </w:rPr>
        <w:t>STWiORB</w:t>
      </w:r>
      <w:proofErr w:type="spellEnd"/>
      <w:r w:rsidRPr="00F369FF">
        <w:rPr>
          <w:rFonts w:asciiTheme="minorHAnsi" w:hAnsiTheme="minorHAnsi" w:cstheme="minorHAnsi"/>
          <w:sz w:val="20"/>
          <w:szCs w:val="20"/>
        </w:rPr>
        <w:t xml:space="preserve"> i poleceniami Inżyniera. </w:t>
      </w:r>
    </w:p>
    <w:p w:rsidR="007A78A8" w:rsidRPr="00F369FF" w:rsidRDefault="007A78A8" w:rsidP="007A78A8">
      <w:pPr>
        <w:pStyle w:val="Tekstpodstawowywcity3"/>
        <w:spacing w:after="0"/>
        <w:ind w:left="0"/>
        <w:jc w:val="both"/>
        <w:rPr>
          <w:rFonts w:asciiTheme="minorHAnsi" w:hAnsiTheme="minorHAnsi" w:cstheme="minorHAnsi"/>
          <w:sz w:val="20"/>
          <w:szCs w:val="20"/>
        </w:rPr>
      </w:pPr>
      <w:r w:rsidRPr="00F369FF">
        <w:rPr>
          <w:rFonts w:asciiTheme="minorHAnsi" w:hAnsiTheme="minorHAnsi" w:cstheme="minorHAnsi"/>
          <w:sz w:val="20"/>
          <w:szCs w:val="20"/>
        </w:rPr>
        <w:t xml:space="preserve">Ogólne wymagania dotyczące jakości robót podano w </w:t>
      </w:r>
      <w:proofErr w:type="spellStart"/>
      <w:r w:rsidRPr="00F369FF">
        <w:rPr>
          <w:rFonts w:asciiTheme="minorHAnsi" w:hAnsiTheme="minorHAnsi" w:cstheme="minorHAnsi"/>
          <w:sz w:val="20"/>
          <w:szCs w:val="20"/>
        </w:rPr>
        <w:t>STWiORB</w:t>
      </w:r>
      <w:proofErr w:type="spellEnd"/>
      <w:r w:rsidRPr="00F369FF">
        <w:rPr>
          <w:rFonts w:asciiTheme="minorHAnsi" w:hAnsiTheme="minorHAnsi" w:cstheme="minorHAnsi"/>
          <w:sz w:val="20"/>
          <w:szCs w:val="20"/>
        </w:rPr>
        <w:t xml:space="preserve"> D.M.00.00.00. ”Wymagania ogólne”.</w:t>
      </w:r>
    </w:p>
    <w:p w:rsidR="007A78A8" w:rsidRPr="004B7DA3" w:rsidRDefault="007A78A8" w:rsidP="007A78A8">
      <w:pPr>
        <w:autoSpaceDE w:val="0"/>
        <w:autoSpaceDN w:val="0"/>
        <w:adjustRightInd w:val="0"/>
        <w:spacing w:after="0" w:line="288" w:lineRule="auto"/>
        <w:jc w:val="both"/>
        <w:rPr>
          <w:rFonts w:eastAsia="TimesNewRomanPSMT" w:cstheme="minorHAnsi"/>
          <w:sz w:val="20"/>
          <w:szCs w:val="20"/>
        </w:rPr>
      </w:pPr>
    </w:p>
    <w:p w:rsidR="007A78A8" w:rsidRDefault="007A78A8" w:rsidP="007A78A8">
      <w:pPr>
        <w:pStyle w:val="Tekstpodstawowywcity"/>
        <w:numPr>
          <w:ilvl w:val="1"/>
          <w:numId w:val="1"/>
        </w:numPr>
        <w:tabs>
          <w:tab w:val="left" w:pos="0"/>
        </w:tabs>
        <w:spacing w:after="0" w:line="288" w:lineRule="auto"/>
        <w:ind w:left="0" w:firstLine="0"/>
        <w:jc w:val="both"/>
        <w:rPr>
          <w:rFonts w:asciiTheme="minorHAnsi" w:hAnsiTheme="minorHAnsi" w:cstheme="minorHAnsi"/>
          <w:b/>
          <w:color w:val="000000"/>
          <w:sz w:val="20"/>
        </w:rPr>
      </w:pPr>
      <w:r>
        <w:rPr>
          <w:rFonts w:asciiTheme="minorHAnsi" w:hAnsiTheme="minorHAnsi" w:cstheme="minorHAnsi"/>
          <w:b/>
          <w:color w:val="000000"/>
          <w:sz w:val="20"/>
        </w:rPr>
        <w:t>Materiały.</w:t>
      </w:r>
    </w:p>
    <w:p w:rsidR="007A78A8" w:rsidRDefault="007A78A8" w:rsidP="007A78A8">
      <w:pPr>
        <w:pStyle w:val="Tekstpodstawowywcity"/>
        <w:tabs>
          <w:tab w:val="left" w:pos="0"/>
        </w:tabs>
        <w:spacing w:after="0" w:line="288" w:lineRule="auto"/>
        <w:ind w:left="0"/>
        <w:jc w:val="both"/>
        <w:rPr>
          <w:rFonts w:asciiTheme="minorHAnsi" w:hAnsiTheme="minorHAnsi" w:cstheme="minorHAnsi"/>
          <w:color w:val="000000"/>
          <w:sz w:val="20"/>
        </w:rPr>
      </w:pPr>
    </w:p>
    <w:p w:rsidR="007A78A8" w:rsidRPr="00CE0745" w:rsidRDefault="007A78A8" w:rsidP="007A78A8">
      <w:pPr>
        <w:pStyle w:val="Tekstpodstawowywcity"/>
        <w:tabs>
          <w:tab w:val="left" w:pos="0"/>
        </w:tabs>
        <w:spacing w:after="0" w:line="288" w:lineRule="auto"/>
        <w:ind w:left="0"/>
        <w:jc w:val="both"/>
        <w:rPr>
          <w:rFonts w:asciiTheme="minorHAnsi" w:hAnsiTheme="minorHAnsi" w:cstheme="minorHAnsi"/>
          <w:b/>
          <w:bCs/>
          <w:color w:val="000000"/>
          <w:sz w:val="20"/>
        </w:rPr>
      </w:pPr>
      <w:r w:rsidRPr="00CE0745">
        <w:rPr>
          <w:rFonts w:asciiTheme="minorHAnsi" w:hAnsiTheme="minorHAnsi" w:cstheme="minorHAnsi"/>
          <w:b/>
          <w:bCs/>
          <w:color w:val="000000"/>
          <w:sz w:val="20"/>
        </w:rPr>
        <w:t>2.1</w:t>
      </w:r>
      <w:r w:rsidRPr="00CE0745">
        <w:rPr>
          <w:rFonts w:asciiTheme="minorHAnsi" w:hAnsiTheme="minorHAnsi" w:cstheme="minorHAnsi"/>
          <w:b/>
          <w:bCs/>
          <w:color w:val="000000"/>
          <w:sz w:val="20"/>
        </w:rPr>
        <w:tab/>
        <w:t>Wymagania ogólne dotyczące materiałów.</w:t>
      </w:r>
    </w:p>
    <w:p w:rsidR="007A78A8" w:rsidRDefault="007A78A8" w:rsidP="007A78A8">
      <w:pPr>
        <w:pStyle w:val="Tekstpodstawowywcity"/>
        <w:tabs>
          <w:tab w:val="left" w:pos="0"/>
        </w:tabs>
        <w:spacing w:after="0" w:line="288" w:lineRule="auto"/>
        <w:ind w:left="0"/>
        <w:jc w:val="both"/>
        <w:rPr>
          <w:rFonts w:asciiTheme="minorHAnsi" w:hAnsiTheme="minorHAnsi" w:cstheme="minorHAnsi"/>
          <w:color w:val="000000"/>
          <w:sz w:val="20"/>
        </w:rPr>
      </w:pPr>
      <w:r>
        <w:rPr>
          <w:rFonts w:asciiTheme="minorHAnsi" w:hAnsiTheme="minorHAnsi" w:cstheme="minorHAnsi"/>
          <w:color w:val="000000"/>
          <w:sz w:val="20"/>
        </w:rPr>
        <w:t>Wymagania ogólne dotyczące materiałów podano w STWIORB D.M.00.00.00 w pkt.. 2 „Wymagania ogólne”.</w:t>
      </w:r>
    </w:p>
    <w:p w:rsidR="007A78A8" w:rsidRDefault="007A78A8" w:rsidP="007A78A8">
      <w:pPr>
        <w:pStyle w:val="Tekstpodstawowy2"/>
        <w:spacing w:after="0" w:line="240" w:lineRule="auto"/>
        <w:jc w:val="both"/>
        <w:rPr>
          <w:rFonts w:cstheme="minorHAnsi"/>
          <w:sz w:val="20"/>
          <w:szCs w:val="20"/>
        </w:rPr>
      </w:pPr>
    </w:p>
    <w:p w:rsidR="007A78A8" w:rsidRDefault="007A78A8" w:rsidP="007A78A8">
      <w:pPr>
        <w:pStyle w:val="Tekstpodstawowy2"/>
        <w:spacing w:after="0" w:line="240" w:lineRule="auto"/>
        <w:jc w:val="both"/>
        <w:rPr>
          <w:rFonts w:cstheme="minorHAnsi"/>
          <w:b/>
          <w:bCs/>
          <w:sz w:val="20"/>
          <w:szCs w:val="20"/>
        </w:rPr>
      </w:pPr>
      <w:r w:rsidRPr="00DC0786">
        <w:rPr>
          <w:rFonts w:cstheme="minorHAnsi"/>
          <w:b/>
          <w:bCs/>
          <w:sz w:val="20"/>
          <w:szCs w:val="20"/>
        </w:rPr>
        <w:t>2.2</w:t>
      </w:r>
      <w:r w:rsidRPr="00DC0786">
        <w:rPr>
          <w:rFonts w:cstheme="minorHAnsi"/>
          <w:b/>
          <w:bCs/>
          <w:sz w:val="20"/>
          <w:szCs w:val="20"/>
        </w:rPr>
        <w:tab/>
        <w:t xml:space="preserve">Rodzaje materiałów do wykonania </w:t>
      </w:r>
      <w:r w:rsidR="005407E1">
        <w:rPr>
          <w:rFonts w:cstheme="minorHAnsi"/>
          <w:b/>
          <w:bCs/>
          <w:sz w:val="20"/>
          <w:szCs w:val="20"/>
        </w:rPr>
        <w:t>warstwy wiążącej</w:t>
      </w:r>
      <w:r w:rsidRPr="00DC0786">
        <w:rPr>
          <w:rFonts w:cstheme="minorHAnsi"/>
          <w:b/>
          <w:bCs/>
          <w:sz w:val="20"/>
          <w:szCs w:val="20"/>
        </w:rPr>
        <w:t>.</w:t>
      </w:r>
    </w:p>
    <w:p w:rsidR="0092419A" w:rsidRDefault="0092419A" w:rsidP="007A78A8">
      <w:pPr>
        <w:pStyle w:val="Tekstpodstawowy2"/>
        <w:spacing w:after="0" w:line="240" w:lineRule="auto"/>
        <w:jc w:val="both"/>
        <w:rPr>
          <w:rFonts w:cstheme="minorHAnsi"/>
          <w:b/>
          <w:bCs/>
          <w:sz w:val="20"/>
          <w:szCs w:val="20"/>
        </w:rPr>
      </w:pPr>
    </w:p>
    <w:p w:rsidR="005407E1" w:rsidRDefault="005407E1" w:rsidP="007A78A8">
      <w:pPr>
        <w:pStyle w:val="Tekstpodstawowy2"/>
        <w:spacing w:after="0" w:line="240" w:lineRule="auto"/>
        <w:jc w:val="both"/>
        <w:rPr>
          <w:rFonts w:cstheme="minorHAnsi"/>
          <w:b/>
          <w:bCs/>
          <w:sz w:val="20"/>
          <w:szCs w:val="20"/>
        </w:rPr>
      </w:pPr>
      <w:r>
        <w:rPr>
          <w:rFonts w:cstheme="minorHAnsi"/>
          <w:b/>
          <w:bCs/>
          <w:sz w:val="20"/>
          <w:szCs w:val="20"/>
        </w:rPr>
        <w:t>2.2.01 Kruszywo.</w:t>
      </w:r>
    </w:p>
    <w:p w:rsidR="005407E1" w:rsidRPr="005407E1" w:rsidRDefault="005407E1" w:rsidP="005407E1">
      <w:pPr>
        <w:spacing w:after="0" w:line="240" w:lineRule="auto"/>
        <w:rPr>
          <w:rFonts w:cstheme="minorHAnsi"/>
          <w:sz w:val="20"/>
          <w:szCs w:val="20"/>
        </w:rPr>
      </w:pPr>
      <w:r w:rsidRPr="005407E1">
        <w:rPr>
          <w:rFonts w:cstheme="minorHAnsi"/>
          <w:sz w:val="20"/>
          <w:szCs w:val="20"/>
        </w:rPr>
        <w:t>W zależności od kategorii ruchu i warstwy należy stosować kruszywa podane w tablicy 1. Składowanie kruszywa powinno odbywać się w warunkach zabezpieczających je przed zanieczyszczeniem i zmieszaniem z innymi asortymentami kruszywa lub jego frakcjami.</w:t>
      </w:r>
    </w:p>
    <w:p w:rsidR="005407E1" w:rsidRPr="005407E1" w:rsidRDefault="005407E1" w:rsidP="005407E1">
      <w:pPr>
        <w:spacing w:after="0" w:line="240" w:lineRule="auto"/>
        <w:ind w:left="709"/>
        <w:rPr>
          <w:rFonts w:cstheme="minorHAnsi"/>
          <w:sz w:val="20"/>
          <w:szCs w:val="20"/>
        </w:rPr>
      </w:pPr>
    </w:p>
    <w:p w:rsidR="005407E1" w:rsidRDefault="005407E1" w:rsidP="005407E1">
      <w:pPr>
        <w:spacing w:after="0" w:line="240" w:lineRule="auto"/>
        <w:rPr>
          <w:rFonts w:cstheme="minorHAnsi"/>
          <w:i/>
          <w:iCs/>
          <w:sz w:val="20"/>
          <w:szCs w:val="20"/>
        </w:rPr>
      </w:pPr>
      <w:r w:rsidRPr="005407E1">
        <w:rPr>
          <w:rFonts w:cstheme="minorHAnsi"/>
          <w:i/>
          <w:iCs/>
          <w:sz w:val="20"/>
          <w:szCs w:val="20"/>
        </w:rPr>
        <w:t>Tablica 1</w:t>
      </w:r>
      <w:r>
        <w:rPr>
          <w:rFonts w:cstheme="minorHAnsi"/>
          <w:i/>
          <w:iCs/>
          <w:sz w:val="20"/>
          <w:szCs w:val="20"/>
        </w:rPr>
        <w:t xml:space="preserve"> </w:t>
      </w:r>
      <w:r w:rsidRPr="005407E1">
        <w:rPr>
          <w:rFonts w:cstheme="minorHAnsi"/>
          <w:i/>
          <w:iCs/>
          <w:sz w:val="20"/>
          <w:szCs w:val="20"/>
        </w:rPr>
        <w:t>Wymagania wobec materiałów do warstwy wiążącej z betonu asfaltowego</w:t>
      </w:r>
    </w:p>
    <w:tbl>
      <w:tblPr>
        <w:tblW w:w="85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418"/>
        <w:gridCol w:w="1134"/>
        <w:gridCol w:w="992"/>
        <w:gridCol w:w="993"/>
      </w:tblGrid>
      <w:tr w:rsidR="005407E1" w:rsidRPr="005407E1" w:rsidTr="00AB61FB">
        <w:tc>
          <w:tcPr>
            <w:tcW w:w="5418" w:type="dxa"/>
            <w:vMerge w:val="restart"/>
          </w:tcPr>
          <w:p w:rsidR="005407E1" w:rsidRPr="005407E1" w:rsidRDefault="005407E1" w:rsidP="00AB61FB">
            <w:pPr>
              <w:spacing w:after="0" w:line="240" w:lineRule="auto"/>
              <w:rPr>
                <w:rFonts w:cstheme="minorHAnsi"/>
                <w:b/>
                <w:bCs/>
                <w:sz w:val="18"/>
                <w:szCs w:val="18"/>
              </w:rPr>
            </w:pPr>
            <w:r w:rsidRPr="005407E1">
              <w:rPr>
                <w:rFonts w:cstheme="minorHAnsi"/>
                <w:b/>
                <w:bCs/>
                <w:sz w:val="18"/>
                <w:szCs w:val="18"/>
              </w:rPr>
              <w:t>Właściwości kruszywa grubego</w:t>
            </w:r>
          </w:p>
        </w:tc>
        <w:tc>
          <w:tcPr>
            <w:tcW w:w="3119" w:type="dxa"/>
            <w:gridSpan w:val="3"/>
          </w:tcPr>
          <w:p w:rsidR="005407E1" w:rsidRPr="005407E1" w:rsidRDefault="005407E1" w:rsidP="00AB61FB">
            <w:pPr>
              <w:spacing w:after="0" w:line="240" w:lineRule="auto"/>
              <w:rPr>
                <w:rFonts w:cstheme="minorHAnsi"/>
                <w:b/>
                <w:bCs/>
                <w:sz w:val="18"/>
                <w:szCs w:val="18"/>
              </w:rPr>
            </w:pPr>
            <w:r w:rsidRPr="005407E1">
              <w:rPr>
                <w:rFonts w:cstheme="minorHAnsi"/>
                <w:b/>
                <w:bCs/>
                <w:sz w:val="18"/>
                <w:szCs w:val="18"/>
              </w:rPr>
              <w:t>Wymagania w zależności od kategorii ruchu</w:t>
            </w:r>
          </w:p>
        </w:tc>
      </w:tr>
      <w:tr w:rsidR="005407E1" w:rsidRPr="005407E1" w:rsidTr="00AB61FB">
        <w:tc>
          <w:tcPr>
            <w:tcW w:w="5418" w:type="dxa"/>
            <w:vMerge/>
          </w:tcPr>
          <w:p w:rsidR="005407E1" w:rsidRPr="005407E1" w:rsidRDefault="005407E1" w:rsidP="00AB61FB">
            <w:pPr>
              <w:spacing w:after="0" w:line="240" w:lineRule="auto"/>
              <w:rPr>
                <w:rFonts w:cstheme="minorHAnsi"/>
                <w:sz w:val="18"/>
                <w:szCs w:val="18"/>
              </w:rPr>
            </w:pPr>
          </w:p>
        </w:tc>
        <w:tc>
          <w:tcPr>
            <w:tcW w:w="1134" w:type="dxa"/>
          </w:tcPr>
          <w:p w:rsidR="005407E1" w:rsidRPr="005407E1" w:rsidRDefault="005407E1" w:rsidP="00AB61FB">
            <w:pPr>
              <w:spacing w:after="0" w:line="240" w:lineRule="auto"/>
              <w:rPr>
                <w:rFonts w:cstheme="minorHAnsi"/>
                <w:b/>
                <w:bCs/>
                <w:sz w:val="18"/>
                <w:szCs w:val="18"/>
              </w:rPr>
            </w:pPr>
            <w:r w:rsidRPr="005407E1">
              <w:rPr>
                <w:rFonts w:cstheme="minorHAnsi"/>
                <w:b/>
                <w:bCs/>
                <w:sz w:val="18"/>
                <w:szCs w:val="18"/>
              </w:rPr>
              <w:t>KR 1-2</w:t>
            </w:r>
          </w:p>
        </w:tc>
        <w:tc>
          <w:tcPr>
            <w:tcW w:w="992" w:type="dxa"/>
          </w:tcPr>
          <w:p w:rsidR="005407E1" w:rsidRPr="005407E1" w:rsidRDefault="005407E1" w:rsidP="00AB61FB">
            <w:pPr>
              <w:spacing w:after="0" w:line="240" w:lineRule="auto"/>
              <w:rPr>
                <w:rFonts w:cstheme="minorHAnsi"/>
                <w:b/>
                <w:bCs/>
                <w:sz w:val="18"/>
                <w:szCs w:val="18"/>
              </w:rPr>
            </w:pPr>
            <w:r w:rsidRPr="005407E1">
              <w:rPr>
                <w:rFonts w:cstheme="minorHAnsi"/>
                <w:b/>
                <w:bCs/>
                <w:sz w:val="18"/>
                <w:szCs w:val="18"/>
              </w:rPr>
              <w:t>KR 3-4</w:t>
            </w:r>
          </w:p>
        </w:tc>
        <w:tc>
          <w:tcPr>
            <w:tcW w:w="993" w:type="dxa"/>
          </w:tcPr>
          <w:p w:rsidR="005407E1" w:rsidRPr="005407E1" w:rsidRDefault="005407E1" w:rsidP="00AB61FB">
            <w:pPr>
              <w:spacing w:after="0" w:line="240" w:lineRule="auto"/>
              <w:rPr>
                <w:rFonts w:cstheme="minorHAnsi"/>
                <w:b/>
                <w:bCs/>
                <w:sz w:val="18"/>
                <w:szCs w:val="18"/>
              </w:rPr>
            </w:pPr>
            <w:r w:rsidRPr="005407E1">
              <w:rPr>
                <w:rFonts w:cstheme="minorHAnsi"/>
                <w:b/>
                <w:bCs/>
                <w:sz w:val="18"/>
                <w:szCs w:val="18"/>
              </w:rPr>
              <w:t>KR 5-6</w:t>
            </w:r>
          </w:p>
        </w:tc>
      </w:tr>
      <w:tr w:rsidR="005407E1" w:rsidRPr="005407E1" w:rsidTr="00AB61FB">
        <w:tc>
          <w:tcPr>
            <w:tcW w:w="5418"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uziarnienie wg PN-EN 933-1 kategoria nie niższa niż:</w:t>
            </w:r>
          </w:p>
        </w:tc>
        <w:tc>
          <w:tcPr>
            <w:tcW w:w="1134"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G</w:t>
            </w:r>
            <w:r w:rsidRPr="005407E1">
              <w:rPr>
                <w:rFonts w:cstheme="minorHAnsi"/>
                <w:sz w:val="18"/>
                <w:szCs w:val="18"/>
                <w:vertAlign w:val="subscript"/>
              </w:rPr>
              <w:t>c</w:t>
            </w:r>
            <w:r w:rsidRPr="005407E1">
              <w:rPr>
                <w:rFonts w:cstheme="minorHAnsi"/>
                <w:sz w:val="18"/>
                <w:szCs w:val="18"/>
              </w:rPr>
              <w:t>85/20</w:t>
            </w:r>
          </w:p>
        </w:tc>
        <w:tc>
          <w:tcPr>
            <w:tcW w:w="992"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G</w:t>
            </w:r>
            <w:r w:rsidRPr="005407E1">
              <w:rPr>
                <w:rFonts w:cstheme="minorHAnsi"/>
                <w:sz w:val="18"/>
                <w:szCs w:val="18"/>
                <w:vertAlign w:val="subscript"/>
              </w:rPr>
              <w:t>c</w:t>
            </w:r>
            <w:r w:rsidRPr="005407E1">
              <w:rPr>
                <w:rFonts w:cstheme="minorHAnsi"/>
                <w:sz w:val="18"/>
                <w:szCs w:val="18"/>
              </w:rPr>
              <w:t>85/20</w:t>
            </w:r>
          </w:p>
        </w:tc>
        <w:tc>
          <w:tcPr>
            <w:tcW w:w="993"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G</w:t>
            </w:r>
            <w:r w:rsidRPr="005407E1">
              <w:rPr>
                <w:rFonts w:cstheme="minorHAnsi"/>
                <w:sz w:val="18"/>
                <w:szCs w:val="18"/>
                <w:vertAlign w:val="subscript"/>
              </w:rPr>
              <w:t>c</w:t>
            </w:r>
            <w:r w:rsidRPr="005407E1">
              <w:rPr>
                <w:rFonts w:cstheme="minorHAnsi"/>
                <w:sz w:val="18"/>
                <w:szCs w:val="18"/>
              </w:rPr>
              <w:t>85/20</w:t>
            </w:r>
          </w:p>
        </w:tc>
      </w:tr>
      <w:tr w:rsidR="005407E1" w:rsidRPr="005407E1" w:rsidTr="00AB61FB">
        <w:tc>
          <w:tcPr>
            <w:tcW w:w="5418"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tolerancja uziarnienia, odchylenia nie większe niż wg kategorii:</w:t>
            </w:r>
          </w:p>
        </w:tc>
        <w:tc>
          <w:tcPr>
            <w:tcW w:w="1134"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G</w:t>
            </w:r>
            <w:r w:rsidRPr="005407E1">
              <w:rPr>
                <w:rFonts w:cstheme="minorHAnsi"/>
                <w:sz w:val="18"/>
                <w:szCs w:val="18"/>
                <w:vertAlign w:val="subscript"/>
              </w:rPr>
              <w:t>20/17,5</w:t>
            </w:r>
          </w:p>
        </w:tc>
        <w:tc>
          <w:tcPr>
            <w:tcW w:w="992"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G</w:t>
            </w:r>
            <w:r w:rsidRPr="005407E1">
              <w:rPr>
                <w:rFonts w:cstheme="minorHAnsi"/>
                <w:sz w:val="18"/>
                <w:szCs w:val="18"/>
                <w:vertAlign w:val="subscript"/>
              </w:rPr>
              <w:t>20/15</w:t>
            </w:r>
          </w:p>
        </w:tc>
        <w:tc>
          <w:tcPr>
            <w:tcW w:w="993"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G</w:t>
            </w:r>
            <w:r w:rsidRPr="005407E1">
              <w:rPr>
                <w:rFonts w:cstheme="minorHAnsi"/>
                <w:sz w:val="18"/>
                <w:szCs w:val="18"/>
                <w:vertAlign w:val="subscript"/>
              </w:rPr>
              <w:t>20/15</w:t>
            </w:r>
          </w:p>
        </w:tc>
      </w:tr>
      <w:tr w:rsidR="005407E1" w:rsidRPr="005407E1" w:rsidTr="00AB61FB">
        <w:tc>
          <w:tcPr>
            <w:tcW w:w="5418"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zawartość pyłu wg PN-EN 933-1; kategoria nie wyższa niż:</w:t>
            </w:r>
          </w:p>
        </w:tc>
        <w:tc>
          <w:tcPr>
            <w:tcW w:w="3119" w:type="dxa"/>
            <w:gridSpan w:val="3"/>
          </w:tcPr>
          <w:p w:rsidR="005407E1" w:rsidRPr="005407E1" w:rsidRDefault="005407E1" w:rsidP="00AB61FB">
            <w:pPr>
              <w:spacing w:after="0" w:line="240" w:lineRule="auto"/>
              <w:rPr>
                <w:rFonts w:cstheme="minorHAnsi"/>
                <w:sz w:val="18"/>
                <w:szCs w:val="18"/>
              </w:rPr>
            </w:pPr>
            <w:r w:rsidRPr="005407E1">
              <w:rPr>
                <w:rFonts w:cstheme="minorHAnsi"/>
                <w:sz w:val="18"/>
                <w:szCs w:val="18"/>
              </w:rPr>
              <w:t>f</w:t>
            </w:r>
            <w:r w:rsidRPr="005407E1">
              <w:rPr>
                <w:rFonts w:cstheme="minorHAnsi"/>
                <w:sz w:val="18"/>
                <w:szCs w:val="18"/>
                <w:vertAlign w:val="subscript"/>
              </w:rPr>
              <w:t>2</w:t>
            </w:r>
          </w:p>
        </w:tc>
      </w:tr>
      <w:tr w:rsidR="005407E1" w:rsidRPr="005407E1" w:rsidTr="00AB61FB">
        <w:tc>
          <w:tcPr>
            <w:tcW w:w="5418"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kształt kruszywa wg PN-EN 933-3 lub PN-EN 933-4, kategoria nie wyższa niż:</w:t>
            </w:r>
          </w:p>
        </w:tc>
        <w:tc>
          <w:tcPr>
            <w:tcW w:w="1134"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FI</w:t>
            </w:r>
            <w:r w:rsidRPr="005407E1">
              <w:rPr>
                <w:rFonts w:cstheme="minorHAnsi"/>
                <w:sz w:val="18"/>
                <w:szCs w:val="18"/>
                <w:vertAlign w:val="subscript"/>
              </w:rPr>
              <w:t>35</w:t>
            </w:r>
            <w:r w:rsidRPr="005407E1">
              <w:rPr>
                <w:rFonts w:cstheme="minorHAnsi"/>
                <w:sz w:val="18"/>
                <w:szCs w:val="18"/>
              </w:rPr>
              <w:t xml:space="preserve"> lub SI</w:t>
            </w:r>
            <w:r w:rsidRPr="005407E1">
              <w:rPr>
                <w:rFonts w:cstheme="minorHAnsi"/>
                <w:sz w:val="18"/>
                <w:szCs w:val="18"/>
                <w:vertAlign w:val="subscript"/>
              </w:rPr>
              <w:t>35</w:t>
            </w:r>
          </w:p>
        </w:tc>
        <w:tc>
          <w:tcPr>
            <w:tcW w:w="992"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FI</w:t>
            </w:r>
            <w:r w:rsidRPr="005407E1">
              <w:rPr>
                <w:rFonts w:cstheme="minorHAnsi"/>
                <w:sz w:val="18"/>
                <w:szCs w:val="18"/>
                <w:vertAlign w:val="subscript"/>
              </w:rPr>
              <w:t>25</w:t>
            </w:r>
            <w:r w:rsidRPr="005407E1">
              <w:rPr>
                <w:rFonts w:cstheme="minorHAnsi"/>
                <w:sz w:val="18"/>
                <w:szCs w:val="18"/>
              </w:rPr>
              <w:t xml:space="preserve"> lub SI</w:t>
            </w:r>
            <w:r w:rsidRPr="005407E1">
              <w:rPr>
                <w:rFonts w:cstheme="minorHAnsi"/>
                <w:sz w:val="18"/>
                <w:szCs w:val="18"/>
                <w:vertAlign w:val="subscript"/>
              </w:rPr>
              <w:t>25</w:t>
            </w:r>
          </w:p>
        </w:tc>
        <w:tc>
          <w:tcPr>
            <w:tcW w:w="993"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FI</w:t>
            </w:r>
            <w:r w:rsidRPr="005407E1">
              <w:rPr>
                <w:rFonts w:cstheme="minorHAnsi"/>
                <w:sz w:val="18"/>
                <w:szCs w:val="18"/>
                <w:vertAlign w:val="subscript"/>
              </w:rPr>
              <w:t>25</w:t>
            </w:r>
            <w:r w:rsidRPr="005407E1">
              <w:rPr>
                <w:rFonts w:cstheme="minorHAnsi"/>
                <w:sz w:val="18"/>
                <w:szCs w:val="18"/>
              </w:rPr>
              <w:t xml:space="preserve"> lub SI</w:t>
            </w:r>
            <w:r w:rsidRPr="005407E1">
              <w:rPr>
                <w:rFonts w:cstheme="minorHAnsi"/>
                <w:sz w:val="18"/>
                <w:szCs w:val="18"/>
                <w:vertAlign w:val="subscript"/>
              </w:rPr>
              <w:t>25</w:t>
            </w:r>
          </w:p>
        </w:tc>
      </w:tr>
      <w:tr w:rsidR="005407E1" w:rsidRPr="005407E1" w:rsidTr="00AB61FB">
        <w:tc>
          <w:tcPr>
            <w:tcW w:w="5418"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 xml:space="preserve">procentowa zawartość ziaren o powierzchni </w:t>
            </w:r>
            <w:proofErr w:type="spellStart"/>
            <w:r w:rsidRPr="005407E1">
              <w:rPr>
                <w:rFonts w:cstheme="minorHAnsi"/>
                <w:sz w:val="18"/>
                <w:szCs w:val="18"/>
              </w:rPr>
              <w:t>przekruszonej</w:t>
            </w:r>
            <w:proofErr w:type="spellEnd"/>
            <w:r w:rsidRPr="005407E1">
              <w:rPr>
                <w:rFonts w:cstheme="minorHAnsi"/>
                <w:sz w:val="18"/>
                <w:szCs w:val="18"/>
              </w:rPr>
              <w:t xml:space="preserve"> i łamanej wg PN-EN 933-5, kategoria nie niższa niż:</w:t>
            </w:r>
          </w:p>
        </w:tc>
        <w:tc>
          <w:tcPr>
            <w:tcW w:w="1134" w:type="dxa"/>
          </w:tcPr>
          <w:p w:rsidR="005407E1" w:rsidRPr="005407E1" w:rsidRDefault="005407E1" w:rsidP="00AB61FB">
            <w:pPr>
              <w:spacing w:after="0" w:line="240" w:lineRule="auto"/>
              <w:rPr>
                <w:rFonts w:cstheme="minorHAnsi"/>
                <w:sz w:val="18"/>
                <w:szCs w:val="18"/>
              </w:rPr>
            </w:pPr>
            <w:proofErr w:type="spellStart"/>
            <w:r w:rsidRPr="005407E1">
              <w:rPr>
                <w:rFonts w:cstheme="minorHAnsi"/>
                <w:sz w:val="18"/>
                <w:szCs w:val="18"/>
              </w:rPr>
              <w:t>C</w:t>
            </w:r>
            <w:r w:rsidRPr="005407E1">
              <w:rPr>
                <w:rFonts w:cstheme="minorHAnsi"/>
                <w:sz w:val="18"/>
                <w:szCs w:val="18"/>
                <w:vertAlign w:val="subscript"/>
              </w:rPr>
              <w:t>deklarowana</w:t>
            </w:r>
            <w:proofErr w:type="spellEnd"/>
          </w:p>
        </w:tc>
        <w:tc>
          <w:tcPr>
            <w:tcW w:w="992"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C</w:t>
            </w:r>
            <w:r w:rsidRPr="005407E1">
              <w:rPr>
                <w:rFonts w:cstheme="minorHAnsi"/>
                <w:sz w:val="18"/>
                <w:szCs w:val="18"/>
                <w:vertAlign w:val="subscript"/>
              </w:rPr>
              <w:t>50/10</w:t>
            </w:r>
          </w:p>
        </w:tc>
        <w:tc>
          <w:tcPr>
            <w:tcW w:w="993"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C</w:t>
            </w:r>
            <w:r w:rsidRPr="005407E1">
              <w:rPr>
                <w:rFonts w:cstheme="minorHAnsi"/>
                <w:sz w:val="18"/>
                <w:szCs w:val="18"/>
                <w:vertAlign w:val="subscript"/>
              </w:rPr>
              <w:t>50/10</w:t>
            </w:r>
          </w:p>
        </w:tc>
      </w:tr>
      <w:tr w:rsidR="005407E1" w:rsidRPr="005407E1" w:rsidTr="00AB61FB">
        <w:tc>
          <w:tcPr>
            <w:tcW w:w="5418"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odporność kruszywa na rozdrabnianie wg PN-EN 1097-2, kategoria co najmniej:</w:t>
            </w:r>
          </w:p>
        </w:tc>
        <w:tc>
          <w:tcPr>
            <w:tcW w:w="1134"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LA</w:t>
            </w:r>
            <w:r w:rsidRPr="005407E1">
              <w:rPr>
                <w:rFonts w:cstheme="minorHAnsi"/>
                <w:sz w:val="18"/>
                <w:szCs w:val="18"/>
                <w:vertAlign w:val="subscript"/>
              </w:rPr>
              <w:t>35</w:t>
            </w:r>
          </w:p>
        </w:tc>
        <w:tc>
          <w:tcPr>
            <w:tcW w:w="992"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LA</w:t>
            </w:r>
            <w:r w:rsidRPr="005407E1">
              <w:rPr>
                <w:rFonts w:cstheme="minorHAnsi"/>
                <w:sz w:val="18"/>
                <w:szCs w:val="18"/>
                <w:vertAlign w:val="subscript"/>
              </w:rPr>
              <w:t>30</w:t>
            </w:r>
          </w:p>
        </w:tc>
        <w:tc>
          <w:tcPr>
            <w:tcW w:w="993" w:type="dxa"/>
          </w:tcPr>
          <w:p w:rsidR="005407E1" w:rsidRPr="005407E1" w:rsidRDefault="005407E1" w:rsidP="00AB61FB">
            <w:pPr>
              <w:spacing w:after="0" w:line="240" w:lineRule="auto"/>
              <w:rPr>
                <w:rFonts w:cstheme="minorHAnsi"/>
                <w:sz w:val="18"/>
                <w:szCs w:val="18"/>
                <w:vertAlign w:val="subscript"/>
              </w:rPr>
            </w:pPr>
            <w:r w:rsidRPr="005407E1">
              <w:rPr>
                <w:rFonts w:cstheme="minorHAnsi"/>
                <w:sz w:val="18"/>
                <w:szCs w:val="18"/>
              </w:rPr>
              <w:t>LA</w:t>
            </w:r>
            <w:r w:rsidRPr="005407E1">
              <w:rPr>
                <w:rFonts w:cstheme="minorHAnsi"/>
                <w:sz w:val="18"/>
                <w:szCs w:val="18"/>
                <w:vertAlign w:val="subscript"/>
              </w:rPr>
              <w:t>30</w:t>
            </w:r>
          </w:p>
          <w:p w:rsidR="005407E1" w:rsidRPr="005407E1" w:rsidRDefault="005407E1" w:rsidP="00AB61FB">
            <w:pPr>
              <w:spacing w:after="0" w:line="240" w:lineRule="auto"/>
              <w:rPr>
                <w:rFonts w:cstheme="minorHAnsi"/>
                <w:sz w:val="18"/>
                <w:szCs w:val="18"/>
              </w:rPr>
            </w:pPr>
          </w:p>
        </w:tc>
      </w:tr>
      <w:tr w:rsidR="005407E1" w:rsidRPr="005407E1" w:rsidTr="00AB61FB">
        <w:tc>
          <w:tcPr>
            <w:tcW w:w="5418" w:type="dxa"/>
          </w:tcPr>
          <w:p w:rsidR="005407E1" w:rsidRPr="005407E1" w:rsidRDefault="005407E1" w:rsidP="00AB61FB">
            <w:pPr>
              <w:spacing w:after="0" w:line="240" w:lineRule="auto"/>
              <w:rPr>
                <w:rFonts w:cstheme="minorHAnsi"/>
                <w:sz w:val="18"/>
                <w:szCs w:val="18"/>
                <w:lang w:val="de-DE"/>
              </w:rPr>
            </w:pPr>
            <w:proofErr w:type="spellStart"/>
            <w:r w:rsidRPr="005407E1">
              <w:rPr>
                <w:rFonts w:cstheme="minorHAnsi"/>
                <w:sz w:val="18"/>
                <w:szCs w:val="18"/>
                <w:lang w:val="de-DE"/>
              </w:rPr>
              <w:lastRenderedPageBreak/>
              <w:t>g</w:t>
            </w:r>
            <w:r>
              <w:rPr>
                <w:rFonts w:cstheme="minorHAnsi"/>
                <w:sz w:val="18"/>
                <w:szCs w:val="18"/>
                <w:lang w:val="de-DE"/>
              </w:rPr>
              <w:t>ę</w:t>
            </w:r>
            <w:r w:rsidRPr="005407E1">
              <w:rPr>
                <w:rFonts w:cstheme="minorHAnsi"/>
                <w:sz w:val="18"/>
                <w:szCs w:val="18"/>
                <w:lang w:val="de-DE"/>
              </w:rPr>
              <w:t>stość</w:t>
            </w:r>
            <w:proofErr w:type="spellEnd"/>
            <w:r w:rsidRPr="005407E1">
              <w:rPr>
                <w:rFonts w:cstheme="minorHAnsi"/>
                <w:sz w:val="18"/>
                <w:szCs w:val="18"/>
                <w:lang w:val="de-DE"/>
              </w:rPr>
              <w:t xml:space="preserve"> </w:t>
            </w:r>
            <w:proofErr w:type="spellStart"/>
            <w:r w:rsidRPr="005407E1">
              <w:rPr>
                <w:rFonts w:cstheme="minorHAnsi"/>
                <w:sz w:val="18"/>
                <w:szCs w:val="18"/>
                <w:lang w:val="de-DE"/>
              </w:rPr>
              <w:t>ziaren</w:t>
            </w:r>
            <w:proofErr w:type="spellEnd"/>
            <w:r w:rsidRPr="005407E1">
              <w:rPr>
                <w:rFonts w:cstheme="minorHAnsi"/>
                <w:sz w:val="18"/>
                <w:szCs w:val="18"/>
                <w:lang w:val="de-DE"/>
              </w:rPr>
              <w:t xml:space="preserve"> </w:t>
            </w:r>
            <w:proofErr w:type="spellStart"/>
            <w:r w:rsidRPr="005407E1">
              <w:rPr>
                <w:rFonts w:cstheme="minorHAnsi"/>
                <w:sz w:val="18"/>
                <w:szCs w:val="18"/>
                <w:lang w:val="de-DE"/>
              </w:rPr>
              <w:t>wg</w:t>
            </w:r>
            <w:proofErr w:type="spellEnd"/>
            <w:r w:rsidRPr="005407E1">
              <w:rPr>
                <w:rFonts w:cstheme="minorHAnsi"/>
                <w:sz w:val="18"/>
                <w:szCs w:val="18"/>
                <w:lang w:val="de-DE"/>
              </w:rPr>
              <w:t xml:space="preserve"> PN-EN 1097-6</w:t>
            </w:r>
          </w:p>
        </w:tc>
        <w:tc>
          <w:tcPr>
            <w:tcW w:w="3119" w:type="dxa"/>
            <w:gridSpan w:val="3"/>
          </w:tcPr>
          <w:p w:rsidR="005407E1" w:rsidRPr="005407E1" w:rsidRDefault="005407E1" w:rsidP="00AB61FB">
            <w:pPr>
              <w:spacing w:after="0" w:line="240" w:lineRule="auto"/>
              <w:rPr>
                <w:rFonts w:cstheme="minorHAnsi"/>
                <w:sz w:val="18"/>
                <w:szCs w:val="18"/>
                <w:lang w:val="de-DE"/>
              </w:rPr>
            </w:pPr>
            <w:proofErr w:type="spellStart"/>
            <w:r w:rsidRPr="005407E1">
              <w:rPr>
                <w:rFonts w:cstheme="minorHAnsi"/>
                <w:sz w:val="18"/>
                <w:szCs w:val="18"/>
                <w:lang w:val="de-DE"/>
              </w:rPr>
              <w:t>deklarowana</w:t>
            </w:r>
            <w:proofErr w:type="spellEnd"/>
            <w:r w:rsidRPr="005407E1">
              <w:rPr>
                <w:rFonts w:cstheme="minorHAnsi"/>
                <w:sz w:val="18"/>
                <w:szCs w:val="18"/>
                <w:lang w:val="de-DE"/>
              </w:rPr>
              <w:t xml:space="preserve"> </w:t>
            </w:r>
            <w:proofErr w:type="spellStart"/>
            <w:r w:rsidRPr="005407E1">
              <w:rPr>
                <w:rFonts w:cstheme="minorHAnsi"/>
                <w:sz w:val="18"/>
                <w:szCs w:val="18"/>
                <w:lang w:val="de-DE"/>
              </w:rPr>
              <w:t>przez</w:t>
            </w:r>
            <w:proofErr w:type="spellEnd"/>
            <w:r w:rsidRPr="005407E1">
              <w:rPr>
                <w:rFonts w:cstheme="minorHAnsi"/>
                <w:sz w:val="18"/>
                <w:szCs w:val="18"/>
                <w:lang w:val="de-DE"/>
              </w:rPr>
              <w:t xml:space="preserve"> </w:t>
            </w:r>
            <w:proofErr w:type="spellStart"/>
            <w:r w:rsidRPr="005407E1">
              <w:rPr>
                <w:rFonts w:cstheme="minorHAnsi"/>
                <w:sz w:val="18"/>
                <w:szCs w:val="18"/>
                <w:lang w:val="de-DE"/>
              </w:rPr>
              <w:t>producenta</w:t>
            </w:r>
            <w:proofErr w:type="spellEnd"/>
          </w:p>
        </w:tc>
      </w:tr>
      <w:tr w:rsidR="005407E1" w:rsidRPr="005407E1" w:rsidTr="00AB61FB">
        <w:tc>
          <w:tcPr>
            <w:tcW w:w="5418"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gęstość nasypowa wg PN-EN 1097-3</w:t>
            </w:r>
          </w:p>
        </w:tc>
        <w:tc>
          <w:tcPr>
            <w:tcW w:w="3119" w:type="dxa"/>
            <w:gridSpan w:val="3"/>
          </w:tcPr>
          <w:p w:rsidR="005407E1" w:rsidRPr="005407E1" w:rsidRDefault="005407E1" w:rsidP="00AB61FB">
            <w:pPr>
              <w:spacing w:after="0" w:line="240" w:lineRule="auto"/>
              <w:rPr>
                <w:rFonts w:cstheme="minorHAnsi"/>
                <w:sz w:val="18"/>
                <w:szCs w:val="18"/>
              </w:rPr>
            </w:pPr>
            <w:proofErr w:type="spellStart"/>
            <w:r w:rsidRPr="005407E1">
              <w:rPr>
                <w:rFonts w:cstheme="minorHAnsi"/>
                <w:sz w:val="18"/>
                <w:szCs w:val="18"/>
                <w:lang w:val="de-DE"/>
              </w:rPr>
              <w:t>deklarowana</w:t>
            </w:r>
            <w:proofErr w:type="spellEnd"/>
            <w:r w:rsidRPr="005407E1">
              <w:rPr>
                <w:rFonts w:cstheme="minorHAnsi"/>
                <w:sz w:val="18"/>
                <w:szCs w:val="18"/>
                <w:lang w:val="de-DE"/>
              </w:rPr>
              <w:t xml:space="preserve"> </w:t>
            </w:r>
            <w:proofErr w:type="spellStart"/>
            <w:r w:rsidRPr="005407E1">
              <w:rPr>
                <w:rFonts w:cstheme="minorHAnsi"/>
                <w:sz w:val="18"/>
                <w:szCs w:val="18"/>
                <w:lang w:val="de-DE"/>
              </w:rPr>
              <w:t>przez</w:t>
            </w:r>
            <w:proofErr w:type="spellEnd"/>
            <w:r w:rsidRPr="005407E1">
              <w:rPr>
                <w:rFonts w:cstheme="minorHAnsi"/>
                <w:sz w:val="18"/>
                <w:szCs w:val="18"/>
                <w:lang w:val="de-DE"/>
              </w:rPr>
              <w:t xml:space="preserve"> </w:t>
            </w:r>
            <w:proofErr w:type="spellStart"/>
            <w:r w:rsidRPr="005407E1">
              <w:rPr>
                <w:rFonts w:cstheme="minorHAnsi"/>
                <w:sz w:val="18"/>
                <w:szCs w:val="18"/>
                <w:lang w:val="de-DE"/>
              </w:rPr>
              <w:t>producenta</w:t>
            </w:r>
            <w:proofErr w:type="spellEnd"/>
          </w:p>
        </w:tc>
      </w:tr>
      <w:tr w:rsidR="005407E1" w:rsidRPr="005407E1" w:rsidTr="00AB61FB">
        <w:tc>
          <w:tcPr>
            <w:tcW w:w="5418"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nasiąkliwość wg PN-EN 1097-6, kategoria:</w:t>
            </w:r>
          </w:p>
        </w:tc>
        <w:tc>
          <w:tcPr>
            <w:tcW w:w="3119" w:type="dxa"/>
            <w:gridSpan w:val="3"/>
          </w:tcPr>
          <w:p w:rsidR="005407E1" w:rsidRPr="005407E1" w:rsidRDefault="005407E1" w:rsidP="00AB61FB">
            <w:pPr>
              <w:spacing w:after="0" w:line="240" w:lineRule="auto"/>
              <w:rPr>
                <w:rFonts w:cstheme="minorHAnsi"/>
                <w:sz w:val="18"/>
                <w:szCs w:val="18"/>
              </w:rPr>
            </w:pPr>
            <w:r w:rsidRPr="005407E1">
              <w:rPr>
                <w:rFonts w:cstheme="minorHAnsi"/>
                <w:sz w:val="18"/>
                <w:szCs w:val="18"/>
              </w:rPr>
              <w:t>WA</w:t>
            </w:r>
            <w:r w:rsidRPr="005407E1">
              <w:rPr>
                <w:rFonts w:cstheme="minorHAnsi"/>
                <w:sz w:val="18"/>
                <w:szCs w:val="18"/>
                <w:vertAlign w:val="subscript"/>
              </w:rPr>
              <w:t>24</w:t>
            </w:r>
            <w:r w:rsidRPr="005407E1">
              <w:rPr>
                <w:rFonts w:cstheme="minorHAnsi"/>
                <w:sz w:val="18"/>
                <w:szCs w:val="18"/>
              </w:rPr>
              <w:t>Deklarowana</w:t>
            </w:r>
          </w:p>
        </w:tc>
      </w:tr>
      <w:tr w:rsidR="005407E1" w:rsidRPr="005407E1" w:rsidTr="00AB61FB">
        <w:tc>
          <w:tcPr>
            <w:tcW w:w="5418"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mrozoodporność wg PN-EN 1367-1, badana na kruszywie o wymiarze 8/11, 11/16 lub 8/16, kategoria nie wyższa niż:</w:t>
            </w:r>
          </w:p>
        </w:tc>
        <w:tc>
          <w:tcPr>
            <w:tcW w:w="3119" w:type="dxa"/>
            <w:gridSpan w:val="3"/>
          </w:tcPr>
          <w:p w:rsidR="005407E1" w:rsidRPr="005407E1" w:rsidRDefault="005407E1" w:rsidP="00AB61FB">
            <w:pPr>
              <w:spacing w:after="0" w:line="240" w:lineRule="auto"/>
              <w:rPr>
                <w:rFonts w:cstheme="minorHAnsi"/>
                <w:sz w:val="18"/>
                <w:szCs w:val="18"/>
              </w:rPr>
            </w:pPr>
            <w:r w:rsidRPr="005407E1">
              <w:rPr>
                <w:rFonts w:cstheme="minorHAnsi"/>
                <w:sz w:val="18"/>
                <w:szCs w:val="18"/>
              </w:rPr>
              <w:t>F</w:t>
            </w:r>
            <w:r w:rsidRPr="005407E1">
              <w:rPr>
                <w:rFonts w:cstheme="minorHAnsi"/>
                <w:sz w:val="18"/>
                <w:szCs w:val="18"/>
                <w:vertAlign w:val="subscript"/>
              </w:rPr>
              <w:t>2</w:t>
            </w:r>
          </w:p>
        </w:tc>
      </w:tr>
      <w:tr w:rsidR="005407E1" w:rsidRPr="005407E1" w:rsidTr="00AB61FB">
        <w:tc>
          <w:tcPr>
            <w:tcW w:w="5418"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„zgorzel słoneczna” bazaltu wg PN-EN 1367-3, kategoria:</w:t>
            </w:r>
          </w:p>
        </w:tc>
        <w:tc>
          <w:tcPr>
            <w:tcW w:w="3119" w:type="dxa"/>
            <w:gridSpan w:val="3"/>
          </w:tcPr>
          <w:p w:rsidR="005407E1" w:rsidRPr="005407E1" w:rsidRDefault="005407E1" w:rsidP="00AB61FB">
            <w:pPr>
              <w:spacing w:after="0" w:line="240" w:lineRule="auto"/>
              <w:rPr>
                <w:rFonts w:cstheme="minorHAnsi"/>
                <w:sz w:val="18"/>
                <w:szCs w:val="18"/>
              </w:rPr>
            </w:pPr>
            <w:r w:rsidRPr="005407E1">
              <w:rPr>
                <w:rFonts w:cstheme="minorHAnsi"/>
                <w:sz w:val="18"/>
                <w:szCs w:val="18"/>
              </w:rPr>
              <w:t>SB</w:t>
            </w:r>
            <w:r w:rsidRPr="005407E1">
              <w:rPr>
                <w:rFonts w:cstheme="minorHAnsi"/>
                <w:sz w:val="18"/>
                <w:szCs w:val="18"/>
                <w:vertAlign w:val="subscript"/>
              </w:rPr>
              <w:t>LA</w:t>
            </w:r>
          </w:p>
        </w:tc>
      </w:tr>
      <w:tr w:rsidR="005407E1" w:rsidRPr="005407E1" w:rsidTr="00AB61FB">
        <w:tc>
          <w:tcPr>
            <w:tcW w:w="5418"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skład chemiczny – opis petrograficzny uproszczony wg PN-EN 932-3</w:t>
            </w:r>
          </w:p>
        </w:tc>
        <w:tc>
          <w:tcPr>
            <w:tcW w:w="3119" w:type="dxa"/>
            <w:gridSpan w:val="3"/>
          </w:tcPr>
          <w:p w:rsidR="005407E1" w:rsidRPr="005407E1" w:rsidRDefault="005407E1" w:rsidP="00AB61FB">
            <w:pPr>
              <w:spacing w:after="0" w:line="240" w:lineRule="auto"/>
              <w:rPr>
                <w:rFonts w:cstheme="minorHAnsi"/>
                <w:sz w:val="18"/>
                <w:szCs w:val="18"/>
              </w:rPr>
            </w:pPr>
            <w:proofErr w:type="spellStart"/>
            <w:r w:rsidRPr="005407E1">
              <w:rPr>
                <w:rFonts w:cstheme="minorHAnsi"/>
                <w:sz w:val="18"/>
                <w:szCs w:val="18"/>
                <w:lang w:val="de-DE"/>
              </w:rPr>
              <w:t>deklarowany</w:t>
            </w:r>
            <w:proofErr w:type="spellEnd"/>
            <w:r w:rsidRPr="005407E1">
              <w:rPr>
                <w:rFonts w:cstheme="minorHAnsi"/>
                <w:sz w:val="18"/>
                <w:szCs w:val="18"/>
                <w:lang w:val="de-DE"/>
              </w:rPr>
              <w:t xml:space="preserve"> </w:t>
            </w:r>
            <w:proofErr w:type="spellStart"/>
            <w:r w:rsidRPr="005407E1">
              <w:rPr>
                <w:rFonts w:cstheme="minorHAnsi"/>
                <w:sz w:val="18"/>
                <w:szCs w:val="18"/>
                <w:lang w:val="de-DE"/>
              </w:rPr>
              <w:t>przez</w:t>
            </w:r>
            <w:proofErr w:type="spellEnd"/>
            <w:r w:rsidRPr="005407E1">
              <w:rPr>
                <w:rFonts w:cstheme="minorHAnsi"/>
                <w:sz w:val="18"/>
                <w:szCs w:val="18"/>
                <w:lang w:val="de-DE"/>
              </w:rPr>
              <w:t xml:space="preserve"> </w:t>
            </w:r>
            <w:proofErr w:type="spellStart"/>
            <w:r w:rsidRPr="005407E1">
              <w:rPr>
                <w:rFonts w:cstheme="minorHAnsi"/>
                <w:sz w:val="18"/>
                <w:szCs w:val="18"/>
                <w:lang w:val="de-DE"/>
              </w:rPr>
              <w:t>producenta</w:t>
            </w:r>
            <w:proofErr w:type="spellEnd"/>
          </w:p>
        </w:tc>
      </w:tr>
      <w:tr w:rsidR="005407E1" w:rsidRPr="005407E1" w:rsidTr="00AB61FB">
        <w:tc>
          <w:tcPr>
            <w:tcW w:w="5418"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grube zanieczyszczenia lekkie, wg PN-EN 1744-1, kategoria nie wyższa niż:</w:t>
            </w:r>
          </w:p>
        </w:tc>
        <w:tc>
          <w:tcPr>
            <w:tcW w:w="3119" w:type="dxa"/>
            <w:gridSpan w:val="3"/>
          </w:tcPr>
          <w:p w:rsidR="005407E1" w:rsidRPr="005407E1" w:rsidRDefault="005407E1" w:rsidP="00AB61FB">
            <w:pPr>
              <w:spacing w:after="0" w:line="240" w:lineRule="auto"/>
              <w:rPr>
                <w:rFonts w:cstheme="minorHAnsi"/>
                <w:sz w:val="18"/>
                <w:szCs w:val="18"/>
              </w:rPr>
            </w:pPr>
            <w:r w:rsidRPr="005407E1">
              <w:rPr>
                <w:rFonts w:cstheme="minorHAnsi"/>
                <w:sz w:val="18"/>
                <w:szCs w:val="18"/>
              </w:rPr>
              <w:t>m</w:t>
            </w:r>
            <w:r w:rsidRPr="005407E1">
              <w:rPr>
                <w:rFonts w:cstheme="minorHAnsi"/>
                <w:sz w:val="18"/>
                <w:szCs w:val="18"/>
                <w:vertAlign w:val="subscript"/>
              </w:rPr>
              <w:t>LPC</w:t>
            </w:r>
            <w:r w:rsidRPr="005407E1">
              <w:rPr>
                <w:rFonts w:cstheme="minorHAnsi"/>
                <w:sz w:val="18"/>
                <w:szCs w:val="18"/>
              </w:rPr>
              <w:t>0,1</w:t>
            </w:r>
          </w:p>
        </w:tc>
      </w:tr>
      <w:tr w:rsidR="005407E1" w:rsidRPr="005407E1" w:rsidTr="00AB61FB">
        <w:tc>
          <w:tcPr>
            <w:tcW w:w="5418"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 xml:space="preserve">rozpad krzemianu </w:t>
            </w:r>
            <w:proofErr w:type="spellStart"/>
            <w:r w:rsidRPr="005407E1">
              <w:rPr>
                <w:rFonts w:cstheme="minorHAnsi"/>
                <w:sz w:val="18"/>
                <w:szCs w:val="18"/>
              </w:rPr>
              <w:t>dwuwapniowego</w:t>
            </w:r>
            <w:proofErr w:type="spellEnd"/>
            <w:r w:rsidRPr="005407E1">
              <w:rPr>
                <w:rFonts w:cstheme="minorHAnsi"/>
                <w:sz w:val="18"/>
                <w:szCs w:val="18"/>
              </w:rPr>
              <w:t xml:space="preserve"> w kruszywie z żużla wielkopiecowego chłodzonego powietrzem wg PN-EN 1744-1</w:t>
            </w:r>
          </w:p>
        </w:tc>
        <w:tc>
          <w:tcPr>
            <w:tcW w:w="3119" w:type="dxa"/>
            <w:gridSpan w:val="3"/>
          </w:tcPr>
          <w:p w:rsidR="005407E1" w:rsidRPr="005407E1" w:rsidRDefault="005407E1" w:rsidP="00AB61FB">
            <w:pPr>
              <w:spacing w:after="0" w:line="240" w:lineRule="auto"/>
              <w:rPr>
                <w:rFonts w:cstheme="minorHAnsi"/>
                <w:sz w:val="18"/>
                <w:szCs w:val="18"/>
              </w:rPr>
            </w:pPr>
            <w:r w:rsidRPr="005407E1">
              <w:rPr>
                <w:rFonts w:cstheme="minorHAnsi"/>
                <w:sz w:val="18"/>
                <w:szCs w:val="18"/>
              </w:rPr>
              <w:t>wymagana odporność</w:t>
            </w:r>
          </w:p>
        </w:tc>
      </w:tr>
      <w:tr w:rsidR="005407E1" w:rsidRPr="005407E1" w:rsidTr="00AB61FB">
        <w:tc>
          <w:tcPr>
            <w:tcW w:w="5418"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 xml:space="preserve">rozpad związków żelaza w kruszywie z żużla wielkopiecowego chłodzonego powietrzem wg PN-EN 1744-1 </w:t>
            </w:r>
          </w:p>
        </w:tc>
        <w:tc>
          <w:tcPr>
            <w:tcW w:w="3119" w:type="dxa"/>
            <w:gridSpan w:val="3"/>
          </w:tcPr>
          <w:p w:rsidR="005407E1" w:rsidRPr="005407E1" w:rsidRDefault="005407E1" w:rsidP="00AB61FB">
            <w:pPr>
              <w:spacing w:after="0" w:line="240" w:lineRule="auto"/>
              <w:rPr>
                <w:rFonts w:cstheme="minorHAnsi"/>
                <w:sz w:val="18"/>
                <w:szCs w:val="18"/>
              </w:rPr>
            </w:pPr>
            <w:r w:rsidRPr="005407E1">
              <w:rPr>
                <w:rFonts w:cstheme="minorHAnsi"/>
                <w:sz w:val="18"/>
                <w:szCs w:val="18"/>
              </w:rPr>
              <w:t>wymagana odporność</w:t>
            </w:r>
          </w:p>
        </w:tc>
      </w:tr>
      <w:tr w:rsidR="005407E1" w:rsidRPr="005407E1" w:rsidTr="00AB61FB">
        <w:tc>
          <w:tcPr>
            <w:tcW w:w="5418"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stałość objętości kruszywa z żużla stalowniczego wg PN-EN 1744-1, kategoria nie wyższa niż:</w:t>
            </w:r>
          </w:p>
        </w:tc>
        <w:tc>
          <w:tcPr>
            <w:tcW w:w="3119" w:type="dxa"/>
            <w:gridSpan w:val="3"/>
          </w:tcPr>
          <w:p w:rsidR="005407E1" w:rsidRPr="005407E1" w:rsidRDefault="005407E1" w:rsidP="00AB61FB">
            <w:pPr>
              <w:spacing w:after="0" w:line="240" w:lineRule="auto"/>
              <w:rPr>
                <w:rFonts w:cstheme="minorHAnsi"/>
                <w:sz w:val="18"/>
                <w:szCs w:val="18"/>
              </w:rPr>
            </w:pPr>
            <w:r w:rsidRPr="005407E1">
              <w:rPr>
                <w:rFonts w:cstheme="minorHAnsi"/>
                <w:sz w:val="18"/>
                <w:szCs w:val="18"/>
              </w:rPr>
              <w:t>V3</w:t>
            </w:r>
            <w:r w:rsidRPr="005407E1">
              <w:rPr>
                <w:rFonts w:cstheme="minorHAnsi"/>
                <w:sz w:val="18"/>
                <w:szCs w:val="18"/>
                <w:vertAlign w:val="subscript"/>
              </w:rPr>
              <w:t>,5</w:t>
            </w:r>
          </w:p>
        </w:tc>
      </w:tr>
    </w:tbl>
    <w:p w:rsidR="005407E1" w:rsidRPr="005407E1" w:rsidRDefault="005407E1" w:rsidP="005407E1">
      <w:pPr>
        <w:spacing w:after="0" w:line="240" w:lineRule="auto"/>
        <w:jc w:val="center"/>
        <w:rPr>
          <w:rFonts w:cstheme="minorHAnsi"/>
          <w:sz w:val="20"/>
          <w:szCs w:val="20"/>
        </w:rPr>
      </w:pPr>
    </w:p>
    <w:p w:rsidR="005407E1" w:rsidRDefault="005407E1" w:rsidP="005407E1">
      <w:pPr>
        <w:spacing w:after="0" w:line="240" w:lineRule="auto"/>
        <w:rPr>
          <w:rFonts w:cstheme="minorHAnsi"/>
          <w:i/>
          <w:iCs/>
          <w:sz w:val="20"/>
          <w:szCs w:val="20"/>
        </w:rPr>
      </w:pPr>
      <w:r w:rsidRPr="005407E1">
        <w:rPr>
          <w:rFonts w:cstheme="minorHAnsi"/>
          <w:i/>
          <w:iCs/>
          <w:sz w:val="20"/>
          <w:szCs w:val="20"/>
        </w:rPr>
        <w:t>Tablica 2</w:t>
      </w:r>
      <w:r>
        <w:rPr>
          <w:rFonts w:cstheme="minorHAnsi"/>
          <w:i/>
          <w:iCs/>
          <w:sz w:val="20"/>
          <w:szCs w:val="20"/>
        </w:rPr>
        <w:t xml:space="preserve"> </w:t>
      </w:r>
      <w:r w:rsidRPr="005407E1">
        <w:rPr>
          <w:rFonts w:cstheme="minorHAnsi"/>
          <w:i/>
          <w:iCs/>
          <w:sz w:val="20"/>
          <w:szCs w:val="20"/>
        </w:rPr>
        <w:t>Wymagania wobec materiałów do warstwy wiążącej z betonu asfaltowego</w:t>
      </w:r>
    </w:p>
    <w:tbl>
      <w:tblPr>
        <w:tblW w:w="85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418"/>
        <w:gridCol w:w="1211"/>
        <w:gridCol w:w="992"/>
        <w:gridCol w:w="916"/>
      </w:tblGrid>
      <w:tr w:rsidR="005407E1" w:rsidRPr="005407E1" w:rsidTr="00AB61FB">
        <w:tc>
          <w:tcPr>
            <w:tcW w:w="5418" w:type="dxa"/>
            <w:vMerge w:val="restart"/>
          </w:tcPr>
          <w:p w:rsidR="005407E1" w:rsidRPr="005407E1" w:rsidRDefault="005407E1" w:rsidP="00AB61FB">
            <w:pPr>
              <w:spacing w:after="0" w:line="240" w:lineRule="auto"/>
              <w:rPr>
                <w:rFonts w:cstheme="minorHAnsi"/>
                <w:b/>
                <w:bCs/>
                <w:sz w:val="18"/>
                <w:szCs w:val="18"/>
              </w:rPr>
            </w:pPr>
            <w:r w:rsidRPr="005407E1">
              <w:rPr>
                <w:rFonts w:cstheme="minorHAnsi"/>
                <w:b/>
                <w:bCs/>
                <w:sz w:val="18"/>
                <w:szCs w:val="18"/>
              </w:rPr>
              <w:t>Właściwości kruszywa drobnego niełamanego lub o ciągłym uziarnieniu do D≤8mm</w:t>
            </w:r>
          </w:p>
        </w:tc>
        <w:tc>
          <w:tcPr>
            <w:tcW w:w="3119" w:type="dxa"/>
            <w:gridSpan w:val="3"/>
          </w:tcPr>
          <w:p w:rsidR="005407E1" w:rsidRPr="005407E1" w:rsidRDefault="005407E1" w:rsidP="00AB61FB">
            <w:pPr>
              <w:spacing w:after="0" w:line="240" w:lineRule="auto"/>
              <w:rPr>
                <w:rFonts w:cstheme="minorHAnsi"/>
                <w:b/>
                <w:bCs/>
                <w:sz w:val="18"/>
                <w:szCs w:val="18"/>
              </w:rPr>
            </w:pPr>
            <w:r w:rsidRPr="005407E1">
              <w:rPr>
                <w:rFonts w:cstheme="minorHAnsi"/>
                <w:b/>
                <w:bCs/>
                <w:sz w:val="18"/>
                <w:szCs w:val="18"/>
              </w:rPr>
              <w:t>Wymagania w zależności od kategorii ruchu</w:t>
            </w:r>
          </w:p>
        </w:tc>
      </w:tr>
      <w:tr w:rsidR="005407E1" w:rsidRPr="005407E1" w:rsidTr="005407E1">
        <w:tc>
          <w:tcPr>
            <w:tcW w:w="5418" w:type="dxa"/>
            <w:vMerge/>
          </w:tcPr>
          <w:p w:rsidR="005407E1" w:rsidRPr="005407E1" w:rsidRDefault="005407E1" w:rsidP="00AB61FB">
            <w:pPr>
              <w:spacing w:after="0" w:line="240" w:lineRule="auto"/>
              <w:rPr>
                <w:rFonts w:cstheme="minorHAnsi"/>
                <w:sz w:val="18"/>
                <w:szCs w:val="18"/>
              </w:rPr>
            </w:pPr>
          </w:p>
        </w:tc>
        <w:tc>
          <w:tcPr>
            <w:tcW w:w="1211" w:type="dxa"/>
          </w:tcPr>
          <w:p w:rsidR="005407E1" w:rsidRPr="005407E1" w:rsidRDefault="005407E1" w:rsidP="00AB61FB">
            <w:pPr>
              <w:spacing w:after="0" w:line="240" w:lineRule="auto"/>
              <w:rPr>
                <w:rFonts w:cstheme="minorHAnsi"/>
                <w:b/>
                <w:bCs/>
                <w:sz w:val="18"/>
                <w:szCs w:val="18"/>
              </w:rPr>
            </w:pPr>
            <w:r w:rsidRPr="005407E1">
              <w:rPr>
                <w:rFonts w:cstheme="minorHAnsi"/>
                <w:b/>
                <w:bCs/>
                <w:sz w:val="18"/>
                <w:szCs w:val="18"/>
              </w:rPr>
              <w:t>KR 1-2</w:t>
            </w:r>
          </w:p>
        </w:tc>
        <w:tc>
          <w:tcPr>
            <w:tcW w:w="992" w:type="dxa"/>
          </w:tcPr>
          <w:p w:rsidR="005407E1" w:rsidRPr="005407E1" w:rsidRDefault="005407E1" w:rsidP="00AB61FB">
            <w:pPr>
              <w:spacing w:after="0" w:line="240" w:lineRule="auto"/>
              <w:rPr>
                <w:rFonts w:cstheme="minorHAnsi"/>
                <w:b/>
                <w:bCs/>
                <w:sz w:val="18"/>
                <w:szCs w:val="18"/>
              </w:rPr>
            </w:pPr>
            <w:r w:rsidRPr="005407E1">
              <w:rPr>
                <w:rFonts w:cstheme="minorHAnsi"/>
                <w:b/>
                <w:bCs/>
                <w:sz w:val="18"/>
                <w:szCs w:val="18"/>
              </w:rPr>
              <w:t>KR 3-4</w:t>
            </w:r>
          </w:p>
        </w:tc>
        <w:tc>
          <w:tcPr>
            <w:tcW w:w="916" w:type="dxa"/>
          </w:tcPr>
          <w:p w:rsidR="005407E1" w:rsidRPr="005407E1" w:rsidRDefault="005407E1" w:rsidP="00AB61FB">
            <w:pPr>
              <w:spacing w:after="0" w:line="240" w:lineRule="auto"/>
              <w:rPr>
                <w:rFonts w:cstheme="minorHAnsi"/>
                <w:b/>
                <w:bCs/>
                <w:sz w:val="18"/>
                <w:szCs w:val="18"/>
              </w:rPr>
            </w:pPr>
            <w:r w:rsidRPr="005407E1">
              <w:rPr>
                <w:rFonts w:cstheme="minorHAnsi"/>
                <w:b/>
                <w:bCs/>
                <w:sz w:val="18"/>
                <w:szCs w:val="18"/>
              </w:rPr>
              <w:t>KR 5-6</w:t>
            </w:r>
          </w:p>
        </w:tc>
      </w:tr>
      <w:tr w:rsidR="005407E1" w:rsidRPr="005407E1" w:rsidTr="005407E1">
        <w:tc>
          <w:tcPr>
            <w:tcW w:w="5418"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uziarnienie wg PN-EN 933-1 wymagana kategoria:</w:t>
            </w:r>
          </w:p>
        </w:tc>
        <w:tc>
          <w:tcPr>
            <w:tcW w:w="1211"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G</w:t>
            </w:r>
            <w:r w:rsidRPr="005407E1">
              <w:rPr>
                <w:rFonts w:cstheme="minorHAnsi"/>
                <w:sz w:val="18"/>
                <w:szCs w:val="18"/>
                <w:vertAlign w:val="subscript"/>
              </w:rPr>
              <w:t>F</w:t>
            </w:r>
            <w:r w:rsidRPr="005407E1">
              <w:rPr>
                <w:rFonts w:cstheme="minorHAnsi"/>
                <w:sz w:val="18"/>
                <w:szCs w:val="18"/>
              </w:rPr>
              <w:t>85 i G</w:t>
            </w:r>
            <w:r w:rsidRPr="005407E1">
              <w:rPr>
                <w:rFonts w:cstheme="minorHAnsi"/>
                <w:sz w:val="18"/>
                <w:szCs w:val="18"/>
                <w:vertAlign w:val="subscript"/>
              </w:rPr>
              <w:t>A</w:t>
            </w:r>
            <w:r w:rsidRPr="005407E1">
              <w:rPr>
                <w:rFonts w:cstheme="minorHAnsi"/>
                <w:sz w:val="18"/>
                <w:szCs w:val="18"/>
              </w:rPr>
              <w:t>85</w:t>
            </w:r>
          </w:p>
        </w:tc>
        <w:tc>
          <w:tcPr>
            <w:tcW w:w="992"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G</w:t>
            </w:r>
            <w:r w:rsidRPr="005407E1">
              <w:rPr>
                <w:rFonts w:cstheme="minorHAnsi"/>
                <w:sz w:val="18"/>
                <w:szCs w:val="18"/>
                <w:vertAlign w:val="subscript"/>
              </w:rPr>
              <w:t>F</w:t>
            </w:r>
            <w:r w:rsidRPr="005407E1">
              <w:rPr>
                <w:rFonts w:cstheme="minorHAnsi"/>
                <w:sz w:val="18"/>
                <w:szCs w:val="18"/>
              </w:rPr>
              <w:t>85</w:t>
            </w:r>
          </w:p>
        </w:tc>
        <w:tc>
          <w:tcPr>
            <w:tcW w:w="916"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G</w:t>
            </w:r>
            <w:r w:rsidRPr="005407E1">
              <w:rPr>
                <w:rFonts w:cstheme="minorHAnsi"/>
                <w:sz w:val="18"/>
                <w:szCs w:val="18"/>
                <w:vertAlign w:val="subscript"/>
              </w:rPr>
              <w:t>F</w:t>
            </w:r>
            <w:r w:rsidRPr="005407E1">
              <w:rPr>
                <w:rFonts w:cstheme="minorHAnsi"/>
                <w:sz w:val="18"/>
                <w:szCs w:val="18"/>
              </w:rPr>
              <w:t>85</w:t>
            </w:r>
          </w:p>
        </w:tc>
      </w:tr>
      <w:tr w:rsidR="005407E1" w:rsidRPr="005407E1" w:rsidTr="005407E1">
        <w:tc>
          <w:tcPr>
            <w:tcW w:w="5418"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tolerancja uziarnienia, odchylenia nie większe niż wg kategorii:</w:t>
            </w:r>
          </w:p>
        </w:tc>
        <w:tc>
          <w:tcPr>
            <w:tcW w:w="1211"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G</w:t>
            </w:r>
            <w:r w:rsidRPr="005407E1">
              <w:rPr>
                <w:rFonts w:cstheme="minorHAnsi"/>
                <w:sz w:val="18"/>
                <w:szCs w:val="18"/>
                <w:vertAlign w:val="subscript"/>
              </w:rPr>
              <w:t>TC</w:t>
            </w:r>
            <w:r w:rsidRPr="005407E1">
              <w:rPr>
                <w:rFonts w:cstheme="minorHAnsi"/>
                <w:sz w:val="18"/>
                <w:szCs w:val="18"/>
              </w:rPr>
              <w:t>NR</w:t>
            </w:r>
          </w:p>
        </w:tc>
        <w:tc>
          <w:tcPr>
            <w:tcW w:w="992"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G</w:t>
            </w:r>
            <w:r w:rsidRPr="005407E1">
              <w:rPr>
                <w:rFonts w:cstheme="minorHAnsi"/>
                <w:sz w:val="18"/>
                <w:szCs w:val="18"/>
                <w:vertAlign w:val="subscript"/>
              </w:rPr>
              <w:t>TC</w:t>
            </w:r>
            <w:r w:rsidRPr="005407E1">
              <w:rPr>
                <w:rFonts w:cstheme="minorHAnsi"/>
                <w:sz w:val="18"/>
                <w:szCs w:val="18"/>
              </w:rPr>
              <w:t>20</w:t>
            </w:r>
          </w:p>
        </w:tc>
        <w:tc>
          <w:tcPr>
            <w:tcW w:w="916"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G</w:t>
            </w:r>
            <w:r w:rsidRPr="005407E1">
              <w:rPr>
                <w:rFonts w:cstheme="minorHAnsi"/>
                <w:sz w:val="18"/>
                <w:szCs w:val="18"/>
                <w:vertAlign w:val="subscript"/>
              </w:rPr>
              <w:t>TC</w:t>
            </w:r>
            <w:r w:rsidRPr="005407E1">
              <w:rPr>
                <w:rFonts w:cstheme="minorHAnsi"/>
                <w:sz w:val="18"/>
                <w:szCs w:val="18"/>
              </w:rPr>
              <w:t>20</w:t>
            </w:r>
          </w:p>
        </w:tc>
      </w:tr>
      <w:tr w:rsidR="005407E1" w:rsidRPr="005407E1" w:rsidTr="00AB61FB">
        <w:tc>
          <w:tcPr>
            <w:tcW w:w="5418"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zawartość pyłu wg PN-EN 933-1; kategoria nie wyższa niż:</w:t>
            </w:r>
          </w:p>
        </w:tc>
        <w:tc>
          <w:tcPr>
            <w:tcW w:w="3119" w:type="dxa"/>
            <w:gridSpan w:val="3"/>
          </w:tcPr>
          <w:p w:rsidR="005407E1" w:rsidRPr="005407E1" w:rsidRDefault="005407E1" w:rsidP="00AB61FB">
            <w:pPr>
              <w:spacing w:after="0" w:line="240" w:lineRule="auto"/>
              <w:rPr>
                <w:rFonts w:cstheme="minorHAnsi"/>
                <w:sz w:val="18"/>
                <w:szCs w:val="18"/>
              </w:rPr>
            </w:pPr>
            <w:r w:rsidRPr="005407E1">
              <w:rPr>
                <w:rFonts w:cstheme="minorHAnsi"/>
                <w:sz w:val="18"/>
                <w:szCs w:val="18"/>
              </w:rPr>
              <w:t>f</w:t>
            </w:r>
            <w:r w:rsidRPr="005407E1">
              <w:rPr>
                <w:rFonts w:cstheme="minorHAnsi"/>
                <w:sz w:val="18"/>
                <w:szCs w:val="18"/>
                <w:vertAlign w:val="subscript"/>
              </w:rPr>
              <w:t>10</w:t>
            </w:r>
          </w:p>
        </w:tc>
      </w:tr>
      <w:tr w:rsidR="005407E1" w:rsidRPr="005407E1" w:rsidTr="00AB61FB">
        <w:tc>
          <w:tcPr>
            <w:tcW w:w="5418"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jakość pyłu wg PN-EN 933-9, kategoria nie wyższa niż:</w:t>
            </w:r>
          </w:p>
        </w:tc>
        <w:tc>
          <w:tcPr>
            <w:tcW w:w="3119" w:type="dxa"/>
            <w:gridSpan w:val="3"/>
          </w:tcPr>
          <w:p w:rsidR="005407E1" w:rsidRPr="005407E1" w:rsidRDefault="005407E1" w:rsidP="00AB61FB">
            <w:pPr>
              <w:spacing w:after="0" w:line="240" w:lineRule="auto"/>
              <w:rPr>
                <w:rFonts w:cstheme="minorHAnsi"/>
                <w:sz w:val="18"/>
                <w:szCs w:val="18"/>
              </w:rPr>
            </w:pPr>
            <w:r w:rsidRPr="005407E1">
              <w:rPr>
                <w:rFonts w:cstheme="minorHAnsi"/>
                <w:sz w:val="18"/>
                <w:szCs w:val="18"/>
              </w:rPr>
              <w:t>MB</w:t>
            </w:r>
            <w:r w:rsidRPr="005407E1">
              <w:rPr>
                <w:rFonts w:cstheme="minorHAnsi"/>
                <w:sz w:val="18"/>
                <w:szCs w:val="18"/>
                <w:vertAlign w:val="subscript"/>
              </w:rPr>
              <w:t>F</w:t>
            </w:r>
            <w:r w:rsidRPr="005407E1">
              <w:rPr>
                <w:rFonts w:cstheme="minorHAnsi"/>
                <w:sz w:val="18"/>
                <w:szCs w:val="18"/>
              </w:rPr>
              <w:t>10</w:t>
            </w:r>
          </w:p>
        </w:tc>
      </w:tr>
      <w:tr w:rsidR="005407E1" w:rsidRPr="005407E1" w:rsidTr="00AB61FB">
        <w:tc>
          <w:tcPr>
            <w:tcW w:w="5418"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kanciastość kruszywa drobnego wg PN-EN 933-6, kategoria nie niższa niż:</w:t>
            </w:r>
          </w:p>
        </w:tc>
        <w:tc>
          <w:tcPr>
            <w:tcW w:w="3119" w:type="dxa"/>
            <w:gridSpan w:val="3"/>
          </w:tcPr>
          <w:p w:rsidR="005407E1" w:rsidRPr="005407E1" w:rsidRDefault="005407E1" w:rsidP="00AB61FB">
            <w:pPr>
              <w:spacing w:after="0" w:line="240" w:lineRule="auto"/>
              <w:rPr>
                <w:rFonts w:cstheme="minorHAnsi"/>
                <w:sz w:val="18"/>
                <w:szCs w:val="18"/>
              </w:rPr>
            </w:pPr>
            <w:proofErr w:type="spellStart"/>
            <w:r w:rsidRPr="005407E1">
              <w:rPr>
                <w:rFonts w:cstheme="minorHAnsi"/>
                <w:sz w:val="18"/>
                <w:szCs w:val="18"/>
              </w:rPr>
              <w:t>E</w:t>
            </w:r>
            <w:r w:rsidRPr="005407E1">
              <w:rPr>
                <w:rFonts w:cstheme="minorHAnsi"/>
                <w:sz w:val="18"/>
                <w:szCs w:val="18"/>
                <w:vertAlign w:val="subscript"/>
              </w:rPr>
              <w:t>csDeklarowana</w:t>
            </w:r>
            <w:proofErr w:type="spellEnd"/>
          </w:p>
        </w:tc>
      </w:tr>
      <w:tr w:rsidR="005407E1" w:rsidRPr="005407E1" w:rsidTr="00AB61FB">
        <w:tc>
          <w:tcPr>
            <w:tcW w:w="5418" w:type="dxa"/>
          </w:tcPr>
          <w:p w:rsidR="005407E1" w:rsidRPr="005407E1" w:rsidRDefault="005407E1" w:rsidP="00AB61FB">
            <w:pPr>
              <w:spacing w:after="0" w:line="240" w:lineRule="auto"/>
              <w:rPr>
                <w:rFonts w:cstheme="minorHAnsi"/>
                <w:sz w:val="18"/>
                <w:szCs w:val="18"/>
                <w:lang w:val="de-DE"/>
              </w:rPr>
            </w:pPr>
            <w:proofErr w:type="spellStart"/>
            <w:r w:rsidRPr="005407E1">
              <w:rPr>
                <w:rFonts w:cstheme="minorHAnsi"/>
                <w:sz w:val="18"/>
                <w:szCs w:val="18"/>
                <w:lang w:val="de-DE"/>
              </w:rPr>
              <w:t>gęstość</w:t>
            </w:r>
            <w:proofErr w:type="spellEnd"/>
            <w:r w:rsidRPr="005407E1">
              <w:rPr>
                <w:rFonts w:cstheme="minorHAnsi"/>
                <w:sz w:val="18"/>
                <w:szCs w:val="18"/>
                <w:lang w:val="de-DE"/>
              </w:rPr>
              <w:t xml:space="preserve"> </w:t>
            </w:r>
            <w:proofErr w:type="spellStart"/>
            <w:r w:rsidRPr="005407E1">
              <w:rPr>
                <w:rFonts w:cstheme="minorHAnsi"/>
                <w:sz w:val="18"/>
                <w:szCs w:val="18"/>
                <w:lang w:val="de-DE"/>
              </w:rPr>
              <w:t>ziaren</w:t>
            </w:r>
            <w:proofErr w:type="spellEnd"/>
            <w:r w:rsidRPr="005407E1">
              <w:rPr>
                <w:rFonts w:cstheme="minorHAnsi"/>
                <w:sz w:val="18"/>
                <w:szCs w:val="18"/>
                <w:lang w:val="de-DE"/>
              </w:rPr>
              <w:t xml:space="preserve"> </w:t>
            </w:r>
            <w:proofErr w:type="spellStart"/>
            <w:r w:rsidRPr="005407E1">
              <w:rPr>
                <w:rFonts w:cstheme="minorHAnsi"/>
                <w:sz w:val="18"/>
                <w:szCs w:val="18"/>
                <w:lang w:val="de-DE"/>
              </w:rPr>
              <w:t>wg</w:t>
            </w:r>
            <w:proofErr w:type="spellEnd"/>
            <w:r w:rsidRPr="005407E1">
              <w:rPr>
                <w:rFonts w:cstheme="minorHAnsi"/>
                <w:sz w:val="18"/>
                <w:szCs w:val="18"/>
                <w:lang w:val="de-DE"/>
              </w:rPr>
              <w:t xml:space="preserve"> PN-EN 1097-6</w:t>
            </w:r>
          </w:p>
        </w:tc>
        <w:tc>
          <w:tcPr>
            <w:tcW w:w="3119" w:type="dxa"/>
            <w:gridSpan w:val="3"/>
          </w:tcPr>
          <w:p w:rsidR="005407E1" w:rsidRPr="005407E1" w:rsidRDefault="005407E1" w:rsidP="00AB61FB">
            <w:pPr>
              <w:spacing w:after="0" w:line="240" w:lineRule="auto"/>
              <w:rPr>
                <w:rFonts w:cstheme="minorHAnsi"/>
                <w:sz w:val="18"/>
                <w:szCs w:val="18"/>
                <w:lang w:val="de-DE"/>
              </w:rPr>
            </w:pPr>
            <w:proofErr w:type="spellStart"/>
            <w:r w:rsidRPr="005407E1">
              <w:rPr>
                <w:rFonts w:cstheme="minorHAnsi"/>
                <w:sz w:val="18"/>
                <w:szCs w:val="18"/>
                <w:lang w:val="de-DE"/>
              </w:rPr>
              <w:t>deklarowana</w:t>
            </w:r>
            <w:proofErr w:type="spellEnd"/>
            <w:r w:rsidRPr="005407E1">
              <w:rPr>
                <w:rFonts w:cstheme="minorHAnsi"/>
                <w:sz w:val="18"/>
                <w:szCs w:val="18"/>
                <w:lang w:val="de-DE"/>
              </w:rPr>
              <w:t xml:space="preserve"> </w:t>
            </w:r>
            <w:proofErr w:type="spellStart"/>
            <w:r w:rsidRPr="005407E1">
              <w:rPr>
                <w:rFonts w:cstheme="minorHAnsi"/>
                <w:sz w:val="18"/>
                <w:szCs w:val="18"/>
                <w:lang w:val="de-DE"/>
              </w:rPr>
              <w:t>przez</w:t>
            </w:r>
            <w:proofErr w:type="spellEnd"/>
            <w:r w:rsidRPr="005407E1">
              <w:rPr>
                <w:rFonts w:cstheme="minorHAnsi"/>
                <w:sz w:val="18"/>
                <w:szCs w:val="18"/>
                <w:lang w:val="de-DE"/>
              </w:rPr>
              <w:t xml:space="preserve"> </w:t>
            </w:r>
            <w:proofErr w:type="spellStart"/>
            <w:r w:rsidRPr="005407E1">
              <w:rPr>
                <w:rFonts w:cstheme="minorHAnsi"/>
                <w:sz w:val="18"/>
                <w:szCs w:val="18"/>
                <w:lang w:val="de-DE"/>
              </w:rPr>
              <w:t>producenta</w:t>
            </w:r>
            <w:proofErr w:type="spellEnd"/>
          </w:p>
        </w:tc>
      </w:tr>
      <w:tr w:rsidR="005407E1" w:rsidRPr="005407E1" w:rsidTr="00AB61FB">
        <w:tc>
          <w:tcPr>
            <w:tcW w:w="5418"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nasiąkliwość wg PN-EN 1097-6, kategoria:</w:t>
            </w:r>
          </w:p>
        </w:tc>
        <w:tc>
          <w:tcPr>
            <w:tcW w:w="3119" w:type="dxa"/>
            <w:gridSpan w:val="3"/>
          </w:tcPr>
          <w:p w:rsidR="005407E1" w:rsidRPr="005407E1" w:rsidRDefault="005407E1" w:rsidP="00AB61FB">
            <w:pPr>
              <w:spacing w:after="0" w:line="240" w:lineRule="auto"/>
              <w:rPr>
                <w:rFonts w:cstheme="minorHAnsi"/>
                <w:sz w:val="18"/>
                <w:szCs w:val="18"/>
                <w:lang w:val="de-DE"/>
              </w:rPr>
            </w:pPr>
            <w:r w:rsidRPr="005407E1">
              <w:rPr>
                <w:rFonts w:cstheme="minorHAnsi"/>
                <w:sz w:val="18"/>
                <w:szCs w:val="18"/>
              </w:rPr>
              <w:t>WA</w:t>
            </w:r>
            <w:r w:rsidRPr="005407E1">
              <w:rPr>
                <w:rFonts w:cstheme="minorHAnsi"/>
                <w:sz w:val="18"/>
                <w:szCs w:val="18"/>
                <w:vertAlign w:val="subscript"/>
              </w:rPr>
              <w:t>24</w:t>
            </w:r>
            <w:r w:rsidRPr="005407E1">
              <w:rPr>
                <w:rFonts w:cstheme="minorHAnsi"/>
                <w:sz w:val="18"/>
                <w:szCs w:val="18"/>
              </w:rPr>
              <w:t>Deklarowana</w:t>
            </w:r>
          </w:p>
        </w:tc>
      </w:tr>
      <w:tr w:rsidR="005407E1" w:rsidRPr="005407E1" w:rsidTr="00AB61FB">
        <w:tc>
          <w:tcPr>
            <w:tcW w:w="5418"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grube zanieczyszczenia lekkie, wg PN-EN 1744-1, kategoria nie wyższa niż:</w:t>
            </w:r>
          </w:p>
        </w:tc>
        <w:tc>
          <w:tcPr>
            <w:tcW w:w="3119" w:type="dxa"/>
            <w:gridSpan w:val="3"/>
          </w:tcPr>
          <w:p w:rsidR="005407E1" w:rsidRPr="005407E1" w:rsidRDefault="005407E1" w:rsidP="00AB61FB">
            <w:pPr>
              <w:spacing w:after="0" w:line="240" w:lineRule="auto"/>
              <w:rPr>
                <w:rFonts w:cstheme="minorHAnsi"/>
                <w:sz w:val="18"/>
                <w:szCs w:val="18"/>
              </w:rPr>
            </w:pPr>
            <w:r w:rsidRPr="005407E1">
              <w:rPr>
                <w:rFonts w:cstheme="minorHAnsi"/>
                <w:sz w:val="18"/>
                <w:szCs w:val="18"/>
              </w:rPr>
              <w:t>m</w:t>
            </w:r>
            <w:r w:rsidRPr="005407E1">
              <w:rPr>
                <w:rFonts w:cstheme="minorHAnsi"/>
                <w:sz w:val="18"/>
                <w:szCs w:val="18"/>
                <w:vertAlign w:val="subscript"/>
              </w:rPr>
              <w:t>LPC</w:t>
            </w:r>
            <w:r w:rsidRPr="005407E1">
              <w:rPr>
                <w:rFonts w:cstheme="minorHAnsi"/>
                <w:sz w:val="18"/>
                <w:szCs w:val="18"/>
              </w:rPr>
              <w:t>0,1</w:t>
            </w:r>
          </w:p>
        </w:tc>
      </w:tr>
    </w:tbl>
    <w:p w:rsidR="005407E1" w:rsidRPr="005407E1" w:rsidRDefault="005407E1" w:rsidP="005407E1">
      <w:pPr>
        <w:spacing w:after="0" w:line="240" w:lineRule="auto"/>
        <w:rPr>
          <w:rFonts w:cstheme="minorHAnsi"/>
          <w:sz w:val="20"/>
          <w:szCs w:val="20"/>
        </w:rPr>
      </w:pPr>
    </w:p>
    <w:p w:rsidR="005407E1" w:rsidRDefault="005407E1" w:rsidP="005407E1">
      <w:pPr>
        <w:spacing w:after="0" w:line="240" w:lineRule="auto"/>
        <w:rPr>
          <w:rFonts w:cstheme="minorHAnsi"/>
          <w:i/>
          <w:iCs/>
          <w:sz w:val="18"/>
          <w:szCs w:val="18"/>
        </w:rPr>
      </w:pPr>
      <w:r w:rsidRPr="005407E1">
        <w:rPr>
          <w:rFonts w:cstheme="minorHAnsi"/>
          <w:i/>
          <w:iCs/>
          <w:sz w:val="18"/>
          <w:szCs w:val="18"/>
        </w:rPr>
        <w:t>Tablica 3</w:t>
      </w:r>
      <w:r>
        <w:rPr>
          <w:rFonts w:cstheme="minorHAnsi"/>
          <w:i/>
          <w:iCs/>
          <w:sz w:val="18"/>
          <w:szCs w:val="18"/>
        </w:rPr>
        <w:t xml:space="preserve"> </w:t>
      </w:r>
      <w:r w:rsidRPr="005407E1">
        <w:rPr>
          <w:rFonts w:cstheme="minorHAnsi"/>
          <w:i/>
          <w:iCs/>
          <w:sz w:val="18"/>
          <w:szCs w:val="18"/>
        </w:rPr>
        <w:t>Wymagania wobec materiałów do warstwy wiążącej z betonu asfaltowego</w:t>
      </w:r>
    </w:p>
    <w:tbl>
      <w:tblPr>
        <w:tblW w:w="85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418"/>
        <w:gridCol w:w="1134"/>
        <w:gridCol w:w="992"/>
        <w:gridCol w:w="993"/>
      </w:tblGrid>
      <w:tr w:rsidR="005407E1" w:rsidRPr="005407E1" w:rsidTr="00AB61FB">
        <w:tc>
          <w:tcPr>
            <w:tcW w:w="5418" w:type="dxa"/>
            <w:vMerge w:val="restart"/>
          </w:tcPr>
          <w:p w:rsidR="005407E1" w:rsidRPr="005407E1" w:rsidRDefault="005407E1" w:rsidP="00AB61FB">
            <w:pPr>
              <w:spacing w:after="0" w:line="240" w:lineRule="auto"/>
              <w:rPr>
                <w:rFonts w:cstheme="minorHAnsi"/>
                <w:b/>
                <w:bCs/>
                <w:sz w:val="18"/>
                <w:szCs w:val="18"/>
              </w:rPr>
            </w:pPr>
            <w:r w:rsidRPr="005407E1">
              <w:rPr>
                <w:rFonts w:cstheme="minorHAnsi"/>
                <w:b/>
                <w:bCs/>
                <w:sz w:val="18"/>
                <w:szCs w:val="18"/>
              </w:rPr>
              <w:t>Właściwości kruszywa drobnego łamanego lub o ciągłym uziarnieniu do D≤8mm</w:t>
            </w:r>
          </w:p>
        </w:tc>
        <w:tc>
          <w:tcPr>
            <w:tcW w:w="3119" w:type="dxa"/>
            <w:gridSpan w:val="3"/>
          </w:tcPr>
          <w:p w:rsidR="005407E1" w:rsidRPr="005407E1" w:rsidRDefault="005407E1" w:rsidP="00AB61FB">
            <w:pPr>
              <w:spacing w:after="0" w:line="240" w:lineRule="auto"/>
              <w:rPr>
                <w:rFonts w:cstheme="minorHAnsi"/>
                <w:b/>
                <w:bCs/>
                <w:sz w:val="18"/>
                <w:szCs w:val="18"/>
              </w:rPr>
            </w:pPr>
            <w:r w:rsidRPr="005407E1">
              <w:rPr>
                <w:rFonts w:cstheme="minorHAnsi"/>
                <w:b/>
                <w:bCs/>
                <w:sz w:val="18"/>
                <w:szCs w:val="18"/>
              </w:rPr>
              <w:t>Wymagania w zależności od kategorii ruchu</w:t>
            </w:r>
          </w:p>
        </w:tc>
      </w:tr>
      <w:tr w:rsidR="005407E1" w:rsidRPr="005407E1" w:rsidTr="00AB61FB">
        <w:tc>
          <w:tcPr>
            <w:tcW w:w="5418" w:type="dxa"/>
            <w:vMerge/>
          </w:tcPr>
          <w:p w:rsidR="005407E1" w:rsidRPr="005407E1" w:rsidRDefault="005407E1" w:rsidP="00AB61FB">
            <w:pPr>
              <w:spacing w:after="0" w:line="240" w:lineRule="auto"/>
              <w:rPr>
                <w:rFonts w:cstheme="minorHAnsi"/>
                <w:sz w:val="18"/>
                <w:szCs w:val="18"/>
              </w:rPr>
            </w:pPr>
          </w:p>
        </w:tc>
        <w:tc>
          <w:tcPr>
            <w:tcW w:w="1134" w:type="dxa"/>
          </w:tcPr>
          <w:p w:rsidR="005407E1" w:rsidRPr="005407E1" w:rsidRDefault="005407E1" w:rsidP="00AB61FB">
            <w:pPr>
              <w:spacing w:after="0" w:line="240" w:lineRule="auto"/>
              <w:rPr>
                <w:rFonts w:cstheme="minorHAnsi"/>
                <w:b/>
                <w:bCs/>
                <w:sz w:val="18"/>
                <w:szCs w:val="18"/>
              </w:rPr>
            </w:pPr>
            <w:r w:rsidRPr="005407E1">
              <w:rPr>
                <w:rFonts w:cstheme="minorHAnsi"/>
                <w:b/>
                <w:bCs/>
                <w:sz w:val="18"/>
                <w:szCs w:val="18"/>
              </w:rPr>
              <w:t>KR 1-2</w:t>
            </w:r>
          </w:p>
        </w:tc>
        <w:tc>
          <w:tcPr>
            <w:tcW w:w="992" w:type="dxa"/>
          </w:tcPr>
          <w:p w:rsidR="005407E1" w:rsidRPr="005407E1" w:rsidRDefault="005407E1" w:rsidP="00AB61FB">
            <w:pPr>
              <w:spacing w:after="0" w:line="240" w:lineRule="auto"/>
              <w:rPr>
                <w:rFonts w:cstheme="minorHAnsi"/>
                <w:b/>
                <w:bCs/>
                <w:sz w:val="18"/>
                <w:szCs w:val="18"/>
              </w:rPr>
            </w:pPr>
            <w:r w:rsidRPr="005407E1">
              <w:rPr>
                <w:rFonts w:cstheme="minorHAnsi"/>
                <w:b/>
                <w:bCs/>
                <w:sz w:val="18"/>
                <w:szCs w:val="18"/>
              </w:rPr>
              <w:t>KR 3-4</w:t>
            </w:r>
          </w:p>
        </w:tc>
        <w:tc>
          <w:tcPr>
            <w:tcW w:w="993" w:type="dxa"/>
          </w:tcPr>
          <w:p w:rsidR="005407E1" w:rsidRPr="005407E1" w:rsidRDefault="005407E1" w:rsidP="00AB61FB">
            <w:pPr>
              <w:spacing w:after="0" w:line="240" w:lineRule="auto"/>
              <w:rPr>
                <w:rFonts w:cstheme="minorHAnsi"/>
                <w:b/>
                <w:bCs/>
                <w:sz w:val="18"/>
                <w:szCs w:val="18"/>
              </w:rPr>
            </w:pPr>
            <w:r w:rsidRPr="005407E1">
              <w:rPr>
                <w:rFonts w:cstheme="minorHAnsi"/>
                <w:b/>
                <w:bCs/>
                <w:sz w:val="18"/>
                <w:szCs w:val="18"/>
              </w:rPr>
              <w:t>KR 5-6</w:t>
            </w:r>
          </w:p>
        </w:tc>
      </w:tr>
      <w:tr w:rsidR="005407E1" w:rsidRPr="005407E1" w:rsidTr="00AB61FB">
        <w:tc>
          <w:tcPr>
            <w:tcW w:w="5418"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uziarnienie wg PN-EN 933-1 wymagana kategoria:</w:t>
            </w:r>
          </w:p>
        </w:tc>
        <w:tc>
          <w:tcPr>
            <w:tcW w:w="3119" w:type="dxa"/>
            <w:gridSpan w:val="3"/>
          </w:tcPr>
          <w:p w:rsidR="005407E1" w:rsidRPr="005407E1" w:rsidRDefault="005407E1" w:rsidP="00AB61FB">
            <w:pPr>
              <w:spacing w:after="0" w:line="240" w:lineRule="auto"/>
              <w:rPr>
                <w:rFonts w:cstheme="minorHAnsi"/>
                <w:sz w:val="18"/>
                <w:szCs w:val="18"/>
              </w:rPr>
            </w:pPr>
            <w:r w:rsidRPr="005407E1">
              <w:rPr>
                <w:rFonts w:cstheme="minorHAnsi"/>
                <w:sz w:val="18"/>
                <w:szCs w:val="18"/>
              </w:rPr>
              <w:t>G</w:t>
            </w:r>
            <w:r w:rsidRPr="005407E1">
              <w:rPr>
                <w:rFonts w:cstheme="minorHAnsi"/>
                <w:sz w:val="18"/>
                <w:szCs w:val="18"/>
                <w:vertAlign w:val="subscript"/>
              </w:rPr>
              <w:t>F</w:t>
            </w:r>
            <w:r w:rsidRPr="005407E1">
              <w:rPr>
                <w:rFonts w:cstheme="minorHAnsi"/>
                <w:sz w:val="18"/>
                <w:szCs w:val="18"/>
              </w:rPr>
              <w:t>85 lub G</w:t>
            </w:r>
            <w:r w:rsidRPr="005407E1">
              <w:rPr>
                <w:rFonts w:cstheme="minorHAnsi"/>
                <w:sz w:val="18"/>
                <w:szCs w:val="18"/>
                <w:vertAlign w:val="subscript"/>
              </w:rPr>
              <w:t>A</w:t>
            </w:r>
            <w:r w:rsidRPr="005407E1">
              <w:rPr>
                <w:rFonts w:cstheme="minorHAnsi"/>
                <w:sz w:val="18"/>
                <w:szCs w:val="18"/>
              </w:rPr>
              <w:t>85</w:t>
            </w:r>
          </w:p>
        </w:tc>
      </w:tr>
      <w:tr w:rsidR="005407E1" w:rsidRPr="005407E1" w:rsidTr="00AB61FB">
        <w:tc>
          <w:tcPr>
            <w:tcW w:w="5418"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tolerancja uziarnienia, odchylenia nie większe niż wg kategorii:</w:t>
            </w:r>
          </w:p>
        </w:tc>
        <w:tc>
          <w:tcPr>
            <w:tcW w:w="1134"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G</w:t>
            </w:r>
            <w:r w:rsidRPr="005407E1">
              <w:rPr>
                <w:rFonts w:cstheme="minorHAnsi"/>
                <w:sz w:val="18"/>
                <w:szCs w:val="18"/>
                <w:vertAlign w:val="subscript"/>
              </w:rPr>
              <w:t>TC</w:t>
            </w:r>
            <w:r w:rsidRPr="005407E1">
              <w:rPr>
                <w:rFonts w:cstheme="minorHAnsi"/>
                <w:sz w:val="18"/>
                <w:szCs w:val="18"/>
              </w:rPr>
              <w:t>NR</w:t>
            </w:r>
          </w:p>
        </w:tc>
        <w:tc>
          <w:tcPr>
            <w:tcW w:w="992"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G</w:t>
            </w:r>
            <w:r w:rsidRPr="005407E1">
              <w:rPr>
                <w:rFonts w:cstheme="minorHAnsi"/>
                <w:sz w:val="18"/>
                <w:szCs w:val="18"/>
                <w:vertAlign w:val="subscript"/>
              </w:rPr>
              <w:t>TC</w:t>
            </w:r>
            <w:r w:rsidRPr="005407E1">
              <w:rPr>
                <w:rFonts w:cstheme="minorHAnsi"/>
                <w:sz w:val="18"/>
                <w:szCs w:val="18"/>
              </w:rPr>
              <w:t>20</w:t>
            </w:r>
          </w:p>
        </w:tc>
        <w:tc>
          <w:tcPr>
            <w:tcW w:w="993"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G</w:t>
            </w:r>
            <w:r w:rsidRPr="005407E1">
              <w:rPr>
                <w:rFonts w:cstheme="minorHAnsi"/>
                <w:sz w:val="18"/>
                <w:szCs w:val="18"/>
                <w:vertAlign w:val="subscript"/>
              </w:rPr>
              <w:t>TC</w:t>
            </w:r>
            <w:r w:rsidRPr="005407E1">
              <w:rPr>
                <w:rFonts w:cstheme="minorHAnsi"/>
                <w:sz w:val="18"/>
                <w:szCs w:val="18"/>
              </w:rPr>
              <w:t>20</w:t>
            </w:r>
          </w:p>
        </w:tc>
      </w:tr>
      <w:tr w:rsidR="005407E1" w:rsidRPr="005407E1" w:rsidTr="00AB61FB">
        <w:tc>
          <w:tcPr>
            <w:tcW w:w="5418"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zawartość pyłu wg PN-EN 933-1; kategoria nie wyższa niż:</w:t>
            </w:r>
          </w:p>
        </w:tc>
        <w:tc>
          <w:tcPr>
            <w:tcW w:w="3119" w:type="dxa"/>
            <w:gridSpan w:val="3"/>
          </w:tcPr>
          <w:p w:rsidR="005407E1" w:rsidRPr="005407E1" w:rsidRDefault="005407E1" w:rsidP="00AB61FB">
            <w:pPr>
              <w:spacing w:after="0" w:line="240" w:lineRule="auto"/>
              <w:rPr>
                <w:rFonts w:cstheme="minorHAnsi"/>
                <w:sz w:val="18"/>
                <w:szCs w:val="18"/>
              </w:rPr>
            </w:pPr>
            <w:r w:rsidRPr="005407E1">
              <w:rPr>
                <w:rFonts w:cstheme="minorHAnsi"/>
                <w:sz w:val="18"/>
                <w:szCs w:val="18"/>
              </w:rPr>
              <w:t>f</w:t>
            </w:r>
            <w:r w:rsidRPr="005407E1">
              <w:rPr>
                <w:rFonts w:cstheme="minorHAnsi"/>
                <w:sz w:val="18"/>
                <w:szCs w:val="18"/>
                <w:vertAlign w:val="subscript"/>
              </w:rPr>
              <w:t>16</w:t>
            </w:r>
          </w:p>
        </w:tc>
      </w:tr>
      <w:tr w:rsidR="005407E1" w:rsidRPr="005407E1" w:rsidTr="00AB61FB">
        <w:tc>
          <w:tcPr>
            <w:tcW w:w="5418"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jakość pyłu wg PN-EN 933-9, kategoria nie wyższa niż:</w:t>
            </w:r>
          </w:p>
        </w:tc>
        <w:tc>
          <w:tcPr>
            <w:tcW w:w="3119" w:type="dxa"/>
            <w:gridSpan w:val="3"/>
          </w:tcPr>
          <w:p w:rsidR="005407E1" w:rsidRPr="005407E1" w:rsidRDefault="005407E1" w:rsidP="00AB61FB">
            <w:pPr>
              <w:spacing w:after="0" w:line="240" w:lineRule="auto"/>
              <w:rPr>
                <w:rFonts w:cstheme="minorHAnsi"/>
                <w:sz w:val="18"/>
                <w:szCs w:val="18"/>
              </w:rPr>
            </w:pPr>
            <w:r w:rsidRPr="005407E1">
              <w:rPr>
                <w:rFonts w:cstheme="minorHAnsi"/>
                <w:sz w:val="18"/>
                <w:szCs w:val="18"/>
              </w:rPr>
              <w:t>MB</w:t>
            </w:r>
            <w:r w:rsidRPr="005407E1">
              <w:rPr>
                <w:rFonts w:cstheme="minorHAnsi"/>
                <w:sz w:val="18"/>
                <w:szCs w:val="18"/>
                <w:vertAlign w:val="subscript"/>
              </w:rPr>
              <w:t>F</w:t>
            </w:r>
            <w:r w:rsidRPr="005407E1">
              <w:rPr>
                <w:rFonts w:cstheme="minorHAnsi"/>
                <w:sz w:val="18"/>
                <w:szCs w:val="18"/>
              </w:rPr>
              <w:t>10</w:t>
            </w:r>
          </w:p>
        </w:tc>
      </w:tr>
      <w:tr w:rsidR="005407E1" w:rsidRPr="005407E1" w:rsidTr="00AB61FB">
        <w:tc>
          <w:tcPr>
            <w:tcW w:w="5418"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kanciastość kruszywa drobnego wg PN-EN 933-6, kategoria nie niższa niż:</w:t>
            </w:r>
          </w:p>
        </w:tc>
        <w:tc>
          <w:tcPr>
            <w:tcW w:w="1134" w:type="dxa"/>
          </w:tcPr>
          <w:p w:rsidR="005407E1" w:rsidRPr="005407E1" w:rsidRDefault="005407E1" w:rsidP="00AB61FB">
            <w:pPr>
              <w:spacing w:after="0" w:line="240" w:lineRule="auto"/>
              <w:rPr>
                <w:rFonts w:cstheme="minorHAnsi"/>
                <w:sz w:val="18"/>
                <w:szCs w:val="18"/>
              </w:rPr>
            </w:pPr>
            <w:proofErr w:type="spellStart"/>
            <w:r w:rsidRPr="005407E1">
              <w:rPr>
                <w:rFonts w:cstheme="minorHAnsi"/>
                <w:sz w:val="18"/>
                <w:szCs w:val="18"/>
              </w:rPr>
              <w:t>E</w:t>
            </w:r>
            <w:r w:rsidRPr="005407E1">
              <w:rPr>
                <w:rFonts w:cstheme="minorHAnsi"/>
                <w:sz w:val="18"/>
                <w:szCs w:val="18"/>
                <w:vertAlign w:val="subscript"/>
              </w:rPr>
              <w:t>csDeklarowana</w:t>
            </w:r>
            <w:proofErr w:type="spellEnd"/>
          </w:p>
        </w:tc>
        <w:tc>
          <w:tcPr>
            <w:tcW w:w="992"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E</w:t>
            </w:r>
            <w:r w:rsidRPr="005407E1">
              <w:rPr>
                <w:rFonts w:cstheme="minorHAnsi"/>
                <w:sz w:val="18"/>
                <w:szCs w:val="18"/>
                <w:vertAlign w:val="subscript"/>
              </w:rPr>
              <w:t>cS30</w:t>
            </w:r>
          </w:p>
        </w:tc>
        <w:tc>
          <w:tcPr>
            <w:tcW w:w="993"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E</w:t>
            </w:r>
            <w:r w:rsidRPr="005407E1">
              <w:rPr>
                <w:rFonts w:cstheme="minorHAnsi"/>
                <w:sz w:val="18"/>
                <w:szCs w:val="18"/>
                <w:vertAlign w:val="subscript"/>
              </w:rPr>
              <w:t>cS30</w:t>
            </w:r>
          </w:p>
        </w:tc>
      </w:tr>
      <w:tr w:rsidR="005407E1" w:rsidRPr="005407E1" w:rsidTr="00AB61FB">
        <w:tc>
          <w:tcPr>
            <w:tcW w:w="5418" w:type="dxa"/>
          </w:tcPr>
          <w:p w:rsidR="005407E1" w:rsidRPr="005407E1" w:rsidRDefault="005407E1" w:rsidP="00AB61FB">
            <w:pPr>
              <w:spacing w:after="0" w:line="240" w:lineRule="auto"/>
              <w:rPr>
                <w:rFonts w:cstheme="minorHAnsi"/>
                <w:sz w:val="18"/>
                <w:szCs w:val="18"/>
                <w:lang w:val="de-DE"/>
              </w:rPr>
            </w:pPr>
            <w:proofErr w:type="spellStart"/>
            <w:r w:rsidRPr="005407E1">
              <w:rPr>
                <w:rFonts w:cstheme="minorHAnsi"/>
                <w:sz w:val="18"/>
                <w:szCs w:val="18"/>
                <w:lang w:val="de-DE"/>
              </w:rPr>
              <w:t>gęstość</w:t>
            </w:r>
            <w:proofErr w:type="spellEnd"/>
            <w:r w:rsidRPr="005407E1">
              <w:rPr>
                <w:rFonts w:cstheme="minorHAnsi"/>
                <w:sz w:val="18"/>
                <w:szCs w:val="18"/>
                <w:lang w:val="de-DE"/>
              </w:rPr>
              <w:t xml:space="preserve"> </w:t>
            </w:r>
            <w:proofErr w:type="spellStart"/>
            <w:r w:rsidRPr="005407E1">
              <w:rPr>
                <w:rFonts w:cstheme="minorHAnsi"/>
                <w:sz w:val="18"/>
                <w:szCs w:val="18"/>
                <w:lang w:val="de-DE"/>
              </w:rPr>
              <w:t>ziaren</w:t>
            </w:r>
            <w:proofErr w:type="spellEnd"/>
            <w:r w:rsidRPr="005407E1">
              <w:rPr>
                <w:rFonts w:cstheme="minorHAnsi"/>
                <w:sz w:val="18"/>
                <w:szCs w:val="18"/>
                <w:lang w:val="de-DE"/>
              </w:rPr>
              <w:t xml:space="preserve"> </w:t>
            </w:r>
            <w:proofErr w:type="spellStart"/>
            <w:r w:rsidRPr="005407E1">
              <w:rPr>
                <w:rFonts w:cstheme="minorHAnsi"/>
                <w:sz w:val="18"/>
                <w:szCs w:val="18"/>
                <w:lang w:val="de-DE"/>
              </w:rPr>
              <w:t>wg</w:t>
            </w:r>
            <w:proofErr w:type="spellEnd"/>
            <w:r w:rsidRPr="005407E1">
              <w:rPr>
                <w:rFonts w:cstheme="minorHAnsi"/>
                <w:sz w:val="18"/>
                <w:szCs w:val="18"/>
                <w:lang w:val="de-DE"/>
              </w:rPr>
              <w:t xml:space="preserve"> PN-EN 1097-6</w:t>
            </w:r>
          </w:p>
        </w:tc>
        <w:tc>
          <w:tcPr>
            <w:tcW w:w="3119" w:type="dxa"/>
            <w:gridSpan w:val="3"/>
          </w:tcPr>
          <w:p w:rsidR="005407E1" w:rsidRPr="005407E1" w:rsidRDefault="005407E1" w:rsidP="00AB61FB">
            <w:pPr>
              <w:spacing w:after="0" w:line="240" w:lineRule="auto"/>
              <w:rPr>
                <w:rFonts w:cstheme="minorHAnsi"/>
                <w:sz w:val="18"/>
                <w:szCs w:val="18"/>
                <w:lang w:val="de-DE"/>
              </w:rPr>
            </w:pPr>
            <w:proofErr w:type="spellStart"/>
            <w:r w:rsidRPr="005407E1">
              <w:rPr>
                <w:rFonts w:cstheme="minorHAnsi"/>
                <w:sz w:val="18"/>
                <w:szCs w:val="18"/>
                <w:lang w:val="de-DE"/>
              </w:rPr>
              <w:t>deklarowana</w:t>
            </w:r>
            <w:proofErr w:type="spellEnd"/>
            <w:r w:rsidRPr="005407E1">
              <w:rPr>
                <w:rFonts w:cstheme="minorHAnsi"/>
                <w:sz w:val="18"/>
                <w:szCs w:val="18"/>
                <w:lang w:val="de-DE"/>
              </w:rPr>
              <w:t xml:space="preserve"> </w:t>
            </w:r>
            <w:proofErr w:type="spellStart"/>
            <w:r w:rsidRPr="005407E1">
              <w:rPr>
                <w:rFonts w:cstheme="minorHAnsi"/>
                <w:sz w:val="18"/>
                <w:szCs w:val="18"/>
                <w:lang w:val="de-DE"/>
              </w:rPr>
              <w:t>przez</w:t>
            </w:r>
            <w:proofErr w:type="spellEnd"/>
            <w:r w:rsidRPr="005407E1">
              <w:rPr>
                <w:rFonts w:cstheme="minorHAnsi"/>
                <w:sz w:val="18"/>
                <w:szCs w:val="18"/>
                <w:lang w:val="de-DE"/>
              </w:rPr>
              <w:t xml:space="preserve"> </w:t>
            </w:r>
            <w:proofErr w:type="spellStart"/>
            <w:r w:rsidRPr="005407E1">
              <w:rPr>
                <w:rFonts w:cstheme="minorHAnsi"/>
                <w:sz w:val="18"/>
                <w:szCs w:val="18"/>
                <w:lang w:val="de-DE"/>
              </w:rPr>
              <w:t>producenta</w:t>
            </w:r>
            <w:proofErr w:type="spellEnd"/>
          </w:p>
        </w:tc>
      </w:tr>
      <w:tr w:rsidR="005407E1" w:rsidRPr="005407E1" w:rsidTr="00AB61FB">
        <w:tc>
          <w:tcPr>
            <w:tcW w:w="5418"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nasiąkliwość wg PN-EN 1097-6, kategoria:</w:t>
            </w:r>
          </w:p>
        </w:tc>
        <w:tc>
          <w:tcPr>
            <w:tcW w:w="3119" w:type="dxa"/>
            <w:gridSpan w:val="3"/>
          </w:tcPr>
          <w:p w:rsidR="005407E1" w:rsidRPr="005407E1" w:rsidRDefault="005407E1" w:rsidP="00AB61FB">
            <w:pPr>
              <w:spacing w:after="0" w:line="240" w:lineRule="auto"/>
              <w:rPr>
                <w:rFonts w:cstheme="minorHAnsi"/>
                <w:sz w:val="18"/>
                <w:szCs w:val="18"/>
                <w:lang w:val="de-DE"/>
              </w:rPr>
            </w:pPr>
            <w:r w:rsidRPr="005407E1">
              <w:rPr>
                <w:rFonts w:cstheme="minorHAnsi"/>
                <w:sz w:val="18"/>
                <w:szCs w:val="18"/>
              </w:rPr>
              <w:t>WA</w:t>
            </w:r>
            <w:r w:rsidRPr="005407E1">
              <w:rPr>
                <w:rFonts w:cstheme="minorHAnsi"/>
                <w:sz w:val="18"/>
                <w:szCs w:val="18"/>
                <w:vertAlign w:val="subscript"/>
              </w:rPr>
              <w:t>24</w:t>
            </w:r>
            <w:r w:rsidRPr="005407E1">
              <w:rPr>
                <w:rFonts w:cstheme="minorHAnsi"/>
                <w:sz w:val="18"/>
                <w:szCs w:val="18"/>
              </w:rPr>
              <w:t>Deklarowana</w:t>
            </w:r>
          </w:p>
        </w:tc>
      </w:tr>
      <w:tr w:rsidR="005407E1" w:rsidRPr="005407E1" w:rsidTr="00AB61FB">
        <w:tc>
          <w:tcPr>
            <w:tcW w:w="5418"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grube zanieczyszczenia lekkie, wg PN-EN 1744-1, kategoria nie wyższa niż:</w:t>
            </w:r>
          </w:p>
        </w:tc>
        <w:tc>
          <w:tcPr>
            <w:tcW w:w="3119" w:type="dxa"/>
            <w:gridSpan w:val="3"/>
          </w:tcPr>
          <w:p w:rsidR="005407E1" w:rsidRPr="005407E1" w:rsidRDefault="005407E1" w:rsidP="00AB61FB">
            <w:pPr>
              <w:spacing w:after="0" w:line="240" w:lineRule="auto"/>
              <w:rPr>
                <w:rFonts w:cstheme="minorHAnsi"/>
                <w:sz w:val="18"/>
                <w:szCs w:val="18"/>
              </w:rPr>
            </w:pPr>
            <w:r w:rsidRPr="005407E1">
              <w:rPr>
                <w:rFonts w:cstheme="minorHAnsi"/>
                <w:sz w:val="18"/>
                <w:szCs w:val="18"/>
              </w:rPr>
              <w:t>m</w:t>
            </w:r>
            <w:r w:rsidRPr="005407E1">
              <w:rPr>
                <w:rFonts w:cstheme="minorHAnsi"/>
                <w:sz w:val="18"/>
                <w:szCs w:val="18"/>
                <w:vertAlign w:val="subscript"/>
              </w:rPr>
              <w:t>LPC</w:t>
            </w:r>
            <w:r w:rsidRPr="005407E1">
              <w:rPr>
                <w:rFonts w:cstheme="minorHAnsi"/>
                <w:sz w:val="18"/>
                <w:szCs w:val="18"/>
              </w:rPr>
              <w:t>0,1</w:t>
            </w:r>
          </w:p>
        </w:tc>
      </w:tr>
    </w:tbl>
    <w:p w:rsidR="005407E1" w:rsidRDefault="005407E1" w:rsidP="005407E1">
      <w:pPr>
        <w:spacing w:after="0" w:line="240" w:lineRule="auto"/>
        <w:rPr>
          <w:rFonts w:cstheme="minorHAnsi"/>
          <w:sz w:val="20"/>
          <w:szCs w:val="20"/>
        </w:rPr>
      </w:pPr>
    </w:p>
    <w:p w:rsidR="005407E1" w:rsidRPr="005407E1" w:rsidRDefault="005407E1" w:rsidP="005407E1">
      <w:pPr>
        <w:spacing w:after="0" w:line="240" w:lineRule="auto"/>
        <w:rPr>
          <w:rFonts w:cstheme="minorHAnsi"/>
          <w:b/>
          <w:bCs/>
          <w:sz w:val="20"/>
          <w:szCs w:val="20"/>
        </w:rPr>
      </w:pPr>
      <w:r w:rsidRPr="005407E1">
        <w:rPr>
          <w:rFonts w:cstheme="minorHAnsi"/>
          <w:b/>
          <w:bCs/>
          <w:sz w:val="20"/>
          <w:szCs w:val="20"/>
        </w:rPr>
        <w:t>2.2.02 Wypełniacz.</w:t>
      </w:r>
    </w:p>
    <w:p w:rsidR="005407E1" w:rsidRPr="00445B21" w:rsidRDefault="005407E1" w:rsidP="005407E1">
      <w:pPr>
        <w:spacing w:after="0" w:line="240" w:lineRule="auto"/>
        <w:rPr>
          <w:rFonts w:cstheme="minorHAnsi"/>
          <w:sz w:val="20"/>
          <w:szCs w:val="20"/>
        </w:rPr>
      </w:pPr>
      <w:r w:rsidRPr="00445B21">
        <w:rPr>
          <w:rFonts w:cstheme="minorHAnsi"/>
          <w:sz w:val="20"/>
          <w:szCs w:val="20"/>
        </w:rPr>
        <w:t xml:space="preserve">Do mieszanek mineralno-bitumicznych otaczanych na gorąco należy stosować wypełniacz wykazujący właściwości zgodne z wymaganiami postawionymi w tab. </w:t>
      </w:r>
      <w:r>
        <w:rPr>
          <w:rFonts w:cstheme="minorHAnsi"/>
          <w:sz w:val="20"/>
          <w:szCs w:val="20"/>
        </w:rPr>
        <w:t>4</w:t>
      </w:r>
      <w:r w:rsidRPr="00445B21">
        <w:rPr>
          <w:rFonts w:cstheme="minorHAnsi"/>
          <w:sz w:val="20"/>
          <w:szCs w:val="20"/>
        </w:rPr>
        <w:t xml:space="preserve">. </w:t>
      </w:r>
    </w:p>
    <w:p w:rsidR="005407E1" w:rsidRPr="00445B21" w:rsidRDefault="005407E1" w:rsidP="005407E1">
      <w:pPr>
        <w:spacing w:after="0" w:line="240" w:lineRule="auto"/>
        <w:rPr>
          <w:rFonts w:cstheme="minorHAnsi"/>
          <w:sz w:val="20"/>
          <w:szCs w:val="20"/>
        </w:rPr>
      </w:pPr>
      <w:r w:rsidRPr="00445B21">
        <w:rPr>
          <w:rFonts w:cstheme="minorHAnsi"/>
          <w:sz w:val="20"/>
          <w:szCs w:val="20"/>
        </w:rPr>
        <w:t>Dodatkowo wypełniacz powinien charakteryzować się umiarkowaną chłonnością.</w:t>
      </w:r>
    </w:p>
    <w:p w:rsidR="005407E1" w:rsidRPr="00445B21" w:rsidRDefault="005407E1" w:rsidP="005407E1">
      <w:pPr>
        <w:spacing w:after="0" w:line="240" w:lineRule="auto"/>
        <w:ind w:firstLine="709"/>
        <w:rPr>
          <w:rFonts w:cstheme="minorHAnsi"/>
          <w:sz w:val="20"/>
          <w:szCs w:val="20"/>
        </w:rPr>
      </w:pPr>
    </w:p>
    <w:p w:rsidR="005407E1" w:rsidRDefault="005407E1" w:rsidP="005407E1">
      <w:pPr>
        <w:keepNext/>
        <w:tabs>
          <w:tab w:val="left" w:leader="dot" w:pos="0"/>
        </w:tabs>
        <w:spacing w:after="0" w:line="240" w:lineRule="auto"/>
        <w:rPr>
          <w:rFonts w:cstheme="minorHAnsi"/>
          <w:i/>
          <w:iCs/>
          <w:sz w:val="18"/>
          <w:szCs w:val="18"/>
        </w:rPr>
      </w:pPr>
      <w:r w:rsidRPr="005407E1">
        <w:rPr>
          <w:rFonts w:cstheme="minorHAnsi"/>
          <w:i/>
          <w:iCs/>
          <w:sz w:val="18"/>
          <w:szCs w:val="18"/>
        </w:rPr>
        <w:t>Tablica 4 Wymagania dla wypełniaczy wg WT-1 Kruszywa 2014</w:t>
      </w:r>
    </w:p>
    <w:tbl>
      <w:tblPr>
        <w:tblW w:w="79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819"/>
        <w:gridCol w:w="1134"/>
        <w:gridCol w:w="992"/>
        <w:gridCol w:w="993"/>
      </w:tblGrid>
      <w:tr w:rsidR="005407E1" w:rsidRPr="005407E1" w:rsidTr="00AB61FB">
        <w:tc>
          <w:tcPr>
            <w:tcW w:w="4819" w:type="dxa"/>
            <w:vMerge w:val="restart"/>
            <w:vAlign w:val="center"/>
          </w:tcPr>
          <w:p w:rsidR="005407E1" w:rsidRPr="005407E1" w:rsidRDefault="005407E1" w:rsidP="00AB61FB">
            <w:pPr>
              <w:spacing w:after="0" w:line="240" w:lineRule="auto"/>
              <w:rPr>
                <w:rFonts w:cstheme="minorHAnsi"/>
                <w:b/>
                <w:bCs/>
                <w:sz w:val="18"/>
                <w:szCs w:val="18"/>
              </w:rPr>
            </w:pPr>
            <w:r w:rsidRPr="005407E1">
              <w:rPr>
                <w:rFonts w:cstheme="minorHAnsi"/>
                <w:b/>
                <w:bCs/>
                <w:sz w:val="18"/>
                <w:szCs w:val="18"/>
              </w:rPr>
              <w:t>Właściwości wypełniacza</w:t>
            </w:r>
          </w:p>
        </w:tc>
        <w:tc>
          <w:tcPr>
            <w:tcW w:w="3119" w:type="dxa"/>
            <w:gridSpan w:val="3"/>
            <w:vAlign w:val="center"/>
          </w:tcPr>
          <w:p w:rsidR="005407E1" w:rsidRPr="005407E1" w:rsidRDefault="005407E1" w:rsidP="00AB61FB">
            <w:pPr>
              <w:spacing w:after="0" w:line="240" w:lineRule="auto"/>
              <w:rPr>
                <w:rFonts w:cstheme="minorHAnsi"/>
                <w:b/>
                <w:bCs/>
                <w:sz w:val="18"/>
                <w:szCs w:val="18"/>
              </w:rPr>
            </w:pPr>
            <w:r w:rsidRPr="005407E1">
              <w:rPr>
                <w:rFonts w:cstheme="minorHAnsi"/>
                <w:b/>
                <w:bCs/>
                <w:sz w:val="18"/>
                <w:szCs w:val="18"/>
              </w:rPr>
              <w:t>Wymagania w zależności od kategorii ruchu</w:t>
            </w:r>
          </w:p>
        </w:tc>
      </w:tr>
      <w:tr w:rsidR="005407E1" w:rsidRPr="005407E1" w:rsidTr="00AB61FB">
        <w:tc>
          <w:tcPr>
            <w:tcW w:w="4819" w:type="dxa"/>
            <w:vMerge/>
            <w:vAlign w:val="center"/>
          </w:tcPr>
          <w:p w:rsidR="005407E1" w:rsidRPr="005407E1" w:rsidRDefault="005407E1" w:rsidP="00AB61FB">
            <w:pPr>
              <w:spacing w:after="0" w:line="240" w:lineRule="auto"/>
              <w:rPr>
                <w:rFonts w:cstheme="minorHAnsi"/>
                <w:sz w:val="18"/>
                <w:szCs w:val="18"/>
              </w:rPr>
            </w:pPr>
          </w:p>
        </w:tc>
        <w:tc>
          <w:tcPr>
            <w:tcW w:w="1134" w:type="dxa"/>
            <w:vAlign w:val="center"/>
          </w:tcPr>
          <w:p w:rsidR="005407E1" w:rsidRPr="005407E1" w:rsidRDefault="005407E1" w:rsidP="00AB61FB">
            <w:pPr>
              <w:spacing w:after="0" w:line="240" w:lineRule="auto"/>
              <w:rPr>
                <w:rFonts w:cstheme="minorHAnsi"/>
                <w:b/>
                <w:bCs/>
                <w:sz w:val="18"/>
                <w:szCs w:val="18"/>
              </w:rPr>
            </w:pPr>
            <w:r w:rsidRPr="005407E1">
              <w:rPr>
                <w:rFonts w:cstheme="minorHAnsi"/>
                <w:b/>
                <w:bCs/>
                <w:sz w:val="18"/>
                <w:szCs w:val="18"/>
              </w:rPr>
              <w:t>KR 1-2</w:t>
            </w:r>
          </w:p>
        </w:tc>
        <w:tc>
          <w:tcPr>
            <w:tcW w:w="992" w:type="dxa"/>
            <w:vAlign w:val="center"/>
          </w:tcPr>
          <w:p w:rsidR="005407E1" w:rsidRPr="005407E1" w:rsidRDefault="005407E1" w:rsidP="00AB61FB">
            <w:pPr>
              <w:spacing w:after="0" w:line="240" w:lineRule="auto"/>
              <w:rPr>
                <w:rFonts w:cstheme="minorHAnsi"/>
                <w:b/>
                <w:bCs/>
                <w:sz w:val="18"/>
                <w:szCs w:val="18"/>
              </w:rPr>
            </w:pPr>
            <w:r w:rsidRPr="005407E1">
              <w:rPr>
                <w:rFonts w:cstheme="minorHAnsi"/>
                <w:b/>
                <w:bCs/>
                <w:sz w:val="18"/>
                <w:szCs w:val="18"/>
              </w:rPr>
              <w:t>KR 3-4</w:t>
            </w:r>
          </w:p>
        </w:tc>
        <w:tc>
          <w:tcPr>
            <w:tcW w:w="993" w:type="dxa"/>
            <w:vAlign w:val="center"/>
          </w:tcPr>
          <w:p w:rsidR="005407E1" w:rsidRPr="005407E1" w:rsidRDefault="005407E1" w:rsidP="00AB61FB">
            <w:pPr>
              <w:spacing w:after="0" w:line="240" w:lineRule="auto"/>
              <w:rPr>
                <w:rFonts w:cstheme="minorHAnsi"/>
                <w:b/>
                <w:bCs/>
                <w:sz w:val="18"/>
                <w:szCs w:val="18"/>
              </w:rPr>
            </w:pPr>
            <w:r w:rsidRPr="005407E1">
              <w:rPr>
                <w:rFonts w:cstheme="minorHAnsi"/>
                <w:b/>
                <w:bCs/>
                <w:sz w:val="18"/>
                <w:szCs w:val="18"/>
              </w:rPr>
              <w:t>KR 5-6</w:t>
            </w:r>
          </w:p>
        </w:tc>
      </w:tr>
      <w:tr w:rsidR="005407E1" w:rsidRPr="005407E1" w:rsidTr="00AB61FB">
        <w:tc>
          <w:tcPr>
            <w:tcW w:w="4819" w:type="dxa"/>
            <w:vAlign w:val="center"/>
          </w:tcPr>
          <w:p w:rsidR="005407E1" w:rsidRPr="005407E1" w:rsidRDefault="005407E1" w:rsidP="00AB61FB">
            <w:pPr>
              <w:spacing w:after="0" w:line="240" w:lineRule="auto"/>
              <w:rPr>
                <w:rFonts w:cstheme="minorHAnsi"/>
                <w:sz w:val="18"/>
                <w:szCs w:val="18"/>
              </w:rPr>
            </w:pPr>
            <w:r w:rsidRPr="005407E1">
              <w:rPr>
                <w:rFonts w:cstheme="minorHAnsi"/>
                <w:sz w:val="18"/>
                <w:szCs w:val="18"/>
              </w:rPr>
              <w:t>uziarnienie wg PN-EN 933-10</w:t>
            </w:r>
          </w:p>
        </w:tc>
        <w:tc>
          <w:tcPr>
            <w:tcW w:w="3119" w:type="dxa"/>
            <w:gridSpan w:val="3"/>
            <w:vAlign w:val="center"/>
          </w:tcPr>
          <w:p w:rsidR="005407E1" w:rsidRPr="005407E1" w:rsidRDefault="005407E1" w:rsidP="00AB61FB">
            <w:pPr>
              <w:spacing w:after="0" w:line="240" w:lineRule="auto"/>
              <w:rPr>
                <w:rFonts w:cstheme="minorHAnsi"/>
                <w:sz w:val="18"/>
                <w:szCs w:val="18"/>
              </w:rPr>
            </w:pPr>
            <w:r w:rsidRPr="005407E1">
              <w:rPr>
                <w:rFonts w:cstheme="minorHAnsi"/>
                <w:sz w:val="18"/>
                <w:szCs w:val="18"/>
              </w:rPr>
              <w:t>zgodnie z tablicą 24</w:t>
            </w:r>
          </w:p>
        </w:tc>
      </w:tr>
      <w:tr w:rsidR="005407E1" w:rsidRPr="005407E1" w:rsidTr="00AB61FB">
        <w:tc>
          <w:tcPr>
            <w:tcW w:w="4819" w:type="dxa"/>
            <w:vAlign w:val="center"/>
          </w:tcPr>
          <w:p w:rsidR="005407E1" w:rsidRPr="005407E1" w:rsidRDefault="005407E1" w:rsidP="00AB61FB">
            <w:pPr>
              <w:spacing w:after="0" w:line="240" w:lineRule="auto"/>
              <w:rPr>
                <w:rFonts w:cstheme="minorHAnsi"/>
                <w:sz w:val="18"/>
                <w:szCs w:val="18"/>
              </w:rPr>
            </w:pPr>
            <w:r w:rsidRPr="005407E1">
              <w:rPr>
                <w:rFonts w:cstheme="minorHAnsi"/>
                <w:sz w:val="18"/>
                <w:szCs w:val="18"/>
              </w:rPr>
              <w:t>jakość pyłu wg PN-EN 933-9, kategoria nie wyższa niż:</w:t>
            </w:r>
          </w:p>
        </w:tc>
        <w:tc>
          <w:tcPr>
            <w:tcW w:w="3119" w:type="dxa"/>
            <w:gridSpan w:val="3"/>
            <w:vAlign w:val="center"/>
          </w:tcPr>
          <w:p w:rsidR="005407E1" w:rsidRPr="005407E1" w:rsidRDefault="005407E1" w:rsidP="00AB61FB">
            <w:pPr>
              <w:spacing w:after="0" w:line="240" w:lineRule="auto"/>
              <w:rPr>
                <w:rFonts w:cstheme="minorHAnsi"/>
                <w:sz w:val="18"/>
                <w:szCs w:val="18"/>
              </w:rPr>
            </w:pPr>
            <w:r w:rsidRPr="005407E1">
              <w:rPr>
                <w:rFonts w:cstheme="minorHAnsi"/>
                <w:sz w:val="18"/>
                <w:szCs w:val="18"/>
              </w:rPr>
              <w:t>MB</w:t>
            </w:r>
            <w:r w:rsidRPr="005407E1">
              <w:rPr>
                <w:rFonts w:cstheme="minorHAnsi"/>
                <w:sz w:val="18"/>
                <w:szCs w:val="18"/>
                <w:vertAlign w:val="subscript"/>
              </w:rPr>
              <w:t>F</w:t>
            </w:r>
            <w:r w:rsidRPr="005407E1">
              <w:rPr>
                <w:rFonts w:cstheme="minorHAnsi"/>
                <w:sz w:val="18"/>
                <w:szCs w:val="18"/>
              </w:rPr>
              <w:t>10</w:t>
            </w:r>
          </w:p>
        </w:tc>
      </w:tr>
      <w:tr w:rsidR="005407E1" w:rsidRPr="005407E1" w:rsidTr="00AB61FB">
        <w:tc>
          <w:tcPr>
            <w:tcW w:w="4819" w:type="dxa"/>
            <w:vAlign w:val="center"/>
          </w:tcPr>
          <w:p w:rsidR="005407E1" w:rsidRPr="005407E1" w:rsidRDefault="005407E1" w:rsidP="00AB61FB">
            <w:pPr>
              <w:spacing w:after="0" w:line="240" w:lineRule="auto"/>
              <w:rPr>
                <w:rFonts w:cstheme="minorHAnsi"/>
                <w:sz w:val="18"/>
                <w:szCs w:val="18"/>
              </w:rPr>
            </w:pPr>
            <w:r w:rsidRPr="005407E1">
              <w:rPr>
                <w:rFonts w:cstheme="minorHAnsi"/>
                <w:sz w:val="18"/>
                <w:szCs w:val="18"/>
              </w:rPr>
              <w:t>zawartość wody wg PN-EN 1097-5, nie wyższa niż:</w:t>
            </w:r>
          </w:p>
        </w:tc>
        <w:tc>
          <w:tcPr>
            <w:tcW w:w="3119" w:type="dxa"/>
            <w:gridSpan w:val="3"/>
            <w:vAlign w:val="center"/>
          </w:tcPr>
          <w:p w:rsidR="005407E1" w:rsidRPr="005407E1" w:rsidRDefault="005407E1" w:rsidP="00AB61FB">
            <w:pPr>
              <w:spacing w:after="0" w:line="240" w:lineRule="auto"/>
              <w:rPr>
                <w:rFonts w:cstheme="minorHAnsi"/>
                <w:sz w:val="18"/>
                <w:szCs w:val="18"/>
              </w:rPr>
            </w:pPr>
            <w:r w:rsidRPr="005407E1">
              <w:rPr>
                <w:rFonts w:cstheme="minorHAnsi"/>
                <w:sz w:val="18"/>
                <w:szCs w:val="18"/>
              </w:rPr>
              <w:t>1%(m/m)</w:t>
            </w:r>
          </w:p>
        </w:tc>
      </w:tr>
      <w:tr w:rsidR="005407E1" w:rsidRPr="005407E1" w:rsidTr="00AB61FB">
        <w:tc>
          <w:tcPr>
            <w:tcW w:w="4819" w:type="dxa"/>
            <w:vAlign w:val="center"/>
          </w:tcPr>
          <w:p w:rsidR="005407E1" w:rsidRPr="005407E1" w:rsidRDefault="005407E1" w:rsidP="00AB61FB">
            <w:pPr>
              <w:spacing w:after="0" w:line="240" w:lineRule="auto"/>
              <w:rPr>
                <w:rFonts w:cstheme="minorHAnsi"/>
                <w:sz w:val="18"/>
                <w:szCs w:val="18"/>
              </w:rPr>
            </w:pPr>
            <w:r w:rsidRPr="005407E1">
              <w:rPr>
                <w:rFonts w:cstheme="minorHAnsi"/>
                <w:sz w:val="18"/>
                <w:szCs w:val="18"/>
              </w:rPr>
              <w:t>gęstość ziaren wg EN 1097-7</w:t>
            </w:r>
          </w:p>
        </w:tc>
        <w:tc>
          <w:tcPr>
            <w:tcW w:w="3119" w:type="dxa"/>
            <w:gridSpan w:val="3"/>
            <w:vAlign w:val="center"/>
          </w:tcPr>
          <w:p w:rsidR="005407E1" w:rsidRPr="005407E1" w:rsidRDefault="005407E1" w:rsidP="00AB61FB">
            <w:pPr>
              <w:spacing w:after="0" w:line="240" w:lineRule="auto"/>
              <w:rPr>
                <w:rFonts w:cstheme="minorHAnsi"/>
                <w:sz w:val="18"/>
                <w:szCs w:val="18"/>
              </w:rPr>
            </w:pPr>
            <w:r w:rsidRPr="005407E1">
              <w:rPr>
                <w:rFonts w:cstheme="minorHAnsi"/>
                <w:sz w:val="18"/>
                <w:szCs w:val="18"/>
              </w:rPr>
              <w:t>deklarowana przez producenta</w:t>
            </w:r>
          </w:p>
        </w:tc>
      </w:tr>
      <w:tr w:rsidR="005407E1" w:rsidRPr="005407E1" w:rsidTr="00AB61FB">
        <w:tc>
          <w:tcPr>
            <w:tcW w:w="4819" w:type="dxa"/>
            <w:vAlign w:val="center"/>
          </w:tcPr>
          <w:p w:rsidR="005407E1" w:rsidRPr="005407E1" w:rsidRDefault="005407E1" w:rsidP="00AB61FB">
            <w:pPr>
              <w:spacing w:after="0" w:line="240" w:lineRule="auto"/>
              <w:rPr>
                <w:rFonts w:cstheme="minorHAnsi"/>
                <w:sz w:val="18"/>
                <w:szCs w:val="18"/>
              </w:rPr>
            </w:pPr>
            <w:r w:rsidRPr="005407E1">
              <w:rPr>
                <w:rFonts w:cstheme="minorHAnsi"/>
                <w:sz w:val="18"/>
                <w:szCs w:val="18"/>
              </w:rPr>
              <w:lastRenderedPageBreak/>
              <w:t>wolne przestrzenie w suchym zagęszczonym wypełniaczu wg PN-EN 1097-4, wymagana kategoria:</w:t>
            </w:r>
          </w:p>
        </w:tc>
        <w:tc>
          <w:tcPr>
            <w:tcW w:w="3119" w:type="dxa"/>
            <w:gridSpan w:val="3"/>
            <w:vAlign w:val="center"/>
          </w:tcPr>
          <w:p w:rsidR="005407E1" w:rsidRPr="005407E1" w:rsidRDefault="005407E1" w:rsidP="00AB61FB">
            <w:pPr>
              <w:spacing w:after="0" w:line="240" w:lineRule="auto"/>
              <w:rPr>
                <w:rFonts w:cstheme="minorHAnsi"/>
                <w:sz w:val="18"/>
                <w:szCs w:val="18"/>
              </w:rPr>
            </w:pPr>
            <w:r w:rsidRPr="005407E1">
              <w:rPr>
                <w:rFonts w:cstheme="minorHAnsi"/>
                <w:sz w:val="18"/>
                <w:szCs w:val="18"/>
              </w:rPr>
              <w:t>V</w:t>
            </w:r>
            <w:r w:rsidRPr="005407E1">
              <w:rPr>
                <w:rFonts w:cstheme="minorHAnsi"/>
                <w:sz w:val="18"/>
                <w:szCs w:val="18"/>
                <w:vertAlign w:val="subscript"/>
              </w:rPr>
              <w:t>28/45</w:t>
            </w:r>
          </w:p>
        </w:tc>
      </w:tr>
      <w:tr w:rsidR="005407E1" w:rsidRPr="005407E1" w:rsidTr="00AB61FB">
        <w:tc>
          <w:tcPr>
            <w:tcW w:w="4819" w:type="dxa"/>
            <w:vAlign w:val="center"/>
          </w:tcPr>
          <w:p w:rsidR="005407E1" w:rsidRPr="005407E1" w:rsidRDefault="005407E1" w:rsidP="00AB61FB">
            <w:pPr>
              <w:spacing w:after="0" w:line="240" w:lineRule="auto"/>
              <w:rPr>
                <w:rFonts w:cstheme="minorHAnsi"/>
                <w:sz w:val="18"/>
                <w:szCs w:val="18"/>
              </w:rPr>
            </w:pPr>
            <w:r w:rsidRPr="005407E1">
              <w:rPr>
                <w:rFonts w:cstheme="minorHAnsi"/>
                <w:sz w:val="18"/>
                <w:szCs w:val="18"/>
              </w:rPr>
              <w:t xml:space="preserve">przyrost temperatury </w:t>
            </w:r>
            <w:proofErr w:type="spellStart"/>
            <w:r w:rsidRPr="005407E1">
              <w:rPr>
                <w:rFonts w:cstheme="minorHAnsi"/>
                <w:sz w:val="18"/>
                <w:szCs w:val="18"/>
              </w:rPr>
              <w:t>mięknienia</w:t>
            </w:r>
            <w:proofErr w:type="spellEnd"/>
            <w:r w:rsidRPr="005407E1">
              <w:rPr>
                <w:rFonts w:cstheme="minorHAnsi"/>
                <w:sz w:val="18"/>
                <w:szCs w:val="18"/>
              </w:rPr>
              <w:t xml:space="preserve"> wg PN-EN 13179-1, wymagana kategoria:</w:t>
            </w:r>
          </w:p>
        </w:tc>
        <w:tc>
          <w:tcPr>
            <w:tcW w:w="3119" w:type="dxa"/>
            <w:gridSpan w:val="3"/>
            <w:vAlign w:val="center"/>
          </w:tcPr>
          <w:p w:rsidR="005407E1" w:rsidRPr="005407E1" w:rsidRDefault="005407E1" w:rsidP="00AB61FB">
            <w:pPr>
              <w:spacing w:after="0" w:line="240" w:lineRule="auto"/>
              <w:rPr>
                <w:rFonts w:cstheme="minorHAnsi"/>
                <w:sz w:val="18"/>
                <w:szCs w:val="18"/>
                <w:lang w:val="de-DE"/>
              </w:rPr>
            </w:pPr>
            <w:r w:rsidRPr="005407E1">
              <w:rPr>
                <w:rFonts w:cstheme="minorHAnsi"/>
                <w:sz w:val="18"/>
                <w:szCs w:val="18"/>
                <w:lang w:val="de-DE"/>
              </w:rPr>
              <w:t></w:t>
            </w:r>
            <w:r w:rsidRPr="005407E1">
              <w:rPr>
                <w:rFonts w:cstheme="minorHAnsi"/>
                <w:sz w:val="18"/>
                <w:szCs w:val="18"/>
                <w:vertAlign w:val="subscript"/>
                <w:lang w:val="de-DE"/>
              </w:rPr>
              <w:t>R&amp;B</w:t>
            </w:r>
            <w:r w:rsidRPr="005407E1">
              <w:rPr>
                <w:rFonts w:cstheme="minorHAnsi"/>
                <w:sz w:val="18"/>
                <w:szCs w:val="18"/>
                <w:lang w:val="de-DE"/>
              </w:rPr>
              <w:t>8/25</w:t>
            </w:r>
          </w:p>
        </w:tc>
      </w:tr>
      <w:tr w:rsidR="005407E1" w:rsidRPr="005407E1" w:rsidTr="00AB61FB">
        <w:tc>
          <w:tcPr>
            <w:tcW w:w="4819" w:type="dxa"/>
            <w:vAlign w:val="center"/>
          </w:tcPr>
          <w:p w:rsidR="005407E1" w:rsidRPr="005407E1" w:rsidRDefault="005407E1" w:rsidP="00AB61FB">
            <w:pPr>
              <w:spacing w:after="0" w:line="240" w:lineRule="auto"/>
              <w:rPr>
                <w:rFonts w:cstheme="minorHAnsi"/>
                <w:sz w:val="18"/>
                <w:szCs w:val="18"/>
              </w:rPr>
            </w:pPr>
            <w:r w:rsidRPr="005407E1">
              <w:rPr>
                <w:rFonts w:cstheme="minorHAnsi"/>
                <w:sz w:val="18"/>
                <w:szCs w:val="18"/>
              </w:rPr>
              <w:t>rozpuszczalność w owdzie wg PN-EN 1744-1, kategoria nie wyższa niż:</w:t>
            </w:r>
          </w:p>
        </w:tc>
        <w:tc>
          <w:tcPr>
            <w:tcW w:w="3119" w:type="dxa"/>
            <w:gridSpan w:val="3"/>
            <w:vAlign w:val="center"/>
          </w:tcPr>
          <w:p w:rsidR="005407E1" w:rsidRPr="005407E1" w:rsidRDefault="005407E1" w:rsidP="00AB61FB">
            <w:pPr>
              <w:spacing w:after="0" w:line="240" w:lineRule="auto"/>
              <w:rPr>
                <w:rFonts w:cstheme="minorHAnsi"/>
                <w:sz w:val="18"/>
                <w:szCs w:val="18"/>
              </w:rPr>
            </w:pPr>
            <w:r w:rsidRPr="005407E1">
              <w:rPr>
                <w:rFonts w:cstheme="minorHAnsi"/>
                <w:sz w:val="18"/>
                <w:szCs w:val="18"/>
              </w:rPr>
              <w:t>WS</w:t>
            </w:r>
            <w:r w:rsidRPr="005407E1">
              <w:rPr>
                <w:rFonts w:cstheme="minorHAnsi"/>
                <w:sz w:val="18"/>
                <w:szCs w:val="18"/>
                <w:vertAlign w:val="subscript"/>
              </w:rPr>
              <w:t>10</w:t>
            </w:r>
          </w:p>
        </w:tc>
      </w:tr>
      <w:tr w:rsidR="005407E1" w:rsidRPr="005407E1" w:rsidTr="00AB61FB">
        <w:tc>
          <w:tcPr>
            <w:tcW w:w="4819" w:type="dxa"/>
            <w:vAlign w:val="center"/>
          </w:tcPr>
          <w:p w:rsidR="005407E1" w:rsidRPr="005407E1" w:rsidRDefault="005407E1" w:rsidP="00AB61FB">
            <w:pPr>
              <w:spacing w:after="0" w:line="240" w:lineRule="auto"/>
              <w:rPr>
                <w:rFonts w:cstheme="minorHAnsi"/>
                <w:sz w:val="18"/>
                <w:szCs w:val="18"/>
              </w:rPr>
            </w:pPr>
            <w:r w:rsidRPr="005407E1">
              <w:rPr>
                <w:rFonts w:cstheme="minorHAnsi"/>
                <w:sz w:val="18"/>
                <w:szCs w:val="18"/>
              </w:rPr>
              <w:t>zawartość CaCO</w:t>
            </w:r>
            <w:r w:rsidRPr="005407E1">
              <w:rPr>
                <w:rFonts w:cstheme="minorHAnsi"/>
                <w:sz w:val="18"/>
                <w:szCs w:val="18"/>
                <w:vertAlign w:val="subscript"/>
              </w:rPr>
              <w:t>3</w:t>
            </w:r>
            <w:r w:rsidRPr="005407E1">
              <w:rPr>
                <w:rFonts w:cstheme="minorHAnsi"/>
                <w:sz w:val="18"/>
                <w:szCs w:val="18"/>
              </w:rPr>
              <w:t xml:space="preserve"> w wypełniaczu wapiennym wg PN-EN 196-21, kategoria nie niższa niż:</w:t>
            </w:r>
          </w:p>
        </w:tc>
        <w:tc>
          <w:tcPr>
            <w:tcW w:w="3119" w:type="dxa"/>
            <w:gridSpan w:val="3"/>
            <w:vAlign w:val="center"/>
          </w:tcPr>
          <w:p w:rsidR="005407E1" w:rsidRPr="005407E1" w:rsidRDefault="005407E1" w:rsidP="00AB61FB">
            <w:pPr>
              <w:spacing w:after="0" w:line="240" w:lineRule="auto"/>
              <w:rPr>
                <w:rFonts w:cstheme="minorHAnsi"/>
                <w:sz w:val="18"/>
                <w:szCs w:val="18"/>
              </w:rPr>
            </w:pPr>
            <w:r w:rsidRPr="005407E1">
              <w:rPr>
                <w:rFonts w:cstheme="minorHAnsi"/>
                <w:sz w:val="18"/>
                <w:szCs w:val="18"/>
              </w:rPr>
              <w:t>CC70</w:t>
            </w:r>
          </w:p>
        </w:tc>
      </w:tr>
      <w:tr w:rsidR="005407E1" w:rsidRPr="005407E1" w:rsidTr="00AB61FB">
        <w:tc>
          <w:tcPr>
            <w:tcW w:w="4819" w:type="dxa"/>
            <w:vAlign w:val="center"/>
          </w:tcPr>
          <w:p w:rsidR="005407E1" w:rsidRPr="005407E1" w:rsidRDefault="005407E1" w:rsidP="00AB61FB">
            <w:pPr>
              <w:spacing w:after="0" w:line="240" w:lineRule="auto"/>
              <w:rPr>
                <w:rFonts w:cstheme="minorHAnsi"/>
                <w:sz w:val="18"/>
                <w:szCs w:val="18"/>
              </w:rPr>
            </w:pPr>
            <w:r w:rsidRPr="005407E1">
              <w:rPr>
                <w:rFonts w:cstheme="minorHAnsi"/>
                <w:sz w:val="18"/>
                <w:szCs w:val="18"/>
              </w:rPr>
              <w:t>zawartość wodorotlenku wapnia w wypełniaczu mieszanym, wymagana kategoria:</w:t>
            </w:r>
          </w:p>
        </w:tc>
        <w:tc>
          <w:tcPr>
            <w:tcW w:w="3119" w:type="dxa"/>
            <w:gridSpan w:val="3"/>
            <w:vAlign w:val="center"/>
          </w:tcPr>
          <w:p w:rsidR="005407E1" w:rsidRPr="005407E1" w:rsidRDefault="005407E1" w:rsidP="00AB61FB">
            <w:pPr>
              <w:spacing w:after="0" w:line="240" w:lineRule="auto"/>
              <w:rPr>
                <w:rFonts w:cstheme="minorHAnsi"/>
                <w:sz w:val="18"/>
                <w:szCs w:val="18"/>
              </w:rPr>
            </w:pPr>
            <w:proofErr w:type="spellStart"/>
            <w:r w:rsidRPr="005407E1">
              <w:rPr>
                <w:rFonts w:cstheme="minorHAnsi"/>
                <w:sz w:val="18"/>
                <w:szCs w:val="18"/>
              </w:rPr>
              <w:t>K</w:t>
            </w:r>
            <w:r w:rsidRPr="005407E1">
              <w:rPr>
                <w:rFonts w:cstheme="minorHAnsi"/>
                <w:sz w:val="18"/>
                <w:szCs w:val="18"/>
                <w:vertAlign w:val="subscript"/>
              </w:rPr>
              <w:t>aDeklarowana</w:t>
            </w:r>
            <w:proofErr w:type="spellEnd"/>
          </w:p>
        </w:tc>
      </w:tr>
      <w:tr w:rsidR="005407E1" w:rsidRPr="005407E1" w:rsidTr="00AB61FB">
        <w:tc>
          <w:tcPr>
            <w:tcW w:w="4819" w:type="dxa"/>
            <w:vAlign w:val="center"/>
          </w:tcPr>
          <w:p w:rsidR="005407E1" w:rsidRPr="005407E1" w:rsidRDefault="005407E1" w:rsidP="00AB61FB">
            <w:pPr>
              <w:spacing w:after="0" w:line="240" w:lineRule="auto"/>
              <w:rPr>
                <w:rFonts w:cstheme="minorHAnsi"/>
                <w:sz w:val="18"/>
                <w:szCs w:val="18"/>
              </w:rPr>
            </w:pPr>
            <w:r w:rsidRPr="005407E1">
              <w:rPr>
                <w:rFonts w:cstheme="minorHAnsi"/>
                <w:sz w:val="18"/>
                <w:szCs w:val="18"/>
              </w:rPr>
              <w:t>„Liczba asfaltowa” wg PN-EN 13179-2, wymagana kategoria:</w:t>
            </w:r>
          </w:p>
        </w:tc>
        <w:tc>
          <w:tcPr>
            <w:tcW w:w="3119" w:type="dxa"/>
            <w:gridSpan w:val="3"/>
            <w:vAlign w:val="center"/>
          </w:tcPr>
          <w:p w:rsidR="005407E1" w:rsidRPr="005407E1" w:rsidRDefault="005407E1" w:rsidP="00AB61FB">
            <w:pPr>
              <w:spacing w:after="0" w:line="240" w:lineRule="auto"/>
              <w:rPr>
                <w:rFonts w:cstheme="minorHAnsi"/>
                <w:sz w:val="18"/>
                <w:szCs w:val="18"/>
              </w:rPr>
            </w:pPr>
            <w:proofErr w:type="spellStart"/>
            <w:r w:rsidRPr="005407E1">
              <w:rPr>
                <w:rFonts w:cstheme="minorHAnsi"/>
                <w:sz w:val="18"/>
                <w:szCs w:val="18"/>
              </w:rPr>
              <w:t>BN</w:t>
            </w:r>
            <w:r w:rsidRPr="005407E1">
              <w:rPr>
                <w:rFonts w:cstheme="minorHAnsi"/>
                <w:sz w:val="18"/>
                <w:szCs w:val="18"/>
                <w:vertAlign w:val="subscript"/>
              </w:rPr>
              <w:t>Deklarowana</w:t>
            </w:r>
            <w:proofErr w:type="spellEnd"/>
          </w:p>
        </w:tc>
      </w:tr>
    </w:tbl>
    <w:p w:rsidR="005407E1" w:rsidRPr="005407E1" w:rsidRDefault="005407E1" w:rsidP="005407E1">
      <w:pPr>
        <w:keepNext/>
        <w:tabs>
          <w:tab w:val="left" w:leader="dot" w:pos="0"/>
        </w:tabs>
        <w:spacing w:after="0" w:line="240" w:lineRule="auto"/>
        <w:jc w:val="center"/>
        <w:rPr>
          <w:rFonts w:cstheme="minorHAnsi"/>
          <w:sz w:val="18"/>
          <w:szCs w:val="18"/>
        </w:rPr>
      </w:pPr>
    </w:p>
    <w:p w:rsidR="005407E1" w:rsidRPr="00962AF2" w:rsidRDefault="005407E1" w:rsidP="005407E1">
      <w:pPr>
        <w:spacing w:after="0" w:line="240" w:lineRule="auto"/>
        <w:rPr>
          <w:rFonts w:cstheme="minorHAnsi"/>
          <w:b/>
          <w:bCs/>
          <w:sz w:val="18"/>
          <w:szCs w:val="18"/>
        </w:rPr>
      </w:pPr>
      <w:r w:rsidRPr="00962AF2">
        <w:rPr>
          <w:rFonts w:cstheme="minorHAnsi"/>
          <w:b/>
          <w:bCs/>
          <w:sz w:val="18"/>
          <w:szCs w:val="18"/>
        </w:rPr>
        <w:t>2.2.03 Asfalt.</w:t>
      </w:r>
    </w:p>
    <w:p w:rsidR="00962AF2" w:rsidRPr="00962AF2" w:rsidRDefault="00962AF2" w:rsidP="005407E1">
      <w:pPr>
        <w:spacing w:after="0" w:line="240" w:lineRule="auto"/>
        <w:rPr>
          <w:rFonts w:cstheme="minorHAnsi"/>
          <w:b/>
          <w:bCs/>
          <w:sz w:val="18"/>
          <w:szCs w:val="18"/>
        </w:rPr>
      </w:pPr>
    </w:p>
    <w:p w:rsidR="005407E1" w:rsidRPr="00962AF2" w:rsidRDefault="00962AF2" w:rsidP="005407E1">
      <w:pPr>
        <w:spacing w:after="0" w:line="240" w:lineRule="auto"/>
        <w:rPr>
          <w:rFonts w:cstheme="minorHAnsi"/>
          <w:b/>
          <w:bCs/>
          <w:sz w:val="18"/>
          <w:szCs w:val="18"/>
        </w:rPr>
      </w:pPr>
      <w:r w:rsidRPr="00962AF2">
        <w:rPr>
          <w:rFonts w:cstheme="minorHAnsi"/>
          <w:b/>
          <w:bCs/>
          <w:sz w:val="18"/>
          <w:szCs w:val="18"/>
        </w:rPr>
        <w:t>2.2.03.01 Rodzaje lepiszczy i zakres ich stosowania.</w:t>
      </w:r>
    </w:p>
    <w:p w:rsidR="00962AF2" w:rsidRPr="00445B21" w:rsidRDefault="00962AF2" w:rsidP="00962AF2">
      <w:pPr>
        <w:keepNext/>
        <w:spacing w:after="0" w:line="240" w:lineRule="auto"/>
        <w:jc w:val="both"/>
        <w:rPr>
          <w:rFonts w:cstheme="minorHAnsi"/>
          <w:sz w:val="20"/>
          <w:szCs w:val="20"/>
        </w:rPr>
      </w:pPr>
      <w:r w:rsidRPr="00445B21">
        <w:rPr>
          <w:rFonts w:cstheme="minorHAnsi"/>
          <w:sz w:val="20"/>
          <w:szCs w:val="20"/>
        </w:rPr>
        <w:t xml:space="preserve">Niniejsza </w:t>
      </w:r>
      <w:proofErr w:type="spellStart"/>
      <w:r w:rsidRPr="00445B21">
        <w:rPr>
          <w:rFonts w:cstheme="minorHAnsi"/>
          <w:sz w:val="20"/>
          <w:szCs w:val="20"/>
        </w:rPr>
        <w:t>STWiORB</w:t>
      </w:r>
      <w:proofErr w:type="spellEnd"/>
      <w:r w:rsidRPr="00445B21">
        <w:rPr>
          <w:rFonts w:cstheme="minorHAnsi"/>
          <w:sz w:val="20"/>
          <w:szCs w:val="20"/>
        </w:rPr>
        <w:t xml:space="preserve"> uwzględnia tylko lepiszcza aktualnie produkowane i dostępne w kraju. Zastosowanie innych lepiszczy może mieć miejsce po uprzednim uzyskaniu dla danego produktu świadectwa dopuszczenia </w:t>
      </w:r>
      <w:r>
        <w:rPr>
          <w:rFonts w:cstheme="minorHAnsi"/>
          <w:sz w:val="20"/>
          <w:szCs w:val="20"/>
        </w:rPr>
        <w:br/>
      </w:r>
      <w:r w:rsidRPr="00445B21">
        <w:rPr>
          <w:rFonts w:cstheme="minorHAnsi"/>
          <w:sz w:val="20"/>
          <w:szCs w:val="20"/>
        </w:rPr>
        <w:t xml:space="preserve">do stosowania w budownictwie drogowym wydanego przez </w:t>
      </w:r>
      <w:proofErr w:type="spellStart"/>
      <w:r w:rsidRPr="00445B21">
        <w:rPr>
          <w:rFonts w:cstheme="minorHAnsi"/>
          <w:sz w:val="20"/>
          <w:szCs w:val="20"/>
        </w:rPr>
        <w:t>IBDiM</w:t>
      </w:r>
      <w:proofErr w:type="spellEnd"/>
      <w:r w:rsidRPr="00445B21">
        <w:rPr>
          <w:rFonts w:cstheme="minorHAnsi"/>
          <w:sz w:val="20"/>
          <w:szCs w:val="20"/>
        </w:rPr>
        <w:t xml:space="preserve"> lub pozytywnej opinii </w:t>
      </w:r>
      <w:proofErr w:type="spellStart"/>
      <w:r w:rsidRPr="00445B21">
        <w:rPr>
          <w:rFonts w:cstheme="minorHAnsi"/>
          <w:sz w:val="20"/>
          <w:szCs w:val="20"/>
        </w:rPr>
        <w:t>IBDiM</w:t>
      </w:r>
      <w:proofErr w:type="spellEnd"/>
      <w:r w:rsidRPr="00445B21">
        <w:rPr>
          <w:rFonts w:cstheme="minorHAnsi"/>
          <w:sz w:val="20"/>
          <w:szCs w:val="20"/>
        </w:rPr>
        <w:t>.</w:t>
      </w:r>
    </w:p>
    <w:p w:rsidR="00962AF2" w:rsidRPr="00445B21" w:rsidRDefault="00962AF2" w:rsidP="00962AF2">
      <w:pPr>
        <w:keepNext/>
        <w:spacing w:after="0" w:line="240" w:lineRule="auto"/>
        <w:jc w:val="both"/>
        <w:rPr>
          <w:rFonts w:cstheme="minorHAnsi"/>
          <w:bCs/>
          <w:sz w:val="20"/>
          <w:szCs w:val="20"/>
        </w:rPr>
      </w:pPr>
      <w:r w:rsidRPr="00445B21">
        <w:rPr>
          <w:rFonts w:cstheme="minorHAnsi"/>
          <w:sz w:val="20"/>
          <w:szCs w:val="20"/>
        </w:rPr>
        <w:t xml:space="preserve">Do mieszanek mineralno-asfaltowych objętych niniejszą </w:t>
      </w:r>
      <w:proofErr w:type="spellStart"/>
      <w:r w:rsidRPr="00445B21">
        <w:rPr>
          <w:rFonts w:cstheme="minorHAnsi"/>
          <w:sz w:val="20"/>
          <w:szCs w:val="20"/>
        </w:rPr>
        <w:t>STWiORB</w:t>
      </w:r>
      <w:proofErr w:type="spellEnd"/>
      <w:r w:rsidRPr="00445B21">
        <w:rPr>
          <w:rFonts w:cstheme="minorHAnsi"/>
          <w:sz w:val="20"/>
          <w:szCs w:val="20"/>
        </w:rPr>
        <w:t xml:space="preserve"> należy stosować asfalty drogowe 50/70 </w:t>
      </w:r>
      <w:r>
        <w:rPr>
          <w:rFonts w:cstheme="minorHAnsi"/>
          <w:sz w:val="20"/>
          <w:szCs w:val="20"/>
        </w:rPr>
        <w:br/>
      </w:r>
      <w:r w:rsidRPr="00445B21">
        <w:rPr>
          <w:rFonts w:cstheme="minorHAnsi"/>
          <w:sz w:val="20"/>
          <w:szCs w:val="20"/>
        </w:rPr>
        <w:t xml:space="preserve">i 35/50, spełniające wymagania podane w tablicy 4 według normy </w:t>
      </w:r>
      <w:r w:rsidRPr="00445B21">
        <w:rPr>
          <w:rFonts w:cstheme="minorHAnsi"/>
          <w:bCs/>
          <w:sz w:val="20"/>
          <w:szCs w:val="20"/>
        </w:rPr>
        <w:t>PN-EN</w:t>
      </w:r>
      <w:r>
        <w:rPr>
          <w:rFonts w:cstheme="minorHAnsi"/>
          <w:bCs/>
          <w:sz w:val="20"/>
          <w:szCs w:val="20"/>
        </w:rPr>
        <w:t xml:space="preserve"> </w:t>
      </w:r>
      <w:r w:rsidRPr="00445B21">
        <w:rPr>
          <w:rFonts w:cstheme="minorHAnsi"/>
          <w:bCs/>
          <w:sz w:val="20"/>
          <w:szCs w:val="20"/>
        </w:rPr>
        <w:t>12591:20</w:t>
      </w:r>
      <w:r>
        <w:rPr>
          <w:rFonts w:cstheme="minorHAnsi"/>
          <w:bCs/>
          <w:sz w:val="20"/>
          <w:szCs w:val="20"/>
        </w:rPr>
        <w:t>10</w:t>
      </w:r>
      <w:r w:rsidRPr="00445B21">
        <w:rPr>
          <w:rFonts w:cstheme="minorHAnsi"/>
          <w:bCs/>
          <w:sz w:val="20"/>
          <w:szCs w:val="20"/>
        </w:rPr>
        <w:t>.</w:t>
      </w:r>
    </w:p>
    <w:p w:rsidR="00962AF2" w:rsidRPr="00445B21" w:rsidRDefault="00962AF2" w:rsidP="00962AF2">
      <w:pPr>
        <w:keepNext/>
        <w:spacing w:after="0" w:line="240" w:lineRule="auto"/>
        <w:ind w:left="720"/>
        <w:rPr>
          <w:rFonts w:cstheme="minorHAnsi"/>
          <w:bCs/>
          <w:sz w:val="20"/>
          <w:szCs w:val="20"/>
        </w:rPr>
      </w:pPr>
    </w:p>
    <w:p w:rsidR="00962AF2" w:rsidRPr="00962AF2" w:rsidRDefault="00962AF2" w:rsidP="00962AF2">
      <w:pPr>
        <w:pStyle w:val="Tekstpodstawowy"/>
        <w:spacing w:line="240" w:lineRule="auto"/>
        <w:rPr>
          <w:rFonts w:asciiTheme="minorHAnsi" w:hAnsiTheme="minorHAnsi" w:cstheme="minorHAnsi"/>
          <w:i/>
          <w:iCs/>
          <w:sz w:val="18"/>
          <w:szCs w:val="18"/>
        </w:rPr>
      </w:pPr>
      <w:r w:rsidRPr="00962AF2">
        <w:rPr>
          <w:rFonts w:asciiTheme="minorHAnsi" w:hAnsiTheme="minorHAnsi" w:cstheme="minorHAnsi"/>
          <w:i/>
          <w:iCs/>
          <w:sz w:val="18"/>
          <w:szCs w:val="18"/>
        </w:rPr>
        <w:t>Tablica 5</w:t>
      </w:r>
      <w:r>
        <w:rPr>
          <w:rFonts w:asciiTheme="minorHAnsi" w:hAnsiTheme="minorHAnsi" w:cstheme="minorHAnsi"/>
          <w:i/>
          <w:iCs/>
          <w:sz w:val="18"/>
          <w:szCs w:val="18"/>
        </w:rPr>
        <w:t xml:space="preserve"> </w:t>
      </w:r>
      <w:r w:rsidRPr="00962AF2">
        <w:rPr>
          <w:rFonts w:asciiTheme="minorHAnsi" w:hAnsiTheme="minorHAnsi" w:cstheme="minorHAnsi"/>
          <w:i/>
          <w:iCs/>
          <w:sz w:val="18"/>
          <w:szCs w:val="18"/>
        </w:rPr>
        <w:t>Wymagania wobec asfaltów  drogowych</w:t>
      </w:r>
    </w:p>
    <w:tbl>
      <w:tblPr>
        <w:tblW w:w="9472"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567"/>
        <w:gridCol w:w="4653"/>
        <w:gridCol w:w="1275"/>
        <w:gridCol w:w="1276"/>
        <w:gridCol w:w="1701"/>
      </w:tblGrid>
      <w:tr w:rsidR="00962AF2" w:rsidRPr="00962AF2" w:rsidTr="00AB61FB">
        <w:trPr>
          <w:cantSplit/>
        </w:trPr>
        <w:tc>
          <w:tcPr>
            <w:tcW w:w="567" w:type="dxa"/>
            <w:vMerge w:val="restart"/>
            <w:tcBorders>
              <w:top w:val="single" w:sz="4" w:space="0" w:color="auto"/>
              <w:left w:val="single" w:sz="4" w:space="0" w:color="auto"/>
              <w:right w:val="single" w:sz="4" w:space="0" w:color="auto"/>
            </w:tcBorders>
          </w:tcPr>
          <w:p w:rsidR="00962AF2" w:rsidRPr="00962AF2" w:rsidRDefault="00962AF2" w:rsidP="00AB61FB">
            <w:pPr>
              <w:pStyle w:val="Tekstpodstawowy"/>
              <w:spacing w:line="240" w:lineRule="auto"/>
              <w:jc w:val="center"/>
              <w:rPr>
                <w:rFonts w:asciiTheme="minorHAnsi" w:hAnsiTheme="minorHAnsi" w:cstheme="minorHAnsi"/>
                <w:b/>
                <w:bCs/>
                <w:sz w:val="18"/>
                <w:szCs w:val="18"/>
              </w:rPr>
            </w:pPr>
            <w:r w:rsidRPr="00962AF2">
              <w:rPr>
                <w:rFonts w:asciiTheme="minorHAnsi" w:hAnsiTheme="minorHAnsi" w:cstheme="minorHAnsi"/>
                <w:b/>
                <w:bCs/>
                <w:sz w:val="18"/>
                <w:szCs w:val="18"/>
              </w:rPr>
              <w:t>L.p.</w:t>
            </w:r>
          </w:p>
        </w:tc>
        <w:tc>
          <w:tcPr>
            <w:tcW w:w="4653" w:type="dxa"/>
            <w:vMerge w:val="restart"/>
            <w:tcBorders>
              <w:top w:val="single" w:sz="4" w:space="0" w:color="auto"/>
              <w:left w:val="single" w:sz="4" w:space="0" w:color="auto"/>
              <w:right w:val="single" w:sz="4" w:space="0" w:color="auto"/>
            </w:tcBorders>
          </w:tcPr>
          <w:p w:rsidR="00962AF2" w:rsidRPr="00962AF2" w:rsidRDefault="00962AF2" w:rsidP="00AB61FB">
            <w:pPr>
              <w:pStyle w:val="Tekstpodstawowy"/>
              <w:spacing w:line="240" w:lineRule="auto"/>
              <w:jc w:val="center"/>
              <w:rPr>
                <w:rFonts w:asciiTheme="minorHAnsi" w:hAnsiTheme="minorHAnsi" w:cstheme="minorHAnsi"/>
                <w:b/>
                <w:bCs/>
                <w:sz w:val="18"/>
                <w:szCs w:val="18"/>
              </w:rPr>
            </w:pPr>
            <w:r w:rsidRPr="00962AF2">
              <w:rPr>
                <w:rFonts w:asciiTheme="minorHAnsi" w:hAnsiTheme="minorHAnsi" w:cstheme="minorHAnsi"/>
                <w:b/>
                <w:bCs/>
                <w:sz w:val="18"/>
                <w:szCs w:val="18"/>
              </w:rPr>
              <w:t>Właściwości</w:t>
            </w:r>
          </w:p>
        </w:tc>
        <w:tc>
          <w:tcPr>
            <w:tcW w:w="2551" w:type="dxa"/>
            <w:gridSpan w:val="2"/>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center"/>
              <w:rPr>
                <w:rFonts w:asciiTheme="minorHAnsi" w:hAnsiTheme="minorHAnsi" w:cstheme="minorHAnsi"/>
                <w:b/>
                <w:bCs/>
                <w:sz w:val="18"/>
                <w:szCs w:val="18"/>
              </w:rPr>
            </w:pPr>
            <w:r w:rsidRPr="00962AF2">
              <w:rPr>
                <w:rFonts w:asciiTheme="minorHAnsi" w:hAnsiTheme="minorHAnsi" w:cstheme="minorHAnsi"/>
                <w:b/>
                <w:bCs/>
                <w:sz w:val="18"/>
                <w:szCs w:val="18"/>
              </w:rPr>
              <w:t>Wymagania</w:t>
            </w:r>
          </w:p>
        </w:tc>
        <w:tc>
          <w:tcPr>
            <w:tcW w:w="1701" w:type="dxa"/>
            <w:vMerge w:val="restart"/>
            <w:tcBorders>
              <w:top w:val="single" w:sz="4" w:space="0" w:color="auto"/>
              <w:left w:val="single" w:sz="4" w:space="0" w:color="auto"/>
              <w:right w:val="single" w:sz="4" w:space="0" w:color="auto"/>
            </w:tcBorders>
          </w:tcPr>
          <w:p w:rsidR="00962AF2" w:rsidRPr="00962AF2" w:rsidRDefault="00962AF2" w:rsidP="00AB61FB">
            <w:pPr>
              <w:pStyle w:val="Tekstpodstawowy"/>
              <w:spacing w:line="240" w:lineRule="auto"/>
              <w:jc w:val="center"/>
              <w:rPr>
                <w:rFonts w:asciiTheme="minorHAnsi" w:hAnsiTheme="minorHAnsi" w:cstheme="minorHAnsi"/>
                <w:b/>
                <w:bCs/>
                <w:sz w:val="18"/>
                <w:szCs w:val="18"/>
              </w:rPr>
            </w:pPr>
            <w:r w:rsidRPr="00962AF2">
              <w:rPr>
                <w:rFonts w:asciiTheme="minorHAnsi" w:hAnsiTheme="minorHAnsi" w:cstheme="minorHAnsi"/>
                <w:b/>
                <w:bCs/>
                <w:sz w:val="18"/>
                <w:szCs w:val="18"/>
              </w:rPr>
              <w:t>Badania wg</w:t>
            </w:r>
          </w:p>
        </w:tc>
      </w:tr>
      <w:tr w:rsidR="00962AF2" w:rsidRPr="00962AF2" w:rsidTr="00AB61FB">
        <w:trPr>
          <w:cantSplit/>
        </w:trPr>
        <w:tc>
          <w:tcPr>
            <w:tcW w:w="567" w:type="dxa"/>
            <w:vMerge/>
            <w:tcBorders>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rPr>
                <w:rFonts w:asciiTheme="minorHAnsi" w:hAnsiTheme="minorHAnsi" w:cstheme="minorHAnsi"/>
                <w:sz w:val="18"/>
                <w:szCs w:val="18"/>
              </w:rPr>
            </w:pPr>
          </w:p>
        </w:tc>
        <w:tc>
          <w:tcPr>
            <w:tcW w:w="4653" w:type="dxa"/>
            <w:vMerge/>
            <w:tcBorders>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rPr>
                <w:rFonts w:asciiTheme="minorHAnsi" w:hAnsiTheme="minorHAnsi" w:cstheme="minorHAnsi"/>
                <w:sz w:val="18"/>
                <w:szCs w:val="18"/>
              </w:rPr>
            </w:pPr>
          </w:p>
        </w:tc>
        <w:tc>
          <w:tcPr>
            <w:tcW w:w="1275"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center"/>
              <w:rPr>
                <w:rFonts w:asciiTheme="minorHAnsi" w:hAnsiTheme="minorHAnsi" w:cstheme="minorHAnsi"/>
                <w:b/>
                <w:bCs/>
                <w:sz w:val="18"/>
                <w:szCs w:val="18"/>
              </w:rPr>
            </w:pPr>
            <w:r w:rsidRPr="00962AF2">
              <w:rPr>
                <w:rFonts w:asciiTheme="minorHAnsi" w:hAnsiTheme="minorHAnsi" w:cstheme="minorHAnsi"/>
                <w:b/>
                <w:bCs/>
                <w:sz w:val="18"/>
                <w:szCs w:val="18"/>
              </w:rPr>
              <w:t>Asfalt 50/70</w:t>
            </w:r>
          </w:p>
        </w:tc>
        <w:tc>
          <w:tcPr>
            <w:tcW w:w="1276"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rPr>
                <w:rFonts w:asciiTheme="minorHAnsi" w:hAnsiTheme="minorHAnsi" w:cstheme="minorHAnsi"/>
                <w:b/>
                <w:bCs/>
                <w:sz w:val="18"/>
                <w:szCs w:val="18"/>
              </w:rPr>
            </w:pPr>
            <w:r w:rsidRPr="00962AF2">
              <w:rPr>
                <w:rFonts w:asciiTheme="minorHAnsi" w:hAnsiTheme="minorHAnsi" w:cstheme="minorHAnsi"/>
                <w:b/>
                <w:bCs/>
                <w:sz w:val="18"/>
                <w:szCs w:val="18"/>
              </w:rPr>
              <w:t>Asfalt 35/50</w:t>
            </w:r>
          </w:p>
        </w:tc>
        <w:tc>
          <w:tcPr>
            <w:tcW w:w="1701" w:type="dxa"/>
            <w:vMerge/>
            <w:tcBorders>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rPr>
                <w:rFonts w:asciiTheme="minorHAnsi" w:hAnsiTheme="minorHAnsi" w:cstheme="minorHAnsi"/>
                <w:sz w:val="18"/>
                <w:szCs w:val="18"/>
              </w:rPr>
            </w:pPr>
          </w:p>
        </w:tc>
      </w:tr>
      <w:tr w:rsidR="00962AF2" w:rsidRPr="00962AF2" w:rsidTr="00AB61FB">
        <w:tc>
          <w:tcPr>
            <w:tcW w:w="567"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left"/>
              <w:rPr>
                <w:rFonts w:asciiTheme="minorHAnsi" w:hAnsiTheme="minorHAnsi" w:cstheme="minorHAnsi"/>
                <w:sz w:val="18"/>
                <w:szCs w:val="18"/>
              </w:rPr>
            </w:pPr>
            <w:r w:rsidRPr="00962AF2">
              <w:rPr>
                <w:rFonts w:asciiTheme="minorHAnsi" w:hAnsiTheme="minorHAnsi" w:cstheme="minorHAnsi"/>
                <w:sz w:val="18"/>
                <w:szCs w:val="18"/>
              </w:rPr>
              <w:t>1.</w:t>
            </w:r>
          </w:p>
        </w:tc>
        <w:tc>
          <w:tcPr>
            <w:tcW w:w="4653"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left"/>
              <w:rPr>
                <w:rFonts w:asciiTheme="minorHAnsi" w:hAnsiTheme="minorHAnsi" w:cstheme="minorHAnsi"/>
                <w:sz w:val="18"/>
                <w:szCs w:val="18"/>
              </w:rPr>
            </w:pPr>
            <w:r w:rsidRPr="00962AF2">
              <w:rPr>
                <w:rFonts w:asciiTheme="minorHAnsi" w:hAnsiTheme="minorHAnsi" w:cstheme="minorHAnsi"/>
                <w:sz w:val="18"/>
                <w:szCs w:val="18"/>
              </w:rPr>
              <w:t xml:space="preserve">Penetracja </w:t>
            </w:r>
            <w:smartTag w:uri="urn:schemas-microsoft-com:office:smarttags" w:element="metricconverter">
              <w:smartTagPr>
                <w:attr w:name="ProductID" w:val="250C"/>
              </w:smartTagPr>
              <w:r w:rsidRPr="00962AF2">
                <w:rPr>
                  <w:rFonts w:asciiTheme="minorHAnsi" w:hAnsiTheme="minorHAnsi" w:cstheme="minorHAnsi"/>
                  <w:sz w:val="18"/>
                  <w:szCs w:val="18"/>
                </w:rPr>
                <w:t>25</w:t>
              </w:r>
              <w:r w:rsidRPr="00962AF2">
                <w:rPr>
                  <w:rFonts w:asciiTheme="minorHAnsi" w:hAnsiTheme="minorHAnsi" w:cstheme="minorHAnsi"/>
                  <w:sz w:val="18"/>
                  <w:szCs w:val="18"/>
                  <w:vertAlign w:val="superscript"/>
                </w:rPr>
                <w:t>0</w:t>
              </w:r>
              <w:r w:rsidRPr="00962AF2">
                <w:rPr>
                  <w:rFonts w:asciiTheme="minorHAnsi" w:hAnsiTheme="minorHAnsi" w:cstheme="minorHAnsi"/>
                  <w:sz w:val="18"/>
                  <w:szCs w:val="18"/>
                </w:rPr>
                <w:t>C</w:t>
              </w:r>
            </w:smartTag>
            <w:r w:rsidRPr="00962AF2">
              <w:rPr>
                <w:rFonts w:asciiTheme="minorHAnsi" w:hAnsiTheme="minorHAnsi" w:cstheme="minorHAnsi"/>
                <w:sz w:val="18"/>
                <w:szCs w:val="18"/>
              </w:rPr>
              <w:t>, 0,1 mm</w:t>
            </w:r>
          </w:p>
        </w:tc>
        <w:tc>
          <w:tcPr>
            <w:tcW w:w="1275"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center"/>
              <w:rPr>
                <w:rFonts w:asciiTheme="minorHAnsi" w:hAnsiTheme="minorHAnsi" w:cstheme="minorHAnsi"/>
                <w:sz w:val="18"/>
                <w:szCs w:val="18"/>
              </w:rPr>
            </w:pPr>
            <w:r w:rsidRPr="00962AF2">
              <w:rPr>
                <w:rFonts w:asciiTheme="minorHAnsi" w:hAnsiTheme="minorHAnsi" w:cstheme="minorHAnsi"/>
                <w:sz w:val="18"/>
                <w:szCs w:val="18"/>
              </w:rPr>
              <w:t>50-70</w:t>
            </w:r>
          </w:p>
        </w:tc>
        <w:tc>
          <w:tcPr>
            <w:tcW w:w="1276"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center"/>
              <w:rPr>
                <w:rFonts w:asciiTheme="minorHAnsi" w:hAnsiTheme="minorHAnsi" w:cstheme="minorHAnsi"/>
                <w:sz w:val="18"/>
                <w:szCs w:val="18"/>
              </w:rPr>
            </w:pPr>
            <w:r w:rsidRPr="00962AF2">
              <w:rPr>
                <w:rFonts w:asciiTheme="minorHAnsi" w:hAnsiTheme="minorHAnsi" w:cstheme="minorHAnsi"/>
                <w:sz w:val="18"/>
                <w:szCs w:val="18"/>
              </w:rPr>
              <w:t>35-50</w:t>
            </w:r>
          </w:p>
        </w:tc>
        <w:tc>
          <w:tcPr>
            <w:tcW w:w="1701"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left"/>
              <w:rPr>
                <w:rFonts w:asciiTheme="minorHAnsi" w:hAnsiTheme="minorHAnsi" w:cstheme="minorHAnsi"/>
                <w:sz w:val="18"/>
                <w:szCs w:val="18"/>
              </w:rPr>
            </w:pPr>
            <w:r w:rsidRPr="00962AF2">
              <w:rPr>
                <w:rFonts w:asciiTheme="minorHAnsi" w:hAnsiTheme="minorHAnsi" w:cstheme="minorHAnsi"/>
                <w:sz w:val="18"/>
                <w:szCs w:val="18"/>
              </w:rPr>
              <w:t>PN-EN-1426</w:t>
            </w:r>
          </w:p>
        </w:tc>
      </w:tr>
      <w:tr w:rsidR="00962AF2" w:rsidRPr="00962AF2" w:rsidTr="00AB61FB">
        <w:tc>
          <w:tcPr>
            <w:tcW w:w="567"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left"/>
              <w:rPr>
                <w:rFonts w:asciiTheme="minorHAnsi" w:hAnsiTheme="minorHAnsi" w:cstheme="minorHAnsi"/>
                <w:sz w:val="18"/>
                <w:szCs w:val="18"/>
              </w:rPr>
            </w:pPr>
            <w:r w:rsidRPr="00962AF2">
              <w:rPr>
                <w:rFonts w:asciiTheme="minorHAnsi" w:hAnsiTheme="minorHAnsi" w:cstheme="minorHAnsi"/>
                <w:sz w:val="18"/>
                <w:szCs w:val="18"/>
              </w:rPr>
              <w:t>2.</w:t>
            </w:r>
          </w:p>
        </w:tc>
        <w:tc>
          <w:tcPr>
            <w:tcW w:w="4653"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left"/>
              <w:rPr>
                <w:rFonts w:asciiTheme="minorHAnsi" w:hAnsiTheme="minorHAnsi" w:cstheme="minorHAnsi"/>
                <w:sz w:val="18"/>
                <w:szCs w:val="18"/>
              </w:rPr>
            </w:pPr>
            <w:r w:rsidRPr="00962AF2">
              <w:rPr>
                <w:rFonts w:asciiTheme="minorHAnsi" w:hAnsiTheme="minorHAnsi" w:cstheme="minorHAnsi"/>
                <w:sz w:val="18"/>
                <w:szCs w:val="18"/>
              </w:rPr>
              <w:t xml:space="preserve">Temperatura </w:t>
            </w:r>
            <w:proofErr w:type="spellStart"/>
            <w:r w:rsidRPr="00962AF2">
              <w:rPr>
                <w:rFonts w:asciiTheme="minorHAnsi" w:hAnsiTheme="minorHAnsi" w:cstheme="minorHAnsi"/>
                <w:sz w:val="18"/>
                <w:szCs w:val="18"/>
              </w:rPr>
              <w:t>mięknienia</w:t>
            </w:r>
            <w:proofErr w:type="spellEnd"/>
            <w:r w:rsidRPr="00962AF2">
              <w:rPr>
                <w:rFonts w:asciiTheme="minorHAnsi" w:hAnsiTheme="minorHAnsi" w:cstheme="minorHAnsi"/>
                <w:sz w:val="18"/>
                <w:szCs w:val="18"/>
              </w:rPr>
              <w:t xml:space="preserve">, </w:t>
            </w:r>
            <w:r w:rsidRPr="00962AF2">
              <w:rPr>
                <w:rFonts w:asciiTheme="minorHAnsi" w:hAnsiTheme="minorHAnsi" w:cstheme="minorHAnsi"/>
                <w:sz w:val="18"/>
                <w:szCs w:val="18"/>
                <w:vertAlign w:val="superscript"/>
              </w:rPr>
              <w:t>0</w:t>
            </w:r>
            <w:r w:rsidRPr="00962AF2">
              <w:rPr>
                <w:rFonts w:asciiTheme="minorHAnsi" w:hAnsiTheme="minorHAnsi" w:cstheme="minorHAnsi"/>
                <w:sz w:val="18"/>
                <w:szCs w:val="18"/>
              </w:rPr>
              <w:t>C</w:t>
            </w:r>
          </w:p>
        </w:tc>
        <w:tc>
          <w:tcPr>
            <w:tcW w:w="1275"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center"/>
              <w:rPr>
                <w:rFonts w:asciiTheme="minorHAnsi" w:hAnsiTheme="minorHAnsi" w:cstheme="minorHAnsi"/>
                <w:sz w:val="18"/>
                <w:szCs w:val="18"/>
              </w:rPr>
            </w:pPr>
            <w:r w:rsidRPr="00962AF2">
              <w:rPr>
                <w:rFonts w:asciiTheme="minorHAnsi" w:hAnsiTheme="minorHAnsi" w:cstheme="minorHAnsi"/>
                <w:sz w:val="18"/>
                <w:szCs w:val="18"/>
              </w:rPr>
              <w:t>46-54</w:t>
            </w:r>
          </w:p>
        </w:tc>
        <w:tc>
          <w:tcPr>
            <w:tcW w:w="1276"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center"/>
              <w:rPr>
                <w:rFonts w:asciiTheme="minorHAnsi" w:hAnsiTheme="minorHAnsi" w:cstheme="minorHAnsi"/>
                <w:sz w:val="18"/>
                <w:szCs w:val="18"/>
              </w:rPr>
            </w:pPr>
            <w:r w:rsidRPr="00962AF2">
              <w:rPr>
                <w:rFonts w:asciiTheme="minorHAnsi" w:hAnsiTheme="minorHAnsi" w:cstheme="minorHAnsi"/>
                <w:sz w:val="18"/>
                <w:szCs w:val="18"/>
              </w:rPr>
              <w:t>50-58</w:t>
            </w:r>
          </w:p>
        </w:tc>
        <w:tc>
          <w:tcPr>
            <w:tcW w:w="1701"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left"/>
              <w:rPr>
                <w:rFonts w:asciiTheme="minorHAnsi" w:hAnsiTheme="minorHAnsi" w:cstheme="minorHAnsi"/>
                <w:sz w:val="18"/>
                <w:szCs w:val="18"/>
              </w:rPr>
            </w:pPr>
            <w:r w:rsidRPr="00962AF2">
              <w:rPr>
                <w:rFonts w:asciiTheme="minorHAnsi" w:hAnsiTheme="minorHAnsi" w:cstheme="minorHAnsi"/>
                <w:sz w:val="18"/>
                <w:szCs w:val="18"/>
              </w:rPr>
              <w:t>PN-EN-1427</w:t>
            </w:r>
          </w:p>
        </w:tc>
      </w:tr>
      <w:tr w:rsidR="00962AF2" w:rsidRPr="00962AF2" w:rsidTr="00AB61FB">
        <w:tc>
          <w:tcPr>
            <w:tcW w:w="567"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left"/>
              <w:rPr>
                <w:rFonts w:asciiTheme="minorHAnsi" w:hAnsiTheme="minorHAnsi" w:cstheme="minorHAnsi"/>
                <w:sz w:val="18"/>
                <w:szCs w:val="18"/>
              </w:rPr>
            </w:pPr>
            <w:r w:rsidRPr="00962AF2">
              <w:rPr>
                <w:rFonts w:asciiTheme="minorHAnsi" w:hAnsiTheme="minorHAnsi" w:cstheme="minorHAnsi"/>
                <w:sz w:val="18"/>
                <w:szCs w:val="18"/>
              </w:rPr>
              <w:t>3.</w:t>
            </w:r>
          </w:p>
        </w:tc>
        <w:tc>
          <w:tcPr>
            <w:tcW w:w="4653"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left"/>
              <w:rPr>
                <w:rFonts w:asciiTheme="minorHAnsi" w:hAnsiTheme="minorHAnsi" w:cstheme="minorHAnsi"/>
                <w:sz w:val="18"/>
                <w:szCs w:val="18"/>
              </w:rPr>
            </w:pPr>
            <w:r w:rsidRPr="00962AF2">
              <w:rPr>
                <w:rFonts w:asciiTheme="minorHAnsi" w:hAnsiTheme="minorHAnsi" w:cstheme="minorHAnsi"/>
                <w:sz w:val="18"/>
                <w:szCs w:val="18"/>
              </w:rPr>
              <w:t xml:space="preserve">Temperatura zapłonu nie mniej niż </w:t>
            </w:r>
            <w:r w:rsidRPr="00962AF2">
              <w:rPr>
                <w:rFonts w:asciiTheme="minorHAnsi" w:hAnsiTheme="minorHAnsi" w:cstheme="minorHAnsi"/>
                <w:sz w:val="18"/>
                <w:szCs w:val="18"/>
                <w:vertAlign w:val="superscript"/>
              </w:rPr>
              <w:t>0</w:t>
            </w:r>
            <w:r w:rsidRPr="00962AF2">
              <w:rPr>
                <w:rFonts w:asciiTheme="minorHAnsi" w:hAnsiTheme="minorHAnsi" w:cstheme="minorHAnsi"/>
                <w:sz w:val="18"/>
                <w:szCs w:val="18"/>
              </w:rPr>
              <w:t>C</w:t>
            </w:r>
          </w:p>
        </w:tc>
        <w:tc>
          <w:tcPr>
            <w:tcW w:w="1275"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center"/>
              <w:rPr>
                <w:rFonts w:asciiTheme="minorHAnsi" w:hAnsiTheme="minorHAnsi" w:cstheme="minorHAnsi"/>
                <w:sz w:val="18"/>
                <w:szCs w:val="18"/>
              </w:rPr>
            </w:pPr>
            <w:r w:rsidRPr="00962AF2">
              <w:rPr>
                <w:rFonts w:asciiTheme="minorHAnsi" w:hAnsiTheme="minorHAnsi" w:cstheme="minorHAnsi"/>
                <w:sz w:val="18"/>
                <w:szCs w:val="18"/>
              </w:rPr>
              <w:t>230</w:t>
            </w:r>
          </w:p>
        </w:tc>
        <w:tc>
          <w:tcPr>
            <w:tcW w:w="1276"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center"/>
              <w:rPr>
                <w:rFonts w:asciiTheme="minorHAnsi" w:hAnsiTheme="minorHAnsi" w:cstheme="minorHAnsi"/>
                <w:sz w:val="18"/>
                <w:szCs w:val="18"/>
              </w:rPr>
            </w:pPr>
            <w:r w:rsidRPr="00962AF2">
              <w:rPr>
                <w:rFonts w:asciiTheme="minorHAnsi" w:hAnsiTheme="minorHAnsi" w:cstheme="minorHAnsi"/>
                <w:sz w:val="18"/>
                <w:szCs w:val="18"/>
              </w:rPr>
              <w:t>240</w:t>
            </w:r>
          </w:p>
        </w:tc>
        <w:tc>
          <w:tcPr>
            <w:tcW w:w="1701"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left"/>
              <w:rPr>
                <w:rFonts w:asciiTheme="minorHAnsi" w:hAnsiTheme="minorHAnsi" w:cstheme="minorHAnsi"/>
                <w:sz w:val="18"/>
                <w:szCs w:val="18"/>
              </w:rPr>
            </w:pPr>
            <w:r w:rsidRPr="00962AF2">
              <w:rPr>
                <w:rFonts w:asciiTheme="minorHAnsi" w:hAnsiTheme="minorHAnsi" w:cstheme="minorHAnsi"/>
                <w:sz w:val="18"/>
                <w:szCs w:val="18"/>
              </w:rPr>
              <w:t>PN-EN-22592</w:t>
            </w:r>
          </w:p>
        </w:tc>
      </w:tr>
      <w:tr w:rsidR="00962AF2" w:rsidRPr="00962AF2" w:rsidTr="00AB61FB">
        <w:tc>
          <w:tcPr>
            <w:tcW w:w="567"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left"/>
              <w:rPr>
                <w:rFonts w:asciiTheme="minorHAnsi" w:hAnsiTheme="minorHAnsi" w:cstheme="minorHAnsi"/>
                <w:sz w:val="18"/>
                <w:szCs w:val="18"/>
              </w:rPr>
            </w:pPr>
            <w:r w:rsidRPr="00962AF2">
              <w:rPr>
                <w:rFonts w:asciiTheme="minorHAnsi" w:hAnsiTheme="minorHAnsi" w:cstheme="minorHAnsi"/>
                <w:sz w:val="18"/>
                <w:szCs w:val="18"/>
              </w:rPr>
              <w:t>4.</w:t>
            </w:r>
          </w:p>
        </w:tc>
        <w:tc>
          <w:tcPr>
            <w:tcW w:w="4653"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left"/>
              <w:rPr>
                <w:rFonts w:asciiTheme="minorHAnsi" w:hAnsiTheme="minorHAnsi" w:cstheme="minorHAnsi"/>
                <w:sz w:val="18"/>
                <w:szCs w:val="18"/>
              </w:rPr>
            </w:pPr>
            <w:r w:rsidRPr="00962AF2">
              <w:rPr>
                <w:rFonts w:asciiTheme="minorHAnsi" w:hAnsiTheme="minorHAnsi" w:cstheme="minorHAnsi"/>
                <w:sz w:val="18"/>
                <w:szCs w:val="18"/>
              </w:rPr>
              <w:t>Zawartość składników rozpuszczalnych nie mniej niż % m/m</w:t>
            </w:r>
          </w:p>
        </w:tc>
        <w:tc>
          <w:tcPr>
            <w:tcW w:w="1275"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center"/>
              <w:rPr>
                <w:rFonts w:asciiTheme="minorHAnsi" w:hAnsiTheme="minorHAnsi" w:cstheme="minorHAnsi"/>
                <w:sz w:val="18"/>
                <w:szCs w:val="18"/>
              </w:rPr>
            </w:pPr>
            <w:r w:rsidRPr="00962AF2">
              <w:rPr>
                <w:rFonts w:asciiTheme="minorHAnsi" w:hAnsiTheme="minorHAnsi" w:cstheme="minorHAnsi"/>
                <w:sz w:val="18"/>
                <w:szCs w:val="18"/>
              </w:rPr>
              <w:t>99</w:t>
            </w:r>
          </w:p>
        </w:tc>
        <w:tc>
          <w:tcPr>
            <w:tcW w:w="1276"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center"/>
              <w:rPr>
                <w:rFonts w:asciiTheme="minorHAnsi" w:hAnsiTheme="minorHAnsi" w:cstheme="minorHAnsi"/>
                <w:sz w:val="18"/>
                <w:szCs w:val="18"/>
              </w:rPr>
            </w:pPr>
            <w:r w:rsidRPr="00962AF2">
              <w:rPr>
                <w:rFonts w:asciiTheme="minorHAnsi" w:hAnsiTheme="minorHAnsi" w:cstheme="minorHAnsi"/>
                <w:sz w:val="18"/>
                <w:szCs w:val="18"/>
              </w:rPr>
              <w:t>99</w:t>
            </w:r>
          </w:p>
        </w:tc>
        <w:tc>
          <w:tcPr>
            <w:tcW w:w="1701"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left"/>
              <w:rPr>
                <w:rFonts w:asciiTheme="minorHAnsi" w:hAnsiTheme="minorHAnsi" w:cstheme="minorHAnsi"/>
                <w:sz w:val="18"/>
                <w:szCs w:val="18"/>
              </w:rPr>
            </w:pPr>
            <w:r w:rsidRPr="00962AF2">
              <w:rPr>
                <w:rFonts w:asciiTheme="minorHAnsi" w:hAnsiTheme="minorHAnsi" w:cstheme="minorHAnsi"/>
                <w:sz w:val="18"/>
                <w:szCs w:val="18"/>
              </w:rPr>
              <w:t>PN-EN-12592</w:t>
            </w:r>
          </w:p>
        </w:tc>
      </w:tr>
      <w:tr w:rsidR="00962AF2" w:rsidRPr="00962AF2" w:rsidTr="00AB61FB">
        <w:tc>
          <w:tcPr>
            <w:tcW w:w="567"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left"/>
              <w:rPr>
                <w:rFonts w:asciiTheme="minorHAnsi" w:hAnsiTheme="minorHAnsi" w:cstheme="minorHAnsi"/>
                <w:sz w:val="18"/>
                <w:szCs w:val="18"/>
              </w:rPr>
            </w:pPr>
            <w:r w:rsidRPr="00962AF2">
              <w:rPr>
                <w:rFonts w:asciiTheme="minorHAnsi" w:hAnsiTheme="minorHAnsi" w:cstheme="minorHAnsi"/>
                <w:sz w:val="18"/>
                <w:szCs w:val="18"/>
              </w:rPr>
              <w:t>5.</w:t>
            </w:r>
          </w:p>
        </w:tc>
        <w:tc>
          <w:tcPr>
            <w:tcW w:w="4653"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left"/>
              <w:rPr>
                <w:rFonts w:asciiTheme="minorHAnsi" w:hAnsiTheme="minorHAnsi" w:cstheme="minorHAnsi"/>
                <w:sz w:val="18"/>
                <w:szCs w:val="18"/>
              </w:rPr>
            </w:pPr>
            <w:r w:rsidRPr="00962AF2">
              <w:rPr>
                <w:rFonts w:asciiTheme="minorHAnsi" w:hAnsiTheme="minorHAnsi" w:cstheme="minorHAnsi"/>
                <w:sz w:val="18"/>
                <w:szCs w:val="18"/>
              </w:rPr>
              <w:t xml:space="preserve">Zmiana masy po starzeniu ( ubytek lub przyrost) nie więcej niż % m/m         </w:t>
            </w:r>
          </w:p>
        </w:tc>
        <w:tc>
          <w:tcPr>
            <w:tcW w:w="1275"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center"/>
              <w:rPr>
                <w:rFonts w:asciiTheme="minorHAnsi" w:hAnsiTheme="minorHAnsi" w:cstheme="minorHAnsi"/>
                <w:sz w:val="18"/>
                <w:szCs w:val="18"/>
                <w:lang w:val="en-US"/>
              </w:rPr>
            </w:pPr>
            <w:r w:rsidRPr="00962AF2">
              <w:rPr>
                <w:rFonts w:asciiTheme="minorHAnsi" w:hAnsiTheme="minorHAnsi" w:cstheme="minorHAnsi"/>
                <w:sz w:val="18"/>
                <w:szCs w:val="18"/>
                <w:lang w:val="en-US"/>
              </w:rPr>
              <w:t>0,5</w:t>
            </w:r>
          </w:p>
        </w:tc>
        <w:tc>
          <w:tcPr>
            <w:tcW w:w="1276"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center"/>
              <w:rPr>
                <w:rFonts w:asciiTheme="minorHAnsi" w:hAnsiTheme="minorHAnsi" w:cstheme="minorHAnsi"/>
                <w:sz w:val="18"/>
                <w:szCs w:val="18"/>
                <w:lang w:val="en-US"/>
              </w:rPr>
            </w:pPr>
            <w:r w:rsidRPr="00962AF2">
              <w:rPr>
                <w:rFonts w:asciiTheme="minorHAnsi" w:hAnsiTheme="minorHAnsi" w:cstheme="minorHAnsi"/>
                <w:sz w:val="18"/>
                <w:szCs w:val="18"/>
                <w:lang w:val="en-US"/>
              </w:rPr>
              <w:t>0,5</w:t>
            </w:r>
          </w:p>
        </w:tc>
        <w:tc>
          <w:tcPr>
            <w:tcW w:w="1701"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left"/>
              <w:rPr>
                <w:rFonts w:asciiTheme="minorHAnsi" w:hAnsiTheme="minorHAnsi" w:cstheme="minorHAnsi"/>
                <w:sz w:val="18"/>
                <w:szCs w:val="18"/>
                <w:lang w:val="en-US"/>
              </w:rPr>
            </w:pPr>
            <w:r w:rsidRPr="00962AF2">
              <w:rPr>
                <w:rFonts w:asciiTheme="minorHAnsi" w:hAnsiTheme="minorHAnsi" w:cstheme="minorHAnsi"/>
                <w:sz w:val="18"/>
                <w:szCs w:val="18"/>
                <w:lang w:val="en-US"/>
              </w:rPr>
              <w:t>PN-EN-12607-1</w:t>
            </w:r>
          </w:p>
        </w:tc>
      </w:tr>
      <w:tr w:rsidR="00962AF2" w:rsidRPr="00962AF2" w:rsidTr="00AB61FB">
        <w:tc>
          <w:tcPr>
            <w:tcW w:w="567"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left"/>
              <w:rPr>
                <w:rFonts w:asciiTheme="minorHAnsi" w:hAnsiTheme="minorHAnsi" w:cstheme="minorHAnsi"/>
                <w:sz w:val="18"/>
                <w:szCs w:val="18"/>
              </w:rPr>
            </w:pPr>
            <w:r w:rsidRPr="00962AF2">
              <w:rPr>
                <w:rFonts w:asciiTheme="minorHAnsi" w:hAnsiTheme="minorHAnsi" w:cstheme="minorHAnsi"/>
                <w:sz w:val="18"/>
                <w:szCs w:val="18"/>
              </w:rPr>
              <w:t>6.</w:t>
            </w:r>
          </w:p>
        </w:tc>
        <w:tc>
          <w:tcPr>
            <w:tcW w:w="4653"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left"/>
              <w:rPr>
                <w:rFonts w:asciiTheme="minorHAnsi" w:hAnsiTheme="minorHAnsi" w:cstheme="minorHAnsi"/>
                <w:sz w:val="18"/>
                <w:szCs w:val="18"/>
              </w:rPr>
            </w:pPr>
            <w:r w:rsidRPr="00962AF2">
              <w:rPr>
                <w:rFonts w:asciiTheme="minorHAnsi" w:hAnsiTheme="minorHAnsi" w:cstheme="minorHAnsi"/>
                <w:sz w:val="18"/>
                <w:szCs w:val="18"/>
              </w:rPr>
              <w:t>Pozostała penetracja po starzeniu nie mniej niż %</w:t>
            </w:r>
          </w:p>
        </w:tc>
        <w:tc>
          <w:tcPr>
            <w:tcW w:w="1275"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center"/>
              <w:rPr>
                <w:rFonts w:asciiTheme="minorHAnsi" w:hAnsiTheme="minorHAnsi" w:cstheme="minorHAnsi"/>
                <w:sz w:val="18"/>
                <w:szCs w:val="18"/>
              </w:rPr>
            </w:pPr>
            <w:r w:rsidRPr="00962AF2">
              <w:rPr>
                <w:rFonts w:asciiTheme="minorHAnsi" w:hAnsiTheme="minorHAnsi" w:cstheme="minorHAnsi"/>
                <w:sz w:val="18"/>
                <w:szCs w:val="18"/>
              </w:rPr>
              <w:t>50</w:t>
            </w:r>
          </w:p>
        </w:tc>
        <w:tc>
          <w:tcPr>
            <w:tcW w:w="1276"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center"/>
              <w:rPr>
                <w:rFonts w:asciiTheme="minorHAnsi" w:hAnsiTheme="minorHAnsi" w:cstheme="minorHAnsi"/>
                <w:sz w:val="18"/>
                <w:szCs w:val="18"/>
              </w:rPr>
            </w:pPr>
            <w:r w:rsidRPr="00962AF2">
              <w:rPr>
                <w:rFonts w:asciiTheme="minorHAnsi" w:hAnsiTheme="minorHAnsi" w:cstheme="minorHAnsi"/>
                <w:sz w:val="18"/>
                <w:szCs w:val="18"/>
              </w:rPr>
              <w:t>53</w:t>
            </w:r>
          </w:p>
        </w:tc>
        <w:tc>
          <w:tcPr>
            <w:tcW w:w="1701"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left"/>
              <w:rPr>
                <w:rFonts w:asciiTheme="minorHAnsi" w:hAnsiTheme="minorHAnsi" w:cstheme="minorHAnsi"/>
                <w:sz w:val="18"/>
                <w:szCs w:val="18"/>
              </w:rPr>
            </w:pPr>
            <w:r w:rsidRPr="00962AF2">
              <w:rPr>
                <w:rFonts w:asciiTheme="minorHAnsi" w:hAnsiTheme="minorHAnsi" w:cstheme="minorHAnsi"/>
                <w:sz w:val="18"/>
                <w:szCs w:val="18"/>
              </w:rPr>
              <w:t>PN-EN-1426</w:t>
            </w:r>
          </w:p>
        </w:tc>
      </w:tr>
      <w:tr w:rsidR="00962AF2" w:rsidRPr="00962AF2" w:rsidTr="00AB61FB">
        <w:tc>
          <w:tcPr>
            <w:tcW w:w="567"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left"/>
              <w:rPr>
                <w:rFonts w:asciiTheme="minorHAnsi" w:hAnsiTheme="minorHAnsi" w:cstheme="minorHAnsi"/>
                <w:sz w:val="18"/>
                <w:szCs w:val="18"/>
              </w:rPr>
            </w:pPr>
            <w:r w:rsidRPr="00962AF2">
              <w:rPr>
                <w:rFonts w:asciiTheme="minorHAnsi" w:hAnsiTheme="minorHAnsi" w:cstheme="minorHAnsi"/>
                <w:sz w:val="18"/>
                <w:szCs w:val="18"/>
              </w:rPr>
              <w:t>7.</w:t>
            </w:r>
          </w:p>
        </w:tc>
        <w:tc>
          <w:tcPr>
            <w:tcW w:w="4653"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left"/>
              <w:rPr>
                <w:rFonts w:asciiTheme="minorHAnsi" w:hAnsiTheme="minorHAnsi" w:cstheme="minorHAnsi"/>
                <w:sz w:val="18"/>
                <w:szCs w:val="18"/>
              </w:rPr>
            </w:pPr>
            <w:r w:rsidRPr="00962AF2">
              <w:rPr>
                <w:rFonts w:asciiTheme="minorHAnsi" w:hAnsiTheme="minorHAnsi" w:cstheme="minorHAnsi"/>
                <w:sz w:val="18"/>
                <w:szCs w:val="18"/>
              </w:rPr>
              <w:t xml:space="preserve">Temperatura </w:t>
            </w:r>
            <w:proofErr w:type="spellStart"/>
            <w:r w:rsidRPr="00962AF2">
              <w:rPr>
                <w:rFonts w:asciiTheme="minorHAnsi" w:hAnsiTheme="minorHAnsi" w:cstheme="minorHAnsi"/>
                <w:sz w:val="18"/>
                <w:szCs w:val="18"/>
              </w:rPr>
              <w:t>mięknienia</w:t>
            </w:r>
            <w:proofErr w:type="spellEnd"/>
            <w:r w:rsidRPr="00962AF2">
              <w:rPr>
                <w:rFonts w:asciiTheme="minorHAnsi" w:hAnsiTheme="minorHAnsi" w:cstheme="minorHAnsi"/>
                <w:sz w:val="18"/>
                <w:szCs w:val="18"/>
              </w:rPr>
              <w:t xml:space="preserve"> po starzeniu nie mniej niż  </w:t>
            </w:r>
            <w:smartTag w:uri="urn:schemas-microsoft-com:office:smarttags" w:element="metricconverter">
              <w:smartTagPr>
                <w:attr w:name="ProductID" w:val="0C"/>
              </w:smartTagPr>
              <w:r w:rsidRPr="00962AF2">
                <w:rPr>
                  <w:rFonts w:asciiTheme="minorHAnsi" w:hAnsiTheme="minorHAnsi" w:cstheme="minorHAnsi"/>
                  <w:sz w:val="18"/>
                  <w:szCs w:val="18"/>
                  <w:vertAlign w:val="superscript"/>
                </w:rPr>
                <w:t>0</w:t>
              </w:r>
              <w:r w:rsidRPr="00962AF2">
                <w:rPr>
                  <w:rFonts w:asciiTheme="minorHAnsi" w:hAnsiTheme="minorHAnsi" w:cstheme="minorHAnsi"/>
                  <w:sz w:val="18"/>
                  <w:szCs w:val="18"/>
                </w:rPr>
                <w:t>C</w:t>
              </w:r>
            </w:smartTag>
          </w:p>
        </w:tc>
        <w:tc>
          <w:tcPr>
            <w:tcW w:w="1275"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center"/>
              <w:rPr>
                <w:rFonts w:asciiTheme="minorHAnsi" w:hAnsiTheme="minorHAnsi" w:cstheme="minorHAnsi"/>
                <w:sz w:val="18"/>
                <w:szCs w:val="18"/>
              </w:rPr>
            </w:pPr>
            <w:r w:rsidRPr="00962AF2">
              <w:rPr>
                <w:rFonts w:asciiTheme="minorHAnsi" w:hAnsiTheme="minorHAnsi" w:cstheme="minorHAnsi"/>
                <w:sz w:val="18"/>
                <w:szCs w:val="18"/>
              </w:rPr>
              <w:t>48</w:t>
            </w:r>
          </w:p>
        </w:tc>
        <w:tc>
          <w:tcPr>
            <w:tcW w:w="1276"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center"/>
              <w:rPr>
                <w:rFonts w:asciiTheme="minorHAnsi" w:hAnsiTheme="minorHAnsi" w:cstheme="minorHAnsi"/>
                <w:sz w:val="18"/>
                <w:szCs w:val="18"/>
              </w:rPr>
            </w:pPr>
            <w:r w:rsidRPr="00962AF2">
              <w:rPr>
                <w:rFonts w:asciiTheme="minorHAnsi" w:hAnsiTheme="minorHAnsi" w:cstheme="minorHAnsi"/>
                <w:sz w:val="18"/>
                <w:szCs w:val="18"/>
              </w:rPr>
              <w:t>52</w:t>
            </w:r>
          </w:p>
        </w:tc>
        <w:tc>
          <w:tcPr>
            <w:tcW w:w="1701"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left"/>
              <w:rPr>
                <w:rFonts w:asciiTheme="minorHAnsi" w:hAnsiTheme="minorHAnsi" w:cstheme="minorHAnsi"/>
                <w:sz w:val="18"/>
                <w:szCs w:val="18"/>
              </w:rPr>
            </w:pPr>
            <w:r w:rsidRPr="00962AF2">
              <w:rPr>
                <w:rFonts w:asciiTheme="minorHAnsi" w:hAnsiTheme="minorHAnsi" w:cstheme="minorHAnsi"/>
                <w:sz w:val="18"/>
                <w:szCs w:val="18"/>
              </w:rPr>
              <w:t>PN-EN-1427</w:t>
            </w:r>
          </w:p>
        </w:tc>
      </w:tr>
      <w:tr w:rsidR="00962AF2" w:rsidRPr="00962AF2" w:rsidTr="00AB61FB">
        <w:tc>
          <w:tcPr>
            <w:tcW w:w="567"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left"/>
              <w:rPr>
                <w:rFonts w:asciiTheme="minorHAnsi" w:hAnsiTheme="minorHAnsi" w:cstheme="minorHAnsi"/>
                <w:sz w:val="18"/>
                <w:szCs w:val="18"/>
              </w:rPr>
            </w:pPr>
            <w:r w:rsidRPr="00962AF2">
              <w:rPr>
                <w:rFonts w:asciiTheme="minorHAnsi" w:hAnsiTheme="minorHAnsi" w:cstheme="minorHAnsi"/>
                <w:sz w:val="18"/>
                <w:szCs w:val="18"/>
              </w:rPr>
              <w:t>8.</w:t>
            </w:r>
          </w:p>
        </w:tc>
        <w:tc>
          <w:tcPr>
            <w:tcW w:w="4653"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left"/>
              <w:rPr>
                <w:rFonts w:asciiTheme="minorHAnsi" w:hAnsiTheme="minorHAnsi" w:cstheme="minorHAnsi"/>
                <w:sz w:val="18"/>
                <w:szCs w:val="18"/>
              </w:rPr>
            </w:pPr>
            <w:r w:rsidRPr="00962AF2">
              <w:rPr>
                <w:rFonts w:asciiTheme="minorHAnsi" w:hAnsiTheme="minorHAnsi" w:cstheme="minorHAnsi"/>
                <w:sz w:val="18"/>
                <w:szCs w:val="18"/>
              </w:rPr>
              <w:t>Zawartość parafiny nie więcej niż %</w:t>
            </w:r>
          </w:p>
        </w:tc>
        <w:tc>
          <w:tcPr>
            <w:tcW w:w="1275"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center"/>
              <w:rPr>
                <w:rFonts w:asciiTheme="minorHAnsi" w:hAnsiTheme="minorHAnsi" w:cstheme="minorHAnsi"/>
                <w:sz w:val="18"/>
                <w:szCs w:val="18"/>
              </w:rPr>
            </w:pPr>
            <w:r w:rsidRPr="00962AF2">
              <w:rPr>
                <w:rFonts w:asciiTheme="minorHAnsi" w:hAnsiTheme="minorHAnsi" w:cstheme="minorHAnsi"/>
                <w:sz w:val="18"/>
                <w:szCs w:val="18"/>
              </w:rPr>
              <w:t>2,2</w:t>
            </w:r>
          </w:p>
        </w:tc>
        <w:tc>
          <w:tcPr>
            <w:tcW w:w="1276"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center"/>
              <w:rPr>
                <w:rFonts w:asciiTheme="minorHAnsi" w:hAnsiTheme="minorHAnsi" w:cstheme="minorHAnsi"/>
                <w:sz w:val="18"/>
                <w:szCs w:val="18"/>
              </w:rPr>
            </w:pPr>
            <w:r w:rsidRPr="00962AF2">
              <w:rPr>
                <w:rFonts w:asciiTheme="minorHAnsi" w:hAnsiTheme="minorHAnsi" w:cstheme="minorHAnsi"/>
                <w:sz w:val="18"/>
                <w:szCs w:val="18"/>
              </w:rPr>
              <w:t>2,2</w:t>
            </w:r>
          </w:p>
        </w:tc>
        <w:tc>
          <w:tcPr>
            <w:tcW w:w="1701"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left"/>
              <w:rPr>
                <w:rFonts w:asciiTheme="minorHAnsi" w:hAnsiTheme="minorHAnsi" w:cstheme="minorHAnsi"/>
                <w:sz w:val="18"/>
                <w:szCs w:val="18"/>
              </w:rPr>
            </w:pPr>
            <w:r w:rsidRPr="00962AF2">
              <w:rPr>
                <w:rFonts w:asciiTheme="minorHAnsi" w:hAnsiTheme="minorHAnsi" w:cstheme="minorHAnsi"/>
                <w:sz w:val="18"/>
                <w:szCs w:val="18"/>
              </w:rPr>
              <w:t>PN-EN-12606-1</w:t>
            </w:r>
          </w:p>
        </w:tc>
      </w:tr>
      <w:tr w:rsidR="00962AF2" w:rsidRPr="00962AF2" w:rsidTr="00AB61FB">
        <w:tc>
          <w:tcPr>
            <w:tcW w:w="567"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left"/>
              <w:rPr>
                <w:rFonts w:asciiTheme="minorHAnsi" w:hAnsiTheme="minorHAnsi" w:cstheme="minorHAnsi"/>
                <w:sz w:val="18"/>
                <w:szCs w:val="18"/>
              </w:rPr>
            </w:pPr>
            <w:r w:rsidRPr="00962AF2">
              <w:rPr>
                <w:rFonts w:asciiTheme="minorHAnsi" w:hAnsiTheme="minorHAnsi" w:cstheme="minorHAnsi"/>
                <w:sz w:val="18"/>
                <w:szCs w:val="18"/>
              </w:rPr>
              <w:t>9.</w:t>
            </w:r>
          </w:p>
        </w:tc>
        <w:tc>
          <w:tcPr>
            <w:tcW w:w="4653"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left"/>
              <w:rPr>
                <w:rFonts w:asciiTheme="minorHAnsi" w:hAnsiTheme="minorHAnsi" w:cstheme="minorHAnsi"/>
                <w:sz w:val="18"/>
                <w:szCs w:val="18"/>
              </w:rPr>
            </w:pPr>
            <w:r w:rsidRPr="00962AF2">
              <w:rPr>
                <w:rFonts w:asciiTheme="minorHAnsi" w:hAnsiTheme="minorHAnsi" w:cstheme="minorHAnsi"/>
                <w:sz w:val="18"/>
                <w:szCs w:val="18"/>
              </w:rPr>
              <w:t xml:space="preserve">Wzrost temperatury </w:t>
            </w:r>
            <w:proofErr w:type="spellStart"/>
            <w:r w:rsidRPr="00962AF2">
              <w:rPr>
                <w:rFonts w:asciiTheme="minorHAnsi" w:hAnsiTheme="minorHAnsi" w:cstheme="minorHAnsi"/>
                <w:sz w:val="18"/>
                <w:szCs w:val="18"/>
              </w:rPr>
              <w:t>mięknienia</w:t>
            </w:r>
            <w:proofErr w:type="spellEnd"/>
            <w:r w:rsidRPr="00962AF2">
              <w:rPr>
                <w:rFonts w:asciiTheme="minorHAnsi" w:hAnsiTheme="minorHAnsi" w:cstheme="minorHAnsi"/>
                <w:sz w:val="18"/>
                <w:szCs w:val="18"/>
              </w:rPr>
              <w:t xml:space="preserve"> po starzeniu nie więcej niż </w:t>
            </w:r>
            <w:smartTag w:uri="urn:schemas-microsoft-com:office:smarttags" w:element="metricconverter">
              <w:smartTagPr>
                <w:attr w:name="ProductID" w:val="0C"/>
              </w:smartTagPr>
              <w:r w:rsidRPr="00962AF2">
                <w:rPr>
                  <w:rFonts w:asciiTheme="minorHAnsi" w:hAnsiTheme="minorHAnsi" w:cstheme="minorHAnsi"/>
                  <w:sz w:val="18"/>
                  <w:szCs w:val="18"/>
                  <w:vertAlign w:val="superscript"/>
                </w:rPr>
                <w:t>0</w:t>
              </w:r>
              <w:r w:rsidRPr="00962AF2">
                <w:rPr>
                  <w:rFonts w:asciiTheme="minorHAnsi" w:hAnsiTheme="minorHAnsi" w:cstheme="minorHAnsi"/>
                  <w:sz w:val="18"/>
                  <w:szCs w:val="18"/>
                </w:rPr>
                <w:t>C</w:t>
              </w:r>
            </w:smartTag>
          </w:p>
        </w:tc>
        <w:tc>
          <w:tcPr>
            <w:tcW w:w="1275"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center"/>
              <w:rPr>
                <w:rFonts w:asciiTheme="minorHAnsi" w:hAnsiTheme="minorHAnsi" w:cstheme="minorHAnsi"/>
                <w:sz w:val="18"/>
                <w:szCs w:val="18"/>
              </w:rPr>
            </w:pPr>
            <w:r w:rsidRPr="00962AF2">
              <w:rPr>
                <w:rFonts w:asciiTheme="minorHAnsi" w:hAnsiTheme="minorHAnsi" w:cstheme="minorHAnsi"/>
                <w:sz w:val="18"/>
                <w:szCs w:val="18"/>
              </w:rPr>
              <w:t>9</w:t>
            </w:r>
          </w:p>
        </w:tc>
        <w:tc>
          <w:tcPr>
            <w:tcW w:w="1276"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center"/>
              <w:rPr>
                <w:rFonts w:asciiTheme="minorHAnsi" w:hAnsiTheme="minorHAnsi" w:cstheme="minorHAnsi"/>
                <w:sz w:val="18"/>
                <w:szCs w:val="18"/>
              </w:rPr>
            </w:pPr>
            <w:r w:rsidRPr="00962AF2">
              <w:rPr>
                <w:rFonts w:asciiTheme="minorHAnsi" w:hAnsiTheme="minorHAnsi" w:cstheme="minorHAnsi"/>
                <w:sz w:val="18"/>
                <w:szCs w:val="18"/>
              </w:rPr>
              <w:t>8</w:t>
            </w:r>
          </w:p>
        </w:tc>
        <w:tc>
          <w:tcPr>
            <w:tcW w:w="1701"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left"/>
              <w:rPr>
                <w:rFonts w:asciiTheme="minorHAnsi" w:hAnsiTheme="minorHAnsi" w:cstheme="minorHAnsi"/>
                <w:sz w:val="18"/>
                <w:szCs w:val="18"/>
              </w:rPr>
            </w:pPr>
            <w:r w:rsidRPr="00962AF2">
              <w:rPr>
                <w:rFonts w:asciiTheme="minorHAnsi" w:hAnsiTheme="minorHAnsi" w:cstheme="minorHAnsi"/>
                <w:sz w:val="18"/>
                <w:szCs w:val="18"/>
              </w:rPr>
              <w:t>PN-EN-1427</w:t>
            </w:r>
          </w:p>
        </w:tc>
      </w:tr>
      <w:tr w:rsidR="00962AF2" w:rsidRPr="00962AF2" w:rsidTr="00AB61FB">
        <w:tc>
          <w:tcPr>
            <w:tcW w:w="567"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left"/>
              <w:rPr>
                <w:rFonts w:asciiTheme="minorHAnsi" w:hAnsiTheme="minorHAnsi" w:cstheme="minorHAnsi"/>
                <w:sz w:val="18"/>
                <w:szCs w:val="18"/>
              </w:rPr>
            </w:pPr>
            <w:r w:rsidRPr="00962AF2">
              <w:rPr>
                <w:rFonts w:asciiTheme="minorHAnsi" w:hAnsiTheme="minorHAnsi" w:cstheme="minorHAnsi"/>
                <w:sz w:val="18"/>
                <w:szCs w:val="18"/>
              </w:rPr>
              <w:t>10.</w:t>
            </w:r>
          </w:p>
        </w:tc>
        <w:tc>
          <w:tcPr>
            <w:tcW w:w="4653"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left"/>
              <w:rPr>
                <w:rFonts w:asciiTheme="minorHAnsi" w:hAnsiTheme="minorHAnsi" w:cstheme="minorHAnsi"/>
                <w:sz w:val="18"/>
                <w:szCs w:val="18"/>
              </w:rPr>
            </w:pPr>
            <w:r w:rsidRPr="00962AF2">
              <w:rPr>
                <w:rFonts w:asciiTheme="minorHAnsi" w:hAnsiTheme="minorHAnsi" w:cstheme="minorHAnsi"/>
                <w:sz w:val="18"/>
                <w:szCs w:val="18"/>
              </w:rPr>
              <w:t xml:space="preserve">Temperatura łamliwości, nie więcej niż, </w:t>
            </w:r>
            <w:smartTag w:uri="urn:schemas-microsoft-com:office:smarttags" w:element="metricconverter">
              <w:smartTagPr>
                <w:attr w:name="ProductID" w:val="0C"/>
              </w:smartTagPr>
              <w:r w:rsidRPr="00962AF2">
                <w:rPr>
                  <w:rFonts w:asciiTheme="minorHAnsi" w:hAnsiTheme="minorHAnsi" w:cstheme="minorHAnsi"/>
                  <w:sz w:val="18"/>
                  <w:szCs w:val="18"/>
                  <w:vertAlign w:val="superscript"/>
                </w:rPr>
                <w:t>0</w:t>
              </w:r>
              <w:r w:rsidRPr="00962AF2">
                <w:rPr>
                  <w:rFonts w:asciiTheme="minorHAnsi" w:hAnsiTheme="minorHAnsi" w:cstheme="minorHAnsi"/>
                  <w:sz w:val="18"/>
                  <w:szCs w:val="18"/>
                </w:rPr>
                <w:t>C</w:t>
              </w:r>
            </w:smartTag>
          </w:p>
        </w:tc>
        <w:tc>
          <w:tcPr>
            <w:tcW w:w="1275"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center"/>
              <w:rPr>
                <w:rFonts w:asciiTheme="minorHAnsi" w:hAnsiTheme="minorHAnsi" w:cstheme="minorHAnsi"/>
                <w:sz w:val="18"/>
                <w:szCs w:val="18"/>
              </w:rPr>
            </w:pPr>
            <w:r w:rsidRPr="00962AF2">
              <w:rPr>
                <w:rFonts w:asciiTheme="minorHAnsi" w:hAnsiTheme="minorHAnsi" w:cstheme="minorHAnsi"/>
                <w:sz w:val="18"/>
                <w:szCs w:val="18"/>
              </w:rPr>
              <w:t>-8</w:t>
            </w:r>
          </w:p>
        </w:tc>
        <w:tc>
          <w:tcPr>
            <w:tcW w:w="1276"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center"/>
              <w:rPr>
                <w:rFonts w:asciiTheme="minorHAnsi" w:hAnsiTheme="minorHAnsi" w:cstheme="minorHAnsi"/>
                <w:sz w:val="18"/>
                <w:szCs w:val="18"/>
              </w:rPr>
            </w:pPr>
            <w:r w:rsidRPr="00962AF2">
              <w:rPr>
                <w:rFonts w:asciiTheme="minorHAnsi" w:hAnsiTheme="minorHAnsi" w:cstheme="minorHAnsi"/>
                <w:sz w:val="18"/>
                <w:szCs w:val="18"/>
              </w:rPr>
              <w:t>-5</w:t>
            </w:r>
          </w:p>
        </w:tc>
        <w:tc>
          <w:tcPr>
            <w:tcW w:w="1701"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left"/>
              <w:rPr>
                <w:rFonts w:asciiTheme="minorHAnsi" w:hAnsiTheme="minorHAnsi" w:cstheme="minorHAnsi"/>
                <w:sz w:val="18"/>
                <w:szCs w:val="18"/>
              </w:rPr>
            </w:pPr>
            <w:r w:rsidRPr="00962AF2">
              <w:rPr>
                <w:rFonts w:asciiTheme="minorHAnsi" w:hAnsiTheme="minorHAnsi" w:cstheme="minorHAnsi"/>
                <w:sz w:val="18"/>
                <w:szCs w:val="18"/>
              </w:rPr>
              <w:t>PN-EN-12593</w:t>
            </w:r>
          </w:p>
        </w:tc>
      </w:tr>
    </w:tbl>
    <w:p w:rsidR="00962AF2" w:rsidRPr="00445B21" w:rsidRDefault="00962AF2" w:rsidP="00962AF2">
      <w:pPr>
        <w:pStyle w:val="Tekstpodstawowy"/>
        <w:tabs>
          <w:tab w:val="clear" w:pos="435"/>
          <w:tab w:val="clear" w:pos="723"/>
          <w:tab w:val="clear" w:pos="1155"/>
          <w:tab w:val="clear" w:pos="1299"/>
          <w:tab w:val="clear" w:pos="1875"/>
          <w:tab w:val="clear" w:pos="2595"/>
          <w:tab w:val="clear" w:pos="3315"/>
          <w:tab w:val="clear" w:pos="4035"/>
          <w:tab w:val="clear" w:pos="4755"/>
          <w:tab w:val="clear" w:pos="5475"/>
          <w:tab w:val="clear" w:pos="6195"/>
          <w:tab w:val="clear" w:pos="6915"/>
          <w:tab w:val="clear" w:pos="7635"/>
          <w:tab w:val="clear" w:pos="8355"/>
          <w:tab w:val="clear" w:pos="9075"/>
          <w:tab w:val="clear" w:pos="9795"/>
          <w:tab w:val="clear" w:pos="10515"/>
          <w:tab w:val="clear" w:pos="11235"/>
          <w:tab w:val="clear" w:pos="11955"/>
          <w:tab w:val="clear" w:pos="12675"/>
          <w:tab w:val="clear" w:pos="13395"/>
          <w:tab w:val="clear" w:pos="14115"/>
          <w:tab w:val="clear" w:pos="14835"/>
          <w:tab w:val="clear" w:pos="15555"/>
          <w:tab w:val="clear" w:pos="16275"/>
          <w:tab w:val="clear" w:pos="16995"/>
          <w:tab w:val="clear" w:pos="17715"/>
          <w:tab w:val="clear" w:pos="18435"/>
        </w:tabs>
        <w:spacing w:line="240" w:lineRule="auto"/>
        <w:ind w:left="540"/>
        <w:rPr>
          <w:rFonts w:asciiTheme="minorHAnsi" w:hAnsiTheme="minorHAnsi" w:cstheme="minorHAnsi"/>
          <w:sz w:val="20"/>
        </w:rPr>
      </w:pPr>
    </w:p>
    <w:p w:rsidR="00962AF2" w:rsidRPr="00445B21" w:rsidRDefault="00962AF2" w:rsidP="00962AF2">
      <w:pPr>
        <w:pStyle w:val="Tekstpodstawowy"/>
        <w:tabs>
          <w:tab w:val="clear" w:pos="435"/>
          <w:tab w:val="clear" w:pos="723"/>
          <w:tab w:val="clear" w:pos="1155"/>
          <w:tab w:val="clear" w:pos="1299"/>
          <w:tab w:val="clear" w:pos="1875"/>
          <w:tab w:val="clear" w:pos="2595"/>
          <w:tab w:val="clear" w:pos="3315"/>
          <w:tab w:val="clear" w:pos="4035"/>
          <w:tab w:val="clear" w:pos="4755"/>
          <w:tab w:val="clear" w:pos="5475"/>
          <w:tab w:val="clear" w:pos="6195"/>
          <w:tab w:val="clear" w:pos="6915"/>
          <w:tab w:val="clear" w:pos="7635"/>
          <w:tab w:val="clear" w:pos="8355"/>
          <w:tab w:val="clear" w:pos="9075"/>
          <w:tab w:val="clear" w:pos="9795"/>
          <w:tab w:val="clear" w:pos="10515"/>
          <w:tab w:val="clear" w:pos="11235"/>
          <w:tab w:val="clear" w:pos="11955"/>
          <w:tab w:val="clear" w:pos="12675"/>
          <w:tab w:val="clear" w:pos="13395"/>
          <w:tab w:val="clear" w:pos="14115"/>
          <w:tab w:val="clear" w:pos="14835"/>
          <w:tab w:val="clear" w:pos="15555"/>
          <w:tab w:val="clear" w:pos="16275"/>
          <w:tab w:val="clear" w:pos="16995"/>
          <w:tab w:val="clear" w:pos="17715"/>
          <w:tab w:val="clear" w:pos="18435"/>
        </w:tabs>
        <w:spacing w:line="240" w:lineRule="auto"/>
        <w:rPr>
          <w:rFonts w:asciiTheme="minorHAnsi" w:hAnsiTheme="minorHAnsi" w:cstheme="minorHAnsi"/>
          <w:sz w:val="20"/>
        </w:rPr>
      </w:pPr>
      <w:r w:rsidRPr="00445B21">
        <w:rPr>
          <w:rFonts w:asciiTheme="minorHAnsi" w:hAnsiTheme="minorHAnsi" w:cstheme="minorHAnsi"/>
          <w:sz w:val="20"/>
        </w:rPr>
        <w:t>Temperatury  technologiczne dotyczące wytwarzania i układania mieszanki mineralno-asfaltowej (w tym</w:t>
      </w:r>
      <w:r>
        <w:rPr>
          <w:rFonts w:asciiTheme="minorHAnsi" w:hAnsiTheme="minorHAnsi" w:cstheme="minorHAnsi"/>
          <w:sz w:val="20"/>
        </w:rPr>
        <w:t xml:space="preserve"> </w:t>
      </w:r>
      <w:r w:rsidRPr="00445B21">
        <w:rPr>
          <w:rFonts w:asciiTheme="minorHAnsi" w:hAnsiTheme="minorHAnsi" w:cstheme="minorHAnsi"/>
          <w:sz w:val="20"/>
        </w:rPr>
        <w:t xml:space="preserve">temperatury minimalna i maksymalna dla asfaltu), oraz temperatury zagęszczania próbek wg metody  Marshalla muszą być podane przez Producenta asfaltu. Wykaz tych temperatur zostanie zatwierdzony przez Inżyniera </w:t>
      </w:r>
      <w:r>
        <w:rPr>
          <w:rFonts w:asciiTheme="minorHAnsi" w:hAnsiTheme="minorHAnsi" w:cstheme="minorHAnsi"/>
          <w:sz w:val="20"/>
        </w:rPr>
        <w:br/>
      </w:r>
      <w:r w:rsidRPr="00445B21">
        <w:rPr>
          <w:rFonts w:asciiTheme="minorHAnsi" w:hAnsiTheme="minorHAnsi" w:cstheme="minorHAnsi"/>
          <w:sz w:val="20"/>
        </w:rPr>
        <w:t xml:space="preserve">i stanowić będzie integralną część niniejszej </w:t>
      </w:r>
      <w:proofErr w:type="spellStart"/>
      <w:r w:rsidRPr="00445B21">
        <w:rPr>
          <w:rFonts w:asciiTheme="minorHAnsi" w:hAnsiTheme="minorHAnsi" w:cstheme="minorHAnsi"/>
          <w:sz w:val="20"/>
        </w:rPr>
        <w:t>STWiORB</w:t>
      </w:r>
      <w:proofErr w:type="spellEnd"/>
      <w:r w:rsidRPr="00445B21">
        <w:rPr>
          <w:rFonts w:asciiTheme="minorHAnsi" w:hAnsiTheme="minorHAnsi" w:cstheme="minorHAnsi"/>
          <w:sz w:val="20"/>
        </w:rPr>
        <w:t>.</w:t>
      </w:r>
    </w:p>
    <w:p w:rsidR="00962AF2" w:rsidRDefault="00962AF2" w:rsidP="005407E1">
      <w:pPr>
        <w:spacing w:after="0" w:line="240" w:lineRule="auto"/>
        <w:rPr>
          <w:rFonts w:cstheme="minorHAnsi"/>
          <w:sz w:val="18"/>
          <w:szCs w:val="18"/>
        </w:rPr>
      </w:pPr>
    </w:p>
    <w:p w:rsidR="00962AF2" w:rsidRPr="00962AF2" w:rsidRDefault="00962AF2" w:rsidP="005407E1">
      <w:pPr>
        <w:spacing w:after="0" w:line="240" w:lineRule="auto"/>
        <w:rPr>
          <w:rFonts w:cstheme="minorHAnsi"/>
          <w:b/>
          <w:bCs/>
          <w:sz w:val="18"/>
          <w:szCs w:val="18"/>
        </w:rPr>
      </w:pPr>
      <w:r w:rsidRPr="00962AF2">
        <w:rPr>
          <w:rFonts w:cstheme="minorHAnsi"/>
          <w:b/>
          <w:bCs/>
          <w:sz w:val="18"/>
          <w:szCs w:val="18"/>
        </w:rPr>
        <w:t>2.2.04 Środek adhezyjny.</w:t>
      </w:r>
    </w:p>
    <w:p w:rsidR="00962AF2" w:rsidRPr="00445B21" w:rsidRDefault="00962AF2" w:rsidP="00962AF2">
      <w:pPr>
        <w:pStyle w:val="Tekstpodstawowywcity"/>
        <w:spacing w:after="0"/>
        <w:ind w:left="0"/>
        <w:jc w:val="both"/>
        <w:rPr>
          <w:rFonts w:asciiTheme="minorHAnsi" w:hAnsiTheme="minorHAnsi" w:cstheme="minorHAnsi"/>
          <w:spacing w:val="-3"/>
          <w:sz w:val="20"/>
        </w:rPr>
      </w:pPr>
      <w:r w:rsidRPr="00445B21">
        <w:rPr>
          <w:rFonts w:asciiTheme="minorHAnsi" w:hAnsiTheme="minorHAnsi" w:cstheme="minorHAnsi"/>
          <w:sz w:val="20"/>
        </w:rPr>
        <w:t xml:space="preserve">Decyzję o zastosowaniu środka adhezyjnego podejmuje się po przeprowadzeniu przez Wykonawcę badań laboratoryjnych uzasadniających konieczność jego stosowania dla poprawy przyczepności asfaltu do kruszywa. </w:t>
      </w:r>
      <w:r w:rsidRPr="00445B21">
        <w:rPr>
          <w:rFonts w:asciiTheme="minorHAnsi" w:hAnsiTheme="minorHAnsi" w:cstheme="minorHAnsi"/>
          <w:spacing w:val="-3"/>
          <w:sz w:val="20"/>
        </w:rPr>
        <w:t>Należy stosować jedynie te środki adhezyjne, które posiadają aprobatę techniczną (świadectwo dopuszczenia do stosowania w budownictwie drogowym) wydaną przez Instytut Badawczy Dróg i Mostów.</w:t>
      </w:r>
    </w:p>
    <w:p w:rsidR="00962AF2" w:rsidRPr="00445B21" w:rsidRDefault="00962AF2" w:rsidP="00962AF2">
      <w:pPr>
        <w:suppressAutoHyphens/>
        <w:spacing w:after="0" w:line="240" w:lineRule="auto"/>
        <w:rPr>
          <w:rFonts w:cstheme="minorHAnsi"/>
          <w:spacing w:val="-3"/>
          <w:sz w:val="20"/>
          <w:szCs w:val="20"/>
        </w:rPr>
      </w:pPr>
      <w:r w:rsidRPr="00445B21">
        <w:rPr>
          <w:rFonts w:cstheme="minorHAnsi"/>
          <w:spacing w:val="-3"/>
          <w:sz w:val="20"/>
          <w:szCs w:val="20"/>
        </w:rPr>
        <w:t>Sposób dozowania środka adhezyjnego zostanie zaaprobowany przez Inżyniera.</w:t>
      </w:r>
    </w:p>
    <w:p w:rsidR="00962AF2" w:rsidRDefault="00962AF2" w:rsidP="005407E1">
      <w:pPr>
        <w:spacing w:after="0" w:line="240" w:lineRule="auto"/>
        <w:rPr>
          <w:rFonts w:cstheme="minorHAnsi"/>
          <w:sz w:val="18"/>
          <w:szCs w:val="18"/>
        </w:rPr>
      </w:pPr>
    </w:p>
    <w:p w:rsidR="00962AF2" w:rsidRPr="00962AF2" w:rsidRDefault="00962AF2" w:rsidP="005407E1">
      <w:pPr>
        <w:spacing w:after="0" w:line="240" w:lineRule="auto"/>
        <w:rPr>
          <w:rFonts w:cstheme="minorHAnsi"/>
          <w:b/>
          <w:bCs/>
          <w:sz w:val="18"/>
          <w:szCs w:val="18"/>
        </w:rPr>
      </w:pPr>
      <w:r w:rsidRPr="00962AF2">
        <w:rPr>
          <w:rFonts w:cstheme="minorHAnsi"/>
          <w:b/>
          <w:bCs/>
          <w:sz w:val="18"/>
          <w:szCs w:val="18"/>
        </w:rPr>
        <w:t>2.2.05 Dostawy materiałów.</w:t>
      </w:r>
    </w:p>
    <w:p w:rsidR="00962AF2" w:rsidRPr="00445B21" w:rsidRDefault="00962AF2" w:rsidP="00962AF2">
      <w:pPr>
        <w:pStyle w:val="Tekstpodstawowy"/>
        <w:tabs>
          <w:tab w:val="clear" w:pos="723"/>
          <w:tab w:val="left" w:pos="540"/>
        </w:tabs>
        <w:spacing w:line="240" w:lineRule="auto"/>
        <w:rPr>
          <w:rFonts w:asciiTheme="minorHAnsi" w:hAnsiTheme="minorHAnsi" w:cstheme="minorHAnsi"/>
          <w:sz w:val="20"/>
        </w:rPr>
      </w:pPr>
      <w:r w:rsidRPr="00445B21">
        <w:rPr>
          <w:rFonts w:asciiTheme="minorHAnsi" w:hAnsiTheme="minorHAnsi" w:cstheme="minorHAnsi"/>
          <w:sz w:val="20"/>
        </w:rPr>
        <w:t xml:space="preserve">Za dostawy materiałów odpowiedzialny jest Wykonawca robót zgodnie z ustaleniami określonymi w </w:t>
      </w:r>
      <w:proofErr w:type="spellStart"/>
      <w:r w:rsidRPr="00445B21">
        <w:rPr>
          <w:rFonts w:asciiTheme="minorHAnsi" w:hAnsiTheme="minorHAnsi" w:cstheme="minorHAnsi"/>
          <w:sz w:val="20"/>
        </w:rPr>
        <w:t>STWiORB</w:t>
      </w:r>
      <w:proofErr w:type="spellEnd"/>
      <w:r w:rsidRPr="00445B21">
        <w:rPr>
          <w:rFonts w:asciiTheme="minorHAnsi" w:hAnsiTheme="minorHAnsi" w:cstheme="minorHAnsi"/>
          <w:sz w:val="20"/>
        </w:rPr>
        <w:t xml:space="preserve"> D.M</w:t>
      </w:r>
      <w:r>
        <w:rPr>
          <w:rFonts w:asciiTheme="minorHAnsi" w:hAnsiTheme="minorHAnsi" w:cstheme="minorHAnsi"/>
          <w:sz w:val="20"/>
        </w:rPr>
        <w:t>.</w:t>
      </w:r>
      <w:r w:rsidRPr="00445B21">
        <w:rPr>
          <w:rFonts w:asciiTheme="minorHAnsi" w:hAnsiTheme="minorHAnsi" w:cstheme="minorHAnsi"/>
          <w:sz w:val="20"/>
        </w:rPr>
        <w:t xml:space="preserve">00.00.00 „Wymagania ogólne”. </w:t>
      </w:r>
    </w:p>
    <w:p w:rsidR="00962AF2" w:rsidRPr="00445B21" w:rsidRDefault="00962AF2" w:rsidP="00962AF2">
      <w:pPr>
        <w:pStyle w:val="Tekstpodstawowy"/>
        <w:tabs>
          <w:tab w:val="clear" w:pos="723"/>
          <w:tab w:val="left" w:pos="540"/>
        </w:tabs>
        <w:spacing w:line="240" w:lineRule="auto"/>
        <w:rPr>
          <w:rFonts w:asciiTheme="minorHAnsi" w:hAnsiTheme="minorHAnsi" w:cstheme="minorHAnsi"/>
          <w:sz w:val="20"/>
        </w:rPr>
      </w:pPr>
      <w:r w:rsidRPr="00445B21">
        <w:rPr>
          <w:rFonts w:asciiTheme="minorHAnsi" w:hAnsiTheme="minorHAnsi" w:cstheme="minorHAnsi"/>
          <w:sz w:val="20"/>
        </w:rPr>
        <w:t>Do obowiązku Wykonawcy należy takie zorganizowanie dostaw materiałów do wytwarzania mieszanki mineralno-asfaltowej aby zapewnić nieprzerwaną pracę otaczarki w trakcie wykonywania dziennej działki roboczej.</w:t>
      </w:r>
    </w:p>
    <w:p w:rsidR="00962AF2" w:rsidRDefault="00962AF2" w:rsidP="00962AF2">
      <w:pPr>
        <w:pStyle w:val="Tekstpodstawowy"/>
        <w:tabs>
          <w:tab w:val="clear" w:pos="723"/>
          <w:tab w:val="left" w:pos="540"/>
        </w:tabs>
        <w:spacing w:line="240" w:lineRule="auto"/>
        <w:rPr>
          <w:rFonts w:asciiTheme="minorHAnsi" w:hAnsiTheme="minorHAnsi" w:cstheme="minorHAnsi"/>
          <w:sz w:val="20"/>
        </w:rPr>
      </w:pPr>
      <w:r w:rsidRPr="00445B21">
        <w:rPr>
          <w:rFonts w:asciiTheme="minorHAnsi" w:hAnsiTheme="minorHAnsi" w:cstheme="minorHAnsi"/>
          <w:sz w:val="20"/>
        </w:rPr>
        <w:t xml:space="preserve">Każda dostawa asfaltu, kruszywa i wypełniacza musi być zaopatrzona w deklarację zgodności o treści według </w:t>
      </w:r>
      <w:r>
        <w:rPr>
          <w:rFonts w:asciiTheme="minorHAnsi" w:hAnsiTheme="minorHAnsi" w:cstheme="minorHAnsi"/>
          <w:sz w:val="20"/>
        </w:rPr>
        <w:br/>
      </w:r>
      <w:r w:rsidRPr="00445B21">
        <w:rPr>
          <w:rFonts w:asciiTheme="minorHAnsi" w:hAnsiTheme="minorHAnsi" w:cstheme="minorHAnsi"/>
          <w:sz w:val="20"/>
        </w:rPr>
        <w:t>PN-EN</w:t>
      </w:r>
      <w:r>
        <w:rPr>
          <w:rFonts w:asciiTheme="minorHAnsi" w:hAnsiTheme="minorHAnsi" w:cstheme="minorHAnsi"/>
          <w:sz w:val="20"/>
        </w:rPr>
        <w:t xml:space="preserve"> </w:t>
      </w:r>
      <w:r w:rsidRPr="00445B21">
        <w:rPr>
          <w:rFonts w:asciiTheme="minorHAnsi" w:hAnsiTheme="minorHAnsi" w:cstheme="minorHAnsi"/>
          <w:sz w:val="20"/>
        </w:rPr>
        <w:t>45014 wydaną przez dostawcę.</w:t>
      </w:r>
    </w:p>
    <w:p w:rsidR="00962AF2" w:rsidRDefault="00962AF2" w:rsidP="00962AF2">
      <w:pPr>
        <w:pStyle w:val="Tekstpodstawowy"/>
        <w:tabs>
          <w:tab w:val="clear" w:pos="723"/>
          <w:tab w:val="left" w:pos="540"/>
        </w:tabs>
        <w:spacing w:line="240" w:lineRule="auto"/>
        <w:rPr>
          <w:rFonts w:asciiTheme="minorHAnsi" w:hAnsiTheme="minorHAnsi" w:cstheme="minorHAnsi"/>
          <w:sz w:val="20"/>
        </w:rPr>
      </w:pPr>
    </w:p>
    <w:p w:rsidR="004A4E3B" w:rsidRDefault="004A4E3B" w:rsidP="00962AF2">
      <w:pPr>
        <w:pStyle w:val="Tekstpodstawowy"/>
        <w:tabs>
          <w:tab w:val="clear" w:pos="723"/>
          <w:tab w:val="left" w:pos="540"/>
        </w:tabs>
        <w:spacing w:line="240" w:lineRule="auto"/>
        <w:rPr>
          <w:rFonts w:asciiTheme="minorHAnsi" w:hAnsiTheme="minorHAnsi" w:cstheme="minorHAnsi"/>
          <w:sz w:val="20"/>
        </w:rPr>
      </w:pPr>
    </w:p>
    <w:p w:rsidR="00E944A5" w:rsidRDefault="00E944A5" w:rsidP="00962AF2">
      <w:pPr>
        <w:pStyle w:val="Tekstpodstawowy"/>
        <w:tabs>
          <w:tab w:val="clear" w:pos="723"/>
          <w:tab w:val="left" w:pos="540"/>
        </w:tabs>
        <w:spacing w:line="240" w:lineRule="auto"/>
        <w:rPr>
          <w:rFonts w:asciiTheme="minorHAnsi" w:hAnsiTheme="minorHAnsi" w:cstheme="minorHAnsi"/>
          <w:sz w:val="20"/>
        </w:rPr>
      </w:pPr>
    </w:p>
    <w:p w:rsidR="00962AF2" w:rsidRDefault="00962AF2" w:rsidP="00E618E3">
      <w:pPr>
        <w:pStyle w:val="Tekstpodstawowy"/>
        <w:numPr>
          <w:ilvl w:val="1"/>
          <w:numId w:val="1"/>
        </w:numPr>
        <w:tabs>
          <w:tab w:val="clear" w:pos="435"/>
          <w:tab w:val="clear" w:pos="723"/>
          <w:tab w:val="clear" w:pos="1299"/>
          <w:tab w:val="left" w:pos="540"/>
          <w:tab w:val="left" w:pos="567"/>
        </w:tabs>
        <w:spacing w:line="240" w:lineRule="auto"/>
        <w:ind w:left="0" w:firstLine="0"/>
        <w:rPr>
          <w:rFonts w:asciiTheme="minorHAnsi" w:hAnsiTheme="minorHAnsi" w:cstheme="minorHAnsi"/>
          <w:b/>
          <w:bCs/>
          <w:sz w:val="20"/>
        </w:rPr>
      </w:pPr>
      <w:r w:rsidRPr="00962AF2">
        <w:rPr>
          <w:rFonts w:asciiTheme="minorHAnsi" w:hAnsiTheme="minorHAnsi" w:cstheme="minorHAnsi"/>
          <w:b/>
          <w:bCs/>
          <w:sz w:val="20"/>
        </w:rPr>
        <w:lastRenderedPageBreak/>
        <w:t>Sprzęt</w:t>
      </w:r>
      <w:r>
        <w:rPr>
          <w:rFonts w:asciiTheme="minorHAnsi" w:hAnsiTheme="minorHAnsi" w:cstheme="minorHAnsi"/>
          <w:b/>
          <w:bCs/>
          <w:sz w:val="20"/>
        </w:rPr>
        <w:t>.</w:t>
      </w:r>
    </w:p>
    <w:p w:rsidR="00C93A6D" w:rsidRDefault="00C93A6D" w:rsidP="00C93A6D">
      <w:pPr>
        <w:pStyle w:val="Tekstpodstawowy"/>
        <w:tabs>
          <w:tab w:val="clear" w:pos="435"/>
          <w:tab w:val="clear" w:pos="723"/>
          <w:tab w:val="clear" w:pos="1299"/>
          <w:tab w:val="left" w:pos="540"/>
          <w:tab w:val="left" w:pos="567"/>
        </w:tabs>
        <w:spacing w:line="240" w:lineRule="auto"/>
        <w:rPr>
          <w:rFonts w:asciiTheme="minorHAnsi" w:hAnsiTheme="minorHAnsi" w:cstheme="minorHAnsi"/>
          <w:b/>
          <w:bCs/>
          <w:sz w:val="20"/>
        </w:rPr>
      </w:pPr>
    </w:p>
    <w:p w:rsidR="00962AF2" w:rsidRDefault="00962AF2" w:rsidP="00E618E3">
      <w:pPr>
        <w:pStyle w:val="Tekstpodstawowy"/>
        <w:tabs>
          <w:tab w:val="clear" w:pos="435"/>
          <w:tab w:val="clear" w:pos="723"/>
          <w:tab w:val="left" w:pos="540"/>
          <w:tab w:val="left" w:pos="567"/>
        </w:tabs>
        <w:spacing w:line="240" w:lineRule="auto"/>
        <w:rPr>
          <w:rFonts w:asciiTheme="minorHAnsi" w:hAnsiTheme="minorHAnsi" w:cstheme="minorHAnsi"/>
          <w:b/>
          <w:bCs/>
          <w:sz w:val="20"/>
        </w:rPr>
      </w:pPr>
      <w:r w:rsidRPr="00962AF2">
        <w:rPr>
          <w:rFonts w:asciiTheme="minorHAnsi" w:hAnsiTheme="minorHAnsi" w:cstheme="minorHAnsi"/>
          <w:b/>
          <w:bCs/>
          <w:sz w:val="20"/>
        </w:rPr>
        <w:t>3.1</w:t>
      </w:r>
      <w:r w:rsidRPr="00962AF2">
        <w:rPr>
          <w:rFonts w:asciiTheme="minorHAnsi" w:hAnsiTheme="minorHAnsi" w:cstheme="minorHAnsi"/>
          <w:b/>
          <w:bCs/>
          <w:sz w:val="20"/>
        </w:rPr>
        <w:tab/>
        <w:t>Wymagania ogólne dotyczące sprzętu.</w:t>
      </w:r>
    </w:p>
    <w:p w:rsidR="00962AF2" w:rsidRPr="00445B21" w:rsidRDefault="00962AF2" w:rsidP="00962AF2">
      <w:pPr>
        <w:pStyle w:val="Tekstpodstawowywcity"/>
        <w:widowControl w:val="0"/>
        <w:tabs>
          <w:tab w:val="left" w:pos="1418"/>
          <w:tab w:val="left" w:pos="1560"/>
        </w:tabs>
        <w:suppressAutoHyphens/>
        <w:spacing w:after="0"/>
        <w:ind w:left="0"/>
        <w:jc w:val="both"/>
        <w:rPr>
          <w:rFonts w:asciiTheme="minorHAnsi" w:hAnsiTheme="minorHAnsi" w:cstheme="minorHAnsi"/>
          <w:sz w:val="20"/>
        </w:rPr>
      </w:pPr>
      <w:r w:rsidRPr="00445B21">
        <w:rPr>
          <w:rFonts w:asciiTheme="minorHAnsi" w:hAnsiTheme="minorHAnsi" w:cstheme="minorHAnsi"/>
          <w:sz w:val="20"/>
        </w:rPr>
        <w:t xml:space="preserve">Ogólne warunki stosowania sprzętu podano w </w:t>
      </w:r>
      <w:proofErr w:type="spellStart"/>
      <w:r w:rsidRPr="00445B21">
        <w:rPr>
          <w:rFonts w:asciiTheme="minorHAnsi" w:hAnsiTheme="minorHAnsi" w:cstheme="minorHAnsi"/>
          <w:sz w:val="20"/>
        </w:rPr>
        <w:t>STWiORB</w:t>
      </w:r>
      <w:proofErr w:type="spellEnd"/>
      <w:r w:rsidRPr="00445B21">
        <w:rPr>
          <w:rFonts w:asciiTheme="minorHAnsi" w:hAnsiTheme="minorHAnsi" w:cstheme="minorHAnsi"/>
          <w:sz w:val="20"/>
        </w:rPr>
        <w:t xml:space="preserve"> D.M.00.00.00 „Wymagania ogólne”.</w:t>
      </w:r>
    </w:p>
    <w:p w:rsidR="00962AF2" w:rsidRPr="00445B21" w:rsidRDefault="00962AF2" w:rsidP="00962AF2">
      <w:pPr>
        <w:spacing w:after="0" w:line="240" w:lineRule="auto"/>
        <w:jc w:val="both"/>
        <w:rPr>
          <w:rFonts w:cstheme="minorHAnsi"/>
          <w:sz w:val="20"/>
          <w:szCs w:val="20"/>
        </w:rPr>
      </w:pPr>
      <w:r w:rsidRPr="00445B21">
        <w:rPr>
          <w:rFonts w:cstheme="minorHAnsi"/>
          <w:sz w:val="20"/>
          <w:szCs w:val="20"/>
        </w:rPr>
        <w:t>Sprzęt budowlany powinien być uzgodniony i zaakceptowany przez Inżyniera. Jakikolwiek sprzęt, maszyny, urządzenia i narzędzia nie gwarantujące zachowania wymagań jakościowych zostaną przez Inżyniera zdyskwalifikowane i niedopuszczone do robót.</w:t>
      </w:r>
    </w:p>
    <w:p w:rsidR="00962AF2" w:rsidRPr="00445B21" w:rsidRDefault="00962AF2" w:rsidP="00962AF2">
      <w:pPr>
        <w:spacing w:after="0" w:line="240" w:lineRule="auto"/>
        <w:jc w:val="both"/>
        <w:rPr>
          <w:rFonts w:cstheme="minorHAnsi"/>
          <w:sz w:val="20"/>
          <w:szCs w:val="20"/>
        </w:rPr>
      </w:pPr>
      <w:r w:rsidRPr="00445B21">
        <w:rPr>
          <w:rFonts w:cstheme="minorHAnsi"/>
          <w:sz w:val="20"/>
          <w:szCs w:val="20"/>
        </w:rPr>
        <w:t>Wykonawca przystępujący do wykonania warstwy wiążącej z betonu asfaltowego powinien wykazać się możliwością korzystania z następującego sprzętu:</w:t>
      </w:r>
    </w:p>
    <w:p w:rsidR="00962AF2" w:rsidRDefault="00962AF2" w:rsidP="00962AF2">
      <w:pPr>
        <w:pStyle w:val="Wcicienormalne"/>
        <w:spacing w:before="0"/>
        <w:ind w:left="0"/>
        <w:rPr>
          <w:rFonts w:asciiTheme="minorHAnsi" w:hAnsiTheme="minorHAnsi" w:cstheme="minorHAnsi"/>
        </w:rPr>
      </w:pPr>
      <w:r>
        <w:rPr>
          <w:rFonts w:asciiTheme="minorHAnsi" w:hAnsiTheme="minorHAnsi" w:cstheme="minorHAnsi"/>
        </w:rPr>
        <w:t xml:space="preserve">- </w:t>
      </w:r>
      <w:r w:rsidRPr="00445B21">
        <w:rPr>
          <w:rFonts w:asciiTheme="minorHAnsi" w:hAnsiTheme="minorHAnsi" w:cstheme="minorHAnsi"/>
        </w:rPr>
        <w:t>wytwórni stacjonarnej (otaczarki) o mieszaniu cyklicznym lub ciągłym do wytwarzania mieszanek mineralno-asfaltowych,</w:t>
      </w:r>
    </w:p>
    <w:p w:rsidR="00962AF2" w:rsidRDefault="00962AF2" w:rsidP="00962AF2">
      <w:pPr>
        <w:pStyle w:val="Wcicienormalne"/>
        <w:spacing w:before="0"/>
        <w:ind w:left="0"/>
        <w:rPr>
          <w:rFonts w:asciiTheme="minorHAnsi" w:hAnsiTheme="minorHAnsi" w:cstheme="minorHAnsi"/>
        </w:rPr>
      </w:pPr>
      <w:r>
        <w:rPr>
          <w:rFonts w:asciiTheme="minorHAnsi" w:hAnsiTheme="minorHAnsi" w:cstheme="minorHAnsi"/>
        </w:rPr>
        <w:t xml:space="preserve">- </w:t>
      </w:r>
      <w:r w:rsidRPr="00445B21">
        <w:rPr>
          <w:rFonts w:asciiTheme="minorHAnsi" w:hAnsiTheme="minorHAnsi" w:cstheme="minorHAnsi"/>
        </w:rPr>
        <w:t>układarek do układania mieszanek mineralno-asfaltowych typu zagęszczanego,</w:t>
      </w:r>
    </w:p>
    <w:p w:rsidR="00962AF2" w:rsidRDefault="00962AF2" w:rsidP="00962AF2">
      <w:pPr>
        <w:pStyle w:val="Wcicienormalne"/>
        <w:spacing w:before="0"/>
        <w:ind w:left="0"/>
        <w:rPr>
          <w:rFonts w:asciiTheme="minorHAnsi" w:hAnsiTheme="minorHAnsi" w:cstheme="minorHAnsi"/>
        </w:rPr>
      </w:pPr>
      <w:r>
        <w:rPr>
          <w:rFonts w:asciiTheme="minorHAnsi" w:hAnsiTheme="minorHAnsi" w:cstheme="minorHAnsi"/>
        </w:rPr>
        <w:t xml:space="preserve">- </w:t>
      </w:r>
      <w:r w:rsidRPr="00445B21">
        <w:rPr>
          <w:rFonts w:asciiTheme="minorHAnsi" w:hAnsiTheme="minorHAnsi" w:cstheme="minorHAnsi"/>
        </w:rPr>
        <w:t>skrapiarek</w:t>
      </w:r>
      <w:r>
        <w:rPr>
          <w:rFonts w:asciiTheme="minorHAnsi" w:hAnsiTheme="minorHAnsi" w:cstheme="minorHAnsi"/>
        </w:rPr>
        <w:t>,</w:t>
      </w:r>
    </w:p>
    <w:p w:rsidR="00962AF2" w:rsidRDefault="00962AF2" w:rsidP="00962AF2">
      <w:pPr>
        <w:pStyle w:val="Wcicienormalne"/>
        <w:spacing w:before="0"/>
        <w:ind w:left="0"/>
        <w:rPr>
          <w:rFonts w:asciiTheme="minorHAnsi" w:hAnsiTheme="minorHAnsi" w:cstheme="minorHAnsi"/>
        </w:rPr>
      </w:pPr>
      <w:r>
        <w:rPr>
          <w:rFonts w:asciiTheme="minorHAnsi" w:hAnsiTheme="minorHAnsi" w:cstheme="minorHAnsi"/>
        </w:rPr>
        <w:t xml:space="preserve">- </w:t>
      </w:r>
      <w:r w:rsidRPr="00445B21">
        <w:rPr>
          <w:rFonts w:asciiTheme="minorHAnsi" w:hAnsiTheme="minorHAnsi" w:cstheme="minorHAnsi"/>
        </w:rPr>
        <w:t>walców stalowych gładkich lekkich i średnich,</w:t>
      </w:r>
    </w:p>
    <w:p w:rsidR="00962AF2" w:rsidRDefault="00962AF2" w:rsidP="00962AF2">
      <w:pPr>
        <w:pStyle w:val="Wcicienormalne"/>
        <w:spacing w:before="0"/>
        <w:ind w:left="0"/>
        <w:rPr>
          <w:rFonts w:asciiTheme="minorHAnsi" w:hAnsiTheme="minorHAnsi" w:cstheme="minorHAnsi"/>
        </w:rPr>
      </w:pPr>
      <w:r>
        <w:rPr>
          <w:rFonts w:asciiTheme="minorHAnsi" w:hAnsiTheme="minorHAnsi" w:cstheme="minorHAnsi"/>
        </w:rPr>
        <w:t xml:space="preserve">- </w:t>
      </w:r>
      <w:r w:rsidRPr="00445B21">
        <w:rPr>
          <w:rFonts w:asciiTheme="minorHAnsi" w:hAnsiTheme="minorHAnsi" w:cstheme="minorHAnsi"/>
        </w:rPr>
        <w:t>walców ogumionych ciężkich o regulowanym ciśnieniu w oponach,</w:t>
      </w:r>
    </w:p>
    <w:p w:rsidR="00962AF2" w:rsidRPr="00445B21" w:rsidRDefault="00962AF2" w:rsidP="00962AF2">
      <w:pPr>
        <w:pStyle w:val="Wcicienormalne"/>
        <w:spacing w:before="0"/>
        <w:ind w:left="0"/>
        <w:rPr>
          <w:rFonts w:asciiTheme="minorHAnsi" w:hAnsiTheme="minorHAnsi" w:cstheme="minorHAnsi"/>
        </w:rPr>
      </w:pPr>
      <w:r>
        <w:rPr>
          <w:rFonts w:asciiTheme="minorHAnsi" w:hAnsiTheme="minorHAnsi" w:cstheme="minorHAnsi"/>
        </w:rPr>
        <w:t xml:space="preserve">- </w:t>
      </w:r>
      <w:r w:rsidRPr="00445B21">
        <w:rPr>
          <w:rFonts w:asciiTheme="minorHAnsi" w:hAnsiTheme="minorHAnsi" w:cstheme="minorHAnsi"/>
        </w:rPr>
        <w:t>samochodów samowyładowczych z przykryciem brezentowym lub termosów.</w:t>
      </w:r>
    </w:p>
    <w:p w:rsidR="00962AF2" w:rsidRPr="00962AF2" w:rsidRDefault="00962AF2" w:rsidP="00962AF2">
      <w:pPr>
        <w:pStyle w:val="Tekstpodstawowy"/>
        <w:tabs>
          <w:tab w:val="clear" w:pos="723"/>
          <w:tab w:val="left" w:pos="540"/>
        </w:tabs>
        <w:spacing w:line="240" w:lineRule="auto"/>
        <w:rPr>
          <w:rFonts w:asciiTheme="minorHAnsi" w:hAnsiTheme="minorHAnsi" w:cstheme="minorHAnsi"/>
          <w:b/>
          <w:bCs/>
          <w:sz w:val="20"/>
        </w:rPr>
      </w:pPr>
    </w:p>
    <w:p w:rsidR="00962AF2" w:rsidRPr="00962AF2" w:rsidRDefault="00962AF2" w:rsidP="00E618E3">
      <w:pPr>
        <w:pStyle w:val="Tekstpodstawowy"/>
        <w:numPr>
          <w:ilvl w:val="1"/>
          <w:numId w:val="1"/>
        </w:numPr>
        <w:tabs>
          <w:tab w:val="clear" w:pos="435"/>
          <w:tab w:val="clear" w:pos="723"/>
          <w:tab w:val="clear" w:pos="1155"/>
          <w:tab w:val="clear" w:pos="1299"/>
          <w:tab w:val="left" w:pos="540"/>
          <w:tab w:val="left" w:pos="567"/>
          <w:tab w:val="left" w:pos="1134"/>
        </w:tabs>
        <w:spacing w:line="240" w:lineRule="auto"/>
        <w:ind w:left="0" w:firstLine="0"/>
        <w:rPr>
          <w:rFonts w:asciiTheme="minorHAnsi" w:hAnsiTheme="minorHAnsi" w:cstheme="minorHAnsi"/>
          <w:b/>
          <w:bCs/>
          <w:sz w:val="20"/>
        </w:rPr>
      </w:pPr>
      <w:r w:rsidRPr="00962AF2">
        <w:rPr>
          <w:rFonts w:asciiTheme="minorHAnsi" w:hAnsiTheme="minorHAnsi" w:cstheme="minorHAnsi"/>
          <w:b/>
          <w:bCs/>
          <w:sz w:val="20"/>
        </w:rPr>
        <w:t>Transport.</w:t>
      </w:r>
    </w:p>
    <w:p w:rsidR="00962AF2" w:rsidRPr="00962AF2" w:rsidRDefault="00962AF2" w:rsidP="00962AF2">
      <w:pPr>
        <w:pStyle w:val="Tekstpodstawowy"/>
        <w:tabs>
          <w:tab w:val="clear" w:pos="723"/>
          <w:tab w:val="clear" w:pos="1155"/>
          <w:tab w:val="clear" w:pos="1299"/>
          <w:tab w:val="left" w:pos="540"/>
          <w:tab w:val="left" w:pos="1134"/>
        </w:tabs>
        <w:spacing w:line="240" w:lineRule="auto"/>
        <w:rPr>
          <w:rFonts w:asciiTheme="minorHAnsi" w:hAnsiTheme="minorHAnsi" w:cstheme="minorHAnsi"/>
          <w:b/>
          <w:bCs/>
          <w:sz w:val="20"/>
        </w:rPr>
      </w:pPr>
    </w:p>
    <w:p w:rsidR="00962AF2" w:rsidRPr="00962AF2" w:rsidRDefault="00962AF2" w:rsidP="00962AF2">
      <w:pPr>
        <w:pStyle w:val="Tekstpodstawowy"/>
        <w:tabs>
          <w:tab w:val="clear" w:pos="723"/>
          <w:tab w:val="clear" w:pos="1155"/>
          <w:tab w:val="clear" w:pos="1299"/>
          <w:tab w:val="left" w:pos="540"/>
          <w:tab w:val="left" w:pos="1134"/>
        </w:tabs>
        <w:spacing w:line="240" w:lineRule="auto"/>
        <w:rPr>
          <w:rFonts w:asciiTheme="minorHAnsi" w:hAnsiTheme="minorHAnsi" w:cstheme="minorHAnsi"/>
          <w:b/>
          <w:bCs/>
          <w:sz w:val="20"/>
        </w:rPr>
      </w:pPr>
      <w:r w:rsidRPr="00962AF2">
        <w:rPr>
          <w:rFonts w:asciiTheme="minorHAnsi" w:hAnsiTheme="minorHAnsi" w:cstheme="minorHAnsi"/>
          <w:b/>
          <w:bCs/>
          <w:sz w:val="20"/>
        </w:rPr>
        <w:t>4.1</w:t>
      </w:r>
      <w:r w:rsidRPr="00962AF2">
        <w:rPr>
          <w:rFonts w:asciiTheme="minorHAnsi" w:hAnsiTheme="minorHAnsi" w:cstheme="minorHAnsi"/>
          <w:b/>
          <w:bCs/>
          <w:sz w:val="20"/>
        </w:rPr>
        <w:tab/>
      </w:r>
      <w:r w:rsidR="00E618E3">
        <w:rPr>
          <w:rFonts w:asciiTheme="minorHAnsi" w:hAnsiTheme="minorHAnsi" w:cstheme="minorHAnsi"/>
          <w:b/>
          <w:bCs/>
          <w:sz w:val="20"/>
        </w:rPr>
        <w:tab/>
      </w:r>
      <w:r w:rsidRPr="00962AF2">
        <w:rPr>
          <w:rFonts w:asciiTheme="minorHAnsi" w:hAnsiTheme="minorHAnsi" w:cstheme="minorHAnsi"/>
          <w:b/>
          <w:bCs/>
          <w:sz w:val="20"/>
        </w:rPr>
        <w:t>Wymagania ogólne dotyczące transportu.</w:t>
      </w:r>
    </w:p>
    <w:p w:rsidR="00962AF2" w:rsidRPr="00445B21" w:rsidRDefault="00962AF2" w:rsidP="00962AF2">
      <w:pPr>
        <w:spacing w:after="0" w:line="240" w:lineRule="auto"/>
        <w:jc w:val="both"/>
        <w:rPr>
          <w:rFonts w:cstheme="minorHAnsi"/>
          <w:sz w:val="20"/>
          <w:szCs w:val="20"/>
        </w:rPr>
      </w:pPr>
      <w:r w:rsidRPr="00445B21">
        <w:rPr>
          <w:rFonts w:cstheme="minorHAnsi"/>
          <w:sz w:val="20"/>
          <w:szCs w:val="20"/>
        </w:rPr>
        <w:t xml:space="preserve">Ogólne warunki dotyczące transportu podano w </w:t>
      </w:r>
      <w:proofErr w:type="spellStart"/>
      <w:r w:rsidRPr="00445B21">
        <w:rPr>
          <w:rFonts w:cstheme="minorHAnsi"/>
          <w:sz w:val="20"/>
          <w:szCs w:val="20"/>
        </w:rPr>
        <w:t>STWiORB</w:t>
      </w:r>
      <w:proofErr w:type="spellEnd"/>
      <w:r w:rsidRPr="00445B21">
        <w:rPr>
          <w:rFonts w:cstheme="minorHAnsi"/>
          <w:sz w:val="20"/>
          <w:szCs w:val="20"/>
        </w:rPr>
        <w:t xml:space="preserve"> D.M.00.00.00 „Wymagania ogólne”</w:t>
      </w:r>
      <w:r>
        <w:rPr>
          <w:rFonts w:cstheme="minorHAnsi"/>
          <w:sz w:val="20"/>
          <w:szCs w:val="20"/>
        </w:rPr>
        <w:t xml:space="preserve"> w pkt.4</w:t>
      </w:r>
      <w:r w:rsidRPr="00445B21">
        <w:rPr>
          <w:rFonts w:cstheme="minorHAnsi"/>
          <w:sz w:val="20"/>
          <w:szCs w:val="20"/>
        </w:rPr>
        <w:t>.</w:t>
      </w:r>
    </w:p>
    <w:p w:rsidR="00962AF2" w:rsidRDefault="00962AF2" w:rsidP="00962AF2">
      <w:pPr>
        <w:spacing w:after="0" w:line="240" w:lineRule="auto"/>
        <w:rPr>
          <w:rFonts w:cstheme="minorHAnsi"/>
          <w:sz w:val="20"/>
          <w:szCs w:val="20"/>
        </w:rPr>
      </w:pPr>
      <w:r w:rsidRPr="00445B21">
        <w:rPr>
          <w:rFonts w:cstheme="minorHAnsi"/>
          <w:sz w:val="20"/>
          <w:szCs w:val="20"/>
        </w:rPr>
        <w:t xml:space="preserve">Transport poszczególnych asortymentów materiałów powinien odbywać się zgodnie z wymogami, zawartymi </w:t>
      </w:r>
      <w:r>
        <w:rPr>
          <w:rFonts w:cstheme="minorHAnsi"/>
          <w:sz w:val="20"/>
          <w:szCs w:val="20"/>
        </w:rPr>
        <w:br/>
      </w:r>
      <w:r w:rsidRPr="00445B21">
        <w:rPr>
          <w:rFonts w:cstheme="minorHAnsi"/>
          <w:sz w:val="20"/>
          <w:szCs w:val="20"/>
        </w:rPr>
        <w:t xml:space="preserve">w rozdziałach niniejszej </w:t>
      </w:r>
      <w:proofErr w:type="spellStart"/>
      <w:r w:rsidRPr="00445B21">
        <w:rPr>
          <w:rFonts w:cstheme="minorHAnsi"/>
          <w:sz w:val="20"/>
          <w:szCs w:val="20"/>
        </w:rPr>
        <w:t>STWiORB</w:t>
      </w:r>
      <w:proofErr w:type="spellEnd"/>
      <w:r w:rsidRPr="00445B21">
        <w:rPr>
          <w:rFonts w:cstheme="minorHAnsi"/>
          <w:sz w:val="20"/>
          <w:szCs w:val="20"/>
        </w:rPr>
        <w:t>.</w:t>
      </w:r>
    </w:p>
    <w:p w:rsidR="00E618E3" w:rsidRDefault="00E618E3" w:rsidP="00962AF2">
      <w:pPr>
        <w:spacing w:after="0" w:line="240" w:lineRule="auto"/>
        <w:rPr>
          <w:rFonts w:cstheme="minorHAnsi"/>
          <w:sz w:val="20"/>
          <w:szCs w:val="20"/>
        </w:rPr>
      </w:pPr>
    </w:p>
    <w:p w:rsidR="00E618E3" w:rsidRPr="00E618E3" w:rsidRDefault="00E618E3" w:rsidP="00E618E3">
      <w:pPr>
        <w:tabs>
          <w:tab w:val="left" w:pos="567"/>
        </w:tabs>
        <w:spacing w:after="0" w:line="240" w:lineRule="auto"/>
        <w:rPr>
          <w:rFonts w:cstheme="minorHAnsi"/>
          <w:b/>
          <w:bCs/>
          <w:sz w:val="20"/>
          <w:szCs w:val="20"/>
        </w:rPr>
      </w:pPr>
      <w:r w:rsidRPr="00E618E3">
        <w:rPr>
          <w:rFonts w:cstheme="minorHAnsi"/>
          <w:b/>
          <w:bCs/>
          <w:sz w:val="20"/>
          <w:szCs w:val="20"/>
        </w:rPr>
        <w:t>4.2</w:t>
      </w:r>
      <w:r>
        <w:rPr>
          <w:rFonts w:cstheme="minorHAnsi"/>
          <w:b/>
          <w:bCs/>
          <w:sz w:val="20"/>
          <w:szCs w:val="20"/>
        </w:rPr>
        <w:tab/>
      </w:r>
      <w:r w:rsidRPr="00E618E3">
        <w:rPr>
          <w:rFonts w:cstheme="minorHAnsi"/>
          <w:b/>
          <w:bCs/>
          <w:sz w:val="20"/>
          <w:szCs w:val="20"/>
        </w:rPr>
        <w:t>Transport mieszanki mineralno-asfaltowej.</w:t>
      </w:r>
    </w:p>
    <w:p w:rsidR="00E618E3" w:rsidRPr="00445B21" w:rsidRDefault="00E618E3" w:rsidP="00E618E3">
      <w:pPr>
        <w:pStyle w:val="Tekstpodstawowywcity"/>
        <w:spacing w:after="0"/>
        <w:ind w:left="0"/>
        <w:jc w:val="both"/>
        <w:rPr>
          <w:rFonts w:asciiTheme="minorHAnsi" w:hAnsiTheme="minorHAnsi" w:cstheme="minorHAnsi"/>
          <w:sz w:val="20"/>
        </w:rPr>
      </w:pPr>
      <w:r w:rsidRPr="00445B21">
        <w:rPr>
          <w:rFonts w:asciiTheme="minorHAnsi" w:hAnsiTheme="minorHAnsi" w:cstheme="minorHAnsi"/>
          <w:sz w:val="20"/>
        </w:rPr>
        <w:t>Mieszanki mineralno-asfaltowe powinny być dowożone na budowę w zależności od postępu robót. Mieszanki podczas transportu i postoju przed wbudowaniem powinny być zabezpieczone przed ostygnięciem i dopływem powietrza. MMA, z wyjątkiem asfaltu lanego, powinny być przewożone pojazdami samowyładowczymi. Asfalt lany należy przewozić w kotłach termo izolowanych z mieszadłem i cały czas mieszać.</w:t>
      </w:r>
    </w:p>
    <w:p w:rsidR="00E618E3" w:rsidRPr="00445B21" w:rsidRDefault="00E618E3" w:rsidP="00E618E3">
      <w:pPr>
        <w:pStyle w:val="Tekstpodstawowywcity"/>
        <w:spacing w:after="0"/>
        <w:ind w:left="0"/>
        <w:jc w:val="both"/>
        <w:rPr>
          <w:rFonts w:asciiTheme="minorHAnsi" w:hAnsiTheme="minorHAnsi" w:cstheme="minorHAnsi"/>
          <w:sz w:val="20"/>
        </w:rPr>
      </w:pPr>
      <w:r w:rsidRPr="00445B21">
        <w:rPr>
          <w:rFonts w:asciiTheme="minorHAnsi" w:hAnsiTheme="minorHAnsi" w:cstheme="minorHAnsi"/>
          <w:sz w:val="20"/>
        </w:rPr>
        <w:t>Warunki i czas transportu mieszanek mineralno-asfaltowych, od produkcji do wbudowania powinny zapewniać utrzymanie temperatury w wymaganym przedziale.</w:t>
      </w:r>
    </w:p>
    <w:p w:rsidR="00E618E3" w:rsidRPr="00445B21" w:rsidRDefault="00E618E3" w:rsidP="00E618E3">
      <w:pPr>
        <w:pStyle w:val="Tekstpodstawowywcity"/>
        <w:spacing w:after="0"/>
        <w:ind w:left="0"/>
        <w:jc w:val="both"/>
        <w:rPr>
          <w:rFonts w:asciiTheme="minorHAnsi" w:hAnsiTheme="minorHAnsi" w:cstheme="minorHAnsi"/>
          <w:sz w:val="20"/>
        </w:rPr>
      </w:pPr>
      <w:r w:rsidRPr="00445B21">
        <w:rPr>
          <w:rFonts w:asciiTheme="minorHAnsi" w:hAnsiTheme="minorHAnsi" w:cstheme="minorHAnsi"/>
          <w:sz w:val="20"/>
        </w:rPr>
        <w:t>Czas transportu asfaltu lanego w kotłach, od załadunku do rozładunku, nie powinien przekraczać</w:t>
      </w:r>
      <w:r>
        <w:rPr>
          <w:rFonts w:asciiTheme="minorHAnsi" w:hAnsiTheme="minorHAnsi" w:cstheme="minorHAnsi"/>
          <w:sz w:val="20"/>
        </w:rPr>
        <w:t xml:space="preserve"> </w:t>
      </w:r>
      <w:r w:rsidRPr="00445B21">
        <w:rPr>
          <w:rFonts w:asciiTheme="minorHAnsi" w:hAnsiTheme="minorHAnsi" w:cstheme="minorHAnsi"/>
          <w:sz w:val="20"/>
        </w:rPr>
        <w:t xml:space="preserve">12 h przy temperaturze do 230 </w:t>
      </w:r>
      <w:r>
        <w:rPr>
          <w:rFonts w:asciiTheme="minorHAnsi" w:hAnsiTheme="minorHAnsi" w:cstheme="minorHAnsi"/>
          <w:sz w:val="20"/>
        </w:rPr>
        <w:t>°</w:t>
      </w:r>
      <w:r w:rsidRPr="00445B21">
        <w:rPr>
          <w:rFonts w:asciiTheme="minorHAnsi" w:hAnsiTheme="minorHAnsi" w:cstheme="minorHAnsi"/>
          <w:sz w:val="20"/>
        </w:rPr>
        <w:t>C asfaltu lanego z asfaltem drogowym.</w:t>
      </w:r>
    </w:p>
    <w:p w:rsidR="00E618E3" w:rsidRPr="00445B21" w:rsidRDefault="00E618E3" w:rsidP="00E618E3">
      <w:pPr>
        <w:pStyle w:val="Tekstpodstawowywcity"/>
        <w:spacing w:after="0"/>
        <w:ind w:left="0"/>
        <w:jc w:val="both"/>
        <w:rPr>
          <w:rFonts w:asciiTheme="minorHAnsi" w:hAnsiTheme="minorHAnsi" w:cstheme="minorHAnsi"/>
          <w:sz w:val="20"/>
        </w:rPr>
      </w:pPr>
      <w:r w:rsidRPr="00445B21">
        <w:rPr>
          <w:rFonts w:asciiTheme="minorHAnsi" w:hAnsiTheme="minorHAnsi" w:cstheme="minorHAnsi"/>
          <w:sz w:val="20"/>
        </w:rPr>
        <w:t xml:space="preserve">Asfalt lany, który był ogrzewany przez dłuższy czas lub w wyższej temperaturze nie może być użyty </w:t>
      </w:r>
      <w:r>
        <w:rPr>
          <w:rFonts w:asciiTheme="minorHAnsi" w:hAnsiTheme="minorHAnsi" w:cstheme="minorHAnsi"/>
          <w:sz w:val="20"/>
        </w:rPr>
        <w:br/>
      </w:r>
      <w:r w:rsidRPr="00445B21">
        <w:rPr>
          <w:rFonts w:asciiTheme="minorHAnsi" w:hAnsiTheme="minorHAnsi" w:cstheme="minorHAnsi"/>
          <w:sz w:val="20"/>
        </w:rPr>
        <w:t>do wbudowania.</w:t>
      </w:r>
    </w:p>
    <w:p w:rsidR="00E618E3" w:rsidRPr="00445B21" w:rsidRDefault="00E618E3" w:rsidP="00E618E3">
      <w:pPr>
        <w:pStyle w:val="Tekstpodstawowywcity"/>
        <w:spacing w:after="0"/>
        <w:ind w:left="0"/>
        <w:jc w:val="both"/>
        <w:rPr>
          <w:rFonts w:asciiTheme="minorHAnsi" w:hAnsiTheme="minorHAnsi" w:cstheme="minorHAnsi"/>
          <w:sz w:val="20"/>
        </w:rPr>
      </w:pPr>
      <w:r w:rsidRPr="00445B21">
        <w:rPr>
          <w:rFonts w:asciiTheme="minorHAnsi" w:hAnsiTheme="minorHAnsi" w:cstheme="minorHAnsi"/>
          <w:sz w:val="20"/>
        </w:rPr>
        <w:t>Podczas transportu mieszanki mineralno-asfaltowej muszą być zachowane dopuszczalne wartości temperatury. Nie dotyczy to wypadku stosowania dodatków obniżających temperaturę produkcji i wbudowania lepiszczy zawierających takie środki. Należy również kierować się informacjami podanymi przez producenta mieszanek.</w:t>
      </w:r>
    </w:p>
    <w:p w:rsidR="00E618E3" w:rsidRPr="00445B21" w:rsidRDefault="00E618E3" w:rsidP="00E618E3">
      <w:pPr>
        <w:pStyle w:val="Tekstpodstawowywcity"/>
        <w:spacing w:after="0"/>
        <w:ind w:left="0"/>
        <w:jc w:val="both"/>
        <w:rPr>
          <w:rFonts w:asciiTheme="minorHAnsi" w:hAnsiTheme="minorHAnsi" w:cstheme="minorHAnsi"/>
          <w:sz w:val="20"/>
        </w:rPr>
      </w:pPr>
      <w:r w:rsidRPr="00445B21">
        <w:rPr>
          <w:rFonts w:asciiTheme="minorHAnsi" w:hAnsiTheme="minorHAnsi" w:cstheme="minorHAnsi"/>
          <w:sz w:val="20"/>
        </w:rPr>
        <w:t xml:space="preserve">Powierzchnie pojemników używanych do transportu mieszanki powinny być czyste. Do zwilżania tych powierzchni można użyć jedynie środków antyadhezyjnych, które nie będą mieć negatywnego wpływu </w:t>
      </w:r>
      <w:r>
        <w:rPr>
          <w:rFonts w:asciiTheme="minorHAnsi" w:hAnsiTheme="minorHAnsi" w:cstheme="minorHAnsi"/>
          <w:sz w:val="20"/>
        </w:rPr>
        <w:br/>
      </w:r>
      <w:r w:rsidRPr="00445B21">
        <w:rPr>
          <w:rFonts w:asciiTheme="minorHAnsi" w:hAnsiTheme="minorHAnsi" w:cstheme="minorHAnsi"/>
          <w:sz w:val="20"/>
        </w:rPr>
        <w:t>na właściwości mieszanki mineralno-asfaltowej.</w:t>
      </w:r>
    </w:p>
    <w:p w:rsidR="00E618E3" w:rsidRPr="00445B21" w:rsidRDefault="00E618E3" w:rsidP="00962AF2">
      <w:pPr>
        <w:spacing w:after="0" w:line="240" w:lineRule="auto"/>
        <w:rPr>
          <w:rFonts w:cstheme="minorHAnsi"/>
          <w:sz w:val="20"/>
          <w:szCs w:val="20"/>
        </w:rPr>
      </w:pPr>
    </w:p>
    <w:p w:rsidR="00962AF2" w:rsidRPr="00E618E3" w:rsidRDefault="00962AF2" w:rsidP="00962AF2">
      <w:pPr>
        <w:pStyle w:val="Tekstpodstawowy"/>
        <w:numPr>
          <w:ilvl w:val="1"/>
          <w:numId w:val="1"/>
        </w:numPr>
        <w:tabs>
          <w:tab w:val="clear" w:pos="723"/>
          <w:tab w:val="clear" w:pos="1155"/>
          <w:tab w:val="clear" w:pos="1299"/>
          <w:tab w:val="left" w:pos="540"/>
          <w:tab w:val="left" w:pos="1134"/>
        </w:tabs>
        <w:spacing w:line="240" w:lineRule="auto"/>
        <w:ind w:left="0" w:firstLine="0"/>
        <w:rPr>
          <w:rFonts w:asciiTheme="minorHAnsi" w:hAnsiTheme="minorHAnsi" w:cstheme="minorHAnsi"/>
          <w:b/>
          <w:bCs/>
          <w:sz w:val="20"/>
        </w:rPr>
      </w:pPr>
      <w:r w:rsidRPr="00E618E3">
        <w:rPr>
          <w:rFonts w:asciiTheme="minorHAnsi" w:hAnsiTheme="minorHAnsi" w:cstheme="minorHAnsi"/>
          <w:b/>
          <w:bCs/>
          <w:sz w:val="20"/>
        </w:rPr>
        <w:t>Wykonanie robót.</w:t>
      </w:r>
    </w:p>
    <w:p w:rsidR="00E618E3" w:rsidRDefault="00E618E3" w:rsidP="00E618E3">
      <w:pPr>
        <w:pStyle w:val="Tekstpodstawowy"/>
        <w:tabs>
          <w:tab w:val="clear" w:pos="723"/>
          <w:tab w:val="clear" w:pos="1155"/>
          <w:tab w:val="clear" w:pos="1299"/>
          <w:tab w:val="left" w:pos="540"/>
          <w:tab w:val="left" w:pos="1134"/>
        </w:tabs>
        <w:spacing w:line="240" w:lineRule="auto"/>
        <w:rPr>
          <w:rFonts w:asciiTheme="minorHAnsi" w:hAnsiTheme="minorHAnsi" w:cstheme="minorHAnsi"/>
          <w:sz w:val="20"/>
        </w:rPr>
      </w:pPr>
    </w:p>
    <w:p w:rsidR="00E618E3" w:rsidRPr="00E618E3" w:rsidRDefault="00E618E3" w:rsidP="00E618E3">
      <w:pPr>
        <w:pStyle w:val="Tekstpodstawowy"/>
        <w:tabs>
          <w:tab w:val="clear" w:pos="723"/>
          <w:tab w:val="clear" w:pos="1155"/>
          <w:tab w:val="clear" w:pos="1299"/>
          <w:tab w:val="left" w:pos="540"/>
          <w:tab w:val="left" w:pos="1134"/>
        </w:tabs>
        <w:spacing w:line="240" w:lineRule="auto"/>
        <w:rPr>
          <w:rFonts w:asciiTheme="minorHAnsi" w:hAnsiTheme="minorHAnsi" w:cstheme="minorHAnsi"/>
          <w:b/>
          <w:bCs/>
          <w:sz w:val="20"/>
        </w:rPr>
      </w:pPr>
      <w:r w:rsidRPr="00E618E3">
        <w:rPr>
          <w:rFonts w:asciiTheme="minorHAnsi" w:hAnsiTheme="minorHAnsi" w:cstheme="minorHAnsi"/>
          <w:b/>
          <w:bCs/>
          <w:sz w:val="20"/>
        </w:rPr>
        <w:t>5.1</w:t>
      </w:r>
      <w:r w:rsidRPr="00E618E3">
        <w:rPr>
          <w:rFonts w:asciiTheme="minorHAnsi" w:hAnsiTheme="minorHAnsi" w:cstheme="minorHAnsi"/>
          <w:b/>
          <w:bCs/>
          <w:sz w:val="20"/>
        </w:rPr>
        <w:tab/>
        <w:t>Wymagania ogólne dotyczące wykonania robót.</w:t>
      </w:r>
    </w:p>
    <w:p w:rsidR="00E618E3" w:rsidRPr="00445B21" w:rsidRDefault="00E618E3" w:rsidP="00E618E3">
      <w:pPr>
        <w:pStyle w:val="Tekstpodstawowywcity3"/>
        <w:spacing w:after="0"/>
        <w:ind w:left="0"/>
        <w:jc w:val="both"/>
        <w:rPr>
          <w:rFonts w:asciiTheme="minorHAnsi" w:hAnsiTheme="minorHAnsi" w:cstheme="minorHAnsi"/>
          <w:sz w:val="20"/>
          <w:szCs w:val="20"/>
        </w:rPr>
      </w:pPr>
      <w:r w:rsidRPr="00445B21">
        <w:rPr>
          <w:rFonts w:asciiTheme="minorHAnsi" w:hAnsiTheme="minorHAnsi" w:cstheme="minorHAnsi"/>
          <w:sz w:val="20"/>
          <w:szCs w:val="20"/>
        </w:rPr>
        <w:t xml:space="preserve">Ogólne warunki wykonywania robót podano w </w:t>
      </w:r>
      <w:proofErr w:type="spellStart"/>
      <w:r w:rsidRPr="00445B21">
        <w:rPr>
          <w:rFonts w:asciiTheme="minorHAnsi" w:hAnsiTheme="minorHAnsi" w:cstheme="minorHAnsi"/>
          <w:sz w:val="20"/>
          <w:szCs w:val="20"/>
        </w:rPr>
        <w:t>STWiORB</w:t>
      </w:r>
      <w:proofErr w:type="spellEnd"/>
      <w:r w:rsidRPr="00445B21">
        <w:rPr>
          <w:rFonts w:asciiTheme="minorHAnsi" w:hAnsiTheme="minorHAnsi" w:cstheme="minorHAnsi"/>
          <w:sz w:val="20"/>
          <w:szCs w:val="20"/>
        </w:rPr>
        <w:t xml:space="preserve"> D.M.00.00.00. „Wymagania ogólne”</w:t>
      </w:r>
      <w:r>
        <w:rPr>
          <w:rFonts w:asciiTheme="minorHAnsi" w:hAnsiTheme="minorHAnsi" w:cstheme="minorHAnsi"/>
          <w:sz w:val="20"/>
          <w:szCs w:val="20"/>
        </w:rPr>
        <w:t>, w pkt. 5</w:t>
      </w:r>
      <w:r w:rsidRPr="00445B21">
        <w:rPr>
          <w:rFonts w:asciiTheme="minorHAnsi" w:hAnsiTheme="minorHAnsi" w:cstheme="minorHAnsi"/>
          <w:sz w:val="20"/>
          <w:szCs w:val="20"/>
        </w:rPr>
        <w:t>.</w:t>
      </w:r>
    </w:p>
    <w:p w:rsidR="00E618E3" w:rsidRDefault="00E618E3" w:rsidP="00E618E3">
      <w:pPr>
        <w:pStyle w:val="Tekstpodstawowy"/>
        <w:tabs>
          <w:tab w:val="clear" w:pos="723"/>
          <w:tab w:val="clear" w:pos="1155"/>
          <w:tab w:val="clear" w:pos="1299"/>
          <w:tab w:val="left" w:pos="540"/>
          <w:tab w:val="left" w:pos="1134"/>
        </w:tabs>
        <w:spacing w:line="240" w:lineRule="auto"/>
        <w:rPr>
          <w:rFonts w:asciiTheme="minorHAnsi" w:hAnsiTheme="minorHAnsi" w:cstheme="minorHAnsi"/>
          <w:sz w:val="20"/>
        </w:rPr>
      </w:pPr>
    </w:p>
    <w:p w:rsidR="00E618E3" w:rsidRDefault="00E618E3" w:rsidP="00E618E3">
      <w:pPr>
        <w:pStyle w:val="Tekstpodstawowy"/>
        <w:tabs>
          <w:tab w:val="clear" w:pos="723"/>
          <w:tab w:val="clear" w:pos="1155"/>
          <w:tab w:val="clear" w:pos="1299"/>
          <w:tab w:val="left" w:pos="540"/>
          <w:tab w:val="left" w:pos="1134"/>
        </w:tabs>
        <w:spacing w:line="240" w:lineRule="auto"/>
        <w:rPr>
          <w:rFonts w:asciiTheme="minorHAnsi" w:hAnsiTheme="minorHAnsi" w:cstheme="minorHAnsi"/>
          <w:b/>
          <w:bCs/>
          <w:sz w:val="20"/>
        </w:rPr>
      </w:pPr>
      <w:r w:rsidRPr="00E618E3">
        <w:rPr>
          <w:rFonts w:asciiTheme="minorHAnsi" w:hAnsiTheme="minorHAnsi" w:cstheme="minorHAnsi"/>
          <w:b/>
          <w:bCs/>
          <w:sz w:val="20"/>
        </w:rPr>
        <w:t>5.2</w:t>
      </w:r>
      <w:r w:rsidRPr="00E618E3">
        <w:rPr>
          <w:rFonts w:asciiTheme="minorHAnsi" w:hAnsiTheme="minorHAnsi" w:cstheme="minorHAnsi"/>
          <w:b/>
          <w:bCs/>
          <w:sz w:val="20"/>
        </w:rPr>
        <w:tab/>
        <w:t>Projektowanie mieszanki mineralno-asfaltowej do warstwy wiążącej.</w:t>
      </w:r>
    </w:p>
    <w:p w:rsidR="00E618E3" w:rsidRPr="00445B21" w:rsidRDefault="00E618E3" w:rsidP="00E618E3">
      <w:pPr>
        <w:spacing w:after="0" w:line="240" w:lineRule="auto"/>
        <w:jc w:val="both"/>
        <w:rPr>
          <w:rFonts w:cstheme="minorHAnsi"/>
          <w:sz w:val="20"/>
          <w:szCs w:val="20"/>
        </w:rPr>
      </w:pPr>
      <w:r w:rsidRPr="00445B21">
        <w:rPr>
          <w:rFonts w:cstheme="minorHAnsi"/>
          <w:sz w:val="20"/>
          <w:szCs w:val="20"/>
        </w:rPr>
        <w:t>Przed przystąpieniem do robót, w terminie uzgodnionym z Inżynierem, Wykonawca dostarczy Inżynierowi do akceptacji projekt składu mieszanki mineralno-asfaltowej oraz wyniki badań laboratoryjnych i próbki materiałów pobrane w obecności Inżyniera. Projektowanie mieszanki mineralno-asfaltowej polega na:</w:t>
      </w:r>
    </w:p>
    <w:p w:rsidR="00E618E3" w:rsidRPr="00445B21" w:rsidRDefault="00E618E3" w:rsidP="00E058F9">
      <w:pPr>
        <w:pStyle w:val="Wcicienormalne"/>
        <w:numPr>
          <w:ilvl w:val="0"/>
          <w:numId w:val="36"/>
        </w:numPr>
        <w:tabs>
          <w:tab w:val="clear" w:pos="360"/>
        </w:tabs>
        <w:spacing w:before="0"/>
        <w:ind w:left="0" w:firstLine="0"/>
        <w:rPr>
          <w:rFonts w:asciiTheme="minorHAnsi" w:hAnsiTheme="minorHAnsi" w:cstheme="minorHAnsi"/>
        </w:rPr>
      </w:pPr>
      <w:r w:rsidRPr="00445B21">
        <w:rPr>
          <w:rFonts w:asciiTheme="minorHAnsi" w:hAnsiTheme="minorHAnsi" w:cstheme="minorHAnsi"/>
        </w:rPr>
        <w:t>doborze składników mieszanki,</w:t>
      </w:r>
    </w:p>
    <w:p w:rsidR="00E618E3" w:rsidRPr="00445B21" w:rsidRDefault="00E618E3" w:rsidP="00E058F9">
      <w:pPr>
        <w:pStyle w:val="Wcicienormalne"/>
        <w:numPr>
          <w:ilvl w:val="0"/>
          <w:numId w:val="36"/>
        </w:numPr>
        <w:tabs>
          <w:tab w:val="clear" w:pos="360"/>
        </w:tabs>
        <w:spacing w:before="0"/>
        <w:ind w:left="0" w:firstLine="0"/>
        <w:rPr>
          <w:rFonts w:asciiTheme="minorHAnsi" w:hAnsiTheme="minorHAnsi" w:cstheme="minorHAnsi"/>
        </w:rPr>
      </w:pPr>
      <w:r w:rsidRPr="00445B21">
        <w:rPr>
          <w:rFonts w:asciiTheme="minorHAnsi" w:hAnsiTheme="minorHAnsi" w:cstheme="minorHAnsi"/>
        </w:rPr>
        <w:t>doborze optymalnej ilości asfaltu,</w:t>
      </w:r>
    </w:p>
    <w:p w:rsidR="00E618E3" w:rsidRPr="00445B21" w:rsidRDefault="00E618E3" w:rsidP="00E058F9">
      <w:pPr>
        <w:pStyle w:val="Wcicienormalne"/>
        <w:numPr>
          <w:ilvl w:val="0"/>
          <w:numId w:val="36"/>
        </w:numPr>
        <w:tabs>
          <w:tab w:val="clear" w:pos="360"/>
        </w:tabs>
        <w:spacing w:before="0"/>
        <w:ind w:left="0" w:firstLine="0"/>
        <w:rPr>
          <w:rFonts w:asciiTheme="minorHAnsi" w:hAnsiTheme="minorHAnsi" w:cstheme="minorHAnsi"/>
        </w:rPr>
      </w:pPr>
      <w:r w:rsidRPr="00445B21">
        <w:rPr>
          <w:rFonts w:asciiTheme="minorHAnsi" w:hAnsiTheme="minorHAnsi" w:cstheme="minorHAnsi"/>
        </w:rPr>
        <w:t>określeniu jej właściwości i porównaniu wyników z założeniami projektowymi.</w:t>
      </w:r>
    </w:p>
    <w:p w:rsidR="00E618E3" w:rsidRPr="00445B21" w:rsidRDefault="00E618E3" w:rsidP="00E618E3">
      <w:pPr>
        <w:spacing w:after="0" w:line="240" w:lineRule="auto"/>
        <w:jc w:val="both"/>
        <w:rPr>
          <w:rFonts w:cstheme="minorHAnsi"/>
          <w:sz w:val="20"/>
          <w:szCs w:val="20"/>
        </w:rPr>
      </w:pPr>
      <w:r w:rsidRPr="00445B21">
        <w:rPr>
          <w:rFonts w:cstheme="minorHAnsi"/>
          <w:sz w:val="20"/>
          <w:szCs w:val="20"/>
        </w:rPr>
        <w:t xml:space="preserve">Krzywa uziarnienia mieszanki mineralnej powinna mieścić się w polu dobrego uziarnienia wyznaczonego przez krzywe graniczne. </w:t>
      </w:r>
    </w:p>
    <w:p w:rsidR="00E618E3" w:rsidRPr="00445B21" w:rsidRDefault="00E618E3" w:rsidP="00E618E3">
      <w:pPr>
        <w:spacing w:after="0" w:line="240" w:lineRule="auto"/>
        <w:jc w:val="both"/>
        <w:rPr>
          <w:rFonts w:cstheme="minorHAnsi"/>
          <w:sz w:val="20"/>
          <w:szCs w:val="20"/>
        </w:rPr>
      </w:pPr>
      <w:r w:rsidRPr="00445B21">
        <w:rPr>
          <w:rFonts w:cstheme="minorHAnsi"/>
          <w:sz w:val="20"/>
          <w:szCs w:val="20"/>
        </w:rPr>
        <w:lastRenderedPageBreak/>
        <w:t>Mieszankę należy projektować zgodnie z założeniami materiałowymi ujętymi w PZJ, z normami oraz</w:t>
      </w:r>
      <w:r>
        <w:rPr>
          <w:rFonts w:cstheme="minorHAnsi"/>
          <w:sz w:val="20"/>
          <w:szCs w:val="20"/>
        </w:rPr>
        <w:t xml:space="preserve"> </w:t>
      </w:r>
      <w:r w:rsidRPr="00445B21">
        <w:rPr>
          <w:rFonts w:cstheme="minorHAnsi"/>
          <w:sz w:val="20"/>
          <w:szCs w:val="20"/>
        </w:rPr>
        <w:t xml:space="preserve">wytycznymi niniejszej </w:t>
      </w:r>
      <w:proofErr w:type="spellStart"/>
      <w:r w:rsidRPr="00445B21">
        <w:rPr>
          <w:rFonts w:cstheme="minorHAnsi"/>
          <w:sz w:val="20"/>
          <w:szCs w:val="20"/>
        </w:rPr>
        <w:t>STWiORB</w:t>
      </w:r>
      <w:proofErr w:type="spellEnd"/>
      <w:r w:rsidRPr="00445B21">
        <w:rPr>
          <w:rFonts w:cstheme="minorHAnsi"/>
          <w:sz w:val="20"/>
          <w:szCs w:val="20"/>
        </w:rPr>
        <w:t>.</w:t>
      </w:r>
    </w:p>
    <w:p w:rsidR="00E618E3" w:rsidRDefault="00E618E3" w:rsidP="00E618E3">
      <w:pPr>
        <w:spacing w:after="0" w:line="240" w:lineRule="auto"/>
        <w:rPr>
          <w:rFonts w:cstheme="minorHAnsi"/>
          <w:sz w:val="20"/>
          <w:szCs w:val="20"/>
        </w:rPr>
      </w:pPr>
    </w:p>
    <w:p w:rsidR="00E618E3" w:rsidRDefault="00E618E3" w:rsidP="00E618E3">
      <w:pPr>
        <w:spacing w:after="0" w:line="240" w:lineRule="auto"/>
        <w:rPr>
          <w:rFonts w:cstheme="minorHAnsi"/>
          <w:b/>
          <w:bCs/>
          <w:sz w:val="20"/>
          <w:szCs w:val="20"/>
        </w:rPr>
      </w:pPr>
      <w:r w:rsidRPr="00E618E3">
        <w:rPr>
          <w:rFonts w:cstheme="minorHAnsi"/>
          <w:b/>
          <w:bCs/>
          <w:sz w:val="20"/>
          <w:szCs w:val="20"/>
        </w:rPr>
        <w:t>5.2.01 Projektowanie empiryczne.</w:t>
      </w:r>
    </w:p>
    <w:p w:rsidR="00E618E3" w:rsidRPr="00E618E3" w:rsidRDefault="00E618E3" w:rsidP="00E618E3">
      <w:pPr>
        <w:spacing w:after="0" w:line="240" w:lineRule="auto"/>
        <w:rPr>
          <w:rFonts w:cstheme="minorHAnsi"/>
          <w:b/>
          <w:bCs/>
          <w:sz w:val="20"/>
          <w:szCs w:val="20"/>
        </w:rPr>
      </w:pPr>
    </w:p>
    <w:p w:rsidR="00E618E3" w:rsidRPr="00E618E3" w:rsidRDefault="00E618E3" w:rsidP="00E618E3">
      <w:pPr>
        <w:spacing w:after="0" w:line="240" w:lineRule="auto"/>
        <w:rPr>
          <w:rFonts w:cstheme="minorHAnsi"/>
          <w:b/>
          <w:bCs/>
          <w:sz w:val="20"/>
          <w:szCs w:val="20"/>
        </w:rPr>
      </w:pPr>
      <w:r w:rsidRPr="00E618E3">
        <w:rPr>
          <w:rFonts w:cstheme="minorHAnsi"/>
          <w:b/>
          <w:bCs/>
          <w:sz w:val="20"/>
          <w:szCs w:val="20"/>
        </w:rPr>
        <w:t>5.2.01.01 Uziarnienie mieszanki mineralnej i zawartość lepiszcza.</w:t>
      </w:r>
    </w:p>
    <w:p w:rsidR="00E618E3" w:rsidRDefault="00E618E3" w:rsidP="00E618E3">
      <w:pPr>
        <w:spacing w:after="0" w:line="240" w:lineRule="auto"/>
        <w:rPr>
          <w:rFonts w:cstheme="minorHAnsi"/>
          <w:sz w:val="20"/>
          <w:szCs w:val="20"/>
        </w:rPr>
      </w:pPr>
      <w:r w:rsidRPr="00445B21">
        <w:rPr>
          <w:rFonts w:cstheme="minorHAnsi"/>
          <w:sz w:val="20"/>
          <w:szCs w:val="20"/>
        </w:rPr>
        <w:t>Zalecane uziarnienie mieszanki mineralnej oraz zawartość lepiszcza w betonie asfaltowym do warstwy wiążącej.</w:t>
      </w:r>
    </w:p>
    <w:p w:rsidR="00E618E3" w:rsidRDefault="00E618E3" w:rsidP="00E618E3">
      <w:pPr>
        <w:spacing w:after="0" w:line="240" w:lineRule="auto"/>
        <w:rPr>
          <w:rFonts w:cstheme="minorHAnsi"/>
          <w:sz w:val="20"/>
          <w:szCs w:val="20"/>
        </w:rPr>
      </w:pPr>
    </w:p>
    <w:p w:rsidR="00E618E3" w:rsidRPr="00E618E3" w:rsidRDefault="00E618E3" w:rsidP="00E618E3">
      <w:pPr>
        <w:spacing w:after="0" w:line="240" w:lineRule="auto"/>
        <w:rPr>
          <w:rFonts w:cstheme="minorHAnsi"/>
          <w:i/>
          <w:iCs/>
          <w:sz w:val="18"/>
          <w:szCs w:val="18"/>
        </w:rPr>
      </w:pPr>
      <w:r w:rsidRPr="00E618E3">
        <w:rPr>
          <w:rFonts w:cstheme="minorHAnsi"/>
          <w:i/>
          <w:iCs/>
          <w:sz w:val="18"/>
          <w:szCs w:val="18"/>
        </w:rPr>
        <w:t>Tablica 6.</w:t>
      </w:r>
      <w:r w:rsidRPr="00E618E3">
        <w:rPr>
          <w:rFonts w:cstheme="minorHAnsi"/>
          <w:i/>
          <w:iCs/>
          <w:sz w:val="18"/>
          <w:szCs w:val="18"/>
        </w:rPr>
        <w:tab/>
        <w:t>Uziarnienie MMA i zawartości lepiszcza do warstwy wiążącej.</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33"/>
        <w:gridCol w:w="490"/>
        <w:gridCol w:w="490"/>
        <w:gridCol w:w="490"/>
        <w:gridCol w:w="490"/>
        <w:gridCol w:w="490"/>
        <w:gridCol w:w="535"/>
        <w:gridCol w:w="490"/>
        <w:gridCol w:w="535"/>
      </w:tblGrid>
      <w:tr w:rsidR="00E618E3" w:rsidRPr="00E618E3" w:rsidTr="00E618E3">
        <w:tc>
          <w:tcPr>
            <w:tcW w:w="0" w:type="auto"/>
            <w:vMerge w:val="restart"/>
          </w:tcPr>
          <w:p w:rsidR="00E618E3" w:rsidRPr="00E618E3" w:rsidRDefault="00E618E3" w:rsidP="00AB61FB">
            <w:pPr>
              <w:spacing w:after="0" w:line="240" w:lineRule="auto"/>
              <w:rPr>
                <w:rFonts w:cstheme="minorHAnsi"/>
                <w:b/>
                <w:bCs/>
                <w:sz w:val="18"/>
                <w:szCs w:val="18"/>
              </w:rPr>
            </w:pPr>
            <w:r w:rsidRPr="00E618E3">
              <w:rPr>
                <w:rFonts w:cstheme="minorHAnsi"/>
                <w:b/>
                <w:bCs/>
                <w:sz w:val="18"/>
                <w:szCs w:val="18"/>
              </w:rPr>
              <w:t>Właściwość</w:t>
            </w:r>
          </w:p>
        </w:tc>
        <w:tc>
          <w:tcPr>
            <w:tcW w:w="0" w:type="auto"/>
            <w:gridSpan w:val="8"/>
          </w:tcPr>
          <w:p w:rsidR="00E618E3" w:rsidRPr="00E618E3" w:rsidRDefault="00E618E3" w:rsidP="00AB61FB">
            <w:pPr>
              <w:spacing w:after="0" w:line="240" w:lineRule="auto"/>
              <w:rPr>
                <w:rFonts w:cstheme="minorHAnsi"/>
                <w:b/>
                <w:bCs/>
                <w:sz w:val="18"/>
                <w:szCs w:val="18"/>
              </w:rPr>
            </w:pPr>
            <w:r w:rsidRPr="00E618E3">
              <w:rPr>
                <w:rFonts w:cstheme="minorHAnsi"/>
                <w:b/>
                <w:bCs/>
                <w:sz w:val="18"/>
                <w:szCs w:val="18"/>
              </w:rPr>
              <w:t>Przesiew, [%(m/m)]</w:t>
            </w:r>
          </w:p>
        </w:tc>
      </w:tr>
      <w:tr w:rsidR="00E618E3" w:rsidRPr="00E618E3" w:rsidTr="00E618E3">
        <w:tc>
          <w:tcPr>
            <w:tcW w:w="0" w:type="auto"/>
            <w:vMerge/>
          </w:tcPr>
          <w:p w:rsidR="00E618E3" w:rsidRPr="00E618E3" w:rsidRDefault="00E618E3" w:rsidP="00AB61FB">
            <w:pPr>
              <w:spacing w:after="0" w:line="240" w:lineRule="auto"/>
              <w:rPr>
                <w:rFonts w:cstheme="minorHAnsi"/>
                <w:sz w:val="18"/>
                <w:szCs w:val="18"/>
              </w:rPr>
            </w:pPr>
          </w:p>
        </w:tc>
        <w:tc>
          <w:tcPr>
            <w:tcW w:w="0" w:type="auto"/>
            <w:gridSpan w:val="2"/>
          </w:tcPr>
          <w:p w:rsidR="00E618E3" w:rsidRPr="00E618E3" w:rsidRDefault="00E618E3" w:rsidP="00AB61FB">
            <w:pPr>
              <w:spacing w:after="0" w:line="240" w:lineRule="auto"/>
              <w:rPr>
                <w:rFonts w:cstheme="minorHAnsi"/>
                <w:b/>
                <w:bCs/>
                <w:sz w:val="18"/>
                <w:szCs w:val="18"/>
              </w:rPr>
            </w:pPr>
            <w:r w:rsidRPr="00E618E3">
              <w:rPr>
                <w:rFonts w:cstheme="minorHAnsi"/>
                <w:b/>
                <w:bCs/>
                <w:sz w:val="18"/>
                <w:szCs w:val="18"/>
              </w:rPr>
              <w:t>AC 11 W</w:t>
            </w:r>
          </w:p>
          <w:p w:rsidR="00E618E3" w:rsidRPr="00E618E3" w:rsidRDefault="00E618E3" w:rsidP="00AB61FB">
            <w:pPr>
              <w:spacing w:after="0" w:line="240" w:lineRule="auto"/>
              <w:rPr>
                <w:rFonts w:cstheme="minorHAnsi"/>
                <w:b/>
                <w:bCs/>
                <w:sz w:val="18"/>
                <w:szCs w:val="18"/>
              </w:rPr>
            </w:pPr>
            <w:r w:rsidRPr="00E618E3">
              <w:rPr>
                <w:rFonts w:cstheme="minorHAnsi"/>
                <w:b/>
                <w:bCs/>
                <w:sz w:val="18"/>
                <w:szCs w:val="18"/>
              </w:rPr>
              <w:t>KR1-KR2</w:t>
            </w:r>
          </w:p>
        </w:tc>
        <w:tc>
          <w:tcPr>
            <w:tcW w:w="0" w:type="auto"/>
            <w:gridSpan w:val="2"/>
          </w:tcPr>
          <w:p w:rsidR="00E618E3" w:rsidRPr="00E618E3" w:rsidRDefault="00E618E3" w:rsidP="00AB61FB">
            <w:pPr>
              <w:spacing w:after="0" w:line="240" w:lineRule="auto"/>
              <w:rPr>
                <w:rFonts w:cstheme="minorHAnsi"/>
                <w:b/>
                <w:bCs/>
                <w:sz w:val="18"/>
                <w:szCs w:val="18"/>
              </w:rPr>
            </w:pPr>
            <w:r w:rsidRPr="00E618E3">
              <w:rPr>
                <w:rFonts w:cstheme="minorHAnsi"/>
                <w:b/>
                <w:bCs/>
                <w:sz w:val="18"/>
                <w:szCs w:val="18"/>
              </w:rPr>
              <w:t>AC 16 W</w:t>
            </w:r>
          </w:p>
          <w:p w:rsidR="00E618E3" w:rsidRPr="00E618E3" w:rsidRDefault="00E618E3" w:rsidP="00AB61FB">
            <w:pPr>
              <w:spacing w:after="0" w:line="240" w:lineRule="auto"/>
              <w:rPr>
                <w:rFonts w:cstheme="minorHAnsi"/>
                <w:b/>
                <w:bCs/>
                <w:sz w:val="18"/>
                <w:szCs w:val="18"/>
              </w:rPr>
            </w:pPr>
            <w:r w:rsidRPr="00E618E3">
              <w:rPr>
                <w:rFonts w:cstheme="minorHAnsi"/>
                <w:b/>
                <w:bCs/>
                <w:sz w:val="18"/>
                <w:szCs w:val="18"/>
              </w:rPr>
              <w:t>KR1-KR2</w:t>
            </w:r>
          </w:p>
        </w:tc>
        <w:tc>
          <w:tcPr>
            <w:tcW w:w="0" w:type="auto"/>
            <w:gridSpan w:val="2"/>
          </w:tcPr>
          <w:p w:rsidR="00E618E3" w:rsidRPr="00E618E3" w:rsidRDefault="00E618E3" w:rsidP="00AB61FB">
            <w:pPr>
              <w:spacing w:after="0" w:line="240" w:lineRule="auto"/>
              <w:rPr>
                <w:rFonts w:cstheme="minorHAnsi"/>
                <w:b/>
                <w:bCs/>
                <w:sz w:val="18"/>
                <w:szCs w:val="18"/>
              </w:rPr>
            </w:pPr>
            <w:r w:rsidRPr="00E618E3">
              <w:rPr>
                <w:rFonts w:cstheme="minorHAnsi"/>
                <w:b/>
                <w:bCs/>
                <w:sz w:val="18"/>
                <w:szCs w:val="18"/>
              </w:rPr>
              <w:t>AC 16 W</w:t>
            </w:r>
          </w:p>
          <w:p w:rsidR="00E618E3" w:rsidRPr="00E618E3" w:rsidRDefault="00E618E3" w:rsidP="00AB61FB">
            <w:pPr>
              <w:spacing w:after="0" w:line="240" w:lineRule="auto"/>
              <w:rPr>
                <w:rFonts w:cstheme="minorHAnsi"/>
                <w:b/>
                <w:bCs/>
                <w:sz w:val="18"/>
                <w:szCs w:val="18"/>
              </w:rPr>
            </w:pPr>
            <w:r w:rsidRPr="00E618E3">
              <w:rPr>
                <w:rFonts w:cstheme="minorHAnsi"/>
                <w:b/>
                <w:bCs/>
                <w:sz w:val="18"/>
                <w:szCs w:val="18"/>
              </w:rPr>
              <w:t>KR3-KR6</w:t>
            </w:r>
          </w:p>
        </w:tc>
        <w:tc>
          <w:tcPr>
            <w:tcW w:w="0" w:type="auto"/>
            <w:gridSpan w:val="2"/>
          </w:tcPr>
          <w:p w:rsidR="00E618E3" w:rsidRPr="00E618E3" w:rsidRDefault="00E618E3" w:rsidP="00AB61FB">
            <w:pPr>
              <w:spacing w:after="0" w:line="240" w:lineRule="auto"/>
              <w:rPr>
                <w:rFonts w:cstheme="minorHAnsi"/>
                <w:b/>
                <w:bCs/>
                <w:sz w:val="18"/>
                <w:szCs w:val="18"/>
              </w:rPr>
            </w:pPr>
            <w:r w:rsidRPr="00E618E3">
              <w:rPr>
                <w:rFonts w:cstheme="minorHAnsi"/>
                <w:b/>
                <w:bCs/>
                <w:sz w:val="18"/>
                <w:szCs w:val="18"/>
              </w:rPr>
              <w:t>AC 22 W</w:t>
            </w:r>
          </w:p>
          <w:p w:rsidR="00E618E3" w:rsidRPr="00E618E3" w:rsidRDefault="00E618E3" w:rsidP="00AB61FB">
            <w:pPr>
              <w:spacing w:after="0" w:line="240" w:lineRule="auto"/>
              <w:rPr>
                <w:rFonts w:cstheme="minorHAnsi"/>
                <w:b/>
                <w:bCs/>
                <w:sz w:val="18"/>
                <w:szCs w:val="18"/>
              </w:rPr>
            </w:pPr>
            <w:r w:rsidRPr="00E618E3">
              <w:rPr>
                <w:rFonts w:cstheme="minorHAnsi"/>
                <w:b/>
                <w:bCs/>
                <w:sz w:val="18"/>
                <w:szCs w:val="18"/>
              </w:rPr>
              <w:t>KR3-KR6</w:t>
            </w:r>
          </w:p>
        </w:tc>
      </w:tr>
      <w:tr w:rsidR="00E618E3" w:rsidRPr="00E618E3" w:rsidTr="00E618E3">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Wymiar sita # [mm]</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od</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do</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od</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do</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od</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do</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od</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do</w:t>
            </w:r>
          </w:p>
        </w:tc>
      </w:tr>
      <w:tr w:rsidR="00E618E3" w:rsidRPr="00E618E3" w:rsidTr="00E618E3">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31,5</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100</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w:t>
            </w:r>
          </w:p>
        </w:tc>
      </w:tr>
      <w:tr w:rsidR="00E618E3" w:rsidRPr="00E618E3" w:rsidTr="00E618E3">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22,4</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100</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100</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90</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100</w:t>
            </w:r>
          </w:p>
        </w:tc>
      </w:tr>
      <w:tr w:rsidR="00E618E3" w:rsidRPr="00E618E3" w:rsidTr="00E618E3">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16</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100</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90</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100</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90</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100</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65</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90</w:t>
            </w:r>
          </w:p>
        </w:tc>
      </w:tr>
      <w:tr w:rsidR="00E618E3" w:rsidRPr="00E618E3" w:rsidTr="00E618E3">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11,2</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90</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100</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65</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80</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70</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90</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w:t>
            </w:r>
          </w:p>
        </w:tc>
      </w:tr>
      <w:tr w:rsidR="00E618E3" w:rsidRPr="00E618E3" w:rsidTr="00E618E3">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8</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60</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85</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55</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85</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45</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70</w:t>
            </w:r>
          </w:p>
        </w:tc>
      </w:tr>
      <w:tr w:rsidR="00E618E3" w:rsidRPr="00E618E3" w:rsidTr="00E618E3">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2</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30</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55</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25</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55</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25</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50</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20</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45</w:t>
            </w:r>
          </w:p>
        </w:tc>
      </w:tr>
      <w:tr w:rsidR="00E618E3" w:rsidRPr="00E618E3" w:rsidTr="00E618E3">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0,125</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6</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24</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5</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15</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4</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12</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4</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12</w:t>
            </w:r>
          </w:p>
        </w:tc>
      </w:tr>
      <w:tr w:rsidR="00E618E3" w:rsidRPr="00E618E3" w:rsidTr="00E618E3">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0,063</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3,0</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8,0</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3,0</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8,0</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4,0</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10,0</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4,0</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10,0</w:t>
            </w:r>
          </w:p>
        </w:tc>
      </w:tr>
      <w:tr w:rsidR="00E618E3" w:rsidRPr="00E618E3" w:rsidTr="00E618E3">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Zawartość lepiszcza, wzór (2)</w:t>
            </w:r>
          </w:p>
        </w:tc>
        <w:tc>
          <w:tcPr>
            <w:tcW w:w="0" w:type="auto"/>
            <w:gridSpan w:val="2"/>
          </w:tcPr>
          <w:p w:rsidR="00E618E3" w:rsidRPr="00E618E3" w:rsidRDefault="00E618E3" w:rsidP="00AB61FB">
            <w:pPr>
              <w:spacing w:after="0" w:line="240" w:lineRule="auto"/>
              <w:rPr>
                <w:rFonts w:cstheme="minorHAnsi"/>
                <w:sz w:val="18"/>
                <w:szCs w:val="18"/>
              </w:rPr>
            </w:pPr>
            <w:r w:rsidRPr="00E618E3">
              <w:rPr>
                <w:rFonts w:cstheme="minorHAnsi"/>
                <w:sz w:val="18"/>
                <w:szCs w:val="18"/>
              </w:rPr>
              <w:t>B</w:t>
            </w:r>
            <w:r w:rsidRPr="00E618E3">
              <w:rPr>
                <w:rFonts w:cstheme="minorHAnsi"/>
                <w:sz w:val="18"/>
                <w:szCs w:val="18"/>
                <w:vertAlign w:val="subscript"/>
              </w:rPr>
              <w:t>min4,6</w:t>
            </w:r>
          </w:p>
        </w:tc>
        <w:tc>
          <w:tcPr>
            <w:tcW w:w="0" w:type="auto"/>
            <w:gridSpan w:val="2"/>
          </w:tcPr>
          <w:p w:rsidR="00E618E3" w:rsidRPr="00E618E3" w:rsidRDefault="00E618E3" w:rsidP="00AB61FB">
            <w:pPr>
              <w:spacing w:after="0" w:line="240" w:lineRule="auto"/>
              <w:rPr>
                <w:rFonts w:cstheme="minorHAnsi"/>
                <w:sz w:val="18"/>
                <w:szCs w:val="18"/>
              </w:rPr>
            </w:pPr>
            <w:r w:rsidRPr="00E618E3">
              <w:rPr>
                <w:rFonts w:cstheme="minorHAnsi"/>
                <w:sz w:val="18"/>
                <w:szCs w:val="18"/>
              </w:rPr>
              <w:t>B</w:t>
            </w:r>
            <w:r w:rsidRPr="00E618E3">
              <w:rPr>
                <w:rFonts w:cstheme="minorHAnsi"/>
                <w:sz w:val="18"/>
                <w:szCs w:val="18"/>
                <w:vertAlign w:val="subscript"/>
              </w:rPr>
              <w:t>min4,4</w:t>
            </w:r>
          </w:p>
        </w:tc>
        <w:tc>
          <w:tcPr>
            <w:tcW w:w="0" w:type="auto"/>
            <w:gridSpan w:val="2"/>
          </w:tcPr>
          <w:p w:rsidR="00E618E3" w:rsidRPr="00E618E3" w:rsidRDefault="00E618E3" w:rsidP="00AB61FB">
            <w:pPr>
              <w:spacing w:after="0" w:line="240" w:lineRule="auto"/>
              <w:rPr>
                <w:rFonts w:cstheme="minorHAnsi"/>
                <w:sz w:val="18"/>
                <w:szCs w:val="18"/>
              </w:rPr>
            </w:pPr>
            <w:r w:rsidRPr="00E618E3">
              <w:rPr>
                <w:rFonts w:cstheme="minorHAnsi"/>
                <w:sz w:val="18"/>
                <w:szCs w:val="18"/>
              </w:rPr>
              <w:t>B</w:t>
            </w:r>
            <w:r w:rsidRPr="00E618E3">
              <w:rPr>
                <w:rFonts w:cstheme="minorHAnsi"/>
                <w:sz w:val="18"/>
                <w:szCs w:val="18"/>
                <w:vertAlign w:val="subscript"/>
              </w:rPr>
              <w:t>min4,4</w:t>
            </w:r>
          </w:p>
        </w:tc>
        <w:tc>
          <w:tcPr>
            <w:tcW w:w="0" w:type="auto"/>
            <w:gridSpan w:val="2"/>
          </w:tcPr>
          <w:p w:rsidR="00E618E3" w:rsidRPr="00E618E3" w:rsidRDefault="00E618E3" w:rsidP="00AB61FB">
            <w:pPr>
              <w:spacing w:after="0" w:line="240" w:lineRule="auto"/>
              <w:rPr>
                <w:rFonts w:cstheme="minorHAnsi"/>
                <w:sz w:val="18"/>
                <w:szCs w:val="18"/>
              </w:rPr>
            </w:pPr>
            <w:r w:rsidRPr="00E618E3">
              <w:rPr>
                <w:rFonts w:cstheme="minorHAnsi"/>
                <w:sz w:val="18"/>
                <w:szCs w:val="18"/>
              </w:rPr>
              <w:t>B</w:t>
            </w:r>
            <w:r w:rsidRPr="00E618E3">
              <w:rPr>
                <w:rFonts w:cstheme="minorHAnsi"/>
                <w:sz w:val="18"/>
                <w:szCs w:val="18"/>
                <w:vertAlign w:val="subscript"/>
              </w:rPr>
              <w:t>min4,2</w:t>
            </w:r>
          </w:p>
        </w:tc>
      </w:tr>
    </w:tbl>
    <w:p w:rsidR="00E618E3" w:rsidRDefault="00E618E3" w:rsidP="00E618E3">
      <w:pPr>
        <w:spacing w:after="0" w:line="240" w:lineRule="auto"/>
        <w:rPr>
          <w:rFonts w:cstheme="minorHAnsi"/>
          <w:b/>
          <w:bCs/>
          <w:sz w:val="20"/>
          <w:szCs w:val="20"/>
        </w:rPr>
      </w:pPr>
    </w:p>
    <w:p w:rsidR="00E618E3" w:rsidRPr="00E618E3" w:rsidRDefault="00E618E3" w:rsidP="00E618E3">
      <w:pPr>
        <w:spacing w:after="0" w:line="240" w:lineRule="auto"/>
        <w:rPr>
          <w:rFonts w:cstheme="minorHAnsi"/>
          <w:b/>
          <w:bCs/>
          <w:sz w:val="20"/>
          <w:szCs w:val="20"/>
        </w:rPr>
      </w:pPr>
      <w:r w:rsidRPr="00E618E3">
        <w:rPr>
          <w:rFonts w:cstheme="minorHAnsi"/>
          <w:b/>
          <w:bCs/>
          <w:sz w:val="20"/>
          <w:szCs w:val="20"/>
        </w:rPr>
        <w:t>5.2.01.0</w:t>
      </w:r>
      <w:r>
        <w:rPr>
          <w:rFonts w:cstheme="minorHAnsi"/>
          <w:b/>
          <w:bCs/>
          <w:sz w:val="20"/>
          <w:szCs w:val="20"/>
        </w:rPr>
        <w:t>2</w:t>
      </w:r>
      <w:r w:rsidRPr="00E618E3">
        <w:rPr>
          <w:rFonts w:cstheme="minorHAnsi"/>
          <w:b/>
          <w:bCs/>
          <w:sz w:val="20"/>
          <w:szCs w:val="20"/>
        </w:rPr>
        <w:t xml:space="preserve"> </w:t>
      </w:r>
      <w:r>
        <w:rPr>
          <w:rFonts w:cstheme="minorHAnsi"/>
          <w:b/>
          <w:bCs/>
          <w:sz w:val="20"/>
          <w:szCs w:val="20"/>
        </w:rPr>
        <w:t>wymagane właściwości mieszanki mineralno-asfaltowej.</w:t>
      </w:r>
    </w:p>
    <w:p w:rsidR="00E618E3" w:rsidRPr="00445B21" w:rsidRDefault="00E618E3" w:rsidP="00E618E3">
      <w:pPr>
        <w:spacing w:after="0" w:line="240" w:lineRule="auto"/>
        <w:rPr>
          <w:rFonts w:cstheme="minorHAnsi"/>
          <w:sz w:val="20"/>
          <w:szCs w:val="20"/>
        </w:rPr>
      </w:pPr>
      <w:r w:rsidRPr="00445B21">
        <w:rPr>
          <w:rFonts w:cstheme="minorHAnsi"/>
          <w:sz w:val="20"/>
          <w:szCs w:val="20"/>
        </w:rPr>
        <w:t>Beton asfaltowy do warstwy wiążącej powinien spełniać poniższe wymagania.</w:t>
      </w:r>
    </w:p>
    <w:p w:rsidR="006976B2" w:rsidRPr="00445B21" w:rsidRDefault="006976B2" w:rsidP="006976B2">
      <w:pPr>
        <w:spacing w:after="0" w:line="240" w:lineRule="auto"/>
        <w:ind w:left="567"/>
        <w:rPr>
          <w:rFonts w:cstheme="minorHAnsi"/>
          <w:sz w:val="20"/>
          <w:szCs w:val="20"/>
        </w:rPr>
      </w:pPr>
    </w:p>
    <w:p w:rsidR="006976B2" w:rsidRDefault="006976B2" w:rsidP="006976B2">
      <w:pPr>
        <w:spacing w:after="0" w:line="240" w:lineRule="auto"/>
        <w:rPr>
          <w:rFonts w:cstheme="minorHAnsi"/>
          <w:i/>
          <w:iCs/>
          <w:sz w:val="18"/>
          <w:szCs w:val="18"/>
        </w:rPr>
      </w:pPr>
      <w:r w:rsidRPr="002343A6">
        <w:rPr>
          <w:rFonts w:cstheme="minorHAnsi"/>
          <w:i/>
          <w:iCs/>
          <w:sz w:val="18"/>
          <w:szCs w:val="18"/>
        </w:rPr>
        <w:t>Tablica 7.</w:t>
      </w:r>
      <w:r w:rsidRPr="002343A6">
        <w:rPr>
          <w:rFonts w:cstheme="minorHAnsi"/>
          <w:i/>
          <w:iCs/>
          <w:sz w:val="18"/>
          <w:szCs w:val="18"/>
        </w:rPr>
        <w:tab/>
        <w:t>Wymagane właściwości BA do warstwy wiążącej KR1-2</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51"/>
        <w:gridCol w:w="1559"/>
        <w:gridCol w:w="3119"/>
        <w:gridCol w:w="1134"/>
        <w:gridCol w:w="1134"/>
      </w:tblGrid>
      <w:tr w:rsidR="006976B2" w:rsidRPr="002343A6" w:rsidTr="006976B2">
        <w:tc>
          <w:tcPr>
            <w:tcW w:w="1951" w:type="dxa"/>
            <w:vMerge w:val="restart"/>
          </w:tcPr>
          <w:p w:rsidR="006976B2" w:rsidRPr="002343A6" w:rsidRDefault="006976B2" w:rsidP="00AB61FB">
            <w:pPr>
              <w:spacing w:after="0" w:line="240" w:lineRule="auto"/>
              <w:rPr>
                <w:rFonts w:cstheme="minorHAnsi"/>
                <w:b/>
                <w:bCs/>
                <w:sz w:val="18"/>
                <w:szCs w:val="18"/>
              </w:rPr>
            </w:pPr>
            <w:r w:rsidRPr="002343A6">
              <w:rPr>
                <w:rFonts w:cstheme="minorHAnsi"/>
                <w:b/>
                <w:bCs/>
                <w:sz w:val="18"/>
                <w:szCs w:val="18"/>
              </w:rPr>
              <w:t>Właściwość</w:t>
            </w:r>
          </w:p>
        </w:tc>
        <w:tc>
          <w:tcPr>
            <w:tcW w:w="1559" w:type="dxa"/>
            <w:vMerge w:val="restart"/>
          </w:tcPr>
          <w:p w:rsidR="006976B2" w:rsidRPr="002343A6" w:rsidRDefault="006976B2" w:rsidP="00AB61FB">
            <w:pPr>
              <w:spacing w:after="0" w:line="240" w:lineRule="auto"/>
              <w:rPr>
                <w:rFonts w:cstheme="minorHAnsi"/>
                <w:b/>
                <w:bCs/>
                <w:sz w:val="18"/>
                <w:szCs w:val="18"/>
              </w:rPr>
            </w:pPr>
            <w:r w:rsidRPr="002343A6">
              <w:rPr>
                <w:rFonts w:cstheme="minorHAnsi"/>
                <w:b/>
                <w:bCs/>
                <w:sz w:val="18"/>
                <w:szCs w:val="18"/>
              </w:rPr>
              <w:t>Warunki zagęszczenia wg PN-EN 13108-20</w:t>
            </w:r>
          </w:p>
        </w:tc>
        <w:tc>
          <w:tcPr>
            <w:tcW w:w="3119" w:type="dxa"/>
            <w:vMerge w:val="restart"/>
          </w:tcPr>
          <w:p w:rsidR="006976B2" w:rsidRPr="002343A6" w:rsidRDefault="006976B2" w:rsidP="00AB61FB">
            <w:pPr>
              <w:spacing w:after="0" w:line="240" w:lineRule="auto"/>
              <w:rPr>
                <w:rFonts w:cstheme="minorHAnsi"/>
                <w:b/>
                <w:bCs/>
                <w:sz w:val="18"/>
                <w:szCs w:val="18"/>
              </w:rPr>
            </w:pPr>
            <w:r w:rsidRPr="002343A6">
              <w:rPr>
                <w:rFonts w:cstheme="minorHAnsi"/>
                <w:b/>
                <w:bCs/>
                <w:sz w:val="18"/>
                <w:szCs w:val="18"/>
              </w:rPr>
              <w:t>Metoda i warunki badania</w:t>
            </w:r>
          </w:p>
        </w:tc>
        <w:tc>
          <w:tcPr>
            <w:tcW w:w="2268" w:type="dxa"/>
            <w:gridSpan w:val="2"/>
          </w:tcPr>
          <w:p w:rsidR="006976B2" w:rsidRPr="002343A6" w:rsidRDefault="006976B2" w:rsidP="00AB61FB">
            <w:pPr>
              <w:spacing w:after="0" w:line="240" w:lineRule="auto"/>
              <w:rPr>
                <w:rFonts w:cstheme="minorHAnsi"/>
                <w:b/>
                <w:bCs/>
                <w:sz w:val="18"/>
                <w:szCs w:val="18"/>
              </w:rPr>
            </w:pPr>
            <w:r w:rsidRPr="002343A6">
              <w:rPr>
                <w:rFonts w:cstheme="minorHAnsi"/>
                <w:b/>
                <w:bCs/>
                <w:sz w:val="18"/>
                <w:szCs w:val="18"/>
              </w:rPr>
              <w:t>Wymiar mieszanki</w:t>
            </w:r>
          </w:p>
        </w:tc>
      </w:tr>
      <w:tr w:rsidR="006976B2" w:rsidRPr="002343A6" w:rsidTr="006976B2">
        <w:tc>
          <w:tcPr>
            <w:tcW w:w="1951" w:type="dxa"/>
            <w:vMerge/>
          </w:tcPr>
          <w:p w:rsidR="006976B2" w:rsidRPr="002343A6" w:rsidRDefault="006976B2" w:rsidP="00AB61FB">
            <w:pPr>
              <w:spacing w:after="0" w:line="240" w:lineRule="auto"/>
              <w:rPr>
                <w:rFonts w:cstheme="minorHAnsi"/>
                <w:sz w:val="18"/>
                <w:szCs w:val="18"/>
              </w:rPr>
            </w:pPr>
          </w:p>
        </w:tc>
        <w:tc>
          <w:tcPr>
            <w:tcW w:w="1559" w:type="dxa"/>
            <w:vMerge/>
          </w:tcPr>
          <w:p w:rsidR="006976B2" w:rsidRPr="002343A6" w:rsidRDefault="006976B2" w:rsidP="00AB61FB">
            <w:pPr>
              <w:spacing w:after="0" w:line="240" w:lineRule="auto"/>
              <w:rPr>
                <w:rFonts w:cstheme="minorHAnsi"/>
                <w:sz w:val="18"/>
                <w:szCs w:val="18"/>
              </w:rPr>
            </w:pPr>
          </w:p>
        </w:tc>
        <w:tc>
          <w:tcPr>
            <w:tcW w:w="3119" w:type="dxa"/>
            <w:vMerge/>
          </w:tcPr>
          <w:p w:rsidR="006976B2" w:rsidRPr="002343A6" w:rsidRDefault="006976B2" w:rsidP="00AB61FB">
            <w:pPr>
              <w:spacing w:after="0" w:line="240" w:lineRule="auto"/>
              <w:rPr>
                <w:rFonts w:cstheme="minorHAnsi"/>
                <w:sz w:val="18"/>
                <w:szCs w:val="18"/>
              </w:rPr>
            </w:pPr>
          </w:p>
        </w:tc>
        <w:tc>
          <w:tcPr>
            <w:tcW w:w="1134" w:type="dxa"/>
          </w:tcPr>
          <w:p w:rsidR="006976B2" w:rsidRPr="002343A6" w:rsidRDefault="006976B2" w:rsidP="00AB61FB">
            <w:pPr>
              <w:spacing w:after="0" w:line="240" w:lineRule="auto"/>
              <w:rPr>
                <w:rFonts w:cstheme="minorHAnsi"/>
                <w:b/>
                <w:bCs/>
                <w:sz w:val="18"/>
                <w:szCs w:val="18"/>
              </w:rPr>
            </w:pPr>
            <w:r w:rsidRPr="002343A6">
              <w:rPr>
                <w:rFonts w:cstheme="minorHAnsi"/>
                <w:b/>
                <w:bCs/>
                <w:sz w:val="18"/>
                <w:szCs w:val="18"/>
              </w:rPr>
              <w:t>AC11 W</w:t>
            </w:r>
          </w:p>
        </w:tc>
        <w:tc>
          <w:tcPr>
            <w:tcW w:w="1134" w:type="dxa"/>
          </w:tcPr>
          <w:p w:rsidR="006976B2" w:rsidRPr="002343A6" w:rsidRDefault="006976B2" w:rsidP="00AB61FB">
            <w:pPr>
              <w:spacing w:after="0" w:line="240" w:lineRule="auto"/>
              <w:rPr>
                <w:rFonts w:cstheme="minorHAnsi"/>
                <w:b/>
                <w:bCs/>
                <w:sz w:val="18"/>
                <w:szCs w:val="18"/>
              </w:rPr>
            </w:pPr>
            <w:r w:rsidRPr="002343A6">
              <w:rPr>
                <w:rFonts w:cstheme="minorHAnsi"/>
                <w:b/>
                <w:bCs/>
                <w:sz w:val="18"/>
                <w:szCs w:val="18"/>
              </w:rPr>
              <w:t>AC16W</w:t>
            </w:r>
          </w:p>
        </w:tc>
      </w:tr>
      <w:tr w:rsidR="006976B2" w:rsidRPr="002343A6" w:rsidTr="006976B2">
        <w:tc>
          <w:tcPr>
            <w:tcW w:w="1951" w:type="dxa"/>
          </w:tcPr>
          <w:p w:rsidR="006976B2" w:rsidRPr="002343A6" w:rsidRDefault="006976B2" w:rsidP="00AB61FB">
            <w:pPr>
              <w:spacing w:after="0" w:line="240" w:lineRule="auto"/>
              <w:rPr>
                <w:rFonts w:cstheme="minorHAnsi"/>
                <w:sz w:val="18"/>
                <w:szCs w:val="18"/>
              </w:rPr>
            </w:pPr>
            <w:r w:rsidRPr="002343A6">
              <w:rPr>
                <w:rFonts w:cstheme="minorHAnsi"/>
                <w:sz w:val="18"/>
                <w:szCs w:val="18"/>
              </w:rPr>
              <w:t>zawartość wolnych przestrzeni</w:t>
            </w:r>
          </w:p>
        </w:tc>
        <w:tc>
          <w:tcPr>
            <w:tcW w:w="1559" w:type="dxa"/>
          </w:tcPr>
          <w:p w:rsidR="006976B2" w:rsidRPr="002343A6" w:rsidRDefault="006976B2" w:rsidP="00AB61FB">
            <w:pPr>
              <w:spacing w:after="0" w:line="240" w:lineRule="auto"/>
              <w:rPr>
                <w:rFonts w:cstheme="minorHAnsi"/>
                <w:sz w:val="18"/>
                <w:szCs w:val="18"/>
              </w:rPr>
            </w:pPr>
            <w:r w:rsidRPr="002343A6">
              <w:rPr>
                <w:rFonts w:cstheme="minorHAnsi"/>
                <w:sz w:val="18"/>
                <w:szCs w:val="18"/>
              </w:rPr>
              <w:t>C.1.2, ubijanie</w:t>
            </w:r>
          </w:p>
          <w:p w:rsidR="006976B2" w:rsidRPr="002343A6" w:rsidRDefault="006976B2" w:rsidP="00AB61FB">
            <w:pPr>
              <w:spacing w:after="0" w:line="240" w:lineRule="auto"/>
              <w:rPr>
                <w:rFonts w:cstheme="minorHAnsi"/>
                <w:sz w:val="18"/>
                <w:szCs w:val="18"/>
              </w:rPr>
            </w:pPr>
            <w:r w:rsidRPr="002343A6">
              <w:rPr>
                <w:rFonts w:cstheme="minorHAnsi"/>
                <w:sz w:val="18"/>
                <w:szCs w:val="18"/>
              </w:rPr>
              <w:t>2X50 uderzeń</w:t>
            </w:r>
          </w:p>
        </w:tc>
        <w:tc>
          <w:tcPr>
            <w:tcW w:w="3119" w:type="dxa"/>
          </w:tcPr>
          <w:p w:rsidR="006976B2" w:rsidRPr="002343A6" w:rsidRDefault="006976B2" w:rsidP="00AB61FB">
            <w:pPr>
              <w:spacing w:after="0" w:line="240" w:lineRule="auto"/>
              <w:rPr>
                <w:rFonts w:cstheme="minorHAnsi"/>
                <w:sz w:val="18"/>
                <w:szCs w:val="18"/>
              </w:rPr>
            </w:pPr>
            <w:r w:rsidRPr="002343A6">
              <w:rPr>
                <w:rFonts w:cstheme="minorHAnsi"/>
                <w:sz w:val="18"/>
                <w:szCs w:val="18"/>
              </w:rPr>
              <w:t>PN-EN 12697-8, p.4</w:t>
            </w:r>
          </w:p>
        </w:tc>
        <w:tc>
          <w:tcPr>
            <w:tcW w:w="1134" w:type="dxa"/>
          </w:tcPr>
          <w:p w:rsidR="006976B2" w:rsidRPr="002343A6" w:rsidRDefault="006976B2" w:rsidP="00AB61FB">
            <w:pPr>
              <w:spacing w:after="0" w:line="240" w:lineRule="auto"/>
              <w:rPr>
                <w:rFonts w:cstheme="minorHAnsi"/>
                <w:sz w:val="18"/>
                <w:szCs w:val="18"/>
                <w:vertAlign w:val="subscript"/>
              </w:rPr>
            </w:pPr>
            <w:r w:rsidRPr="002343A6">
              <w:rPr>
                <w:rFonts w:cstheme="minorHAnsi"/>
                <w:sz w:val="18"/>
                <w:szCs w:val="18"/>
              </w:rPr>
              <w:t>V</w:t>
            </w:r>
            <w:r w:rsidRPr="002343A6">
              <w:rPr>
                <w:rFonts w:cstheme="minorHAnsi"/>
                <w:sz w:val="18"/>
                <w:szCs w:val="18"/>
                <w:vertAlign w:val="subscript"/>
              </w:rPr>
              <w:t>min3,0</w:t>
            </w:r>
          </w:p>
          <w:p w:rsidR="006976B2" w:rsidRPr="002343A6" w:rsidRDefault="006976B2" w:rsidP="00AB61FB">
            <w:pPr>
              <w:spacing w:after="0" w:line="240" w:lineRule="auto"/>
              <w:rPr>
                <w:rFonts w:cstheme="minorHAnsi"/>
                <w:sz w:val="18"/>
                <w:szCs w:val="18"/>
              </w:rPr>
            </w:pPr>
            <w:r w:rsidRPr="002343A6">
              <w:rPr>
                <w:rFonts w:cstheme="minorHAnsi"/>
                <w:sz w:val="18"/>
                <w:szCs w:val="18"/>
              </w:rPr>
              <w:t>V</w:t>
            </w:r>
            <w:r w:rsidRPr="002343A6">
              <w:rPr>
                <w:rFonts w:cstheme="minorHAnsi"/>
                <w:sz w:val="18"/>
                <w:szCs w:val="18"/>
                <w:vertAlign w:val="subscript"/>
              </w:rPr>
              <w:t>max6,0</w:t>
            </w:r>
          </w:p>
        </w:tc>
        <w:tc>
          <w:tcPr>
            <w:tcW w:w="1134" w:type="dxa"/>
          </w:tcPr>
          <w:p w:rsidR="006976B2" w:rsidRPr="002343A6" w:rsidRDefault="006976B2" w:rsidP="00AB61FB">
            <w:pPr>
              <w:spacing w:after="0" w:line="240" w:lineRule="auto"/>
              <w:rPr>
                <w:rFonts w:cstheme="minorHAnsi"/>
                <w:sz w:val="18"/>
                <w:szCs w:val="18"/>
                <w:vertAlign w:val="subscript"/>
              </w:rPr>
            </w:pPr>
            <w:r w:rsidRPr="002343A6">
              <w:rPr>
                <w:rFonts w:cstheme="minorHAnsi"/>
                <w:sz w:val="18"/>
                <w:szCs w:val="18"/>
              </w:rPr>
              <w:t>V</w:t>
            </w:r>
            <w:r w:rsidRPr="002343A6">
              <w:rPr>
                <w:rFonts w:cstheme="minorHAnsi"/>
                <w:sz w:val="18"/>
                <w:szCs w:val="18"/>
                <w:vertAlign w:val="subscript"/>
              </w:rPr>
              <w:t>min3,0</w:t>
            </w:r>
          </w:p>
          <w:p w:rsidR="006976B2" w:rsidRPr="002343A6" w:rsidRDefault="006976B2" w:rsidP="00AB61FB">
            <w:pPr>
              <w:spacing w:after="0" w:line="240" w:lineRule="auto"/>
              <w:rPr>
                <w:rFonts w:cstheme="minorHAnsi"/>
                <w:sz w:val="18"/>
                <w:szCs w:val="18"/>
              </w:rPr>
            </w:pPr>
            <w:r w:rsidRPr="002343A6">
              <w:rPr>
                <w:rFonts w:cstheme="minorHAnsi"/>
                <w:sz w:val="18"/>
                <w:szCs w:val="18"/>
              </w:rPr>
              <w:t>V</w:t>
            </w:r>
            <w:r w:rsidRPr="002343A6">
              <w:rPr>
                <w:rFonts w:cstheme="minorHAnsi"/>
                <w:sz w:val="18"/>
                <w:szCs w:val="18"/>
                <w:vertAlign w:val="subscript"/>
              </w:rPr>
              <w:t>max6,0</w:t>
            </w:r>
          </w:p>
        </w:tc>
      </w:tr>
      <w:tr w:rsidR="006976B2" w:rsidRPr="002343A6" w:rsidTr="006976B2">
        <w:tc>
          <w:tcPr>
            <w:tcW w:w="1951" w:type="dxa"/>
          </w:tcPr>
          <w:p w:rsidR="006976B2" w:rsidRPr="002343A6" w:rsidRDefault="006976B2" w:rsidP="00AB61FB">
            <w:pPr>
              <w:spacing w:after="0" w:line="240" w:lineRule="auto"/>
              <w:rPr>
                <w:rFonts w:cstheme="minorHAnsi"/>
                <w:sz w:val="18"/>
                <w:szCs w:val="18"/>
              </w:rPr>
            </w:pPr>
            <w:r w:rsidRPr="002343A6">
              <w:rPr>
                <w:rFonts w:cstheme="minorHAnsi"/>
                <w:sz w:val="18"/>
                <w:szCs w:val="18"/>
              </w:rPr>
              <w:t>wolne przestrzenie wypełnione lepiszczem</w:t>
            </w:r>
          </w:p>
        </w:tc>
        <w:tc>
          <w:tcPr>
            <w:tcW w:w="1559" w:type="dxa"/>
          </w:tcPr>
          <w:p w:rsidR="006976B2" w:rsidRPr="002343A6" w:rsidRDefault="006976B2" w:rsidP="00AB61FB">
            <w:pPr>
              <w:spacing w:after="0" w:line="240" w:lineRule="auto"/>
              <w:rPr>
                <w:rFonts w:cstheme="minorHAnsi"/>
                <w:sz w:val="18"/>
                <w:szCs w:val="18"/>
              </w:rPr>
            </w:pPr>
            <w:r w:rsidRPr="002343A6">
              <w:rPr>
                <w:rFonts w:cstheme="minorHAnsi"/>
                <w:sz w:val="18"/>
                <w:szCs w:val="18"/>
              </w:rPr>
              <w:t>C.1.2, ubijanie</w:t>
            </w:r>
          </w:p>
          <w:p w:rsidR="006976B2" w:rsidRPr="002343A6" w:rsidRDefault="006976B2" w:rsidP="00AB61FB">
            <w:pPr>
              <w:spacing w:after="0" w:line="240" w:lineRule="auto"/>
              <w:rPr>
                <w:rFonts w:cstheme="minorHAnsi"/>
                <w:sz w:val="18"/>
                <w:szCs w:val="18"/>
              </w:rPr>
            </w:pPr>
            <w:r w:rsidRPr="002343A6">
              <w:rPr>
                <w:rFonts w:cstheme="minorHAnsi"/>
                <w:sz w:val="18"/>
                <w:szCs w:val="18"/>
              </w:rPr>
              <w:t>2X50 uderzeń</w:t>
            </w:r>
          </w:p>
        </w:tc>
        <w:tc>
          <w:tcPr>
            <w:tcW w:w="3119" w:type="dxa"/>
          </w:tcPr>
          <w:p w:rsidR="006976B2" w:rsidRPr="002343A6" w:rsidRDefault="006976B2" w:rsidP="00AB61FB">
            <w:pPr>
              <w:spacing w:after="0" w:line="240" w:lineRule="auto"/>
              <w:rPr>
                <w:rFonts w:cstheme="minorHAnsi"/>
                <w:sz w:val="18"/>
                <w:szCs w:val="18"/>
              </w:rPr>
            </w:pPr>
            <w:r w:rsidRPr="002343A6">
              <w:rPr>
                <w:rFonts w:cstheme="minorHAnsi"/>
                <w:sz w:val="18"/>
                <w:szCs w:val="18"/>
              </w:rPr>
              <w:t>PN-EN 12697-8, p.5</w:t>
            </w:r>
          </w:p>
        </w:tc>
        <w:tc>
          <w:tcPr>
            <w:tcW w:w="1134" w:type="dxa"/>
          </w:tcPr>
          <w:p w:rsidR="006976B2" w:rsidRPr="002343A6" w:rsidRDefault="006976B2" w:rsidP="00AB61FB">
            <w:pPr>
              <w:spacing w:after="0" w:line="240" w:lineRule="auto"/>
              <w:rPr>
                <w:rFonts w:cstheme="minorHAnsi"/>
                <w:sz w:val="18"/>
                <w:szCs w:val="18"/>
                <w:vertAlign w:val="subscript"/>
              </w:rPr>
            </w:pPr>
            <w:r w:rsidRPr="002343A6">
              <w:rPr>
                <w:rFonts w:cstheme="minorHAnsi"/>
                <w:sz w:val="18"/>
                <w:szCs w:val="18"/>
              </w:rPr>
              <w:t>VFB</w:t>
            </w:r>
            <w:r w:rsidRPr="002343A6">
              <w:rPr>
                <w:rFonts w:cstheme="minorHAnsi"/>
                <w:sz w:val="18"/>
                <w:szCs w:val="18"/>
                <w:vertAlign w:val="subscript"/>
              </w:rPr>
              <w:t>min65</w:t>
            </w:r>
          </w:p>
          <w:p w:rsidR="006976B2" w:rsidRPr="002343A6" w:rsidRDefault="006976B2" w:rsidP="00AB61FB">
            <w:pPr>
              <w:spacing w:after="0" w:line="240" w:lineRule="auto"/>
              <w:rPr>
                <w:rFonts w:cstheme="minorHAnsi"/>
                <w:sz w:val="18"/>
                <w:szCs w:val="18"/>
                <w:vertAlign w:val="subscript"/>
              </w:rPr>
            </w:pPr>
            <w:r w:rsidRPr="002343A6">
              <w:rPr>
                <w:rFonts w:cstheme="minorHAnsi"/>
                <w:sz w:val="18"/>
                <w:szCs w:val="18"/>
              </w:rPr>
              <w:t>VFB</w:t>
            </w:r>
            <w:r w:rsidRPr="002343A6">
              <w:rPr>
                <w:rFonts w:cstheme="minorHAnsi"/>
                <w:sz w:val="18"/>
                <w:szCs w:val="18"/>
                <w:vertAlign w:val="subscript"/>
              </w:rPr>
              <w:t>max80</w:t>
            </w:r>
          </w:p>
          <w:p w:rsidR="006976B2" w:rsidRPr="002343A6" w:rsidRDefault="006976B2" w:rsidP="00AB61FB">
            <w:pPr>
              <w:spacing w:after="0" w:line="240" w:lineRule="auto"/>
              <w:rPr>
                <w:rFonts w:cstheme="minorHAnsi"/>
                <w:sz w:val="18"/>
                <w:szCs w:val="18"/>
              </w:rPr>
            </w:pPr>
          </w:p>
        </w:tc>
        <w:tc>
          <w:tcPr>
            <w:tcW w:w="1134" w:type="dxa"/>
          </w:tcPr>
          <w:p w:rsidR="006976B2" w:rsidRPr="002343A6" w:rsidRDefault="006976B2" w:rsidP="00AB61FB">
            <w:pPr>
              <w:spacing w:after="0" w:line="240" w:lineRule="auto"/>
              <w:rPr>
                <w:rFonts w:cstheme="minorHAnsi"/>
                <w:sz w:val="18"/>
                <w:szCs w:val="18"/>
                <w:vertAlign w:val="subscript"/>
              </w:rPr>
            </w:pPr>
            <w:r w:rsidRPr="002343A6">
              <w:rPr>
                <w:rFonts w:cstheme="minorHAnsi"/>
                <w:sz w:val="18"/>
                <w:szCs w:val="18"/>
              </w:rPr>
              <w:t>VFB</w:t>
            </w:r>
            <w:r w:rsidRPr="002343A6">
              <w:rPr>
                <w:rFonts w:cstheme="minorHAnsi"/>
                <w:sz w:val="18"/>
                <w:szCs w:val="18"/>
                <w:vertAlign w:val="subscript"/>
              </w:rPr>
              <w:t>min60</w:t>
            </w:r>
          </w:p>
          <w:p w:rsidR="006976B2" w:rsidRPr="002343A6" w:rsidRDefault="006976B2" w:rsidP="00AB61FB">
            <w:pPr>
              <w:spacing w:after="0" w:line="240" w:lineRule="auto"/>
              <w:rPr>
                <w:rFonts w:cstheme="minorHAnsi"/>
                <w:sz w:val="18"/>
                <w:szCs w:val="18"/>
                <w:vertAlign w:val="subscript"/>
              </w:rPr>
            </w:pPr>
            <w:r w:rsidRPr="002343A6">
              <w:rPr>
                <w:rFonts w:cstheme="minorHAnsi"/>
                <w:sz w:val="18"/>
                <w:szCs w:val="18"/>
              </w:rPr>
              <w:t>VFB</w:t>
            </w:r>
            <w:r w:rsidRPr="002343A6">
              <w:rPr>
                <w:rFonts w:cstheme="minorHAnsi"/>
                <w:sz w:val="18"/>
                <w:szCs w:val="18"/>
                <w:vertAlign w:val="subscript"/>
              </w:rPr>
              <w:t>max80</w:t>
            </w:r>
          </w:p>
          <w:p w:rsidR="006976B2" w:rsidRPr="002343A6" w:rsidRDefault="006976B2" w:rsidP="00AB61FB">
            <w:pPr>
              <w:spacing w:after="0" w:line="240" w:lineRule="auto"/>
              <w:rPr>
                <w:rFonts w:cstheme="minorHAnsi"/>
                <w:sz w:val="18"/>
                <w:szCs w:val="18"/>
              </w:rPr>
            </w:pPr>
          </w:p>
        </w:tc>
      </w:tr>
      <w:tr w:rsidR="006976B2" w:rsidRPr="002343A6" w:rsidTr="006976B2">
        <w:tc>
          <w:tcPr>
            <w:tcW w:w="1951" w:type="dxa"/>
          </w:tcPr>
          <w:p w:rsidR="006976B2" w:rsidRPr="002343A6" w:rsidRDefault="006976B2" w:rsidP="00AB61FB">
            <w:pPr>
              <w:spacing w:after="0" w:line="240" w:lineRule="auto"/>
              <w:rPr>
                <w:rFonts w:cstheme="minorHAnsi"/>
                <w:sz w:val="18"/>
                <w:szCs w:val="18"/>
              </w:rPr>
            </w:pPr>
            <w:r w:rsidRPr="002343A6">
              <w:rPr>
                <w:rFonts w:cstheme="minorHAnsi"/>
                <w:sz w:val="18"/>
                <w:szCs w:val="18"/>
              </w:rPr>
              <w:t>zawartość wolnych przestrzeni w mieszance mineralnej</w:t>
            </w:r>
          </w:p>
        </w:tc>
        <w:tc>
          <w:tcPr>
            <w:tcW w:w="1559" w:type="dxa"/>
          </w:tcPr>
          <w:p w:rsidR="006976B2" w:rsidRPr="002343A6" w:rsidRDefault="006976B2" w:rsidP="00AB61FB">
            <w:pPr>
              <w:spacing w:after="0" w:line="240" w:lineRule="auto"/>
              <w:rPr>
                <w:rFonts w:cstheme="minorHAnsi"/>
                <w:sz w:val="18"/>
                <w:szCs w:val="18"/>
              </w:rPr>
            </w:pPr>
            <w:r w:rsidRPr="002343A6">
              <w:rPr>
                <w:rFonts w:cstheme="minorHAnsi"/>
                <w:sz w:val="18"/>
                <w:szCs w:val="18"/>
              </w:rPr>
              <w:t>C.1.2, ubijanie</w:t>
            </w:r>
          </w:p>
          <w:p w:rsidR="006976B2" w:rsidRPr="002343A6" w:rsidRDefault="006976B2" w:rsidP="00AB61FB">
            <w:pPr>
              <w:spacing w:after="0" w:line="240" w:lineRule="auto"/>
              <w:rPr>
                <w:rFonts w:cstheme="minorHAnsi"/>
                <w:sz w:val="18"/>
                <w:szCs w:val="18"/>
              </w:rPr>
            </w:pPr>
            <w:r w:rsidRPr="002343A6">
              <w:rPr>
                <w:rFonts w:cstheme="minorHAnsi"/>
                <w:sz w:val="18"/>
                <w:szCs w:val="18"/>
              </w:rPr>
              <w:t>2X50 uderzeń</w:t>
            </w:r>
          </w:p>
        </w:tc>
        <w:tc>
          <w:tcPr>
            <w:tcW w:w="3119" w:type="dxa"/>
          </w:tcPr>
          <w:p w:rsidR="006976B2" w:rsidRPr="002343A6" w:rsidRDefault="006976B2" w:rsidP="00AB61FB">
            <w:pPr>
              <w:spacing w:after="0" w:line="240" w:lineRule="auto"/>
              <w:rPr>
                <w:rFonts w:cstheme="minorHAnsi"/>
                <w:sz w:val="18"/>
                <w:szCs w:val="18"/>
              </w:rPr>
            </w:pPr>
            <w:r w:rsidRPr="002343A6">
              <w:rPr>
                <w:rFonts w:cstheme="minorHAnsi"/>
                <w:sz w:val="18"/>
                <w:szCs w:val="18"/>
              </w:rPr>
              <w:t>PN-EN 12697-8, p.5</w:t>
            </w:r>
          </w:p>
        </w:tc>
        <w:tc>
          <w:tcPr>
            <w:tcW w:w="1134" w:type="dxa"/>
          </w:tcPr>
          <w:p w:rsidR="006976B2" w:rsidRPr="002343A6" w:rsidRDefault="006976B2" w:rsidP="00AB61FB">
            <w:pPr>
              <w:spacing w:after="0" w:line="240" w:lineRule="auto"/>
              <w:rPr>
                <w:rFonts w:cstheme="minorHAnsi"/>
                <w:sz w:val="18"/>
                <w:szCs w:val="18"/>
                <w:vertAlign w:val="subscript"/>
              </w:rPr>
            </w:pPr>
            <w:r w:rsidRPr="002343A6">
              <w:rPr>
                <w:rFonts w:cstheme="minorHAnsi"/>
                <w:sz w:val="18"/>
                <w:szCs w:val="18"/>
              </w:rPr>
              <w:t>VMA</w:t>
            </w:r>
            <w:r w:rsidRPr="002343A6">
              <w:rPr>
                <w:rFonts w:cstheme="minorHAnsi"/>
                <w:sz w:val="18"/>
                <w:szCs w:val="18"/>
                <w:vertAlign w:val="subscript"/>
              </w:rPr>
              <w:t>min14</w:t>
            </w:r>
          </w:p>
          <w:p w:rsidR="006976B2" w:rsidRPr="002343A6" w:rsidRDefault="006976B2" w:rsidP="00AB61FB">
            <w:pPr>
              <w:spacing w:after="0" w:line="240" w:lineRule="auto"/>
              <w:rPr>
                <w:rFonts w:cstheme="minorHAnsi"/>
                <w:sz w:val="18"/>
                <w:szCs w:val="18"/>
              </w:rPr>
            </w:pPr>
          </w:p>
        </w:tc>
        <w:tc>
          <w:tcPr>
            <w:tcW w:w="1134" w:type="dxa"/>
          </w:tcPr>
          <w:p w:rsidR="006976B2" w:rsidRPr="002343A6" w:rsidRDefault="006976B2" w:rsidP="00AB61FB">
            <w:pPr>
              <w:spacing w:after="0" w:line="240" w:lineRule="auto"/>
              <w:rPr>
                <w:rFonts w:cstheme="minorHAnsi"/>
                <w:sz w:val="18"/>
                <w:szCs w:val="18"/>
                <w:vertAlign w:val="subscript"/>
              </w:rPr>
            </w:pPr>
            <w:r w:rsidRPr="002343A6">
              <w:rPr>
                <w:rFonts w:cstheme="minorHAnsi"/>
                <w:sz w:val="18"/>
                <w:szCs w:val="18"/>
              </w:rPr>
              <w:t>VMA</w:t>
            </w:r>
            <w:r w:rsidRPr="002343A6">
              <w:rPr>
                <w:rFonts w:cstheme="minorHAnsi"/>
                <w:sz w:val="18"/>
                <w:szCs w:val="18"/>
                <w:vertAlign w:val="subscript"/>
              </w:rPr>
              <w:t>min14</w:t>
            </w:r>
          </w:p>
          <w:p w:rsidR="006976B2" w:rsidRPr="002343A6" w:rsidRDefault="006976B2" w:rsidP="00AB61FB">
            <w:pPr>
              <w:spacing w:after="0" w:line="240" w:lineRule="auto"/>
              <w:rPr>
                <w:rFonts w:cstheme="minorHAnsi"/>
                <w:sz w:val="18"/>
                <w:szCs w:val="18"/>
              </w:rPr>
            </w:pPr>
          </w:p>
        </w:tc>
      </w:tr>
      <w:tr w:rsidR="006976B2" w:rsidRPr="002343A6" w:rsidTr="006976B2">
        <w:tc>
          <w:tcPr>
            <w:tcW w:w="1951" w:type="dxa"/>
          </w:tcPr>
          <w:p w:rsidR="006976B2" w:rsidRPr="002343A6" w:rsidRDefault="006976B2" w:rsidP="00AB61FB">
            <w:pPr>
              <w:spacing w:after="0" w:line="240" w:lineRule="auto"/>
              <w:rPr>
                <w:rFonts w:cstheme="minorHAnsi"/>
                <w:sz w:val="18"/>
                <w:szCs w:val="18"/>
              </w:rPr>
            </w:pPr>
            <w:r w:rsidRPr="002343A6">
              <w:rPr>
                <w:rFonts w:cstheme="minorHAnsi"/>
                <w:sz w:val="18"/>
                <w:szCs w:val="18"/>
              </w:rPr>
              <w:t>odporność na działanie wody</w:t>
            </w:r>
          </w:p>
        </w:tc>
        <w:tc>
          <w:tcPr>
            <w:tcW w:w="1559" w:type="dxa"/>
          </w:tcPr>
          <w:p w:rsidR="006976B2" w:rsidRPr="002343A6" w:rsidRDefault="006976B2" w:rsidP="00AB61FB">
            <w:pPr>
              <w:spacing w:after="0" w:line="240" w:lineRule="auto"/>
              <w:rPr>
                <w:rFonts w:cstheme="minorHAnsi"/>
                <w:sz w:val="18"/>
                <w:szCs w:val="18"/>
              </w:rPr>
            </w:pPr>
            <w:r w:rsidRPr="002343A6">
              <w:rPr>
                <w:rFonts w:cstheme="minorHAnsi"/>
                <w:sz w:val="18"/>
                <w:szCs w:val="18"/>
              </w:rPr>
              <w:t>C.1.1, ubijanie</w:t>
            </w:r>
          </w:p>
          <w:p w:rsidR="006976B2" w:rsidRPr="002343A6" w:rsidRDefault="006976B2" w:rsidP="00AB61FB">
            <w:pPr>
              <w:spacing w:after="0" w:line="240" w:lineRule="auto"/>
              <w:rPr>
                <w:rFonts w:cstheme="minorHAnsi"/>
                <w:sz w:val="18"/>
                <w:szCs w:val="18"/>
              </w:rPr>
            </w:pPr>
            <w:r w:rsidRPr="002343A6">
              <w:rPr>
                <w:rFonts w:cstheme="minorHAnsi"/>
                <w:sz w:val="18"/>
                <w:szCs w:val="18"/>
              </w:rPr>
              <w:t>2X35 uderzeń</w:t>
            </w:r>
          </w:p>
        </w:tc>
        <w:tc>
          <w:tcPr>
            <w:tcW w:w="3119" w:type="dxa"/>
          </w:tcPr>
          <w:p w:rsidR="006976B2" w:rsidRPr="002343A6" w:rsidRDefault="006976B2" w:rsidP="00AB61FB">
            <w:pPr>
              <w:spacing w:after="0" w:line="240" w:lineRule="auto"/>
              <w:rPr>
                <w:rFonts w:cstheme="minorHAnsi"/>
                <w:sz w:val="18"/>
                <w:szCs w:val="18"/>
              </w:rPr>
            </w:pPr>
            <w:r w:rsidRPr="002343A6">
              <w:rPr>
                <w:rFonts w:cstheme="minorHAnsi"/>
                <w:sz w:val="18"/>
                <w:szCs w:val="18"/>
              </w:rPr>
              <w:t>PN-EN 12697-12, lecz przechowywanie w 40st.C z jednym cyklem zamrażania, badanie w 15st.C</w:t>
            </w:r>
          </w:p>
        </w:tc>
        <w:tc>
          <w:tcPr>
            <w:tcW w:w="1134" w:type="dxa"/>
          </w:tcPr>
          <w:p w:rsidR="006976B2" w:rsidRPr="002343A6" w:rsidRDefault="006976B2" w:rsidP="00AB61FB">
            <w:pPr>
              <w:spacing w:after="0" w:line="240" w:lineRule="auto"/>
              <w:rPr>
                <w:rFonts w:cstheme="minorHAnsi"/>
                <w:sz w:val="18"/>
                <w:szCs w:val="18"/>
                <w:vertAlign w:val="subscript"/>
              </w:rPr>
            </w:pPr>
            <w:r w:rsidRPr="002343A6">
              <w:rPr>
                <w:rFonts w:cstheme="minorHAnsi"/>
                <w:sz w:val="18"/>
                <w:szCs w:val="18"/>
              </w:rPr>
              <w:t>ITSR</w:t>
            </w:r>
            <w:r w:rsidRPr="002343A6">
              <w:rPr>
                <w:rFonts w:cstheme="minorHAnsi"/>
                <w:sz w:val="18"/>
                <w:szCs w:val="18"/>
                <w:vertAlign w:val="subscript"/>
              </w:rPr>
              <w:t>80</w:t>
            </w:r>
          </w:p>
          <w:p w:rsidR="006976B2" w:rsidRPr="002343A6" w:rsidRDefault="006976B2" w:rsidP="00AB61FB">
            <w:pPr>
              <w:spacing w:after="0" w:line="240" w:lineRule="auto"/>
              <w:rPr>
                <w:rFonts w:cstheme="minorHAnsi"/>
                <w:sz w:val="18"/>
                <w:szCs w:val="18"/>
              </w:rPr>
            </w:pPr>
          </w:p>
        </w:tc>
        <w:tc>
          <w:tcPr>
            <w:tcW w:w="1134" w:type="dxa"/>
          </w:tcPr>
          <w:p w:rsidR="006976B2" w:rsidRPr="002343A6" w:rsidRDefault="006976B2" w:rsidP="00AB61FB">
            <w:pPr>
              <w:spacing w:after="0" w:line="240" w:lineRule="auto"/>
              <w:rPr>
                <w:rFonts w:cstheme="minorHAnsi"/>
                <w:sz w:val="18"/>
                <w:szCs w:val="18"/>
                <w:vertAlign w:val="subscript"/>
              </w:rPr>
            </w:pPr>
            <w:r w:rsidRPr="002343A6">
              <w:rPr>
                <w:rFonts w:cstheme="minorHAnsi"/>
                <w:sz w:val="18"/>
                <w:szCs w:val="18"/>
              </w:rPr>
              <w:t>ITSR</w:t>
            </w:r>
            <w:r w:rsidRPr="002343A6">
              <w:rPr>
                <w:rFonts w:cstheme="minorHAnsi"/>
                <w:sz w:val="18"/>
                <w:szCs w:val="18"/>
                <w:vertAlign w:val="subscript"/>
              </w:rPr>
              <w:t>80</w:t>
            </w:r>
          </w:p>
          <w:p w:rsidR="006976B2" w:rsidRPr="002343A6" w:rsidRDefault="006976B2" w:rsidP="00AB61FB">
            <w:pPr>
              <w:spacing w:after="0" w:line="240" w:lineRule="auto"/>
              <w:rPr>
                <w:rFonts w:cstheme="minorHAnsi"/>
                <w:sz w:val="18"/>
                <w:szCs w:val="18"/>
              </w:rPr>
            </w:pPr>
          </w:p>
        </w:tc>
      </w:tr>
    </w:tbl>
    <w:p w:rsidR="006976B2" w:rsidRDefault="006976B2" w:rsidP="006976B2">
      <w:pPr>
        <w:spacing w:after="0" w:line="240" w:lineRule="auto"/>
        <w:ind w:left="567"/>
        <w:rPr>
          <w:rFonts w:cstheme="minorHAnsi"/>
          <w:sz w:val="18"/>
          <w:szCs w:val="18"/>
        </w:rPr>
      </w:pPr>
    </w:p>
    <w:p w:rsidR="006976B2" w:rsidRDefault="006976B2" w:rsidP="006976B2">
      <w:pPr>
        <w:spacing w:after="0" w:line="240" w:lineRule="auto"/>
        <w:rPr>
          <w:rFonts w:cstheme="minorHAnsi"/>
          <w:i/>
          <w:iCs/>
          <w:sz w:val="18"/>
          <w:szCs w:val="18"/>
        </w:rPr>
      </w:pPr>
    </w:p>
    <w:p w:rsidR="006976B2" w:rsidRDefault="006976B2" w:rsidP="006976B2">
      <w:pPr>
        <w:spacing w:after="0" w:line="240" w:lineRule="auto"/>
        <w:rPr>
          <w:rFonts w:cstheme="minorHAnsi"/>
          <w:i/>
          <w:iCs/>
          <w:sz w:val="18"/>
          <w:szCs w:val="18"/>
        </w:rPr>
      </w:pPr>
      <w:r w:rsidRPr="002343A6">
        <w:rPr>
          <w:rFonts w:cstheme="minorHAnsi"/>
          <w:i/>
          <w:iCs/>
          <w:sz w:val="18"/>
          <w:szCs w:val="18"/>
        </w:rPr>
        <w:t>Tablica 8.</w:t>
      </w:r>
      <w:r w:rsidRPr="002343A6">
        <w:rPr>
          <w:rFonts w:cstheme="minorHAnsi"/>
          <w:i/>
          <w:iCs/>
          <w:sz w:val="18"/>
          <w:szCs w:val="18"/>
        </w:rPr>
        <w:tab/>
        <w:t>Wymagane właściwości BA do warstwy wiążącej KR3-4</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84"/>
        <w:gridCol w:w="1701"/>
        <w:gridCol w:w="3402"/>
        <w:gridCol w:w="1134"/>
        <w:gridCol w:w="1134"/>
      </w:tblGrid>
      <w:tr w:rsidR="006976B2" w:rsidRPr="002343A6" w:rsidTr="006976B2">
        <w:tc>
          <w:tcPr>
            <w:tcW w:w="1384" w:type="dxa"/>
            <w:vMerge w:val="restart"/>
          </w:tcPr>
          <w:p w:rsidR="006976B2" w:rsidRPr="002343A6" w:rsidRDefault="006976B2" w:rsidP="00AB61FB">
            <w:pPr>
              <w:spacing w:after="0" w:line="240" w:lineRule="auto"/>
              <w:rPr>
                <w:rFonts w:cstheme="minorHAnsi"/>
                <w:b/>
                <w:bCs/>
                <w:sz w:val="18"/>
                <w:szCs w:val="18"/>
              </w:rPr>
            </w:pPr>
            <w:r w:rsidRPr="002343A6">
              <w:rPr>
                <w:rFonts w:cstheme="minorHAnsi"/>
                <w:b/>
                <w:bCs/>
                <w:sz w:val="18"/>
                <w:szCs w:val="18"/>
              </w:rPr>
              <w:t>Właściwość</w:t>
            </w:r>
          </w:p>
        </w:tc>
        <w:tc>
          <w:tcPr>
            <w:tcW w:w="1701" w:type="dxa"/>
            <w:vMerge w:val="restart"/>
          </w:tcPr>
          <w:p w:rsidR="006976B2" w:rsidRPr="002343A6" w:rsidRDefault="006976B2" w:rsidP="00AB61FB">
            <w:pPr>
              <w:spacing w:after="0" w:line="240" w:lineRule="auto"/>
              <w:rPr>
                <w:rFonts w:cstheme="minorHAnsi"/>
                <w:b/>
                <w:bCs/>
                <w:sz w:val="18"/>
                <w:szCs w:val="18"/>
              </w:rPr>
            </w:pPr>
            <w:r w:rsidRPr="002343A6">
              <w:rPr>
                <w:rFonts w:cstheme="minorHAnsi"/>
                <w:b/>
                <w:bCs/>
                <w:sz w:val="18"/>
                <w:szCs w:val="18"/>
              </w:rPr>
              <w:t>Warunki zagęszczenia wg PN-EN 13108-20</w:t>
            </w:r>
          </w:p>
        </w:tc>
        <w:tc>
          <w:tcPr>
            <w:tcW w:w="3402" w:type="dxa"/>
            <w:vMerge w:val="restart"/>
          </w:tcPr>
          <w:p w:rsidR="006976B2" w:rsidRPr="002343A6" w:rsidRDefault="006976B2" w:rsidP="00AB61FB">
            <w:pPr>
              <w:spacing w:after="0" w:line="240" w:lineRule="auto"/>
              <w:rPr>
                <w:rFonts w:cstheme="minorHAnsi"/>
                <w:b/>
                <w:bCs/>
                <w:sz w:val="18"/>
                <w:szCs w:val="18"/>
              </w:rPr>
            </w:pPr>
            <w:r w:rsidRPr="002343A6">
              <w:rPr>
                <w:rFonts w:cstheme="minorHAnsi"/>
                <w:b/>
                <w:bCs/>
                <w:sz w:val="18"/>
                <w:szCs w:val="18"/>
              </w:rPr>
              <w:t>Metoda i warunki badania</w:t>
            </w:r>
          </w:p>
        </w:tc>
        <w:tc>
          <w:tcPr>
            <w:tcW w:w="2268" w:type="dxa"/>
            <w:gridSpan w:val="2"/>
          </w:tcPr>
          <w:p w:rsidR="006976B2" w:rsidRPr="002343A6" w:rsidRDefault="006976B2" w:rsidP="00AB61FB">
            <w:pPr>
              <w:spacing w:after="0" w:line="240" w:lineRule="auto"/>
              <w:rPr>
                <w:rFonts w:cstheme="minorHAnsi"/>
                <w:b/>
                <w:bCs/>
                <w:sz w:val="18"/>
                <w:szCs w:val="18"/>
              </w:rPr>
            </w:pPr>
            <w:r w:rsidRPr="002343A6">
              <w:rPr>
                <w:rFonts w:cstheme="minorHAnsi"/>
                <w:b/>
                <w:bCs/>
                <w:sz w:val="18"/>
                <w:szCs w:val="18"/>
              </w:rPr>
              <w:t>Wymiar mieszanki</w:t>
            </w:r>
          </w:p>
        </w:tc>
      </w:tr>
      <w:tr w:rsidR="006976B2" w:rsidRPr="002343A6" w:rsidTr="006976B2">
        <w:tc>
          <w:tcPr>
            <w:tcW w:w="1384" w:type="dxa"/>
            <w:vMerge/>
          </w:tcPr>
          <w:p w:rsidR="006976B2" w:rsidRPr="002343A6" w:rsidRDefault="006976B2" w:rsidP="00AB61FB">
            <w:pPr>
              <w:spacing w:after="0" w:line="240" w:lineRule="auto"/>
              <w:rPr>
                <w:rFonts w:cstheme="minorHAnsi"/>
                <w:sz w:val="18"/>
                <w:szCs w:val="18"/>
              </w:rPr>
            </w:pPr>
          </w:p>
        </w:tc>
        <w:tc>
          <w:tcPr>
            <w:tcW w:w="1701" w:type="dxa"/>
            <w:vMerge/>
          </w:tcPr>
          <w:p w:rsidR="006976B2" w:rsidRPr="002343A6" w:rsidRDefault="006976B2" w:rsidP="00AB61FB">
            <w:pPr>
              <w:spacing w:after="0" w:line="240" w:lineRule="auto"/>
              <w:rPr>
                <w:rFonts w:cstheme="minorHAnsi"/>
                <w:sz w:val="18"/>
                <w:szCs w:val="18"/>
              </w:rPr>
            </w:pPr>
          </w:p>
        </w:tc>
        <w:tc>
          <w:tcPr>
            <w:tcW w:w="3402" w:type="dxa"/>
            <w:vMerge/>
          </w:tcPr>
          <w:p w:rsidR="006976B2" w:rsidRPr="002343A6" w:rsidRDefault="006976B2" w:rsidP="00AB61FB">
            <w:pPr>
              <w:spacing w:after="0" w:line="240" w:lineRule="auto"/>
              <w:rPr>
                <w:rFonts w:cstheme="minorHAnsi"/>
                <w:sz w:val="18"/>
                <w:szCs w:val="18"/>
              </w:rPr>
            </w:pPr>
          </w:p>
        </w:tc>
        <w:tc>
          <w:tcPr>
            <w:tcW w:w="1134" w:type="dxa"/>
          </w:tcPr>
          <w:p w:rsidR="006976B2" w:rsidRPr="002343A6" w:rsidRDefault="006976B2" w:rsidP="00AB61FB">
            <w:pPr>
              <w:spacing w:after="0" w:line="240" w:lineRule="auto"/>
              <w:rPr>
                <w:rFonts w:cstheme="minorHAnsi"/>
                <w:b/>
                <w:bCs/>
                <w:sz w:val="18"/>
                <w:szCs w:val="18"/>
              </w:rPr>
            </w:pPr>
            <w:r w:rsidRPr="002343A6">
              <w:rPr>
                <w:rFonts w:cstheme="minorHAnsi"/>
                <w:b/>
                <w:bCs/>
                <w:sz w:val="18"/>
                <w:szCs w:val="18"/>
              </w:rPr>
              <w:t>AC 16 W</w:t>
            </w:r>
          </w:p>
        </w:tc>
        <w:tc>
          <w:tcPr>
            <w:tcW w:w="1134" w:type="dxa"/>
          </w:tcPr>
          <w:p w:rsidR="006976B2" w:rsidRPr="002343A6" w:rsidRDefault="006976B2" w:rsidP="00AB61FB">
            <w:pPr>
              <w:spacing w:after="0" w:line="240" w:lineRule="auto"/>
              <w:rPr>
                <w:rFonts w:cstheme="minorHAnsi"/>
                <w:b/>
                <w:bCs/>
                <w:sz w:val="18"/>
                <w:szCs w:val="18"/>
              </w:rPr>
            </w:pPr>
            <w:r w:rsidRPr="002343A6">
              <w:rPr>
                <w:rFonts w:cstheme="minorHAnsi"/>
                <w:b/>
                <w:bCs/>
                <w:sz w:val="18"/>
                <w:szCs w:val="18"/>
              </w:rPr>
              <w:t>AC 22 W</w:t>
            </w:r>
          </w:p>
        </w:tc>
      </w:tr>
      <w:tr w:rsidR="006976B2" w:rsidRPr="002343A6" w:rsidTr="006976B2">
        <w:tc>
          <w:tcPr>
            <w:tcW w:w="1384" w:type="dxa"/>
          </w:tcPr>
          <w:p w:rsidR="006976B2" w:rsidRPr="002343A6" w:rsidRDefault="006976B2" w:rsidP="00AB61FB">
            <w:pPr>
              <w:spacing w:after="0" w:line="240" w:lineRule="auto"/>
              <w:rPr>
                <w:rFonts w:cstheme="minorHAnsi"/>
                <w:sz w:val="18"/>
                <w:szCs w:val="18"/>
              </w:rPr>
            </w:pPr>
            <w:r w:rsidRPr="002343A6">
              <w:rPr>
                <w:rFonts w:cstheme="minorHAnsi"/>
                <w:sz w:val="18"/>
                <w:szCs w:val="18"/>
              </w:rPr>
              <w:t>zawartość wolnych przestrzeni</w:t>
            </w:r>
          </w:p>
        </w:tc>
        <w:tc>
          <w:tcPr>
            <w:tcW w:w="1701" w:type="dxa"/>
          </w:tcPr>
          <w:p w:rsidR="006976B2" w:rsidRPr="002343A6" w:rsidRDefault="006976B2" w:rsidP="00AB61FB">
            <w:pPr>
              <w:spacing w:after="0" w:line="240" w:lineRule="auto"/>
              <w:rPr>
                <w:rFonts w:cstheme="minorHAnsi"/>
                <w:sz w:val="18"/>
                <w:szCs w:val="18"/>
              </w:rPr>
            </w:pPr>
            <w:r w:rsidRPr="002343A6">
              <w:rPr>
                <w:rFonts w:cstheme="minorHAnsi"/>
                <w:sz w:val="18"/>
                <w:szCs w:val="18"/>
              </w:rPr>
              <w:t>C.1.3, ubijanie</w:t>
            </w:r>
          </w:p>
          <w:p w:rsidR="006976B2" w:rsidRPr="002343A6" w:rsidRDefault="006976B2" w:rsidP="00AB61FB">
            <w:pPr>
              <w:spacing w:after="0" w:line="240" w:lineRule="auto"/>
              <w:rPr>
                <w:rFonts w:cstheme="minorHAnsi"/>
                <w:sz w:val="18"/>
                <w:szCs w:val="18"/>
              </w:rPr>
            </w:pPr>
            <w:r w:rsidRPr="002343A6">
              <w:rPr>
                <w:rFonts w:cstheme="minorHAnsi"/>
                <w:sz w:val="18"/>
                <w:szCs w:val="18"/>
              </w:rPr>
              <w:t>2X75 uderzeń</w:t>
            </w:r>
          </w:p>
        </w:tc>
        <w:tc>
          <w:tcPr>
            <w:tcW w:w="3402" w:type="dxa"/>
          </w:tcPr>
          <w:p w:rsidR="006976B2" w:rsidRPr="002343A6" w:rsidRDefault="006976B2" w:rsidP="00AB61FB">
            <w:pPr>
              <w:spacing w:after="0" w:line="240" w:lineRule="auto"/>
              <w:rPr>
                <w:rFonts w:cstheme="minorHAnsi"/>
                <w:sz w:val="18"/>
                <w:szCs w:val="18"/>
              </w:rPr>
            </w:pPr>
            <w:r w:rsidRPr="002343A6">
              <w:rPr>
                <w:rFonts w:cstheme="minorHAnsi"/>
                <w:sz w:val="18"/>
                <w:szCs w:val="18"/>
              </w:rPr>
              <w:t>PN-EN 12697-8, p.4</w:t>
            </w:r>
          </w:p>
        </w:tc>
        <w:tc>
          <w:tcPr>
            <w:tcW w:w="1134" w:type="dxa"/>
          </w:tcPr>
          <w:p w:rsidR="006976B2" w:rsidRPr="002343A6" w:rsidRDefault="006976B2" w:rsidP="00AB61FB">
            <w:pPr>
              <w:spacing w:after="0" w:line="240" w:lineRule="auto"/>
              <w:rPr>
                <w:rFonts w:cstheme="minorHAnsi"/>
                <w:sz w:val="18"/>
                <w:szCs w:val="18"/>
                <w:vertAlign w:val="subscript"/>
              </w:rPr>
            </w:pPr>
            <w:r w:rsidRPr="002343A6">
              <w:rPr>
                <w:rFonts w:cstheme="minorHAnsi"/>
                <w:sz w:val="18"/>
                <w:szCs w:val="18"/>
              </w:rPr>
              <w:t>V</w:t>
            </w:r>
            <w:r w:rsidRPr="002343A6">
              <w:rPr>
                <w:rFonts w:cstheme="minorHAnsi"/>
                <w:sz w:val="18"/>
                <w:szCs w:val="18"/>
                <w:vertAlign w:val="subscript"/>
              </w:rPr>
              <w:t>min4,0</w:t>
            </w:r>
          </w:p>
          <w:p w:rsidR="006976B2" w:rsidRPr="002343A6" w:rsidRDefault="006976B2" w:rsidP="00AB61FB">
            <w:pPr>
              <w:spacing w:after="0" w:line="240" w:lineRule="auto"/>
              <w:rPr>
                <w:rFonts w:cstheme="minorHAnsi"/>
                <w:sz w:val="18"/>
                <w:szCs w:val="18"/>
              </w:rPr>
            </w:pPr>
            <w:r w:rsidRPr="002343A6">
              <w:rPr>
                <w:rFonts w:cstheme="minorHAnsi"/>
                <w:sz w:val="18"/>
                <w:szCs w:val="18"/>
              </w:rPr>
              <w:t>V</w:t>
            </w:r>
            <w:r w:rsidRPr="002343A6">
              <w:rPr>
                <w:rFonts w:cstheme="minorHAnsi"/>
                <w:sz w:val="18"/>
                <w:szCs w:val="18"/>
                <w:vertAlign w:val="subscript"/>
              </w:rPr>
              <w:t>max7,0</w:t>
            </w:r>
          </w:p>
        </w:tc>
        <w:tc>
          <w:tcPr>
            <w:tcW w:w="1134" w:type="dxa"/>
          </w:tcPr>
          <w:p w:rsidR="006976B2" w:rsidRPr="002343A6" w:rsidRDefault="006976B2" w:rsidP="00AB61FB">
            <w:pPr>
              <w:spacing w:after="0" w:line="240" w:lineRule="auto"/>
              <w:rPr>
                <w:rFonts w:cstheme="minorHAnsi"/>
                <w:sz w:val="18"/>
                <w:szCs w:val="18"/>
                <w:vertAlign w:val="subscript"/>
              </w:rPr>
            </w:pPr>
            <w:r w:rsidRPr="002343A6">
              <w:rPr>
                <w:rFonts w:cstheme="minorHAnsi"/>
                <w:sz w:val="18"/>
                <w:szCs w:val="18"/>
              </w:rPr>
              <w:t>V</w:t>
            </w:r>
            <w:r w:rsidRPr="002343A6">
              <w:rPr>
                <w:rFonts w:cstheme="minorHAnsi"/>
                <w:sz w:val="18"/>
                <w:szCs w:val="18"/>
                <w:vertAlign w:val="subscript"/>
              </w:rPr>
              <w:t>min4,0</w:t>
            </w:r>
          </w:p>
          <w:p w:rsidR="006976B2" w:rsidRPr="002343A6" w:rsidRDefault="006976B2" w:rsidP="00AB61FB">
            <w:pPr>
              <w:spacing w:after="0" w:line="240" w:lineRule="auto"/>
              <w:rPr>
                <w:rFonts w:cstheme="minorHAnsi"/>
                <w:sz w:val="18"/>
                <w:szCs w:val="18"/>
              </w:rPr>
            </w:pPr>
            <w:r w:rsidRPr="002343A6">
              <w:rPr>
                <w:rFonts w:cstheme="minorHAnsi"/>
                <w:sz w:val="18"/>
                <w:szCs w:val="18"/>
              </w:rPr>
              <w:t>V</w:t>
            </w:r>
            <w:r w:rsidRPr="002343A6">
              <w:rPr>
                <w:rFonts w:cstheme="minorHAnsi"/>
                <w:sz w:val="18"/>
                <w:szCs w:val="18"/>
                <w:vertAlign w:val="subscript"/>
              </w:rPr>
              <w:t>max7,0</w:t>
            </w:r>
          </w:p>
        </w:tc>
      </w:tr>
      <w:tr w:rsidR="006976B2" w:rsidRPr="002343A6" w:rsidTr="006976B2">
        <w:tc>
          <w:tcPr>
            <w:tcW w:w="1384" w:type="dxa"/>
          </w:tcPr>
          <w:p w:rsidR="006976B2" w:rsidRPr="002343A6" w:rsidRDefault="006976B2" w:rsidP="00AB61FB">
            <w:pPr>
              <w:spacing w:after="0" w:line="240" w:lineRule="auto"/>
              <w:rPr>
                <w:rFonts w:cstheme="minorHAnsi"/>
                <w:sz w:val="18"/>
                <w:szCs w:val="18"/>
              </w:rPr>
            </w:pPr>
            <w:r w:rsidRPr="002343A6">
              <w:rPr>
                <w:rFonts w:cstheme="minorHAnsi"/>
                <w:sz w:val="18"/>
                <w:szCs w:val="18"/>
              </w:rPr>
              <w:t>odporność na deformacje trwałe</w:t>
            </w:r>
          </w:p>
        </w:tc>
        <w:tc>
          <w:tcPr>
            <w:tcW w:w="1701" w:type="dxa"/>
          </w:tcPr>
          <w:p w:rsidR="006976B2" w:rsidRPr="002343A6" w:rsidRDefault="006976B2" w:rsidP="00AB61FB">
            <w:pPr>
              <w:spacing w:after="0" w:line="240" w:lineRule="auto"/>
              <w:rPr>
                <w:rFonts w:cstheme="minorHAnsi"/>
                <w:sz w:val="18"/>
                <w:szCs w:val="18"/>
              </w:rPr>
            </w:pPr>
            <w:r w:rsidRPr="002343A6">
              <w:rPr>
                <w:rFonts w:cstheme="minorHAnsi"/>
                <w:sz w:val="18"/>
                <w:szCs w:val="18"/>
              </w:rPr>
              <w:t>C.1.20, wałowanie</w:t>
            </w:r>
          </w:p>
          <w:p w:rsidR="006976B2" w:rsidRPr="002343A6" w:rsidRDefault="006976B2" w:rsidP="00AB61FB">
            <w:pPr>
              <w:spacing w:after="0" w:line="240" w:lineRule="auto"/>
              <w:rPr>
                <w:rFonts w:cstheme="minorHAnsi"/>
                <w:sz w:val="18"/>
                <w:szCs w:val="18"/>
              </w:rPr>
            </w:pPr>
            <w:r w:rsidRPr="002343A6">
              <w:rPr>
                <w:rFonts w:cstheme="minorHAnsi"/>
                <w:sz w:val="18"/>
                <w:szCs w:val="18"/>
              </w:rPr>
              <w:t>P</w:t>
            </w:r>
            <w:r w:rsidRPr="002343A6">
              <w:rPr>
                <w:rFonts w:cstheme="minorHAnsi"/>
                <w:sz w:val="18"/>
                <w:szCs w:val="18"/>
                <w:vertAlign w:val="subscript"/>
              </w:rPr>
              <w:t>98</w:t>
            </w:r>
            <w:r w:rsidRPr="002343A6">
              <w:rPr>
                <w:rFonts w:cstheme="minorHAnsi"/>
                <w:sz w:val="18"/>
                <w:szCs w:val="18"/>
              </w:rPr>
              <w:t>-P1</w:t>
            </w:r>
            <w:r w:rsidRPr="002343A6">
              <w:rPr>
                <w:rFonts w:cstheme="minorHAnsi"/>
                <w:sz w:val="18"/>
                <w:szCs w:val="18"/>
                <w:vertAlign w:val="subscript"/>
              </w:rPr>
              <w:t>00</w:t>
            </w:r>
          </w:p>
        </w:tc>
        <w:tc>
          <w:tcPr>
            <w:tcW w:w="3402" w:type="dxa"/>
          </w:tcPr>
          <w:p w:rsidR="006976B2" w:rsidRPr="002343A6" w:rsidRDefault="006976B2" w:rsidP="00AB61FB">
            <w:pPr>
              <w:spacing w:after="0" w:line="240" w:lineRule="auto"/>
              <w:rPr>
                <w:rFonts w:cstheme="minorHAnsi"/>
                <w:sz w:val="18"/>
                <w:szCs w:val="18"/>
              </w:rPr>
            </w:pPr>
            <w:r w:rsidRPr="002343A6">
              <w:rPr>
                <w:rFonts w:cstheme="minorHAnsi"/>
                <w:sz w:val="18"/>
                <w:szCs w:val="18"/>
              </w:rPr>
              <w:t xml:space="preserve">PN-EN 12697-22, metoda B w powietrzu, </w:t>
            </w:r>
          </w:p>
          <w:p w:rsidR="006976B2" w:rsidRPr="002343A6" w:rsidRDefault="006976B2" w:rsidP="00AB61FB">
            <w:pPr>
              <w:rPr>
                <w:rFonts w:cstheme="minorHAnsi"/>
                <w:sz w:val="18"/>
                <w:szCs w:val="18"/>
                <w:lang w:val="de-DE"/>
              </w:rPr>
            </w:pPr>
            <w:r w:rsidRPr="002343A6">
              <w:rPr>
                <w:rFonts w:cstheme="minorHAnsi"/>
                <w:sz w:val="18"/>
                <w:szCs w:val="18"/>
                <w:lang w:val="de-DE"/>
              </w:rPr>
              <w:t xml:space="preserve">PN-EN 13108-20, D.1.6, 60st.C, 10 000 </w:t>
            </w:r>
            <w:proofErr w:type="spellStart"/>
            <w:r w:rsidRPr="002343A6">
              <w:rPr>
                <w:rFonts w:cstheme="minorHAnsi"/>
                <w:sz w:val="18"/>
                <w:szCs w:val="18"/>
                <w:lang w:val="de-DE"/>
              </w:rPr>
              <w:t>cykli</w:t>
            </w:r>
            <w:proofErr w:type="spellEnd"/>
          </w:p>
        </w:tc>
        <w:tc>
          <w:tcPr>
            <w:tcW w:w="1134" w:type="dxa"/>
          </w:tcPr>
          <w:p w:rsidR="006976B2" w:rsidRPr="002343A6" w:rsidRDefault="006976B2" w:rsidP="00AB61FB">
            <w:pPr>
              <w:spacing w:after="0" w:line="240" w:lineRule="auto"/>
              <w:rPr>
                <w:rFonts w:cstheme="minorHAnsi"/>
                <w:sz w:val="18"/>
                <w:szCs w:val="18"/>
                <w:lang w:val="de-DE"/>
              </w:rPr>
            </w:pPr>
            <w:r w:rsidRPr="002343A6">
              <w:rPr>
                <w:rFonts w:cstheme="minorHAnsi"/>
                <w:sz w:val="18"/>
                <w:szCs w:val="18"/>
                <w:lang w:val="de-DE"/>
              </w:rPr>
              <w:t>WTS</w:t>
            </w:r>
            <w:r w:rsidRPr="002343A6">
              <w:rPr>
                <w:rFonts w:cstheme="minorHAnsi"/>
                <w:sz w:val="18"/>
                <w:szCs w:val="18"/>
                <w:vertAlign w:val="subscript"/>
                <w:lang w:val="de-DE"/>
              </w:rPr>
              <w:t>AIR0,3</w:t>
            </w:r>
          </w:p>
          <w:p w:rsidR="006976B2" w:rsidRPr="002343A6" w:rsidRDefault="006976B2" w:rsidP="00AB61FB">
            <w:pPr>
              <w:spacing w:after="0" w:line="240" w:lineRule="auto"/>
              <w:rPr>
                <w:rFonts w:cstheme="minorHAnsi"/>
                <w:sz w:val="18"/>
                <w:szCs w:val="18"/>
                <w:lang w:val="de-DE"/>
              </w:rPr>
            </w:pPr>
            <w:proofErr w:type="spellStart"/>
            <w:r w:rsidRPr="002343A6">
              <w:rPr>
                <w:rFonts w:cstheme="minorHAnsi"/>
                <w:sz w:val="18"/>
                <w:szCs w:val="18"/>
                <w:lang w:val="de-DE"/>
              </w:rPr>
              <w:t>PRD</w:t>
            </w:r>
            <w:r w:rsidRPr="002343A6">
              <w:rPr>
                <w:rFonts w:cstheme="minorHAnsi"/>
                <w:sz w:val="18"/>
                <w:szCs w:val="18"/>
                <w:vertAlign w:val="subscript"/>
                <w:lang w:val="de-DE"/>
              </w:rPr>
              <w:t>AIRDeklarowane</w:t>
            </w:r>
            <w:proofErr w:type="spellEnd"/>
          </w:p>
        </w:tc>
        <w:tc>
          <w:tcPr>
            <w:tcW w:w="1134" w:type="dxa"/>
          </w:tcPr>
          <w:p w:rsidR="006976B2" w:rsidRPr="002343A6" w:rsidRDefault="006976B2" w:rsidP="00AB61FB">
            <w:pPr>
              <w:spacing w:after="0" w:line="240" w:lineRule="auto"/>
              <w:rPr>
                <w:rFonts w:cstheme="minorHAnsi"/>
                <w:sz w:val="18"/>
                <w:szCs w:val="18"/>
                <w:lang w:val="de-DE"/>
              </w:rPr>
            </w:pPr>
            <w:r w:rsidRPr="002343A6">
              <w:rPr>
                <w:rFonts w:cstheme="minorHAnsi"/>
                <w:sz w:val="18"/>
                <w:szCs w:val="18"/>
                <w:lang w:val="de-DE"/>
              </w:rPr>
              <w:t>WTS</w:t>
            </w:r>
            <w:r w:rsidRPr="002343A6">
              <w:rPr>
                <w:rFonts w:cstheme="minorHAnsi"/>
                <w:sz w:val="18"/>
                <w:szCs w:val="18"/>
                <w:vertAlign w:val="subscript"/>
                <w:lang w:val="de-DE"/>
              </w:rPr>
              <w:t>AIR0,3</w:t>
            </w:r>
          </w:p>
          <w:p w:rsidR="006976B2" w:rsidRPr="002343A6" w:rsidRDefault="006976B2" w:rsidP="00AB61FB">
            <w:pPr>
              <w:spacing w:after="0" w:line="240" w:lineRule="auto"/>
              <w:rPr>
                <w:rFonts w:cstheme="minorHAnsi"/>
                <w:sz w:val="18"/>
                <w:szCs w:val="18"/>
                <w:lang w:val="de-DE"/>
              </w:rPr>
            </w:pPr>
            <w:proofErr w:type="spellStart"/>
            <w:r w:rsidRPr="002343A6">
              <w:rPr>
                <w:rFonts w:cstheme="minorHAnsi"/>
                <w:sz w:val="18"/>
                <w:szCs w:val="18"/>
                <w:lang w:val="de-DE"/>
              </w:rPr>
              <w:t>PRD</w:t>
            </w:r>
            <w:r w:rsidRPr="002343A6">
              <w:rPr>
                <w:rFonts w:cstheme="minorHAnsi"/>
                <w:sz w:val="18"/>
                <w:szCs w:val="18"/>
                <w:vertAlign w:val="subscript"/>
                <w:lang w:val="de-DE"/>
              </w:rPr>
              <w:t>AIRDeklarowane</w:t>
            </w:r>
            <w:proofErr w:type="spellEnd"/>
          </w:p>
        </w:tc>
      </w:tr>
      <w:tr w:rsidR="006976B2" w:rsidRPr="002343A6" w:rsidTr="006976B2">
        <w:tc>
          <w:tcPr>
            <w:tcW w:w="1384" w:type="dxa"/>
          </w:tcPr>
          <w:p w:rsidR="006976B2" w:rsidRPr="002343A6" w:rsidRDefault="006976B2" w:rsidP="00AB61FB">
            <w:pPr>
              <w:spacing w:after="0" w:line="240" w:lineRule="auto"/>
              <w:rPr>
                <w:rFonts w:cstheme="minorHAnsi"/>
                <w:sz w:val="18"/>
                <w:szCs w:val="18"/>
              </w:rPr>
            </w:pPr>
            <w:r w:rsidRPr="002343A6">
              <w:rPr>
                <w:rFonts w:cstheme="minorHAnsi"/>
                <w:sz w:val="18"/>
                <w:szCs w:val="18"/>
              </w:rPr>
              <w:t>odporność na działanie wody</w:t>
            </w:r>
          </w:p>
        </w:tc>
        <w:tc>
          <w:tcPr>
            <w:tcW w:w="1701" w:type="dxa"/>
          </w:tcPr>
          <w:p w:rsidR="006976B2" w:rsidRPr="002343A6" w:rsidRDefault="006976B2" w:rsidP="00AB61FB">
            <w:pPr>
              <w:spacing w:after="0" w:line="240" w:lineRule="auto"/>
              <w:rPr>
                <w:rFonts w:cstheme="minorHAnsi"/>
                <w:sz w:val="18"/>
                <w:szCs w:val="18"/>
              </w:rPr>
            </w:pPr>
            <w:r w:rsidRPr="002343A6">
              <w:rPr>
                <w:rFonts w:cstheme="minorHAnsi"/>
                <w:sz w:val="18"/>
                <w:szCs w:val="18"/>
              </w:rPr>
              <w:t>C.1.1, ubijanie</w:t>
            </w:r>
          </w:p>
          <w:p w:rsidR="006976B2" w:rsidRPr="002343A6" w:rsidRDefault="006976B2" w:rsidP="00AB61FB">
            <w:pPr>
              <w:spacing w:after="0" w:line="240" w:lineRule="auto"/>
              <w:rPr>
                <w:rFonts w:cstheme="minorHAnsi"/>
                <w:sz w:val="18"/>
                <w:szCs w:val="18"/>
              </w:rPr>
            </w:pPr>
            <w:r w:rsidRPr="002343A6">
              <w:rPr>
                <w:rFonts w:cstheme="minorHAnsi"/>
                <w:sz w:val="18"/>
                <w:szCs w:val="18"/>
              </w:rPr>
              <w:t>2X35 uderzeń</w:t>
            </w:r>
          </w:p>
        </w:tc>
        <w:tc>
          <w:tcPr>
            <w:tcW w:w="3402" w:type="dxa"/>
          </w:tcPr>
          <w:p w:rsidR="006976B2" w:rsidRPr="002343A6" w:rsidRDefault="006976B2" w:rsidP="00AB61FB">
            <w:pPr>
              <w:spacing w:after="0" w:line="240" w:lineRule="auto"/>
              <w:rPr>
                <w:rFonts w:cstheme="minorHAnsi"/>
                <w:sz w:val="18"/>
                <w:szCs w:val="18"/>
              </w:rPr>
            </w:pPr>
            <w:r w:rsidRPr="002343A6">
              <w:rPr>
                <w:rFonts w:cstheme="minorHAnsi"/>
                <w:sz w:val="18"/>
                <w:szCs w:val="18"/>
              </w:rPr>
              <w:t>PN-EN 12697-12, lecz przechowywanie w 40st.C z jednym cyklem zamrażania, badanie w 15st.C</w:t>
            </w:r>
          </w:p>
        </w:tc>
        <w:tc>
          <w:tcPr>
            <w:tcW w:w="1134" w:type="dxa"/>
          </w:tcPr>
          <w:p w:rsidR="006976B2" w:rsidRPr="002343A6" w:rsidRDefault="006976B2" w:rsidP="00AB61FB">
            <w:pPr>
              <w:spacing w:after="0" w:line="240" w:lineRule="auto"/>
              <w:rPr>
                <w:rFonts w:cstheme="minorHAnsi"/>
                <w:sz w:val="18"/>
                <w:szCs w:val="18"/>
                <w:vertAlign w:val="subscript"/>
              </w:rPr>
            </w:pPr>
            <w:r w:rsidRPr="002343A6">
              <w:rPr>
                <w:rFonts w:cstheme="minorHAnsi"/>
                <w:sz w:val="18"/>
                <w:szCs w:val="18"/>
              </w:rPr>
              <w:t>ITSR</w:t>
            </w:r>
            <w:r w:rsidRPr="002343A6">
              <w:rPr>
                <w:rFonts w:cstheme="minorHAnsi"/>
                <w:sz w:val="18"/>
                <w:szCs w:val="18"/>
                <w:vertAlign w:val="subscript"/>
              </w:rPr>
              <w:t>80</w:t>
            </w:r>
          </w:p>
          <w:p w:rsidR="006976B2" w:rsidRPr="002343A6" w:rsidRDefault="006976B2" w:rsidP="00AB61FB">
            <w:pPr>
              <w:spacing w:after="0" w:line="240" w:lineRule="auto"/>
              <w:rPr>
                <w:rFonts w:cstheme="minorHAnsi"/>
                <w:sz w:val="18"/>
                <w:szCs w:val="18"/>
              </w:rPr>
            </w:pPr>
          </w:p>
        </w:tc>
        <w:tc>
          <w:tcPr>
            <w:tcW w:w="1134" w:type="dxa"/>
          </w:tcPr>
          <w:p w:rsidR="006976B2" w:rsidRPr="002343A6" w:rsidRDefault="006976B2" w:rsidP="00AB61FB">
            <w:pPr>
              <w:spacing w:after="0" w:line="240" w:lineRule="auto"/>
              <w:rPr>
                <w:rFonts w:cstheme="minorHAnsi"/>
                <w:sz w:val="18"/>
                <w:szCs w:val="18"/>
                <w:vertAlign w:val="subscript"/>
              </w:rPr>
            </w:pPr>
            <w:r w:rsidRPr="002343A6">
              <w:rPr>
                <w:rFonts w:cstheme="minorHAnsi"/>
                <w:sz w:val="18"/>
                <w:szCs w:val="18"/>
              </w:rPr>
              <w:t>ITSR</w:t>
            </w:r>
            <w:r w:rsidRPr="002343A6">
              <w:rPr>
                <w:rFonts w:cstheme="minorHAnsi"/>
                <w:sz w:val="18"/>
                <w:szCs w:val="18"/>
                <w:vertAlign w:val="subscript"/>
              </w:rPr>
              <w:t>80</w:t>
            </w:r>
          </w:p>
          <w:p w:rsidR="006976B2" w:rsidRPr="002343A6" w:rsidRDefault="006976B2" w:rsidP="00AB61FB">
            <w:pPr>
              <w:spacing w:after="0" w:line="240" w:lineRule="auto"/>
              <w:rPr>
                <w:rFonts w:cstheme="minorHAnsi"/>
                <w:sz w:val="18"/>
                <w:szCs w:val="18"/>
              </w:rPr>
            </w:pPr>
          </w:p>
        </w:tc>
      </w:tr>
    </w:tbl>
    <w:p w:rsidR="006976B2" w:rsidRDefault="006976B2" w:rsidP="006976B2">
      <w:pPr>
        <w:spacing w:after="0" w:line="240" w:lineRule="auto"/>
        <w:rPr>
          <w:rFonts w:cstheme="minorHAnsi"/>
          <w:sz w:val="18"/>
          <w:szCs w:val="18"/>
        </w:rPr>
      </w:pPr>
    </w:p>
    <w:p w:rsidR="000B5CAF" w:rsidRDefault="000B5CAF" w:rsidP="006976B2">
      <w:pPr>
        <w:spacing w:after="0" w:line="240" w:lineRule="auto"/>
        <w:rPr>
          <w:rFonts w:cstheme="minorHAnsi"/>
          <w:sz w:val="18"/>
          <w:szCs w:val="18"/>
        </w:rPr>
      </w:pPr>
    </w:p>
    <w:p w:rsidR="000B5CAF" w:rsidRDefault="000B5CAF" w:rsidP="006976B2">
      <w:pPr>
        <w:spacing w:after="0" w:line="240" w:lineRule="auto"/>
        <w:rPr>
          <w:rFonts w:cstheme="minorHAnsi"/>
          <w:sz w:val="18"/>
          <w:szCs w:val="18"/>
        </w:rPr>
      </w:pPr>
    </w:p>
    <w:p w:rsidR="000B5CAF" w:rsidRDefault="000B5CAF" w:rsidP="006976B2">
      <w:pPr>
        <w:spacing w:after="0" w:line="240" w:lineRule="auto"/>
        <w:rPr>
          <w:rFonts w:cstheme="minorHAnsi"/>
          <w:sz w:val="18"/>
          <w:szCs w:val="18"/>
        </w:rPr>
      </w:pPr>
    </w:p>
    <w:p w:rsidR="006976B2" w:rsidRDefault="006976B2" w:rsidP="006976B2">
      <w:pPr>
        <w:spacing w:after="0" w:line="240" w:lineRule="auto"/>
        <w:rPr>
          <w:rFonts w:cstheme="minorHAnsi"/>
          <w:i/>
          <w:iCs/>
          <w:sz w:val="18"/>
          <w:szCs w:val="18"/>
        </w:rPr>
      </w:pPr>
      <w:r w:rsidRPr="002343A6">
        <w:rPr>
          <w:rFonts w:cstheme="minorHAnsi"/>
          <w:i/>
          <w:iCs/>
          <w:sz w:val="18"/>
          <w:szCs w:val="18"/>
        </w:rPr>
        <w:lastRenderedPageBreak/>
        <w:t>Tablica 9.</w:t>
      </w:r>
      <w:r w:rsidRPr="002343A6">
        <w:rPr>
          <w:rFonts w:cstheme="minorHAnsi"/>
          <w:i/>
          <w:iCs/>
          <w:sz w:val="18"/>
          <w:szCs w:val="18"/>
        </w:rPr>
        <w:tab/>
        <w:t>Wymagane właściwości BA do warstwy wiążącej KR5-6</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84"/>
        <w:gridCol w:w="1701"/>
        <w:gridCol w:w="3402"/>
        <w:gridCol w:w="1134"/>
        <w:gridCol w:w="1134"/>
      </w:tblGrid>
      <w:tr w:rsidR="006976B2" w:rsidRPr="002343A6" w:rsidTr="006976B2">
        <w:tc>
          <w:tcPr>
            <w:tcW w:w="1384" w:type="dxa"/>
            <w:vMerge w:val="restart"/>
          </w:tcPr>
          <w:p w:rsidR="006976B2" w:rsidRPr="002343A6" w:rsidRDefault="006976B2" w:rsidP="00AB61FB">
            <w:pPr>
              <w:spacing w:after="0" w:line="240" w:lineRule="auto"/>
              <w:rPr>
                <w:rFonts w:cstheme="minorHAnsi"/>
                <w:b/>
                <w:bCs/>
                <w:sz w:val="18"/>
                <w:szCs w:val="18"/>
              </w:rPr>
            </w:pPr>
            <w:r w:rsidRPr="002343A6">
              <w:rPr>
                <w:rFonts w:cstheme="minorHAnsi"/>
                <w:b/>
                <w:bCs/>
                <w:sz w:val="18"/>
                <w:szCs w:val="18"/>
              </w:rPr>
              <w:t>Właściwość</w:t>
            </w:r>
          </w:p>
        </w:tc>
        <w:tc>
          <w:tcPr>
            <w:tcW w:w="1701" w:type="dxa"/>
            <w:vMerge w:val="restart"/>
          </w:tcPr>
          <w:p w:rsidR="006976B2" w:rsidRPr="002343A6" w:rsidRDefault="006976B2" w:rsidP="00AB61FB">
            <w:pPr>
              <w:spacing w:after="0" w:line="240" w:lineRule="auto"/>
              <w:rPr>
                <w:rFonts w:cstheme="minorHAnsi"/>
                <w:b/>
                <w:bCs/>
                <w:sz w:val="18"/>
                <w:szCs w:val="18"/>
              </w:rPr>
            </w:pPr>
            <w:r w:rsidRPr="002343A6">
              <w:rPr>
                <w:rFonts w:cstheme="minorHAnsi"/>
                <w:b/>
                <w:bCs/>
                <w:sz w:val="18"/>
                <w:szCs w:val="18"/>
              </w:rPr>
              <w:t>Warunki zagęszczenia wg PN-EN 13108-20</w:t>
            </w:r>
          </w:p>
        </w:tc>
        <w:tc>
          <w:tcPr>
            <w:tcW w:w="3402" w:type="dxa"/>
            <w:vMerge w:val="restart"/>
          </w:tcPr>
          <w:p w:rsidR="006976B2" w:rsidRPr="002343A6" w:rsidRDefault="006976B2" w:rsidP="00AB61FB">
            <w:pPr>
              <w:spacing w:after="0" w:line="240" w:lineRule="auto"/>
              <w:rPr>
                <w:rFonts w:cstheme="minorHAnsi"/>
                <w:b/>
                <w:bCs/>
                <w:sz w:val="18"/>
                <w:szCs w:val="18"/>
              </w:rPr>
            </w:pPr>
            <w:r w:rsidRPr="002343A6">
              <w:rPr>
                <w:rFonts w:cstheme="minorHAnsi"/>
                <w:b/>
                <w:bCs/>
                <w:sz w:val="18"/>
                <w:szCs w:val="18"/>
              </w:rPr>
              <w:t>Metoda i warunki badania</w:t>
            </w:r>
          </w:p>
        </w:tc>
        <w:tc>
          <w:tcPr>
            <w:tcW w:w="2268" w:type="dxa"/>
            <w:gridSpan w:val="2"/>
          </w:tcPr>
          <w:p w:rsidR="006976B2" w:rsidRPr="002343A6" w:rsidRDefault="006976B2" w:rsidP="00AB61FB">
            <w:pPr>
              <w:spacing w:after="0" w:line="240" w:lineRule="auto"/>
              <w:rPr>
                <w:rFonts w:cstheme="minorHAnsi"/>
                <w:b/>
                <w:bCs/>
                <w:sz w:val="18"/>
                <w:szCs w:val="18"/>
              </w:rPr>
            </w:pPr>
            <w:r w:rsidRPr="002343A6">
              <w:rPr>
                <w:rFonts w:cstheme="minorHAnsi"/>
                <w:b/>
                <w:bCs/>
                <w:sz w:val="18"/>
                <w:szCs w:val="18"/>
              </w:rPr>
              <w:t>Wymiar mieszanki</w:t>
            </w:r>
          </w:p>
        </w:tc>
      </w:tr>
      <w:tr w:rsidR="006976B2" w:rsidRPr="002343A6" w:rsidTr="006976B2">
        <w:tc>
          <w:tcPr>
            <w:tcW w:w="1384" w:type="dxa"/>
            <w:vMerge/>
          </w:tcPr>
          <w:p w:rsidR="006976B2" w:rsidRPr="002343A6" w:rsidRDefault="006976B2" w:rsidP="00AB61FB">
            <w:pPr>
              <w:spacing w:after="0" w:line="240" w:lineRule="auto"/>
              <w:rPr>
                <w:rFonts w:cstheme="minorHAnsi"/>
                <w:sz w:val="18"/>
                <w:szCs w:val="18"/>
              </w:rPr>
            </w:pPr>
          </w:p>
        </w:tc>
        <w:tc>
          <w:tcPr>
            <w:tcW w:w="1701" w:type="dxa"/>
            <w:vMerge/>
          </w:tcPr>
          <w:p w:rsidR="006976B2" w:rsidRPr="002343A6" w:rsidRDefault="006976B2" w:rsidP="00AB61FB">
            <w:pPr>
              <w:spacing w:after="0" w:line="240" w:lineRule="auto"/>
              <w:rPr>
                <w:rFonts w:cstheme="minorHAnsi"/>
                <w:sz w:val="18"/>
                <w:szCs w:val="18"/>
              </w:rPr>
            </w:pPr>
          </w:p>
        </w:tc>
        <w:tc>
          <w:tcPr>
            <w:tcW w:w="3402" w:type="dxa"/>
            <w:vMerge/>
          </w:tcPr>
          <w:p w:rsidR="006976B2" w:rsidRPr="002343A6" w:rsidRDefault="006976B2" w:rsidP="00AB61FB">
            <w:pPr>
              <w:spacing w:after="0" w:line="240" w:lineRule="auto"/>
              <w:rPr>
                <w:rFonts w:cstheme="minorHAnsi"/>
                <w:sz w:val="18"/>
                <w:szCs w:val="18"/>
              </w:rPr>
            </w:pPr>
          </w:p>
        </w:tc>
        <w:tc>
          <w:tcPr>
            <w:tcW w:w="1134" w:type="dxa"/>
          </w:tcPr>
          <w:p w:rsidR="006976B2" w:rsidRPr="002343A6" w:rsidRDefault="006976B2" w:rsidP="00AB61FB">
            <w:pPr>
              <w:spacing w:after="0" w:line="240" w:lineRule="auto"/>
              <w:rPr>
                <w:rFonts w:cstheme="minorHAnsi"/>
                <w:b/>
                <w:bCs/>
                <w:sz w:val="18"/>
                <w:szCs w:val="18"/>
              </w:rPr>
            </w:pPr>
            <w:r w:rsidRPr="002343A6">
              <w:rPr>
                <w:rFonts w:cstheme="minorHAnsi"/>
                <w:b/>
                <w:bCs/>
                <w:sz w:val="18"/>
                <w:szCs w:val="18"/>
              </w:rPr>
              <w:t>AC 16 W</w:t>
            </w:r>
          </w:p>
        </w:tc>
        <w:tc>
          <w:tcPr>
            <w:tcW w:w="1134" w:type="dxa"/>
          </w:tcPr>
          <w:p w:rsidR="006976B2" w:rsidRPr="002343A6" w:rsidRDefault="006976B2" w:rsidP="00AB61FB">
            <w:pPr>
              <w:spacing w:after="0" w:line="240" w:lineRule="auto"/>
              <w:rPr>
                <w:rFonts w:cstheme="minorHAnsi"/>
                <w:b/>
                <w:bCs/>
                <w:sz w:val="18"/>
                <w:szCs w:val="18"/>
              </w:rPr>
            </w:pPr>
            <w:r w:rsidRPr="002343A6">
              <w:rPr>
                <w:rFonts w:cstheme="minorHAnsi"/>
                <w:b/>
                <w:bCs/>
                <w:sz w:val="18"/>
                <w:szCs w:val="18"/>
              </w:rPr>
              <w:t>AC 22 W</w:t>
            </w:r>
          </w:p>
        </w:tc>
      </w:tr>
      <w:tr w:rsidR="006976B2" w:rsidRPr="002343A6" w:rsidTr="006976B2">
        <w:tc>
          <w:tcPr>
            <w:tcW w:w="1384" w:type="dxa"/>
          </w:tcPr>
          <w:p w:rsidR="006976B2" w:rsidRPr="002343A6" w:rsidRDefault="006976B2" w:rsidP="00AB61FB">
            <w:pPr>
              <w:spacing w:after="0" w:line="240" w:lineRule="auto"/>
              <w:rPr>
                <w:rFonts w:cstheme="minorHAnsi"/>
                <w:sz w:val="18"/>
                <w:szCs w:val="18"/>
              </w:rPr>
            </w:pPr>
            <w:r w:rsidRPr="002343A6">
              <w:rPr>
                <w:rFonts w:cstheme="minorHAnsi"/>
                <w:sz w:val="18"/>
                <w:szCs w:val="18"/>
              </w:rPr>
              <w:t>zawartość wolnych przestrzeni</w:t>
            </w:r>
          </w:p>
        </w:tc>
        <w:tc>
          <w:tcPr>
            <w:tcW w:w="1701" w:type="dxa"/>
          </w:tcPr>
          <w:p w:rsidR="006976B2" w:rsidRPr="002343A6" w:rsidRDefault="006976B2" w:rsidP="00AB61FB">
            <w:pPr>
              <w:spacing w:after="0" w:line="240" w:lineRule="auto"/>
              <w:rPr>
                <w:rFonts w:cstheme="minorHAnsi"/>
                <w:sz w:val="18"/>
                <w:szCs w:val="18"/>
              </w:rPr>
            </w:pPr>
            <w:r w:rsidRPr="002343A6">
              <w:rPr>
                <w:rFonts w:cstheme="minorHAnsi"/>
                <w:sz w:val="18"/>
                <w:szCs w:val="18"/>
              </w:rPr>
              <w:t>C.1.3, ubijanie</w:t>
            </w:r>
          </w:p>
          <w:p w:rsidR="006976B2" w:rsidRPr="002343A6" w:rsidRDefault="006976B2" w:rsidP="00AB61FB">
            <w:pPr>
              <w:spacing w:after="0" w:line="240" w:lineRule="auto"/>
              <w:rPr>
                <w:rFonts w:cstheme="minorHAnsi"/>
                <w:sz w:val="18"/>
                <w:szCs w:val="18"/>
              </w:rPr>
            </w:pPr>
            <w:r w:rsidRPr="002343A6">
              <w:rPr>
                <w:rFonts w:cstheme="minorHAnsi"/>
                <w:sz w:val="18"/>
                <w:szCs w:val="18"/>
              </w:rPr>
              <w:t>2X75 uderzeń</w:t>
            </w:r>
          </w:p>
        </w:tc>
        <w:tc>
          <w:tcPr>
            <w:tcW w:w="3402" w:type="dxa"/>
          </w:tcPr>
          <w:p w:rsidR="006976B2" w:rsidRPr="002343A6" w:rsidRDefault="006976B2" w:rsidP="00AB61FB">
            <w:pPr>
              <w:spacing w:after="0" w:line="240" w:lineRule="auto"/>
              <w:rPr>
                <w:rFonts w:cstheme="minorHAnsi"/>
                <w:sz w:val="18"/>
                <w:szCs w:val="18"/>
              </w:rPr>
            </w:pPr>
            <w:r w:rsidRPr="002343A6">
              <w:rPr>
                <w:rFonts w:cstheme="minorHAnsi"/>
                <w:sz w:val="18"/>
                <w:szCs w:val="18"/>
              </w:rPr>
              <w:t>PN-EN 12697-8, p.4</w:t>
            </w:r>
          </w:p>
        </w:tc>
        <w:tc>
          <w:tcPr>
            <w:tcW w:w="1134" w:type="dxa"/>
          </w:tcPr>
          <w:p w:rsidR="006976B2" w:rsidRPr="002343A6" w:rsidRDefault="006976B2" w:rsidP="00AB61FB">
            <w:pPr>
              <w:spacing w:after="0" w:line="240" w:lineRule="auto"/>
              <w:rPr>
                <w:rFonts w:cstheme="minorHAnsi"/>
                <w:sz w:val="18"/>
                <w:szCs w:val="18"/>
                <w:vertAlign w:val="subscript"/>
              </w:rPr>
            </w:pPr>
            <w:r w:rsidRPr="002343A6">
              <w:rPr>
                <w:rFonts w:cstheme="minorHAnsi"/>
                <w:sz w:val="18"/>
                <w:szCs w:val="18"/>
              </w:rPr>
              <w:t>V</w:t>
            </w:r>
            <w:r w:rsidRPr="002343A6">
              <w:rPr>
                <w:rFonts w:cstheme="minorHAnsi"/>
                <w:sz w:val="18"/>
                <w:szCs w:val="18"/>
                <w:vertAlign w:val="subscript"/>
              </w:rPr>
              <w:t>min4,0</w:t>
            </w:r>
          </w:p>
          <w:p w:rsidR="006976B2" w:rsidRPr="002343A6" w:rsidRDefault="006976B2" w:rsidP="00AB61FB">
            <w:pPr>
              <w:spacing w:after="0" w:line="240" w:lineRule="auto"/>
              <w:rPr>
                <w:rFonts w:cstheme="minorHAnsi"/>
                <w:sz w:val="18"/>
                <w:szCs w:val="18"/>
              </w:rPr>
            </w:pPr>
            <w:r w:rsidRPr="002343A6">
              <w:rPr>
                <w:rFonts w:cstheme="minorHAnsi"/>
                <w:sz w:val="18"/>
                <w:szCs w:val="18"/>
              </w:rPr>
              <w:t>V</w:t>
            </w:r>
            <w:r w:rsidRPr="002343A6">
              <w:rPr>
                <w:rFonts w:cstheme="minorHAnsi"/>
                <w:sz w:val="18"/>
                <w:szCs w:val="18"/>
                <w:vertAlign w:val="subscript"/>
              </w:rPr>
              <w:t>max7,0</w:t>
            </w:r>
          </w:p>
        </w:tc>
        <w:tc>
          <w:tcPr>
            <w:tcW w:w="1134" w:type="dxa"/>
          </w:tcPr>
          <w:p w:rsidR="006976B2" w:rsidRPr="002343A6" w:rsidRDefault="006976B2" w:rsidP="00AB61FB">
            <w:pPr>
              <w:spacing w:after="0" w:line="240" w:lineRule="auto"/>
              <w:rPr>
                <w:rFonts w:cstheme="minorHAnsi"/>
                <w:sz w:val="18"/>
                <w:szCs w:val="18"/>
                <w:vertAlign w:val="subscript"/>
              </w:rPr>
            </w:pPr>
            <w:r w:rsidRPr="002343A6">
              <w:rPr>
                <w:rFonts w:cstheme="minorHAnsi"/>
                <w:sz w:val="18"/>
                <w:szCs w:val="18"/>
              </w:rPr>
              <w:t>V</w:t>
            </w:r>
            <w:r w:rsidRPr="002343A6">
              <w:rPr>
                <w:rFonts w:cstheme="minorHAnsi"/>
                <w:sz w:val="18"/>
                <w:szCs w:val="18"/>
                <w:vertAlign w:val="subscript"/>
              </w:rPr>
              <w:t>min4,0</w:t>
            </w:r>
          </w:p>
          <w:p w:rsidR="006976B2" w:rsidRPr="002343A6" w:rsidRDefault="006976B2" w:rsidP="00AB61FB">
            <w:pPr>
              <w:spacing w:after="0" w:line="240" w:lineRule="auto"/>
              <w:rPr>
                <w:rFonts w:cstheme="minorHAnsi"/>
                <w:sz w:val="18"/>
                <w:szCs w:val="18"/>
              </w:rPr>
            </w:pPr>
            <w:r w:rsidRPr="002343A6">
              <w:rPr>
                <w:rFonts w:cstheme="minorHAnsi"/>
                <w:sz w:val="18"/>
                <w:szCs w:val="18"/>
              </w:rPr>
              <w:t>V</w:t>
            </w:r>
            <w:r w:rsidRPr="002343A6">
              <w:rPr>
                <w:rFonts w:cstheme="minorHAnsi"/>
                <w:sz w:val="18"/>
                <w:szCs w:val="18"/>
                <w:vertAlign w:val="subscript"/>
              </w:rPr>
              <w:t>max7,0</w:t>
            </w:r>
          </w:p>
        </w:tc>
      </w:tr>
      <w:tr w:rsidR="006976B2" w:rsidRPr="002343A6" w:rsidTr="006976B2">
        <w:tc>
          <w:tcPr>
            <w:tcW w:w="1384" w:type="dxa"/>
          </w:tcPr>
          <w:p w:rsidR="006976B2" w:rsidRPr="002343A6" w:rsidRDefault="006976B2" w:rsidP="00AB61FB">
            <w:pPr>
              <w:spacing w:after="0" w:line="240" w:lineRule="auto"/>
              <w:rPr>
                <w:rFonts w:cstheme="minorHAnsi"/>
                <w:sz w:val="18"/>
                <w:szCs w:val="18"/>
              </w:rPr>
            </w:pPr>
            <w:r w:rsidRPr="002343A6">
              <w:rPr>
                <w:rFonts w:cstheme="minorHAnsi"/>
                <w:sz w:val="18"/>
                <w:szCs w:val="18"/>
              </w:rPr>
              <w:t>odporność na deformacje trwałe</w:t>
            </w:r>
          </w:p>
        </w:tc>
        <w:tc>
          <w:tcPr>
            <w:tcW w:w="1701" w:type="dxa"/>
          </w:tcPr>
          <w:p w:rsidR="006976B2" w:rsidRPr="002343A6" w:rsidRDefault="006976B2" w:rsidP="00AB61FB">
            <w:pPr>
              <w:spacing w:after="0" w:line="240" w:lineRule="auto"/>
              <w:rPr>
                <w:rFonts w:cstheme="minorHAnsi"/>
                <w:sz w:val="18"/>
                <w:szCs w:val="18"/>
              </w:rPr>
            </w:pPr>
            <w:r w:rsidRPr="002343A6">
              <w:rPr>
                <w:rFonts w:cstheme="minorHAnsi"/>
                <w:sz w:val="18"/>
                <w:szCs w:val="18"/>
              </w:rPr>
              <w:t>C.1.20, wałowanie</w:t>
            </w:r>
          </w:p>
          <w:p w:rsidR="006976B2" w:rsidRPr="002343A6" w:rsidRDefault="006976B2" w:rsidP="00AB61FB">
            <w:pPr>
              <w:spacing w:after="0" w:line="240" w:lineRule="auto"/>
              <w:rPr>
                <w:rFonts w:cstheme="minorHAnsi"/>
                <w:sz w:val="18"/>
                <w:szCs w:val="18"/>
              </w:rPr>
            </w:pPr>
            <w:r w:rsidRPr="002343A6">
              <w:rPr>
                <w:rFonts w:cstheme="minorHAnsi"/>
                <w:sz w:val="18"/>
                <w:szCs w:val="18"/>
              </w:rPr>
              <w:t>P</w:t>
            </w:r>
            <w:r w:rsidRPr="002343A6">
              <w:rPr>
                <w:rFonts w:cstheme="minorHAnsi"/>
                <w:sz w:val="18"/>
                <w:szCs w:val="18"/>
                <w:vertAlign w:val="subscript"/>
              </w:rPr>
              <w:t>98</w:t>
            </w:r>
            <w:r w:rsidRPr="002343A6">
              <w:rPr>
                <w:rFonts w:cstheme="minorHAnsi"/>
                <w:sz w:val="18"/>
                <w:szCs w:val="18"/>
              </w:rPr>
              <w:t>-P1</w:t>
            </w:r>
            <w:r w:rsidRPr="002343A6">
              <w:rPr>
                <w:rFonts w:cstheme="minorHAnsi"/>
                <w:sz w:val="18"/>
                <w:szCs w:val="18"/>
                <w:vertAlign w:val="subscript"/>
              </w:rPr>
              <w:t>00</w:t>
            </w:r>
          </w:p>
        </w:tc>
        <w:tc>
          <w:tcPr>
            <w:tcW w:w="3402" w:type="dxa"/>
          </w:tcPr>
          <w:p w:rsidR="006976B2" w:rsidRPr="002343A6" w:rsidRDefault="006976B2" w:rsidP="00AB61FB">
            <w:pPr>
              <w:spacing w:after="0" w:line="240" w:lineRule="auto"/>
              <w:rPr>
                <w:rFonts w:cstheme="minorHAnsi"/>
                <w:sz w:val="18"/>
                <w:szCs w:val="18"/>
              </w:rPr>
            </w:pPr>
            <w:r w:rsidRPr="002343A6">
              <w:rPr>
                <w:rFonts w:cstheme="minorHAnsi"/>
                <w:sz w:val="18"/>
                <w:szCs w:val="18"/>
              </w:rPr>
              <w:t xml:space="preserve">PN-EN 12697-22, metoda B w powietrzu, PN-EN 13108-20, </w:t>
            </w:r>
          </w:p>
          <w:p w:rsidR="006976B2" w:rsidRPr="002343A6" w:rsidRDefault="006976B2" w:rsidP="00AB61FB">
            <w:pPr>
              <w:spacing w:after="0" w:line="240" w:lineRule="auto"/>
              <w:rPr>
                <w:rFonts w:cstheme="minorHAnsi"/>
                <w:sz w:val="18"/>
                <w:szCs w:val="18"/>
                <w:lang w:val="de-DE"/>
              </w:rPr>
            </w:pPr>
            <w:r w:rsidRPr="002343A6">
              <w:rPr>
                <w:rFonts w:cstheme="minorHAnsi"/>
                <w:sz w:val="18"/>
                <w:szCs w:val="18"/>
                <w:lang w:val="de-DE"/>
              </w:rPr>
              <w:t xml:space="preserve">D.1.6, 60st.C, 10 000 </w:t>
            </w:r>
            <w:proofErr w:type="spellStart"/>
            <w:r w:rsidRPr="002343A6">
              <w:rPr>
                <w:rFonts w:cstheme="minorHAnsi"/>
                <w:sz w:val="18"/>
                <w:szCs w:val="18"/>
                <w:lang w:val="de-DE"/>
              </w:rPr>
              <w:t>cykli</w:t>
            </w:r>
            <w:proofErr w:type="spellEnd"/>
          </w:p>
        </w:tc>
        <w:tc>
          <w:tcPr>
            <w:tcW w:w="1134" w:type="dxa"/>
          </w:tcPr>
          <w:p w:rsidR="006976B2" w:rsidRPr="002343A6" w:rsidRDefault="006976B2" w:rsidP="00AB61FB">
            <w:pPr>
              <w:spacing w:after="0" w:line="240" w:lineRule="auto"/>
              <w:rPr>
                <w:rFonts w:cstheme="minorHAnsi"/>
                <w:sz w:val="18"/>
                <w:szCs w:val="18"/>
                <w:lang w:val="de-DE"/>
              </w:rPr>
            </w:pPr>
            <w:r w:rsidRPr="002343A6">
              <w:rPr>
                <w:rFonts w:cstheme="minorHAnsi"/>
                <w:sz w:val="18"/>
                <w:szCs w:val="18"/>
                <w:lang w:val="de-DE"/>
              </w:rPr>
              <w:t>WTS</w:t>
            </w:r>
            <w:r w:rsidRPr="002343A6">
              <w:rPr>
                <w:rFonts w:cstheme="minorHAnsi"/>
                <w:sz w:val="18"/>
                <w:szCs w:val="18"/>
                <w:vertAlign w:val="subscript"/>
                <w:lang w:val="de-DE"/>
              </w:rPr>
              <w:t>AIR0,15</w:t>
            </w:r>
          </w:p>
          <w:p w:rsidR="006976B2" w:rsidRPr="002343A6" w:rsidRDefault="006976B2" w:rsidP="00AB61FB">
            <w:pPr>
              <w:spacing w:after="0" w:line="240" w:lineRule="auto"/>
              <w:rPr>
                <w:rFonts w:cstheme="minorHAnsi"/>
                <w:sz w:val="18"/>
                <w:szCs w:val="18"/>
                <w:lang w:val="de-DE"/>
              </w:rPr>
            </w:pPr>
            <w:proofErr w:type="spellStart"/>
            <w:r w:rsidRPr="002343A6">
              <w:rPr>
                <w:rFonts w:cstheme="minorHAnsi"/>
                <w:sz w:val="18"/>
                <w:szCs w:val="18"/>
                <w:lang w:val="de-DE"/>
              </w:rPr>
              <w:t>PRD</w:t>
            </w:r>
            <w:r w:rsidRPr="002343A6">
              <w:rPr>
                <w:rFonts w:cstheme="minorHAnsi"/>
                <w:sz w:val="18"/>
                <w:szCs w:val="18"/>
                <w:vertAlign w:val="subscript"/>
                <w:lang w:val="de-DE"/>
              </w:rPr>
              <w:t>AIRDeklarowane</w:t>
            </w:r>
            <w:proofErr w:type="spellEnd"/>
          </w:p>
        </w:tc>
        <w:tc>
          <w:tcPr>
            <w:tcW w:w="1134" w:type="dxa"/>
          </w:tcPr>
          <w:p w:rsidR="006976B2" w:rsidRPr="002343A6" w:rsidRDefault="006976B2" w:rsidP="00AB61FB">
            <w:pPr>
              <w:spacing w:after="0" w:line="240" w:lineRule="auto"/>
              <w:rPr>
                <w:rFonts w:cstheme="minorHAnsi"/>
                <w:sz w:val="18"/>
                <w:szCs w:val="18"/>
                <w:lang w:val="de-DE"/>
              </w:rPr>
            </w:pPr>
            <w:r w:rsidRPr="002343A6">
              <w:rPr>
                <w:rFonts w:cstheme="minorHAnsi"/>
                <w:sz w:val="18"/>
                <w:szCs w:val="18"/>
                <w:lang w:val="de-DE"/>
              </w:rPr>
              <w:t>WTS</w:t>
            </w:r>
            <w:r w:rsidRPr="002343A6">
              <w:rPr>
                <w:rFonts w:cstheme="minorHAnsi"/>
                <w:sz w:val="18"/>
                <w:szCs w:val="18"/>
                <w:vertAlign w:val="subscript"/>
                <w:lang w:val="de-DE"/>
              </w:rPr>
              <w:t>AIR0,15</w:t>
            </w:r>
          </w:p>
          <w:p w:rsidR="006976B2" w:rsidRPr="002343A6" w:rsidRDefault="006976B2" w:rsidP="00AB61FB">
            <w:pPr>
              <w:spacing w:after="0" w:line="240" w:lineRule="auto"/>
              <w:rPr>
                <w:rFonts w:cstheme="minorHAnsi"/>
                <w:sz w:val="18"/>
                <w:szCs w:val="18"/>
                <w:lang w:val="de-DE"/>
              </w:rPr>
            </w:pPr>
            <w:proofErr w:type="spellStart"/>
            <w:r w:rsidRPr="002343A6">
              <w:rPr>
                <w:rFonts w:cstheme="minorHAnsi"/>
                <w:sz w:val="18"/>
                <w:szCs w:val="18"/>
                <w:lang w:val="de-DE"/>
              </w:rPr>
              <w:t>PRD</w:t>
            </w:r>
            <w:r w:rsidRPr="002343A6">
              <w:rPr>
                <w:rFonts w:cstheme="minorHAnsi"/>
                <w:sz w:val="18"/>
                <w:szCs w:val="18"/>
                <w:vertAlign w:val="subscript"/>
                <w:lang w:val="de-DE"/>
              </w:rPr>
              <w:t>AIRDeklarowane</w:t>
            </w:r>
            <w:proofErr w:type="spellEnd"/>
          </w:p>
        </w:tc>
      </w:tr>
      <w:tr w:rsidR="006976B2" w:rsidRPr="002343A6" w:rsidTr="006976B2">
        <w:tc>
          <w:tcPr>
            <w:tcW w:w="1384" w:type="dxa"/>
          </w:tcPr>
          <w:p w:rsidR="006976B2" w:rsidRPr="002343A6" w:rsidRDefault="006976B2" w:rsidP="00AB61FB">
            <w:pPr>
              <w:spacing w:after="0" w:line="240" w:lineRule="auto"/>
              <w:rPr>
                <w:rFonts w:cstheme="minorHAnsi"/>
                <w:sz w:val="18"/>
                <w:szCs w:val="18"/>
              </w:rPr>
            </w:pPr>
            <w:r w:rsidRPr="002343A6">
              <w:rPr>
                <w:rFonts w:cstheme="minorHAnsi"/>
                <w:sz w:val="18"/>
                <w:szCs w:val="18"/>
              </w:rPr>
              <w:t>odporność na działanie wody</w:t>
            </w:r>
          </w:p>
        </w:tc>
        <w:tc>
          <w:tcPr>
            <w:tcW w:w="1701" w:type="dxa"/>
          </w:tcPr>
          <w:p w:rsidR="006976B2" w:rsidRPr="002343A6" w:rsidRDefault="006976B2" w:rsidP="00AB61FB">
            <w:pPr>
              <w:spacing w:after="0" w:line="240" w:lineRule="auto"/>
              <w:rPr>
                <w:rFonts w:cstheme="minorHAnsi"/>
                <w:sz w:val="18"/>
                <w:szCs w:val="18"/>
              </w:rPr>
            </w:pPr>
            <w:r w:rsidRPr="002343A6">
              <w:rPr>
                <w:rFonts w:cstheme="minorHAnsi"/>
                <w:sz w:val="18"/>
                <w:szCs w:val="18"/>
              </w:rPr>
              <w:t>C.1.1, ubijanie</w:t>
            </w:r>
          </w:p>
          <w:p w:rsidR="006976B2" w:rsidRPr="002343A6" w:rsidRDefault="006976B2" w:rsidP="00AB61FB">
            <w:pPr>
              <w:spacing w:after="0" w:line="240" w:lineRule="auto"/>
              <w:rPr>
                <w:rFonts w:cstheme="minorHAnsi"/>
                <w:sz w:val="18"/>
                <w:szCs w:val="18"/>
              </w:rPr>
            </w:pPr>
            <w:r w:rsidRPr="002343A6">
              <w:rPr>
                <w:rFonts w:cstheme="minorHAnsi"/>
                <w:sz w:val="18"/>
                <w:szCs w:val="18"/>
              </w:rPr>
              <w:t>2X35 uderzeń</w:t>
            </w:r>
          </w:p>
        </w:tc>
        <w:tc>
          <w:tcPr>
            <w:tcW w:w="3402" w:type="dxa"/>
          </w:tcPr>
          <w:p w:rsidR="006976B2" w:rsidRPr="002343A6" w:rsidRDefault="006976B2" w:rsidP="00AB61FB">
            <w:pPr>
              <w:spacing w:after="0" w:line="240" w:lineRule="auto"/>
              <w:rPr>
                <w:rFonts w:cstheme="minorHAnsi"/>
                <w:sz w:val="18"/>
                <w:szCs w:val="18"/>
              </w:rPr>
            </w:pPr>
            <w:r w:rsidRPr="002343A6">
              <w:rPr>
                <w:rFonts w:cstheme="minorHAnsi"/>
                <w:sz w:val="18"/>
                <w:szCs w:val="18"/>
              </w:rPr>
              <w:t xml:space="preserve">PN-EN 12697-12, lecz </w:t>
            </w:r>
            <w:r>
              <w:rPr>
                <w:rFonts w:cstheme="minorHAnsi"/>
                <w:sz w:val="18"/>
                <w:szCs w:val="18"/>
              </w:rPr>
              <w:t>p</w:t>
            </w:r>
            <w:r w:rsidRPr="002343A6">
              <w:rPr>
                <w:rFonts w:cstheme="minorHAnsi"/>
                <w:sz w:val="18"/>
                <w:szCs w:val="18"/>
              </w:rPr>
              <w:t xml:space="preserve">rzechowywanie w 40st.C z jednym cyklem zamrażania, </w:t>
            </w:r>
            <w:r>
              <w:rPr>
                <w:rFonts w:cstheme="minorHAnsi"/>
                <w:sz w:val="18"/>
                <w:szCs w:val="18"/>
              </w:rPr>
              <w:t>b</w:t>
            </w:r>
            <w:r w:rsidRPr="002343A6">
              <w:rPr>
                <w:rFonts w:cstheme="minorHAnsi"/>
                <w:sz w:val="18"/>
                <w:szCs w:val="18"/>
              </w:rPr>
              <w:t>adanie w 15st.C</w:t>
            </w:r>
          </w:p>
        </w:tc>
        <w:tc>
          <w:tcPr>
            <w:tcW w:w="1134" w:type="dxa"/>
          </w:tcPr>
          <w:p w:rsidR="006976B2" w:rsidRPr="002343A6" w:rsidRDefault="006976B2" w:rsidP="00AB61FB">
            <w:pPr>
              <w:spacing w:after="0" w:line="240" w:lineRule="auto"/>
              <w:rPr>
                <w:rFonts w:cstheme="minorHAnsi"/>
                <w:sz w:val="18"/>
                <w:szCs w:val="18"/>
                <w:vertAlign w:val="subscript"/>
              </w:rPr>
            </w:pPr>
            <w:r w:rsidRPr="002343A6">
              <w:rPr>
                <w:rFonts w:cstheme="minorHAnsi"/>
                <w:sz w:val="18"/>
                <w:szCs w:val="18"/>
              </w:rPr>
              <w:t>ITSR</w:t>
            </w:r>
            <w:r w:rsidRPr="002343A6">
              <w:rPr>
                <w:rFonts w:cstheme="minorHAnsi"/>
                <w:sz w:val="18"/>
                <w:szCs w:val="18"/>
                <w:vertAlign w:val="subscript"/>
              </w:rPr>
              <w:t>80</w:t>
            </w:r>
          </w:p>
          <w:p w:rsidR="006976B2" w:rsidRPr="002343A6" w:rsidRDefault="006976B2" w:rsidP="00AB61FB">
            <w:pPr>
              <w:spacing w:after="0" w:line="240" w:lineRule="auto"/>
              <w:rPr>
                <w:rFonts w:cstheme="minorHAnsi"/>
                <w:sz w:val="18"/>
                <w:szCs w:val="18"/>
              </w:rPr>
            </w:pPr>
          </w:p>
        </w:tc>
        <w:tc>
          <w:tcPr>
            <w:tcW w:w="1134" w:type="dxa"/>
          </w:tcPr>
          <w:p w:rsidR="006976B2" w:rsidRPr="002343A6" w:rsidRDefault="006976B2" w:rsidP="00AB61FB">
            <w:pPr>
              <w:spacing w:after="0" w:line="240" w:lineRule="auto"/>
              <w:rPr>
                <w:rFonts w:cstheme="minorHAnsi"/>
                <w:sz w:val="18"/>
                <w:szCs w:val="18"/>
                <w:vertAlign w:val="subscript"/>
              </w:rPr>
            </w:pPr>
            <w:r w:rsidRPr="002343A6">
              <w:rPr>
                <w:rFonts w:cstheme="minorHAnsi"/>
                <w:sz w:val="18"/>
                <w:szCs w:val="18"/>
              </w:rPr>
              <w:t>ITSR</w:t>
            </w:r>
            <w:r w:rsidRPr="002343A6">
              <w:rPr>
                <w:rFonts w:cstheme="minorHAnsi"/>
                <w:sz w:val="18"/>
                <w:szCs w:val="18"/>
                <w:vertAlign w:val="subscript"/>
              </w:rPr>
              <w:t>80</w:t>
            </w:r>
          </w:p>
          <w:p w:rsidR="006976B2" w:rsidRPr="002343A6" w:rsidRDefault="006976B2" w:rsidP="00AB61FB">
            <w:pPr>
              <w:spacing w:after="0" w:line="240" w:lineRule="auto"/>
              <w:rPr>
                <w:rFonts w:cstheme="minorHAnsi"/>
                <w:sz w:val="18"/>
                <w:szCs w:val="18"/>
              </w:rPr>
            </w:pPr>
          </w:p>
        </w:tc>
      </w:tr>
    </w:tbl>
    <w:p w:rsidR="00E618E3" w:rsidRDefault="00E618E3" w:rsidP="006976B2">
      <w:pPr>
        <w:spacing w:after="0" w:line="240" w:lineRule="auto"/>
        <w:rPr>
          <w:rFonts w:cstheme="minorHAnsi"/>
          <w:sz w:val="18"/>
          <w:szCs w:val="18"/>
        </w:rPr>
      </w:pPr>
    </w:p>
    <w:p w:rsidR="006976B2" w:rsidRPr="006976B2" w:rsidRDefault="006976B2" w:rsidP="006976B2">
      <w:pPr>
        <w:spacing w:after="0" w:line="240" w:lineRule="auto"/>
        <w:rPr>
          <w:rFonts w:cstheme="minorHAnsi"/>
          <w:b/>
          <w:bCs/>
          <w:sz w:val="20"/>
          <w:szCs w:val="20"/>
        </w:rPr>
      </w:pPr>
      <w:r w:rsidRPr="006976B2">
        <w:rPr>
          <w:rFonts w:cstheme="minorHAnsi"/>
          <w:b/>
          <w:bCs/>
          <w:sz w:val="20"/>
          <w:szCs w:val="20"/>
        </w:rPr>
        <w:t>5.3</w:t>
      </w:r>
      <w:r w:rsidRPr="006976B2">
        <w:rPr>
          <w:rFonts w:cstheme="minorHAnsi"/>
          <w:b/>
          <w:bCs/>
          <w:sz w:val="20"/>
          <w:szCs w:val="20"/>
        </w:rPr>
        <w:tab/>
        <w:t>Produkcja i przechowywanie mieszanki mineralno-asfaltowej.</w:t>
      </w:r>
    </w:p>
    <w:p w:rsidR="006976B2" w:rsidRPr="00445B21" w:rsidRDefault="006976B2" w:rsidP="006976B2">
      <w:pPr>
        <w:spacing w:after="0" w:line="240" w:lineRule="auto"/>
        <w:jc w:val="both"/>
        <w:rPr>
          <w:rFonts w:cstheme="minorHAnsi"/>
          <w:sz w:val="20"/>
          <w:szCs w:val="20"/>
        </w:rPr>
      </w:pPr>
      <w:r w:rsidRPr="00445B21">
        <w:rPr>
          <w:rFonts w:cstheme="minorHAnsi"/>
          <w:sz w:val="20"/>
          <w:szCs w:val="20"/>
        </w:rPr>
        <w:t>Mieszankę mineralno-asfaltową produkuje się na gorąco w otaczarce o mieszaniu cyklicznym, która zapewni prawidłowe dozowanie składników, ich wysuszenie i wymieszanie oraz zachowanie temperatury składników</w:t>
      </w:r>
      <w:r>
        <w:rPr>
          <w:rFonts w:cstheme="minorHAnsi"/>
          <w:sz w:val="20"/>
          <w:szCs w:val="20"/>
        </w:rPr>
        <w:br/>
      </w:r>
      <w:r w:rsidRPr="00445B21">
        <w:rPr>
          <w:rFonts w:cstheme="minorHAnsi"/>
          <w:sz w:val="20"/>
          <w:szCs w:val="20"/>
        </w:rPr>
        <w:t>i gotowej mieszanki mineralno-asfaltowej.</w:t>
      </w:r>
    </w:p>
    <w:p w:rsidR="006976B2" w:rsidRPr="00445B21" w:rsidRDefault="006976B2" w:rsidP="006976B2">
      <w:pPr>
        <w:spacing w:after="0" w:line="240" w:lineRule="auto"/>
        <w:jc w:val="both"/>
        <w:rPr>
          <w:rFonts w:cstheme="minorHAnsi"/>
          <w:sz w:val="20"/>
          <w:szCs w:val="20"/>
        </w:rPr>
      </w:pPr>
      <w:r w:rsidRPr="00445B21">
        <w:rPr>
          <w:rFonts w:cstheme="minorHAnsi"/>
          <w:sz w:val="20"/>
          <w:szCs w:val="20"/>
        </w:rPr>
        <w:t>Mieszankę asfaltu lanego do mechanicznego układania należy wytwarzać w otaczarce. Natomiast mieszankę asfaltu lanego do ręcznego układania można również wytwarzać w kotle produkcyjno-transportowym.</w:t>
      </w:r>
    </w:p>
    <w:p w:rsidR="006976B2" w:rsidRPr="00445B21" w:rsidRDefault="006976B2" w:rsidP="006976B2">
      <w:pPr>
        <w:spacing w:after="0" w:line="240" w:lineRule="auto"/>
        <w:jc w:val="both"/>
        <w:rPr>
          <w:rFonts w:cstheme="minorHAnsi"/>
          <w:sz w:val="20"/>
          <w:szCs w:val="20"/>
        </w:rPr>
      </w:pPr>
      <w:r w:rsidRPr="00445B21">
        <w:rPr>
          <w:rFonts w:cstheme="minorHAnsi"/>
          <w:sz w:val="20"/>
          <w:szCs w:val="20"/>
        </w:rPr>
        <w:t>Kruszywo o różnym uziarnieniu lub pochodzeniu należy składować oddzielnie wg wymiaru i chronić przed zanieczyszczeniem.</w:t>
      </w:r>
    </w:p>
    <w:p w:rsidR="006976B2" w:rsidRPr="00445B21" w:rsidRDefault="006976B2" w:rsidP="006976B2">
      <w:pPr>
        <w:spacing w:after="0" w:line="240" w:lineRule="auto"/>
        <w:jc w:val="both"/>
        <w:rPr>
          <w:rFonts w:cstheme="minorHAnsi"/>
          <w:sz w:val="20"/>
          <w:szCs w:val="20"/>
        </w:rPr>
      </w:pPr>
      <w:r w:rsidRPr="00445B21">
        <w:rPr>
          <w:rFonts w:cstheme="minorHAnsi"/>
          <w:sz w:val="20"/>
          <w:szCs w:val="20"/>
        </w:rPr>
        <w:t xml:space="preserve">Dozowanie składników, w tym także wstępne, powinno być wagowe i zautomatyzowane oraz zgodne z receptą, a urządzenia do dozowania składników oraz pomiaru temperatury powinny być okresowo sprawdzane. Kruszywo o różnym uziarnieniu lub pochodzeniu należy dodawać oddzielnie. </w:t>
      </w:r>
    </w:p>
    <w:p w:rsidR="006976B2" w:rsidRPr="00445B21" w:rsidRDefault="006976B2" w:rsidP="006976B2">
      <w:pPr>
        <w:spacing w:after="0" w:line="240" w:lineRule="auto"/>
        <w:jc w:val="both"/>
        <w:rPr>
          <w:rFonts w:cstheme="minorHAnsi"/>
          <w:sz w:val="20"/>
          <w:szCs w:val="20"/>
        </w:rPr>
      </w:pPr>
      <w:r w:rsidRPr="00445B21">
        <w:rPr>
          <w:rFonts w:cstheme="minorHAnsi"/>
          <w:sz w:val="20"/>
          <w:szCs w:val="20"/>
        </w:rPr>
        <w:t xml:space="preserve">Lepiszcze asfaltowe należy przechowywać w zbiorniku z pośrednim systemem ogrzewania, z układem termostatowania, zapewniającym utrzymanie stałej temperatury z dokładnością </w:t>
      </w:r>
      <w:r w:rsidRPr="00445B21">
        <w:rPr>
          <w:rFonts w:cstheme="minorHAnsi"/>
          <w:sz w:val="20"/>
          <w:szCs w:val="20"/>
        </w:rPr>
        <w:sym w:font="Symbol" w:char="F0B1"/>
      </w:r>
      <w:r w:rsidRPr="00445B21">
        <w:rPr>
          <w:rFonts w:cstheme="minorHAnsi"/>
          <w:sz w:val="20"/>
          <w:szCs w:val="20"/>
        </w:rPr>
        <w:t xml:space="preserve"> 5</w:t>
      </w:r>
      <w:r w:rsidRPr="00445B21">
        <w:rPr>
          <w:rFonts w:cstheme="minorHAnsi"/>
          <w:sz w:val="20"/>
          <w:szCs w:val="20"/>
        </w:rPr>
        <w:sym w:font="Symbol" w:char="F0B0"/>
      </w:r>
      <w:r w:rsidRPr="00445B21">
        <w:rPr>
          <w:rFonts w:cstheme="minorHAnsi"/>
          <w:sz w:val="20"/>
          <w:szCs w:val="20"/>
        </w:rPr>
        <w:t>C. Temperatura lepiszcza asfaltowego w zbiorniku magazynowym nie powinna przekraczać wartości podanych w tabeli.</w:t>
      </w:r>
    </w:p>
    <w:p w:rsidR="006976B2" w:rsidRPr="00445B21" w:rsidRDefault="006976B2" w:rsidP="006976B2">
      <w:pPr>
        <w:spacing w:after="0" w:line="240" w:lineRule="auto"/>
        <w:ind w:left="567"/>
        <w:rPr>
          <w:rFonts w:cstheme="minorHAnsi"/>
          <w:sz w:val="20"/>
          <w:szCs w:val="20"/>
        </w:rPr>
      </w:pPr>
    </w:p>
    <w:p w:rsidR="003767BF" w:rsidRPr="003767BF" w:rsidRDefault="003767BF" w:rsidP="003767BF">
      <w:pPr>
        <w:spacing w:after="0" w:line="240" w:lineRule="auto"/>
        <w:rPr>
          <w:rFonts w:cstheme="minorHAnsi"/>
          <w:i/>
          <w:iCs/>
          <w:sz w:val="18"/>
          <w:szCs w:val="18"/>
        </w:rPr>
      </w:pPr>
      <w:r w:rsidRPr="003767BF">
        <w:rPr>
          <w:rFonts w:cstheme="minorHAnsi"/>
          <w:i/>
          <w:iCs/>
          <w:sz w:val="18"/>
          <w:szCs w:val="18"/>
        </w:rPr>
        <w:t>Tablica 10 Najwyższa temperatura lepiszcza asfaltowego w zbiorniku magazynowym (roboczym).</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60"/>
        <w:gridCol w:w="1365"/>
        <w:gridCol w:w="2316"/>
      </w:tblGrid>
      <w:tr w:rsidR="003767BF" w:rsidRPr="003767BF" w:rsidTr="00AB61FB">
        <w:tc>
          <w:tcPr>
            <w:tcW w:w="0" w:type="auto"/>
          </w:tcPr>
          <w:p w:rsidR="003767BF" w:rsidRPr="003767BF" w:rsidRDefault="003767BF" w:rsidP="00AB61FB">
            <w:pPr>
              <w:spacing w:after="0" w:line="240" w:lineRule="auto"/>
              <w:rPr>
                <w:rFonts w:cstheme="minorHAnsi"/>
                <w:b/>
                <w:bCs/>
                <w:sz w:val="18"/>
                <w:szCs w:val="18"/>
              </w:rPr>
            </w:pPr>
            <w:r w:rsidRPr="003767BF">
              <w:rPr>
                <w:rFonts w:cstheme="minorHAnsi"/>
                <w:b/>
                <w:bCs/>
                <w:sz w:val="18"/>
                <w:szCs w:val="18"/>
              </w:rPr>
              <w:t>Lepiszcze</w:t>
            </w:r>
          </w:p>
        </w:tc>
        <w:tc>
          <w:tcPr>
            <w:tcW w:w="0" w:type="auto"/>
          </w:tcPr>
          <w:p w:rsidR="003767BF" w:rsidRPr="003767BF" w:rsidRDefault="003767BF" w:rsidP="00AB61FB">
            <w:pPr>
              <w:spacing w:after="0" w:line="240" w:lineRule="auto"/>
              <w:rPr>
                <w:rFonts w:cstheme="minorHAnsi"/>
                <w:b/>
                <w:bCs/>
                <w:sz w:val="18"/>
                <w:szCs w:val="18"/>
              </w:rPr>
            </w:pPr>
            <w:r w:rsidRPr="003767BF">
              <w:rPr>
                <w:rFonts w:cstheme="minorHAnsi"/>
                <w:b/>
                <w:bCs/>
                <w:sz w:val="18"/>
                <w:szCs w:val="18"/>
              </w:rPr>
              <w:t>Rodzaj</w:t>
            </w:r>
          </w:p>
        </w:tc>
        <w:tc>
          <w:tcPr>
            <w:tcW w:w="0" w:type="auto"/>
          </w:tcPr>
          <w:p w:rsidR="003767BF" w:rsidRPr="003767BF" w:rsidRDefault="003767BF" w:rsidP="00AB61FB">
            <w:pPr>
              <w:spacing w:after="0" w:line="240" w:lineRule="auto"/>
              <w:rPr>
                <w:rFonts w:cstheme="minorHAnsi"/>
                <w:b/>
                <w:bCs/>
                <w:sz w:val="18"/>
                <w:szCs w:val="18"/>
              </w:rPr>
            </w:pPr>
            <w:r w:rsidRPr="003767BF">
              <w:rPr>
                <w:rFonts w:cstheme="minorHAnsi"/>
                <w:b/>
                <w:bCs/>
                <w:sz w:val="18"/>
                <w:szCs w:val="18"/>
              </w:rPr>
              <w:t>Najwyższa temperatura [ºC]</w:t>
            </w:r>
          </w:p>
        </w:tc>
      </w:tr>
      <w:tr w:rsidR="003767BF" w:rsidRPr="003767BF" w:rsidTr="00AB61FB">
        <w:tc>
          <w:tcPr>
            <w:tcW w:w="0" w:type="auto"/>
          </w:tcPr>
          <w:p w:rsidR="003767BF" w:rsidRPr="003767BF" w:rsidRDefault="003767BF" w:rsidP="00AB61FB">
            <w:pPr>
              <w:spacing w:after="0" w:line="240" w:lineRule="auto"/>
              <w:rPr>
                <w:rFonts w:cstheme="minorHAnsi"/>
                <w:sz w:val="18"/>
                <w:szCs w:val="18"/>
              </w:rPr>
            </w:pPr>
            <w:r w:rsidRPr="003767BF">
              <w:rPr>
                <w:rFonts w:cstheme="minorHAnsi"/>
                <w:sz w:val="18"/>
                <w:szCs w:val="18"/>
              </w:rPr>
              <w:t>Asfalt drogowy</w:t>
            </w:r>
          </w:p>
        </w:tc>
        <w:tc>
          <w:tcPr>
            <w:tcW w:w="0" w:type="auto"/>
          </w:tcPr>
          <w:p w:rsidR="003767BF" w:rsidRPr="003767BF" w:rsidRDefault="003767BF" w:rsidP="00AB61FB">
            <w:pPr>
              <w:spacing w:after="0" w:line="240" w:lineRule="auto"/>
              <w:rPr>
                <w:rFonts w:cstheme="minorHAnsi"/>
                <w:sz w:val="18"/>
                <w:szCs w:val="18"/>
              </w:rPr>
            </w:pPr>
            <w:r w:rsidRPr="003767BF">
              <w:rPr>
                <w:rFonts w:cstheme="minorHAnsi"/>
                <w:sz w:val="18"/>
                <w:szCs w:val="18"/>
              </w:rPr>
              <w:t>10/20</w:t>
            </w:r>
          </w:p>
          <w:p w:rsidR="003767BF" w:rsidRPr="003767BF" w:rsidRDefault="003767BF" w:rsidP="00AB61FB">
            <w:pPr>
              <w:spacing w:after="0" w:line="240" w:lineRule="auto"/>
              <w:rPr>
                <w:rFonts w:cstheme="minorHAnsi"/>
                <w:sz w:val="18"/>
                <w:szCs w:val="18"/>
              </w:rPr>
            </w:pPr>
            <w:r w:rsidRPr="003767BF">
              <w:rPr>
                <w:rFonts w:cstheme="minorHAnsi"/>
                <w:sz w:val="18"/>
                <w:szCs w:val="18"/>
              </w:rPr>
              <w:t>15/25</w:t>
            </w:r>
          </w:p>
          <w:p w:rsidR="003767BF" w:rsidRPr="003767BF" w:rsidRDefault="003767BF" w:rsidP="00AB61FB">
            <w:pPr>
              <w:spacing w:after="0" w:line="240" w:lineRule="auto"/>
              <w:rPr>
                <w:rFonts w:cstheme="minorHAnsi"/>
                <w:sz w:val="18"/>
                <w:szCs w:val="18"/>
              </w:rPr>
            </w:pPr>
            <w:r w:rsidRPr="003767BF">
              <w:rPr>
                <w:rFonts w:cstheme="minorHAnsi"/>
                <w:sz w:val="18"/>
                <w:szCs w:val="18"/>
              </w:rPr>
              <w:t>20/30</w:t>
            </w:r>
          </w:p>
          <w:p w:rsidR="003767BF" w:rsidRPr="003767BF" w:rsidRDefault="003767BF" w:rsidP="00AB61FB">
            <w:pPr>
              <w:spacing w:after="0" w:line="240" w:lineRule="auto"/>
              <w:rPr>
                <w:rFonts w:cstheme="minorHAnsi"/>
                <w:sz w:val="18"/>
                <w:szCs w:val="18"/>
              </w:rPr>
            </w:pPr>
            <w:r w:rsidRPr="003767BF">
              <w:rPr>
                <w:rFonts w:cstheme="minorHAnsi"/>
                <w:sz w:val="18"/>
                <w:szCs w:val="18"/>
              </w:rPr>
              <w:t>35/30</w:t>
            </w:r>
          </w:p>
          <w:p w:rsidR="003767BF" w:rsidRPr="003767BF" w:rsidRDefault="003767BF" w:rsidP="00AB61FB">
            <w:pPr>
              <w:spacing w:after="0" w:line="240" w:lineRule="auto"/>
              <w:rPr>
                <w:rFonts w:cstheme="minorHAnsi"/>
                <w:sz w:val="18"/>
                <w:szCs w:val="18"/>
              </w:rPr>
            </w:pPr>
            <w:r w:rsidRPr="003767BF">
              <w:rPr>
                <w:rFonts w:cstheme="minorHAnsi"/>
                <w:sz w:val="18"/>
                <w:szCs w:val="18"/>
              </w:rPr>
              <w:t>50/70</w:t>
            </w:r>
          </w:p>
          <w:p w:rsidR="003767BF" w:rsidRPr="003767BF" w:rsidRDefault="003767BF" w:rsidP="00AB61FB">
            <w:pPr>
              <w:spacing w:after="0" w:line="240" w:lineRule="auto"/>
              <w:rPr>
                <w:rFonts w:cstheme="minorHAnsi"/>
                <w:sz w:val="18"/>
                <w:szCs w:val="18"/>
              </w:rPr>
            </w:pPr>
            <w:r w:rsidRPr="003767BF">
              <w:rPr>
                <w:rFonts w:cstheme="minorHAnsi"/>
                <w:sz w:val="18"/>
                <w:szCs w:val="18"/>
              </w:rPr>
              <w:t>70/100</w:t>
            </w:r>
          </w:p>
          <w:p w:rsidR="003767BF" w:rsidRPr="003767BF" w:rsidRDefault="003767BF" w:rsidP="00AB61FB">
            <w:pPr>
              <w:spacing w:after="0" w:line="240" w:lineRule="auto"/>
              <w:rPr>
                <w:rFonts w:cstheme="minorHAnsi"/>
                <w:sz w:val="18"/>
                <w:szCs w:val="18"/>
              </w:rPr>
            </w:pPr>
            <w:r w:rsidRPr="003767BF">
              <w:rPr>
                <w:rFonts w:cstheme="minorHAnsi"/>
                <w:sz w:val="18"/>
                <w:szCs w:val="18"/>
              </w:rPr>
              <w:t>160/220</w:t>
            </w:r>
          </w:p>
        </w:tc>
        <w:tc>
          <w:tcPr>
            <w:tcW w:w="0" w:type="auto"/>
          </w:tcPr>
          <w:p w:rsidR="003767BF" w:rsidRPr="003767BF" w:rsidRDefault="003767BF" w:rsidP="00AB61FB">
            <w:pPr>
              <w:spacing w:after="0" w:line="240" w:lineRule="auto"/>
              <w:rPr>
                <w:rFonts w:cstheme="minorHAnsi"/>
                <w:sz w:val="18"/>
                <w:szCs w:val="18"/>
              </w:rPr>
            </w:pPr>
            <w:r w:rsidRPr="003767BF">
              <w:rPr>
                <w:rFonts w:cstheme="minorHAnsi"/>
                <w:sz w:val="18"/>
                <w:szCs w:val="18"/>
              </w:rPr>
              <w:t>210</w:t>
            </w:r>
          </w:p>
          <w:p w:rsidR="003767BF" w:rsidRPr="003767BF" w:rsidRDefault="003767BF" w:rsidP="00AB61FB">
            <w:pPr>
              <w:spacing w:after="0" w:line="240" w:lineRule="auto"/>
              <w:rPr>
                <w:rFonts w:cstheme="minorHAnsi"/>
                <w:sz w:val="18"/>
                <w:szCs w:val="18"/>
              </w:rPr>
            </w:pPr>
            <w:r w:rsidRPr="003767BF">
              <w:rPr>
                <w:rFonts w:cstheme="minorHAnsi"/>
                <w:sz w:val="18"/>
                <w:szCs w:val="18"/>
              </w:rPr>
              <w:t>200</w:t>
            </w:r>
          </w:p>
          <w:p w:rsidR="003767BF" w:rsidRPr="003767BF" w:rsidRDefault="003767BF" w:rsidP="00AB61FB">
            <w:pPr>
              <w:spacing w:after="0" w:line="240" w:lineRule="auto"/>
              <w:rPr>
                <w:rFonts w:cstheme="minorHAnsi"/>
                <w:sz w:val="18"/>
                <w:szCs w:val="18"/>
              </w:rPr>
            </w:pPr>
            <w:r w:rsidRPr="003767BF">
              <w:rPr>
                <w:rFonts w:cstheme="minorHAnsi"/>
                <w:sz w:val="18"/>
                <w:szCs w:val="18"/>
              </w:rPr>
              <w:t>200</w:t>
            </w:r>
          </w:p>
          <w:p w:rsidR="003767BF" w:rsidRPr="003767BF" w:rsidRDefault="003767BF" w:rsidP="00AB61FB">
            <w:pPr>
              <w:spacing w:after="0" w:line="240" w:lineRule="auto"/>
              <w:rPr>
                <w:rFonts w:cstheme="minorHAnsi"/>
                <w:sz w:val="18"/>
                <w:szCs w:val="18"/>
              </w:rPr>
            </w:pPr>
            <w:r w:rsidRPr="003767BF">
              <w:rPr>
                <w:rFonts w:cstheme="minorHAnsi"/>
                <w:sz w:val="18"/>
                <w:szCs w:val="18"/>
              </w:rPr>
              <w:t>190</w:t>
            </w:r>
          </w:p>
          <w:p w:rsidR="003767BF" w:rsidRPr="003767BF" w:rsidRDefault="003767BF" w:rsidP="00AB61FB">
            <w:pPr>
              <w:spacing w:after="0" w:line="240" w:lineRule="auto"/>
              <w:rPr>
                <w:rFonts w:cstheme="minorHAnsi"/>
                <w:sz w:val="18"/>
                <w:szCs w:val="18"/>
              </w:rPr>
            </w:pPr>
            <w:r w:rsidRPr="003767BF">
              <w:rPr>
                <w:rFonts w:cstheme="minorHAnsi"/>
                <w:sz w:val="18"/>
                <w:szCs w:val="18"/>
              </w:rPr>
              <w:t>180</w:t>
            </w:r>
          </w:p>
          <w:p w:rsidR="003767BF" w:rsidRPr="003767BF" w:rsidRDefault="003767BF" w:rsidP="00AB61FB">
            <w:pPr>
              <w:spacing w:after="0" w:line="240" w:lineRule="auto"/>
              <w:rPr>
                <w:rFonts w:cstheme="minorHAnsi"/>
                <w:sz w:val="18"/>
                <w:szCs w:val="18"/>
              </w:rPr>
            </w:pPr>
            <w:r w:rsidRPr="003767BF">
              <w:rPr>
                <w:rFonts w:cstheme="minorHAnsi"/>
                <w:sz w:val="18"/>
                <w:szCs w:val="18"/>
              </w:rPr>
              <w:t>180</w:t>
            </w:r>
          </w:p>
          <w:p w:rsidR="003767BF" w:rsidRPr="003767BF" w:rsidRDefault="003767BF" w:rsidP="00AB61FB">
            <w:pPr>
              <w:spacing w:after="0" w:line="240" w:lineRule="auto"/>
              <w:rPr>
                <w:rFonts w:cstheme="minorHAnsi"/>
                <w:sz w:val="18"/>
                <w:szCs w:val="18"/>
              </w:rPr>
            </w:pPr>
            <w:r w:rsidRPr="003767BF">
              <w:rPr>
                <w:rFonts w:cstheme="minorHAnsi"/>
                <w:sz w:val="18"/>
                <w:szCs w:val="18"/>
              </w:rPr>
              <w:t>170</w:t>
            </w:r>
          </w:p>
        </w:tc>
      </w:tr>
      <w:tr w:rsidR="003767BF" w:rsidRPr="003767BF" w:rsidTr="00AB61FB">
        <w:tc>
          <w:tcPr>
            <w:tcW w:w="0" w:type="auto"/>
          </w:tcPr>
          <w:p w:rsidR="003767BF" w:rsidRPr="003767BF" w:rsidRDefault="003767BF" w:rsidP="00AB61FB">
            <w:pPr>
              <w:spacing w:after="0" w:line="240" w:lineRule="auto"/>
              <w:rPr>
                <w:rFonts w:cstheme="minorHAnsi"/>
                <w:sz w:val="18"/>
                <w:szCs w:val="18"/>
              </w:rPr>
            </w:pPr>
            <w:proofErr w:type="spellStart"/>
            <w:r w:rsidRPr="003767BF">
              <w:rPr>
                <w:rFonts w:cstheme="minorHAnsi"/>
                <w:sz w:val="18"/>
                <w:szCs w:val="18"/>
              </w:rPr>
              <w:t>Polimeroasfalt</w:t>
            </w:r>
            <w:proofErr w:type="spellEnd"/>
            <w:r w:rsidRPr="003767BF">
              <w:rPr>
                <w:rFonts w:cstheme="minorHAnsi"/>
                <w:sz w:val="18"/>
                <w:szCs w:val="18"/>
              </w:rPr>
              <w:t xml:space="preserve"> drogowy</w:t>
            </w:r>
          </w:p>
        </w:tc>
        <w:tc>
          <w:tcPr>
            <w:tcW w:w="0" w:type="auto"/>
          </w:tcPr>
          <w:p w:rsidR="003767BF" w:rsidRPr="003767BF" w:rsidRDefault="003767BF" w:rsidP="00AB61FB">
            <w:pPr>
              <w:spacing w:after="0" w:line="240" w:lineRule="auto"/>
              <w:rPr>
                <w:rFonts w:cstheme="minorHAnsi"/>
                <w:sz w:val="18"/>
                <w:szCs w:val="18"/>
                <w:lang w:val="en-US"/>
              </w:rPr>
            </w:pPr>
            <w:r w:rsidRPr="003767BF">
              <w:rPr>
                <w:rFonts w:cstheme="minorHAnsi"/>
                <w:sz w:val="18"/>
                <w:szCs w:val="18"/>
                <w:lang w:val="en-US"/>
              </w:rPr>
              <w:t>PMB 10/40-65</w:t>
            </w:r>
          </w:p>
          <w:p w:rsidR="003767BF" w:rsidRPr="003767BF" w:rsidRDefault="003767BF" w:rsidP="00AB61FB">
            <w:pPr>
              <w:spacing w:after="0" w:line="240" w:lineRule="auto"/>
              <w:rPr>
                <w:rFonts w:cstheme="minorHAnsi"/>
                <w:sz w:val="18"/>
                <w:szCs w:val="18"/>
                <w:lang w:val="en-US"/>
              </w:rPr>
            </w:pPr>
            <w:r w:rsidRPr="003767BF">
              <w:rPr>
                <w:rFonts w:cstheme="minorHAnsi"/>
                <w:sz w:val="18"/>
                <w:szCs w:val="18"/>
                <w:lang w:val="en-US"/>
              </w:rPr>
              <w:t>PMB 25/55-60</w:t>
            </w:r>
          </w:p>
          <w:p w:rsidR="003767BF" w:rsidRPr="003767BF" w:rsidRDefault="003767BF" w:rsidP="00AB61FB">
            <w:pPr>
              <w:spacing w:after="0" w:line="240" w:lineRule="auto"/>
              <w:rPr>
                <w:rFonts w:cstheme="minorHAnsi"/>
                <w:sz w:val="18"/>
                <w:szCs w:val="18"/>
                <w:lang w:val="en-US"/>
              </w:rPr>
            </w:pPr>
            <w:r w:rsidRPr="003767BF">
              <w:rPr>
                <w:rFonts w:cstheme="minorHAnsi"/>
                <w:sz w:val="18"/>
                <w:szCs w:val="18"/>
                <w:lang w:val="en-US"/>
              </w:rPr>
              <w:t>PMB 45/80-55</w:t>
            </w:r>
          </w:p>
          <w:p w:rsidR="003767BF" w:rsidRPr="003767BF" w:rsidRDefault="003767BF" w:rsidP="00AB61FB">
            <w:pPr>
              <w:spacing w:after="0" w:line="240" w:lineRule="auto"/>
              <w:rPr>
                <w:rFonts w:cstheme="minorHAnsi"/>
                <w:sz w:val="18"/>
                <w:szCs w:val="18"/>
                <w:lang w:val="en-US"/>
              </w:rPr>
            </w:pPr>
            <w:r w:rsidRPr="003767BF">
              <w:rPr>
                <w:rFonts w:cstheme="minorHAnsi"/>
                <w:sz w:val="18"/>
                <w:szCs w:val="18"/>
                <w:lang w:val="en-US"/>
              </w:rPr>
              <w:t>PMB 45/80-65</w:t>
            </w:r>
          </w:p>
          <w:p w:rsidR="003767BF" w:rsidRPr="003767BF" w:rsidRDefault="003767BF" w:rsidP="00AB61FB">
            <w:pPr>
              <w:spacing w:after="0" w:line="240" w:lineRule="auto"/>
              <w:rPr>
                <w:rFonts w:cstheme="minorHAnsi"/>
                <w:sz w:val="18"/>
                <w:szCs w:val="18"/>
                <w:lang w:val="en-US"/>
              </w:rPr>
            </w:pPr>
            <w:r w:rsidRPr="003767BF">
              <w:rPr>
                <w:rFonts w:cstheme="minorHAnsi"/>
                <w:sz w:val="18"/>
                <w:szCs w:val="18"/>
                <w:lang w:val="en-US"/>
              </w:rPr>
              <w:t>PMB 65/105-60</w:t>
            </w:r>
          </w:p>
        </w:tc>
        <w:tc>
          <w:tcPr>
            <w:tcW w:w="0" w:type="auto"/>
          </w:tcPr>
          <w:p w:rsidR="003767BF" w:rsidRPr="003767BF" w:rsidRDefault="003767BF" w:rsidP="00AB61FB">
            <w:pPr>
              <w:spacing w:after="0" w:line="240" w:lineRule="auto"/>
              <w:rPr>
                <w:rFonts w:cstheme="minorHAnsi"/>
                <w:sz w:val="18"/>
                <w:szCs w:val="18"/>
                <w:lang w:val="en-US"/>
              </w:rPr>
            </w:pPr>
            <w:r w:rsidRPr="003767BF">
              <w:rPr>
                <w:rFonts w:cstheme="minorHAnsi"/>
                <w:sz w:val="18"/>
                <w:szCs w:val="18"/>
                <w:lang w:val="en-US"/>
              </w:rPr>
              <w:t>180</w:t>
            </w:r>
          </w:p>
          <w:p w:rsidR="003767BF" w:rsidRPr="003767BF" w:rsidRDefault="003767BF" w:rsidP="00AB61FB">
            <w:pPr>
              <w:spacing w:after="0" w:line="240" w:lineRule="auto"/>
              <w:rPr>
                <w:rFonts w:cstheme="minorHAnsi"/>
                <w:sz w:val="18"/>
                <w:szCs w:val="18"/>
                <w:lang w:val="en-US"/>
              </w:rPr>
            </w:pPr>
            <w:r w:rsidRPr="003767BF">
              <w:rPr>
                <w:rFonts w:cstheme="minorHAnsi"/>
                <w:sz w:val="18"/>
                <w:szCs w:val="18"/>
                <w:lang w:val="en-US"/>
              </w:rPr>
              <w:t>180</w:t>
            </w:r>
          </w:p>
          <w:p w:rsidR="003767BF" w:rsidRPr="003767BF" w:rsidRDefault="003767BF" w:rsidP="00AB61FB">
            <w:pPr>
              <w:spacing w:after="0" w:line="240" w:lineRule="auto"/>
              <w:rPr>
                <w:rFonts w:cstheme="minorHAnsi"/>
                <w:sz w:val="18"/>
                <w:szCs w:val="18"/>
                <w:lang w:val="en-US"/>
              </w:rPr>
            </w:pPr>
            <w:r w:rsidRPr="003767BF">
              <w:rPr>
                <w:rFonts w:cstheme="minorHAnsi"/>
                <w:sz w:val="18"/>
                <w:szCs w:val="18"/>
                <w:lang w:val="en-US"/>
              </w:rPr>
              <w:t>180</w:t>
            </w:r>
          </w:p>
          <w:p w:rsidR="003767BF" w:rsidRPr="003767BF" w:rsidRDefault="003767BF" w:rsidP="00AB61FB">
            <w:pPr>
              <w:spacing w:after="0" w:line="240" w:lineRule="auto"/>
              <w:rPr>
                <w:rFonts w:cstheme="minorHAnsi"/>
                <w:sz w:val="18"/>
                <w:szCs w:val="18"/>
                <w:lang w:val="en-US"/>
              </w:rPr>
            </w:pPr>
            <w:r w:rsidRPr="003767BF">
              <w:rPr>
                <w:rFonts w:cstheme="minorHAnsi"/>
                <w:sz w:val="18"/>
                <w:szCs w:val="18"/>
                <w:lang w:val="en-US"/>
              </w:rPr>
              <w:t>180</w:t>
            </w:r>
          </w:p>
          <w:p w:rsidR="003767BF" w:rsidRPr="003767BF" w:rsidRDefault="003767BF" w:rsidP="00AB61FB">
            <w:pPr>
              <w:spacing w:after="0" w:line="240" w:lineRule="auto"/>
              <w:rPr>
                <w:rFonts w:cstheme="minorHAnsi"/>
                <w:sz w:val="18"/>
                <w:szCs w:val="18"/>
                <w:lang w:val="en-US"/>
              </w:rPr>
            </w:pPr>
            <w:r w:rsidRPr="003767BF">
              <w:rPr>
                <w:rFonts w:cstheme="minorHAnsi"/>
                <w:sz w:val="18"/>
                <w:szCs w:val="18"/>
                <w:lang w:val="en-US"/>
              </w:rPr>
              <w:t>180</w:t>
            </w:r>
          </w:p>
        </w:tc>
      </w:tr>
    </w:tbl>
    <w:p w:rsidR="000B5CAF" w:rsidRDefault="000B5CAF" w:rsidP="003767BF">
      <w:pPr>
        <w:spacing w:after="0" w:line="240" w:lineRule="auto"/>
        <w:jc w:val="both"/>
        <w:rPr>
          <w:rFonts w:cstheme="minorHAnsi"/>
          <w:sz w:val="20"/>
          <w:szCs w:val="20"/>
        </w:rPr>
      </w:pPr>
    </w:p>
    <w:p w:rsidR="003767BF" w:rsidRDefault="003767BF" w:rsidP="003767BF">
      <w:pPr>
        <w:spacing w:after="0" w:line="240" w:lineRule="auto"/>
        <w:jc w:val="both"/>
        <w:rPr>
          <w:rFonts w:cstheme="minorHAnsi"/>
          <w:sz w:val="20"/>
          <w:szCs w:val="20"/>
        </w:rPr>
      </w:pPr>
      <w:r w:rsidRPr="00445B21">
        <w:rPr>
          <w:rFonts w:cstheme="minorHAnsi"/>
          <w:sz w:val="20"/>
          <w:szCs w:val="20"/>
        </w:rPr>
        <w:t xml:space="preserve">Kruszywo powinno być wysuszone i tak podgrzane, aby mieszanka mineralna po dodaniu wypełniacza uzyskała temperaturę właściwą do otoczenia lepiszczem asfaltowym.  Temperatura mieszanki mineralnej nie powinna być wyższa o więcej niż 30 </w:t>
      </w:r>
      <w:proofErr w:type="spellStart"/>
      <w:r w:rsidRPr="00445B21">
        <w:rPr>
          <w:rFonts w:cstheme="minorHAnsi"/>
          <w:sz w:val="20"/>
          <w:szCs w:val="20"/>
        </w:rPr>
        <w:t>st.C</w:t>
      </w:r>
      <w:proofErr w:type="spellEnd"/>
      <w:r w:rsidRPr="00445B21">
        <w:rPr>
          <w:rFonts w:cstheme="minorHAnsi"/>
          <w:sz w:val="20"/>
          <w:szCs w:val="20"/>
        </w:rPr>
        <w:t xml:space="preserve"> od najwyższej temperatury mieszanki mineralno-asfaltowej podanej w tablicy. W tabeli niższa podana temperatura dotyczy mieszanki dostarczonej na miejsce wbudowania, wyższa zaś dotyczy temperatury mieszanki po wytworzeniu w wytwórni.</w:t>
      </w:r>
    </w:p>
    <w:p w:rsidR="003767BF" w:rsidRDefault="003767BF" w:rsidP="003767BF">
      <w:pPr>
        <w:spacing w:after="0" w:line="240" w:lineRule="auto"/>
        <w:rPr>
          <w:rFonts w:cstheme="minorHAnsi"/>
          <w:sz w:val="20"/>
          <w:szCs w:val="20"/>
        </w:rPr>
      </w:pPr>
    </w:p>
    <w:p w:rsidR="003767BF" w:rsidRPr="003767BF" w:rsidRDefault="003767BF" w:rsidP="003767BF">
      <w:pPr>
        <w:spacing w:after="0" w:line="240" w:lineRule="auto"/>
        <w:rPr>
          <w:rFonts w:cstheme="minorHAnsi"/>
          <w:i/>
          <w:iCs/>
          <w:sz w:val="18"/>
          <w:szCs w:val="18"/>
        </w:rPr>
      </w:pPr>
      <w:r w:rsidRPr="003767BF">
        <w:rPr>
          <w:rFonts w:cstheme="minorHAnsi"/>
          <w:i/>
          <w:iCs/>
          <w:sz w:val="18"/>
          <w:szCs w:val="18"/>
        </w:rPr>
        <w:t>Tablica 11 Najwyższa i najniższa temperatura mieszanki mineralno-asfaltowej.</w:t>
      </w:r>
    </w:p>
    <w:tbl>
      <w:tblPr>
        <w:tblW w:w="8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68"/>
        <w:gridCol w:w="2109"/>
        <w:gridCol w:w="2749"/>
        <w:gridCol w:w="1648"/>
      </w:tblGrid>
      <w:tr w:rsidR="003767BF" w:rsidRPr="003767BF" w:rsidTr="003767BF">
        <w:tc>
          <w:tcPr>
            <w:tcW w:w="1668" w:type="dxa"/>
            <w:vMerge w:val="restart"/>
          </w:tcPr>
          <w:p w:rsidR="003767BF" w:rsidRPr="003767BF" w:rsidRDefault="003767BF" w:rsidP="00AB61FB">
            <w:pPr>
              <w:spacing w:after="0" w:line="240" w:lineRule="auto"/>
              <w:rPr>
                <w:rFonts w:cstheme="minorHAnsi"/>
                <w:b/>
                <w:bCs/>
                <w:sz w:val="18"/>
                <w:szCs w:val="18"/>
              </w:rPr>
            </w:pPr>
            <w:r w:rsidRPr="003767BF">
              <w:rPr>
                <w:rFonts w:cstheme="minorHAnsi"/>
                <w:b/>
                <w:bCs/>
                <w:sz w:val="18"/>
                <w:szCs w:val="18"/>
              </w:rPr>
              <w:t>Lepiszcze asfaltowe</w:t>
            </w:r>
          </w:p>
        </w:tc>
        <w:tc>
          <w:tcPr>
            <w:tcW w:w="0" w:type="auto"/>
            <w:gridSpan w:val="3"/>
          </w:tcPr>
          <w:p w:rsidR="003767BF" w:rsidRPr="003767BF" w:rsidRDefault="003767BF" w:rsidP="00AB61FB">
            <w:pPr>
              <w:spacing w:after="0" w:line="240" w:lineRule="auto"/>
              <w:rPr>
                <w:rFonts w:cstheme="minorHAnsi"/>
                <w:b/>
                <w:bCs/>
                <w:sz w:val="18"/>
                <w:szCs w:val="18"/>
              </w:rPr>
            </w:pPr>
            <w:r w:rsidRPr="003767BF">
              <w:rPr>
                <w:rFonts w:cstheme="minorHAnsi"/>
                <w:b/>
                <w:bCs/>
                <w:sz w:val="18"/>
                <w:szCs w:val="18"/>
              </w:rPr>
              <w:t>Temperatura mieszanki [ºC]</w:t>
            </w:r>
          </w:p>
        </w:tc>
      </w:tr>
      <w:tr w:rsidR="003767BF" w:rsidRPr="003767BF" w:rsidTr="003767BF">
        <w:tc>
          <w:tcPr>
            <w:tcW w:w="1668" w:type="dxa"/>
            <w:vMerge/>
          </w:tcPr>
          <w:p w:rsidR="003767BF" w:rsidRPr="003767BF" w:rsidRDefault="003767BF" w:rsidP="00AB61FB">
            <w:pPr>
              <w:spacing w:after="0" w:line="240" w:lineRule="auto"/>
              <w:rPr>
                <w:rFonts w:cstheme="minorHAnsi"/>
                <w:sz w:val="18"/>
                <w:szCs w:val="18"/>
              </w:rPr>
            </w:pPr>
          </w:p>
        </w:tc>
        <w:tc>
          <w:tcPr>
            <w:tcW w:w="0" w:type="auto"/>
          </w:tcPr>
          <w:p w:rsidR="003767BF" w:rsidRPr="003767BF" w:rsidRDefault="003767BF" w:rsidP="00AB61FB">
            <w:pPr>
              <w:spacing w:after="0" w:line="240" w:lineRule="auto"/>
              <w:rPr>
                <w:rFonts w:cstheme="minorHAnsi"/>
                <w:b/>
                <w:bCs/>
                <w:sz w:val="18"/>
                <w:szCs w:val="18"/>
              </w:rPr>
            </w:pPr>
            <w:r w:rsidRPr="003767BF">
              <w:rPr>
                <w:rFonts w:cstheme="minorHAnsi"/>
                <w:b/>
                <w:bCs/>
                <w:sz w:val="18"/>
                <w:szCs w:val="18"/>
              </w:rPr>
              <w:t>Beton asfaltowy AC</w:t>
            </w:r>
          </w:p>
        </w:tc>
        <w:tc>
          <w:tcPr>
            <w:tcW w:w="0" w:type="auto"/>
          </w:tcPr>
          <w:p w:rsidR="003767BF" w:rsidRPr="003767BF" w:rsidRDefault="003767BF" w:rsidP="00AB61FB">
            <w:pPr>
              <w:spacing w:after="0" w:line="240" w:lineRule="auto"/>
              <w:rPr>
                <w:rFonts w:cstheme="minorHAnsi"/>
                <w:b/>
                <w:bCs/>
                <w:sz w:val="18"/>
                <w:szCs w:val="18"/>
              </w:rPr>
            </w:pPr>
            <w:r w:rsidRPr="003767BF">
              <w:rPr>
                <w:rFonts w:cstheme="minorHAnsi"/>
                <w:b/>
                <w:bCs/>
                <w:sz w:val="18"/>
                <w:szCs w:val="18"/>
              </w:rPr>
              <w:t>Mieszanki SMA, BBTM, PA</w:t>
            </w:r>
          </w:p>
        </w:tc>
        <w:tc>
          <w:tcPr>
            <w:tcW w:w="0" w:type="auto"/>
          </w:tcPr>
          <w:p w:rsidR="003767BF" w:rsidRPr="003767BF" w:rsidRDefault="003767BF" w:rsidP="00AB61FB">
            <w:pPr>
              <w:spacing w:after="0" w:line="240" w:lineRule="auto"/>
              <w:rPr>
                <w:rFonts w:cstheme="minorHAnsi"/>
                <w:b/>
                <w:bCs/>
                <w:sz w:val="18"/>
                <w:szCs w:val="18"/>
              </w:rPr>
            </w:pPr>
            <w:r w:rsidRPr="003767BF">
              <w:rPr>
                <w:rFonts w:cstheme="minorHAnsi"/>
                <w:b/>
                <w:bCs/>
                <w:sz w:val="18"/>
                <w:szCs w:val="18"/>
              </w:rPr>
              <w:t>Asfalt lany MA</w:t>
            </w:r>
          </w:p>
        </w:tc>
      </w:tr>
      <w:tr w:rsidR="003767BF" w:rsidRPr="003767BF" w:rsidTr="003767BF">
        <w:tc>
          <w:tcPr>
            <w:tcW w:w="1668" w:type="dxa"/>
          </w:tcPr>
          <w:p w:rsidR="003767BF" w:rsidRPr="003767BF" w:rsidRDefault="003767BF" w:rsidP="00AB61FB">
            <w:pPr>
              <w:spacing w:after="0" w:line="240" w:lineRule="auto"/>
              <w:rPr>
                <w:rFonts w:cstheme="minorHAnsi"/>
                <w:sz w:val="18"/>
                <w:szCs w:val="18"/>
              </w:rPr>
            </w:pPr>
            <w:r w:rsidRPr="003767BF">
              <w:rPr>
                <w:rFonts w:cstheme="minorHAnsi"/>
                <w:sz w:val="18"/>
                <w:szCs w:val="18"/>
              </w:rPr>
              <w:t>10/20</w:t>
            </w:r>
          </w:p>
        </w:tc>
        <w:tc>
          <w:tcPr>
            <w:tcW w:w="0" w:type="auto"/>
          </w:tcPr>
          <w:p w:rsidR="003767BF" w:rsidRPr="003767BF" w:rsidRDefault="003767BF" w:rsidP="00AB61FB">
            <w:pPr>
              <w:spacing w:after="0" w:line="240" w:lineRule="auto"/>
              <w:rPr>
                <w:rFonts w:cstheme="minorHAnsi"/>
                <w:sz w:val="18"/>
                <w:szCs w:val="18"/>
              </w:rPr>
            </w:pPr>
            <w:r w:rsidRPr="003767BF">
              <w:rPr>
                <w:rFonts w:cstheme="minorHAnsi"/>
                <w:sz w:val="18"/>
                <w:szCs w:val="18"/>
              </w:rPr>
              <w:t>od 170 do 200</w:t>
            </w:r>
          </w:p>
        </w:tc>
        <w:tc>
          <w:tcPr>
            <w:tcW w:w="0" w:type="auto"/>
          </w:tcPr>
          <w:p w:rsidR="003767BF" w:rsidRPr="003767BF" w:rsidRDefault="003767BF" w:rsidP="00AB61FB">
            <w:pPr>
              <w:spacing w:after="0" w:line="240" w:lineRule="auto"/>
              <w:rPr>
                <w:rFonts w:cstheme="minorHAnsi"/>
                <w:sz w:val="18"/>
                <w:szCs w:val="18"/>
              </w:rPr>
            </w:pPr>
            <w:r w:rsidRPr="003767BF">
              <w:rPr>
                <w:rFonts w:cstheme="minorHAnsi"/>
                <w:sz w:val="18"/>
                <w:szCs w:val="18"/>
              </w:rPr>
              <w:t>-</w:t>
            </w:r>
          </w:p>
        </w:tc>
        <w:tc>
          <w:tcPr>
            <w:tcW w:w="0" w:type="auto"/>
          </w:tcPr>
          <w:p w:rsidR="003767BF" w:rsidRPr="003767BF" w:rsidRDefault="003767BF" w:rsidP="00AB61FB">
            <w:pPr>
              <w:spacing w:after="0" w:line="240" w:lineRule="auto"/>
              <w:rPr>
                <w:rFonts w:cstheme="minorHAnsi"/>
                <w:sz w:val="18"/>
                <w:szCs w:val="18"/>
              </w:rPr>
            </w:pPr>
            <w:r w:rsidRPr="003767BF">
              <w:rPr>
                <w:rFonts w:cstheme="minorHAnsi"/>
                <w:sz w:val="18"/>
                <w:szCs w:val="18"/>
              </w:rPr>
              <w:t>-</w:t>
            </w:r>
          </w:p>
        </w:tc>
      </w:tr>
      <w:tr w:rsidR="003767BF" w:rsidRPr="003767BF" w:rsidTr="003767BF">
        <w:tc>
          <w:tcPr>
            <w:tcW w:w="1668" w:type="dxa"/>
          </w:tcPr>
          <w:p w:rsidR="003767BF" w:rsidRPr="003767BF" w:rsidRDefault="003767BF" w:rsidP="00AB61FB">
            <w:pPr>
              <w:spacing w:after="0" w:line="240" w:lineRule="auto"/>
              <w:rPr>
                <w:rFonts w:cstheme="minorHAnsi"/>
                <w:sz w:val="18"/>
                <w:szCs w:val="18"/>
              </w:rPr>
            </w:pPr>
            <w:r w:rsidRPr="003767BF">
              <w:rPr>
                <w:rFonts w:cstheme="minorHAnsi"/>
                <w:sz w:val="18"/>
                <w:szCs w:val="18"/>
              </w:rPr>
              <w:t>15/25</w:t>
            </w:r>
          </w:p>
        </w:tc>
        <w:tc>
          <w:tcPr>
            <w:tcW w:w="0" w:type="auto"/>
          </w:tcPr>
          <w:p w:rsidR="003767BF" w:rsidRPr="003767BF" w:rsidRDefault="003767BF" w:rsidP="00AB61FB">
            <w:pPr>
              <w:spacing w:after="0" w:line="240" w:lineRule="auto"/>
              <w:rPr>
                <w:rFonts w:cstheme="minorHAnsi"/>
                <w:sz w:val="18"/>
                <w:szCs w:val="18"/>
              </w:rPr>
            </w:pPr>
            <w:r w:rsidRPr="003767BF">
              <w:rPr>
                <w:rFonts w:cstheme="minorHAnsi"/>
                <w:sz w:val="18"/>
                <w:szCs w:val="18"/>
              </w:rPr>
              <w:t>od 160 do 195</w:t>
            </w:r>
          </w:p>
        </w:tc>
        <w:tc>
          <w:tcPr>
            <w:tcW w:w="0" w:type="auto"/>
          </w:tcPr>
          <w:p w:rsidR="003767BF" w:rsidRPr="003767BF" w:rsidRDefault="003767BF" w:rsidP="00AB61FB">
            <w:pPr>
              <w:spacing w:after="0" w:line="240" w:lineRule="auto"/>
              <w:rPr>
                <w:rFonts w:cstheme="minorHAnsi"/>
                <w:sz w:val="18"/>
                <w:szCs w:val="18"/>
              </w:rPr>
            </w:pPr>
            <w:r w:rsidRPr="003767BF">
              <w:rPr>
                <w:rFonts w:cstheme="minorHAnsi"/>
                <w:sz w:val="18"/>
                <w:szCs w:val="18"/>
              </w:rPr>
              <w:t>-</w:t>
            </w:r>
          </w:p>
        </w:tc>
        <w:tc>
          <w:tcPr>
            <w:tcW w:w="0" w:type="auto"/>
          </w:tcPr>
          <w:p w:rsidR="003767BF" w:rsidRPr="003767BF" w:rsidRDefault="003767BF" w:rsidP="00AB61FB">
            <w:pPr>
              <w:spacing w:after="0" w:line="240" w:lineRule="auto"/>
              <w:rPr>
                <w:rFonts w:cstheme="minorHAnsi"/>
                <w:sz w:val="18"/>
                <w:szCs w:val="18"/>
              </w:rPr>
            </w:pPr>
            <w:r w:rsidRPr="003767BF">
              <w:rPr>
                <w:rFonts w:cstheme="minorHAnsi"/>
                <w:sz w:val="18"/>
                <w:szCs w:val="18"/>
              </w:rPr>
              <w:t>-</w:t>
            </w:r>
          </w:p>
        </w:tc>
      </w:tr>
      <w:tr w:rsidR="003767BF" w:rsidRPr="003767BF" w:rsidTr="003767BF">
        <w:tc>
          <w:tcPr>
            <w:tcW w:w="1668" w:type="dxa"/>
          </w:tcPr>
          <w:p w:rsidR="003767BF" w:rsidRPr="003767BF" w:rsidRDefault="003767BF" w:rsidP="00AB61FB">
            <w:pPr>
              <w:spacing w:after="0" w:line="240" w:lineRule="auto"/>
              <w:rPr>
                <w:rFonts w:cstheme="minorHAnsi"/>
                <w:sz w:val="18"/>
                <w:szCs w:val="18"/>
              </w:rPr>
            </w:pPr>
            <w:r w:rsidRPr="003767BF">
              <w:rPr>
                <w:rFonts w:cstheme="minorHAnsi"/>
                <w:sz w:val="18"/>
                <w:szCs w:val="18"/>
              </w:rPr>
              <w:t>20/30</w:t>
            </w:r>
          </w:p>
        </w:tc>
        <w:tc>
          <w:tcPr>
            <w:tcW w:w="0" w:type="auto"/>
          </w:tcPr>
          <w:p w:rsidR="003767BF" w:rsidRPr="003767BF" w:rsidRDefault="003767BF" w:rsidP="00AB61FB">
            <w:pPr>
              <w:spacing w:after="0" w:line="240" w:lineRule="auto"/>
              <w:rPr>
                <w:rFonts w:cstheme="minorHAnsi"/>
                <w:sz w:val="18"/>
                <w:szCs w:val="18"/>
              </w:rPr>
            </w:pPr>
            <w:r w:rsidRPr="003767BF">
              <w:rPr>
                <w:rFonts w:cstheme="minorHAnsi"/>
                <w:sz w:val="18"/>
                <w:szCs w:val="18"/>
              </w:rPr>
              <w:t>od 155 do 195</w:t>
            </w:r>
          </w:p>
        </w:tc>
        <w:tc>
          <w:tcPr>
            <w:tcW w:w="0" w:type="auto"/>
          </w:tcPr>
          <w:p w:rsidR="003767BF" w:rsidRPr="003767BF" w:rsidRDefault="003767BF" w:rsidP="00AB61FB">
            <w:pPr>
              <w:spacing w:after="0" w:line="240" w:lineRule="auto"/>
              <w:rPr>
                <w:rFonts w:cstheme="minorHAnsi"/>
                <w:sz w:val="18"/>
                <w:szCs w:val="18"/>
              </w:rPr>
            </w:pPr>
            <w:r w:rsidRPr="003767BF">
              <w:rPr>
                <w:rFonts w:cstheme="minorHAnsi"/>
                <w:sz w:val="18"/>
                <w:szCs w:val="18"/>
              </w:rPr>
              <w:t>-</w:t>
            </w:r>
          </w:p>
        </w:tc>
        <w:tc>
          <w:tcPr>
            <w:tcW w:w="0" w:type="auto"/>
          </w:tcPr>
          <w:p w:rsidR="003767BF" w:rsidRPr="003767BF" w:rsidRDefault="003767BF" w:rsidP="00AB61FB">
            <w:pPr>
              <w:spacing w:after="0" w:line="240" w:lineRule="auto"/>
              <w:rPr>
                <w:rFonts w:cstheme="minorHAnsi"/>
                <w:sz w:val="18"/>
                <w:szCs w:val="18"/>
              </w:rPr>
            </w:pPr>
            <w:r w:rsidRPr="003767BF">
              <w:rPr>
                <w:rFonts w:cstheme="minorHAnsi"/>
                <w:sz w:val="18"/>
                <w:szCs w:val="18"/>
              </w:rPr>
              <w:t>od 210 do 230</w:t>
            </w:r>
          </w:p>
        </w:tc>
      </w:tr>
      <w:tr w:rsidR="003767BF" w:rsidRPr="003767BF" w:rsidTr="003767BF">
        <w:tc>
          <w:tcPr>
            <w:tcW w:w="1668" w:type="dxa"/>
          </w:tcPr>
          <w:p w:rsidR="003767BF" w:rsidRPr="003767BF" w:rsidRDefault="003767BF" w:rsidP="00AB61FB">
            <w:pPr>
              <w:spacing w:after="0" w:line="240" w:lineRule="auto"/>
              <w:rPr>
                <w:rFonts w:cstheme="minorHAnsi"/>
                <w:sz w:val="18"/>
                <w:szCs w:val="18"/>
              </w:rPr>
            </w:pPr>
            <w:r w:rsidRPr="003767BF">
              <w:rPr>
                <w:rFonts w:cstheme="minorHAnsi"/>
                <w:sz w:val="18"/>
                <w:szCs w:val="18"/>
              </w:rPr>
              <w:t>35/50</w:t>
            </w:r>
          </w:p>
        </w:tc>
        <w:tc>
          <w:tcPr>
            <w:tcW w:w="0" w:type="auto"/>
          </w:tcPr>
          <w:p w:rsidR="003767BF" w:rsidRPr="003767BF" w:rsidRDefault="003767BF" w:rsidP="00AB61FB">
            <w:pPr>
              <w:spacing w:after="0" w:line="240" w:lineRule="auto"/>
              <w:rPr>
                <w:rFonts w:cstheme="minorHAnsi"/>
                <w:sz w:val="18"/>
                <w:szCs w:val="18"/>
              </w:rPr>
            </w:pPr>
            <w:r w:rsidRPr="003767BF">
              <w:rPr>
                <w:rFonts w:cstheme="minorHAnsi"/>
                <w:sz w:val="18"/>
                <w:szCs w:val="18"/>
              </w:rPr>
              <w:t>od 155 do 195</w:t>
            </w:r>
          </w:p>
        </w:tc>
        <w:tc>
          <w:tcPr>
            <w:tcW w:w="0" w:type="auto"/>
          </w:tcPr>
          <w:p w:rsidR="003767BF" w:rsidRPr="003767BF" w:rsidRDefault="003767BF" w:rsidP="00AB61FB">
            <w:pPr>
              <w:spacing w:after="0" w:line="240" w:lineRule="auto"/>
              <w:rPr>
                <w:rFonts w:cstheme="minorHAnsi"/>
                <w:sz w:val="18"/>
                <w:szCs w:val="18"/>
              </w:rPr>
            </w:pPr>
            <w:r w:rsidRPr="003767BF">
              <w:rPr>
                <w:rFonts w:cstheme="minorHAnsi"/>
                <w:sz w:val="18"/>
                <w:szCs w:val="18"/>
              </w:rPr>
              <w:t>-</w:t>
            </w:r>
          </w:p>
        </w:tc>
        <w:tc>
          <w:tcPr>
            <w:tcW w:w="0" w:type="auto"/>
          </w:tcPr>
          <w:p w:rsidR="003767BF" w:rsidRPr="003767BF" w:rsidRDefault="003767BF" w:rsidP="00AB61FB">
            <w:pPr>
              <w:spacing w:after="0" w:line="240" w:lineRule="auto"/>
              <w:rPr>
                <w:rFonts w:cstheme="minorHAnsi"/>
                <w:sz w:val="18"/>
                <w:szCs w:val="18"/>
              </w:rPr>
            </w:pPr>
            <w:r w:rsidRPr="003767BF">
              <w:rPr>
                <w:rFonts w:cstheme="minorHAnsi"/>
                <w:sz w:val="18"/>
                <w:szCs w:val="18"/>
              </w:rPr>
              <w:t>od 200 do 230</w:t>
            </w:r>
          </w:p>
        </w:tc>
      </w:tr>
      <w:tr w:rsidR="003767BF" w:rsidRPr="003767BF" w:rsidTr="003767BF">
        <w:tc>
          <w:tcPr>
            <w:tcW w:w="1668" w:type="dxa"/>
          </w:tcPr>
          <w:p w:rsidR="003767BF" w:rsidRPr="003767BF" w:rsidRDefault="003767BF" w:rsidP="00AB61FB">
            <w:pPr>
              <w:spacing w:after="0" w:line="240" w:lineRule="auto"/>
              <w:rPr>
                <w:rFonts w:cstheme="minorHAnsi"/>
                <w:sz w:val="18"/>
                <w:szCs w:val="18"/>
              </w:rPr>
            </w:pPr>
            <w:r w:rsidRPr="003767BF">
              <w:rPr>
                <w:rFonts w:cstheme="minorHAnsi"/>
                <w:sz w:val="18"/>
                <w:szCs w:val="18"/>
              </w:rPr>
              <w:t>50/70</w:t>
            </w:r>
          </w:p>
        </w:tc>
        <w:tc>
          <w:tcPr>
            <w:tcW w:w="0" w:type="auto"/>
          </w:tcPr>
          <w:p w:rsidR="003767BF" w:rsidRPr="003767BF" w:rsidRDefault="003767BF" w:rsidP="00AB61FB">
            <w:pPr>
              <w:spacing w:after="0" w:line="240" w:lineRule="auto"/>
              <w:rPr>
                <w:rFonts w:cstheme="minorHAnsi"/>
                <w:sz w:val="18"/>
                <w:szCs w:val="18"/>
              </w:rPr>
            </w:pPr>
            <w:r w:rsidRPr="003767BF">
              <w:rPr>
                <w:rFonts w:cstheme="minorHAnsi"/>
                <w:sz w:val="18"/>
                <w:szCs w:val="18"/>
              </w:rPr>
              <w:t>od 140 do 180</w:t>
            </w:r>
          </w:p>
        </w:tc>
        <w:tc>
          <w:tcPr>
            <w:tcW w:w="0" w:type="auto"/>
          </w:tcPr>
          <w:p w:rsidR="003767BF" w:rsidRPr="003767BF" w:rsidRDefault="003767BF" w:rsidP="00AB61FB">
            <w:pPr>
              <w:spacing w:after="0" w:line="240" w:lineRule="auto"/>
              <w:rPr>
                <w:rFonts w:cstheme="minorHAnsi"/>
                <w:sz w:val="18"/>
                <w:szCs w:val="18"/>
              </w:rPr>
            </w:pPr>
            <w:r w:rsidRPr="003767BF">
              <w:rPr>
                <w:rFonts w:cstheme="minorHAnsi"/>
                <w:sz w:val="18"/>
                <w:szCs w:val="18"/>
              </w:rPr>
              <w:t>od 160 do 200</w:t>
            </w:r>
          </w:p>
        </w:tc>
        <w:tc>
          <w:tcPr>
            <w:tcW w:w="0" w:type="auto"/>
          </w:tcPr>
          <w:p w:rsidR="003767BF" w:rsidRPr="003767BF" w:rsidRDefault="003767BF" w:rsidP="00AB61FB">
            <w:pPr>
              <w:spacing w:after="0" w:line="240" w:lineRule="auto"/>
              <w:rPr>
                <w:rFonts w:cstheme="minorHAnsi"/>
                <w:sz w:val="18"/>
                <w:szCs w:val="18"/>
              </w:rPr>
            </w:pPr>
            <w:r w:rsidRPr="003767BF">
              <w:rPr>
                <w:rFonts w:cstheme="minorHAnsi"/>
                <w:sz w:val="18"/>
                <w:szCs w:val="18"/>
              </w:rPr>
              <w:t>-</w:t>
            </w:r>
          </w:p>
        </w:tc>
      </w:tr>
      <w:tr w:rsidR="003767BF" w:rsidRPr="003767BF" w:rsidTr="003767BF">
        <w:tc>
          <w:tcPr>
            <w:tcW w:w="1668" w:type="dxa"/>
          </w:tcPr>
          <w:p w:rsidR="003767BF" w:rsidRPr="003767BF" w:rsidRDefault="003767BF" w:rsidP="00AB61FB">
            <w:pPr>
              <w:spacing w:after="0" w:line="240" w:lineRule="auto"/>
              <w:rPr>
                <w:rFonts w:cstheme="minorHAnsi"/>
                <w:sz w:val="18"/>
                <w:szCs w:val="18"/>
              </w:rPr>
            </w:pPr>
            <w:r w:rsidRPr="003767BF">
              <w:rPr>
                <w:rFonts w:cstheme="minorHAnsi"/>
                <w:sz w:val="18"/>
                <w:szCs w:val="18"/>
              </w:rPr>
              <w:t>70/100</w:t>
            </w:r>
          </w:p>
        </w:tc>
        <w:tc>
          <w:tcPr>
            <w:tcW w:w="0" w:type="auto"/>
          </w:tcPr>
          <w:p w:rsidR="003767BF" w:rsidRPr="003767BF" w:rsidRDefault="003767BF" w:rsidP="00AB61FB">
            <w:pPr>
              <w:spacing w:after="0" w:line="240" w:lineRule="auto"/>
              <w:rPr>
                <w:rFonts w:cstheme="minorHAnsi"/>
                <w:sz w:val="18"/>
                <w:szCs w:val="18"/>
              </w:rPr>
            </w:pPr>
            <w:r w:rsidRPr="003767BF">
              <w:rPr>
                <w:rFonts w:cstheme="minorHAnsi"/>
                <w:sz w:val="18"/>
                <w:szCs w:val="18"/>
              </w:rPr>
              <w:t>od 140 do 180</w:t>
            </w:r>
          </w:p>
        </w:tc>
        <w:tc>
          <w:tcPr>
            <w:tcW w:w="0" w:type="auto"/>
          </w:tcPr>
          <w:p w:rsidR="003767BF" w:rsidRPr="003767BF" w:rsidRDefault="003767BF" w:rsidP="00AB61FB">
            <w:pPr>
              <w:spacing w:after="0" w:line="240" w:lineRule="auto"/>
              <w:rPr>
                <w:rFonts w:cstheme="minorHAnsi"/>
                <w:sz w:val="18"/>
                <w:szCs w:val="18"/>
              </w:rPr>
            </w:pPr>
            <w:r w:rsidRPr="003767BF">
              <w:rPr>
                <w:rFonts w:cstheme="minorHAnsi"/>
                <w:sz w:val="18"/>
                <w:szCs w:val="18"/>
              </w:rPr>
              <w:t>od 140 do 180</w:t>
            </w:r>
          </w:p>
        </w:tc>
        <w:tc>
          <w:tcPr>
            <w:tcW w:w="0" w:type="auto"/>
          </w:tcPr>
          <w:p w:rsidR="003767BF" w:rsidRPr="003767BF" w:rsidRDefault="003767BF" w:rsidP="00AB61FB">
            <w:pPr>
              <w:spacing w:after="0" w:line="240" w:lineRule="auto"/>
              <w:rPr>
                <w:rFonts w:cstheme="minorHAnsi"/>
                <w:sz w:val="18"/>
                <w:szCs w:val="18"/>
              </w:rPr>
            </w:pPr>
            <w:r w:rsidRPr="003767BF">
              <w:rPr>
                <w:rFonts w:cstheme="minorHAnsi"/>
                <w:sz w:val="18"/>
                <w:szCs w:val="18"/>
              </w:rPr>
              <w:t>-</w:t>
            </w:r>
          </w:p>
        </w:tc>
      </w:tr>
      <w:tr w:rsidR="003767BF" w:rsidRPr="003767BF" w:rsidTr="003767BF">
        <w:tc>
          <w:tcPr>
            <w:tcW w:w="1668" w:type="dxa"/>
          </w:tcPr>
          <w:p w:rsidR="003767BF" w:rsidRPr="003767BF" w:rsidRDefault="003767BF" w:rsidP="00AB61FB">
            <w:pPr>
              <w:spacing w:after="0" w:line="240" w:lineRule="auto"/>
              <w:rPr>
                <w:rFonts w:cstheme="minorHAnsi"/>
                <w:sz w:val="18"/>
                <w:szCs w:val="18"/>
              </w:rPr>
            </w:pPr>
            <w:r w:rsidRPr="003767BF">
              <w:rPr>
                <w:rFonts w:cstheme="minorHAnsi"/>
                <w:sz w:val="18"/>
                <w:szCs w:val="18"/>
              </w:rPr>
              <w:lastRenderedPageBreak/>
              <w:t>PMB 10/40-65</w:t>
            </w:r>
          </w:p>
        </w:tc>
        <w:tc>
          <w:tcPr>
            <w:tcW w:w="0" w:type="auto"/>
          </w:tcPr>
          <w:p w:rsidR="003767BF" w:rsidRPr="003767BF" w:rsidRDefault="003767BF" w:rsidP="00AB61FB">
            <w:pPr>
              <w:spacing w:after="0" w:line="240" w:lineRule="auto"/>
              <w:rPr>
                <w:rFonts w:cstheme="minorHAnsi"/>
                <w:sz w:val="18"/>
                <w:szCs w:val="18"/>
              </w:rPr>
            </w:pPr>
            <w:r w:rsidRPr="003767BF">
              <w:rPr>
                <w:rFonts w:cstheme="minorHAnsi"/>
                <w:sz w:val="18"/>
                <w:szCs w:val="18"/>
              </w:rPr>
              <w:t>od 140 do 180</w:t>
            </w:r>
          </w:p>
        </w:tc>
        <w:tc>
          <w:tcPr>
            <w:tcW w:w="0" w:type="auto"/>
          </w:tcPr>
          <w:p w:rsidR="003767BF" w:rsidRPr="003767BF" w:rsidRDefault="003767BF" w:rsidP="00AB61FB">
            <w:pPr>
              <w:spacing w:after="0" w:line="240" w:lineRule="auto"/>
              <w:rPr>
                <w:rFonts w:cstheme="minorHAnsi"/>
                <w:sz w:val="18"/>
                <w:szCs w:val="18"/>
              </w:rPr>
            </w:pPr>
            <w:r w:rsidRPr="003767BF">
              <w:rPr>
                <w:rFonts w:cstheme="minorHAnsi"/>
                <w:sz w:val="18"/>
                <w:szCs w:val="18"/>
              </w:rPr>
              <w:t>od 140 do 180</w:t>
            </w:r>
          </w:p>
        </w:tc>
        <w:tc>
          <w:tcPr>
            <w:tcW w:w="0" w:type="auto"/>
          </w:tcPr>
          <w:p w:rsidR="003767BF" w:rsidRPr="003767BF" w:rsidRDefault="003767BF" w:rsidP="00AB61FB">
            <w:pPr>
              <w:spacing w:after="0" w:line="240" w:lineRule="auto"/>
              <w:rPr>
                <w:rFonts w:cstheme="minorHAnsi"/>
                <w:sz w:val="18"/>
                <w:szCs w:val="18"/>
              </w:rPr>
            </w:pPr>
          </w:p>
        </w:tc>
      </w:tr>
      <w:tr w:rsidR="003767BF" w:rsidRPr="003767BF" w:rsidTr="003767BF">
        <w:tc>
          <w:tcPr>
            <w:tcW w:w="1668" w:type="dxa"/>
          </w:tcPr>
          <w:p w:rsidR="003767BF" w:rsidRPr="003767BF" w:rsidRDefault="003767BF" w:rsidP="00AB61FB">
            <w:pPr>
              <w:spacing w:after="0" w:line="240" w:lineRule="auto"/>
              <w:rPr>
                <w:rFonts w:cstheme="minorHAnsi"/>
                <w:sz w:val="18"/>
                <w:szCs w:val="18"/>
              </w:rPr>
            </w:pPr>
            <w:r w:rsidRPr="003767BF">
              <w:rPr>
                <w:rFonts w:cstheme="minorHAnsi"/>
                <w:sz w:val="18"/>
                <w:szCs w:val="18"/>
              </w:rPr>
              <w:t>PMB 25/55-60</w:t>
            </w:r>
          </w:p>
        </w:tc>
        <w:tc>
          <w:tcPr>
            <w:tcW w:w="0" w:type="auto"/>
          </w:tcPr>
          <w:p w:rsidR="003767BF" w:rsidRPr="003767BF" w:rsidRDefault="003767BF" w:rsidP="00AB61FB">
            <w:pPr>
              <w:spacing w:after="0" w:line="240" w:lineRule="auto"/>
              <w:rPr>
                <w:rFonts w:cstheme="minorHAnsi"/>
                <w:sz w:val="18"/>
                <w:szCs w:val="18"/>
              </w:rPr>
            </w:pPr>
            <w:r w:rsidRPr="003767BF">
              <w:rPr>
                <w:rFonts w:cstheme="minorHAnsi"/>
                <w:sz w:val="18"/>
                <w:szCs w:val="18"/>
              </w:rPr>
              <w:t>od 140 do 180</w:t>
            </w:r>
          </w:p>
        </w:tc>
        <w:tc>
          <w:tcPr>
            <w:tcW w:w="0" w:type="auto"/>
          </w:tcPr>
          <w:p w:rsidR="003767BF" w:rsidRPr="003767BF" w:rsidRDefault="003767BF" w:rsidP="00AB61FB">
            <w:pPr>
              <w:spacing w:after="0" w:line="240" w:lineRule="auto"/>
              <w:rPr>
                <w:rFonts w:cstheme="minorHAnsi"/>
                <w:sz w:val="18"/>
                <w:szCs w:val="18"/>
              </w:rPr>
            </w:pPr>
            <w:r w:rsidRPr="003767BF">
              <w:rPr>
                <w:rFonts w:cstheme="minorHAnsi"/>
                <w:sz w:val="18"/>
                <w:szCs w:val="18"/>
              </w:rPr>
              <w:t>od 140 do 180</w:t>
            </w:r>
          </w:p>
        </w:tc>
        <w:tc>
          <w:tcPr>
            <w:tcW w:w="0" w:type="auto"/>
          </w:tcPr>
          <w:p w:rsidR="003767BF" w:rsidRPr="003767BF" w:rsidRDefault="003767BF" w:rsidP="00AB61FB">
            <w:pPr>
              <w:spacing w:after="0" w:line="240" w:lineRule="auto"/>
              <w:rPr>
                <w:rFonts w:cstheme="minorHAnsi"/>
                <w:sz w:val="18"/>
                <w:szCs w:val="18"/>
              </w:rPr>
            </w:pPr>
            <w:r w:rsidRPr="003767BF">
              <w:rPr>
                <w:rFonts w:cstheme="minorHAnsi"/>
                <w:sz w:val="18"/>
                <w:szCs w:val="18"/>
              </w:rPr>
              <w:t>od 180 do 230</w:t>
            </w:r>
          </w:p>
        </w:tc>
      </w:tr>
      <w:tr w:rsidR="003767BF" w:rsidRPr="003767BF" w:rsidTr="003767BF">
        <w:tc>
          <w:tcPr>
            <w:tcW w:w="1668" w:type="dxa"/>
          </w:tcPr>
          <w:p w:rsidR="003767BF" w:rsidRPr="003767BF" w:rsidRDefault="003767BF" w:rsidP="00AB61FB">
            <w:pPr>
              <w:spacing w:after="0" w:line="240" w:lineRule="auto"/>
              <w:rPr>
                <w:rFonts w:cstheme="minorHAnsi"/>
                <w:sz w:val="18"/>
                <w:szCs w:val="18"/>
              </w:rPr>
            </w:pPr>
            <w:r w:rsidRPr="003767BF">
              <w:rPr>
                <w:rFonts w:cstheme="minorHAnsi"/>
                <w:sz w:val="18"/>
                <w:szCs w:val="18"/>
              </w:rPr>
              <w:t>PMB 45/80-55</w:t>
            </w:r>
          </w:p>
        </w:tc>
        <w:tc>
          <w:tcPr>
            <w:tcW w:w="0" w:type="auto"/>
          </w:tcPr>
          <w:p w:rsidR="003767BF" w:rsidRPr="003767BF" w:rsidRDefault="003767BF" w:rsidP="00AB61FB">
            <w:pPr>
              <w:spacing w:after="0" w:line="240" w:lineRule="auto"/>
              <w:rPr>
                <w:rFonts w:cstheme="minorHAnsi"/>
                <w:sz w:val="18"/>
                <w:szCs w:val="18"/>
              </w:rPr>
            </w:pPr>
            <w:r w:rsidRPr="003767BF">
              <w:rPr>
                <w:rFonts w:cstheme="minorHAnsi"/>
                <w:sz w:val="18"/>
                <w:szCs w:val="18"/>
              </w:rPr>
              <w:t>od 130 do 180</w:t>
            </w:r>
          </w:p>
        </w:tc>
        <w:tc>
          <w:tcPr>
            <w:tcW w:w="0" w:type="auto"/>
          </w:tcPr>
          <w:p w:rsidR="003767BF" w:rsidRPr="003767BF" w:rsidRDefault="003767BF" w:rsidP="00AB61FB">
            <w:pPr>
              <w:spacing w:after="0" w:line="240" w:lineRule="auto"/>
              <w:rPr>
                <w:rFonts w:cstheme="minorHAnsi"/>
                <w:sz w:val="18"/>
                <w:szCs w:val="18"/>
              </w:rPr>
            </w:pPr>
            <w:r w:rsidRPr="003767BF">
              <w:rPr>
                <w:rFonts w:cstheme="minorHAnsi"/>
                <w:sz w:val="18"/>
                <w:szCs w:val="18"/>
              </w:rPr>
              <w:t>od 130 do 180</w:t>
            </w:r>
          </w:p>
        </w:tc>
        <w:tc>
          <w:tcPr>
            <w:tcW w:w="0" w:type="auto"/>
          </w:tcPr>
          <w:p w:rsidR="003767BF" w:rsidRPr="003767BF" w:rsidRDefault="003767BF" w:rsidP="00AB61FB">
            <w:pPr>
              <w:spacing w:after="0" w:line="240" w:lineRule="auto"/>
              <w:rPr>
                <w:rFonts w:cstheme="minorHAnsi"/>
                <w:sz w:val="18"/>
                <w:szCs w:val="18"/>
              </w:rPr>
            </w:pPr>
            <w:r w:rsidRPr="003767BF">
              <w:rPr>
                <w:rFonts w:cstheme="minorHAnsi"/>
                <w:sz w:val="18"/>
                <w:szCs w:val="18"/>
              </w:rPr>
              <w:t>od 180 do 230</w:t>
            </w:r>
          </w:p>
        </w:tc>
      </w:tr>
      <w:tr w:rsidR="003767BF" w:rsidRPr="003767BF" w:rsidTr="003767BF">
        <w:tc>
          <w:tcPr>
            <w:tcW w:w="1668" w:type="dxa"/>
          </w:tcPr>
          <w:p w:rsidR="003767BF" w:rsidRPr="003767BF" w:rsidRDefault="003767BF" w:rsidP="00AB61FB">
            <w:pPr>
              <w:spacing w:after="0" w:line="240" w:lineRule="auto"/>
              <w:rPr>
                <w:rFonts w:cstheme="minorHAnsi"/>
                <w:sz w:val="18"/>
                <w:szCs w:val="18"/>
              </w:rPr>
            </w:pPr>
            <w:r w:rsidRPr="003767BF">
              <w:rPr>
                <w:rFonts w:cstheme="minorHAnsi"/>
                <w:sz w:val="18"/>
                <w:szCs w:val="18"/>
              </w:rPr>
              <w:t>PMB 45/80-65</w:t>
            </w:r>
          </w:p>
        </w:tc>
        <w:tc>
          <w:tcPr>
            <w:tcW w:w="0" w:type="auto"/>
          </w:tcPr>
          <w:p w:rsidR="003767BF" w:rsidRPr="003767BF" w:rsidRDefault="003767BF" w:rsidP="00AB61FB">
            <w:pPr>
              <w:spacing w:after="0" w:line="240" w:lineRule="auto"/>
              <w:rPr>
                <w:rFonts w:cstheme="minorHAnsi"/>
                <w:sz w:val="18"/>
                <w:szCs w:val="18"/>
              </w:rPr>
            </w:pPr>
            <w:r w:rsidRPr="003767BF">
              <w:rPr>
                <w:rFonts w:cstheme="minorHAnsi"/>
                <w:sz w:val="18"/>
                <w:szCs w:val="18"/>
              </w:rPr>
              <w:t>od 130 do 180</w:t>
            </w:r>
          </w:p>
        </w:tc>
        <w:tc>
          <w:tcPr>
            <w:tcW w:w="0" w:type="auto"/>
          </w:tcPr>
          <w:p w:rsidR="003767BF" w:rsidRPr="003767BF" w:rsidRDefault="003767BF" w:rsidP="00AB61FB">
            <w:pPr>
              <w:spacing w:after="0" w:line="240" w:lineRule="auto"/>
              <w:rPr>
                <w:rFonts w:cstheme="minorHAnsi"/>
                <w:sz w:val="18"/>
                <w:szCs w:val="18"/>
              </w:rPr>
            </w:pPr>
            <w:r w:rsidRPr="003767BF">
              <w:rPr>
                <w:rFonts w:cstheme="minorHAnsi"/>
                <w:sz w:val="18"/>
                <w:szCs w:val="18"/>
              </w:rPr>
              <w:t>od 130 do 180</w:t>
            </w:r>
          </w:p>
        </w:tc>
        <w:tc>
          <w:tcPr>
            <w:tcW w:w="0" w:type="auto"/>
          </w:tcPr>
          <w:p w:rsidR="003767BF" w:rsidRPr="003767BF" w:rsidRDefault="003767BF" w:rsidP="00AB61FB">
            <w:pPr>
              <w:spacing w:after="0" w:line="240" w:lineRule="auto"/>
              <w:rPr>
                <w:rFonts w:cstheme="minorHAnsi"/>
                <w:sz w:val="18"/>
                <w:szCs w:val="18"/>
              </w:rPr>
            </w:pPr>
            <w:r w:rsidRPr="003767BF">
              <w:rPr>
                <w:rFonts w:cstheme="minorHAnsi"/>
                <w:sz w:val="18"/>
                <w:szCs w:val="18"/>
              </w:rPr>
              <w:t>-</w:t>
            </w:r>
          </w:p>
        </w:tc>
      </w:tr>
      <w:tr w:rsidR="003767BF" w:rsidRPr="003767BF" w:rsidTr="003767BF">
        <w:tc>
          <w:tcPr>
            <w:tcW w:w="1668" w:type="dxa"/>
          </w:tcPr>
          <w:p w:rsidR="003767BF" w:rsidRPr="003767BF" w:rsidRDefault="003767BF" w:rsidP="00AB61FB">
            <w:pPr>
              <w:spacing w:after="0" w:line="240" w:lineRule="auto"/>
              <w:rPr>
                <w:rFonts w:cstheme="minorHAnsi"/>
                <w:sz w:val="18"/>
                <w:szCs w:val="18"/>
              </w:rPr>
            </w:pPr>
            <w:r w:rsidRPr="003767BF">
              <w:rPr>
                <w:rFonts w:cstheme="minorHAnsi"/>
                <w:sz w:val="18"/>
                <w:szCs w:val="18"/>
              </w:rPr>
              <w:t>PMB 65/105-60</w:t>
            </w:r>
          </w:p>
        </w:tc>
        <w:tc>
          <w:tcPr>
            <w:tcW w:w="0" w:type="auto"/>
          </w:tcPr>
          <w:p w:rsidR="003767BF" w:rsidRPr="003767BF" w:rsidRDefault="003767BF" w:rsidP="00AB61FB">
            <w:pPr>
              <w:spacing w:after="0" w:line="240" w:lineRule="auto"/>
              <w:rPr>
                <w:rFonts w:cstheme="minorHAnsi"/>
                <w:sz w:val="18"/>
                <w:szCs w:val="18"/>
              </w:rPr>
            </w:pPr>
            <w:r w:rsidRPr="003767BF">
              <w:rPr>
                <w:rFonts w:cstheme="minorHAnsi"/>
                <w:sz w:val="18"/>
                <w:szCs w:val="18"/>
              </w:rPr>
              <w:t>od 130 do 180</w:t>
            </w:r>
          </w:p>
        </w:tc>
        <w:tc>
          <w:tcPr>
            <w:tcW w:w="0" w:type="auto"/>
          </w:tcPr>
          <w:p w:rsidR="003767BF" w:rsidRPr="003767BF" w:rsidRDefault="003767BF" w:rsidP="00AB61FB">
            <w:pPr>
              <w:spacing w:after="0" w:line="240" w:lineRule="auto"/>
              <w:rPr>
                <w:rFonts w:cstheme="minorHAnsi"/>
                <w:sz w:val="18"/>
                <w:szCs w:val="18"/>
              </w:rPr>
            </w:pPr>
            <w:r w:rsidRPr="003767BF">
              <w:rPr>
                <w:rFonts w:cstheme="minorHAnsi"/>
                <w:sz w:val="18"/>
                <w:szCs w:val="18"/>
              </w:rPr>
              <w:t>od 130 do 170</w:t>
            </w:r>
          </w:p>
        </w:tc>
        <w:tc>
          <w:tcPr>
            <w:tcW w:w="0" w:type="auto"/>
          </w:tcPr>
          <w:p w:rsidR="003767BF" w:rsidRPr="003767BF" w:rsidRDefault="003767BF" w:rsidP="00AB61FB">
            <w:pPr>
              <w:spacing w:after="0" w:line="240" w:lineRule="auto"/>
              <w:rPr>
                <w:rFonts w:cstheme="minorHAnsi"/>
                <w:sz w:val="18"/>
                <w:szCs w:val="18"/>
              </w:rPr>
            </w:pPr>
            <w:r w:rsidRPr="003767BF">
              <w:rPr>
                <w:rFonts w:cstheme="minorHAnsi"/>
                <w:sz w:val="18"/>
                <w:szCs w:val="18"/>
              </w:rPr>
              <w:t>-</w:t>
            </w:r>
          </w:p>
        </w:tc>
      </w:tr>
    </w:tbl>
    <w:p w:rsidR="003767BF" w:rsidRPr="00445B21" w:rsidRDefault="003767BF" w:rsidP="003767BF">
      <w:pPr>
        <w:pStyle w:val="Tekstpodstawowywcity"/>
        <w:spacing w:after="0"/>
        <w:ind w:left="0"/>
        <w:jc w:val="both"/>
        <w:rPr>
          <w:rFonts w:asciiTheme="minorHAnsi" w:hAnsiTheme="minorHAnsi" w:cstheme="minorHAnsi"/>
          <w:sz w:val="20"/>
        </w:rPr>
      </w:pPr>
    </w:p>
    <w:p w:rsidR="003767BF" w:rsidRPr="00445B21" w:rsidRDefault="003767BF" w:rsidP="003767BF">
      <w:pPr>
        <w:pStyle w:val="Tekstpodstawowywcity"/>
        <w:spacing w:after="0"/>
        <w:ind w:left="0"/>
        <w:jc w:val="both"/>
        <w:rPr>
          <w:rFonts w:asciiTheme="minorHAnsi" w:hAnsiTheme="minorHAnsi" w:cstheme="minorHAnsi"/>
          <w:sz w:val="20"/>
        </w:rPr>
      </w:pPr>
      <w:r w:rsidRPr="00445B21">
        <w:rPr>
          <w:rFonts w:asciiTheme="minorHAnsi" w:hAnsiTheme="minorHAnsi" w:cstheme="minorHAnsi"/>
          <w:sz w:val="20"/>
        </w:rPr>
        <w:t xml:space="preserve">Do warstwy wiążącej dopuszcza się dostawy mieszanek </w:t>
      </w:r>
      <w:proofErr w:type="spellStart"/>
      <w:r w:rsidRPr="00445B21">
        <w:rPr>
          <w:rFonts w:asciiTheme="minorHAnsi" w:hAnsiTheme="minorHAnsi" w:cstheme="minorHAnsi"/>
          <w:sz w:val="20"/>
        </w:rPr>
        <w:t>minerlano-asfaltowych</w:t>
      </w:r>
      <w:proofErr w:type="spellEnd"/>
      <w:r w:rsidRPr="00445B21">
        <w:rPr>
          <w:rFonts w:asciiTheme="minorHAnsi" w:hAnsiTheme="minorHAnsi" w:cstheme="minorHAnsi"/>
          <w:sz w:val="20"/>
        </w:rPr>
        <w:t xml:space="preserve"> z kilku wytwórni, pod</w:t>
      </w:r>
      <w:r w:rsidR="006F3416">
        <w:rPr>
          <w:rFonts w:asciiTheme="minorHAnsi" w:hAnsiTheme="minorHAnsi" w:cstheme="minorHAnsi"/>
          <w:sz w:val="20"/>
        </w:rPr>
        <w:t xml:space="preserve"> </w:t>
      </w:r>
      <w:r w:rsidRPr="00445B21">
        <w:rPr>
          <w:rFonts w:asciiTheme="minorHAnsi" w:hAnsiTheme="minorHAnsi" w:cstheme="minorHAnsi"/>
          <w:sz w:val="20"/>
        </w:rPr>
        <w:t>warunkiem skoordynowania między sobą deklarowanych przydatności mieszanek z zachowaniem</w:t>
      </w:r>
      <w:r w:rsidR="006F3416">
        <w:rPr>
          <w:rFonts w:asciiTheme="minorHAnsi" w:hAnsiTheme="minorHAnsi" w:cstheme="minorHAnsi"/>
          <w:sz w:val="20"/>
        </w:rPr>
        <w:t xml:space="preserve"> </w:t>
      </w:r>
      <w:r w:rsidRPr="00445B21">
        <w:rPr>
          <w:rFonts w:asciiTheme="minorHAnsi" w:hAnsiTheme="minorHAnsi" w:cstheme="minorHAnsi"/>
          <w:sz w:val="20"/>
        </w:rPr>
        <w:t>dopuszczalnych różnic składu:</w:t>
      </w:r>
    </w:p>
    <w:p w:rsidR="003767BF" w:rsidRPr="00445B21" w:rsidRDefault="003767BF" w:rsidP="003767BF">
      <w:pPr>
        <w:pStyle w:val="Tekstpodstawowywcity"/>
        <w:spacing w:after="0"/>
        <w:ind w:left="0"/>
        <w:jc w:val="both"/>
        <w:rPr>
          <w:rFonts w:asciiTheme="minorHAnsi" w:hAnsiTheme="minorHAnsi" w:cstheme="minorHAnsi"/>
          <w:sz w:val="20"/>
        </w:rPr>
      </w:pPr>
      <w:r w:rsidRPr="00445B21">
        <w:rPr>
          <w:rFonts w:asciiTheme="minorHAnsi" w:hAnsiTheme="minorHAnsi" w:cstheme="minorHAnsi"/>
          <w:sz w:val="20"/>
        </w:rPr>
        <w:t>- zawartość lepiszcza 0,3% (m/m)</w:t>
      </w:r>
    </w:p>
    <w:p w:rsidR="003767BF" w:rsidRPr="00445B21" w:rsidRDefault="003767BF" w:rsidP="003767BF">
      <w:pPr>
        <w:pStyle w:val="Tekstpodstawowywcity"/>
        <w:spacing w:after="0"/>
        <w:ind w:left="0"/>
        <w:jc w:val="both"/>
        <w:rPr>
          <w:rFonts w:asciiTheme="minorHAnsi" w:hAnsiTheme="minorHAnsi" w:cstheme="minorHAnsi"/>
          <w:sz w:val="20"/>
        </w:rPr>
      </w:pPr>
      <w:r w:rsidRPr="00445B21">
        <w:rPr>
          <w:rFonts w:asciiTheme="minorHAnsi" w:hAnsiTheme="minorHAnsi" w:cstheme="minorHAnsi"/>
          <w:sz w:val="20"/>
        </w:rPr>
        <w:t>- zawartość kruszywa drobnego 3,0% (m/m)</w:t>
      </w:r>
    </w:p>
    <w:p w:rsidR="003767BF" w:rsidRPr="00445B21" w:rsidRDefault="003767BF" w:rsidP="003767BF">
      <w:pPr>
        <w:pStyle w:val="Tekstpodstawowywcity"/>
        <w:spacing w:after="0"/>
        <w:ind w:left="0"/>
        <w:jc w:val="both"/>
        <w:rPr>
          <w:rFonts w:asciiTheme="minorHAnsi" w:hAnsiTheme="minorHAnsi" w:cstheme="minorHAnsi"/>
          <w:sz w:val="20"/>
        </w:rPr>
      </w:pPr>
      <w:r w:rsidRPr="00445B21">
        <w:rPr>
          <w:rFonts w:asciiTheme="minorHAnsi" w:hAnsiTheme="minorHAnsi" w:cstheme="minorHAnsi"/>
          <w:sz w:val="20"/>
        </w:rPr>
        <w:t>- zawartość wypełniacza 1,0% (m/m).</w:t>
      </w:r>
    </w:p>
    <w:p w:rsidR="003767BF" w:rsidRPr="00445B21" w:rsidRDefault="003767BF" w:rsidP="003767BF">
      <w:pPr>
        <w:pStyle w:val="Tekstpodstawowywcity"/>
        <w:spacing w:after="0"/>
        <w:ind w:left="0"/>
        <w:jc w:val="both"/>
        <w:rPr>
          <w:rFonts w:asciiTheme="minorHAnsi" w:hAnsiTheme="minorHAnsi" w:cstheme="minorHAnsi"/>
          <w:sz w:val="20"/>
        </w:rPr>
      </w:pPr>
      <w:r w:rsidRPr="00445B21">
        <w:rPr>
          <w:rFonts w:asciiTheme="minorHAnsi" w:hAnsiTheme="minorHAnsi" w:cstheme="minorHAnsi"/>
          <w:sz w:val="20"/>
        </w:rPr>
        <w:t>Mieszankę asfaltową należy stosować na podstawie deklarowania jej przydatności do przewidywanego celu.</w:t>
      </w:r>
    </w:p>
    <w:p w:rsidR="003767BF" w:rsidRPr="00445B21" w:rsidRDefault="003767BF" w:rsidP="003767BF">
      <w:pPr>
        <w:pStyle w:val="Tekstpodstawowywcity"/>
        <w:spacing w:after="0"/>
        <w:ind w:left="0"/>
        <w:jc w:val="both"/>
        <w:rPr>
          <w:rFonts w:asciiTheme="minorHAnsi" w:hAnsiTheme="minorHAnsi" w:cstheme="minorHAnsi"/>
          <w:sz w:val="20"/>
        </w:rPr>
      </w:pPr>
    </w:p>
    <w:p w:rsidR="003767BF" w:rsidRPr="006F3416" w:rsidRDefault="006F3416" w:rsidP="003767BF">
      <w:pPr>
        <w:spacing w:after="0" w:line="240" w:lineRule="auto"/>
        <w:jc w:val="both"/>
        <w:rPr>
          <w:rFonts w:cstheme="minorHAnsi"/>
          <w:b/>
          <w:bCs/>
          <w:sz w:val="20"/>
          <w:szCs w:val="20"/>
        </w:rPr>
      </w:pPr>
      <w:r w:rsidRPr="006F3416">
        <w:rPr>
          <w:rFonts w:cstheme="minorHAnsi"/>
          <w:b/>
          <w:bCs/>
          <w:sz w:val="20"/>
          <w:szCs w:val="20"/>
        </w:rPr>
        <w:t>5.4</w:t>
      </w:r>
      <w:r w:rsidRPr="006F3416">
        <w:rPr>
          <w:rFonts w:cstheme="minorHAnsi"/>
          <w:b/>
          <w:bCs/>
          <w:sz w:val="20"/>
          <w:szCs w:val="20"/>
        </w:rPr>
        <w:tab/>
        <w:t>Przygotowanie podłoża.</w:t>
      </w:r>
    </w:p>
    <w:p w:rsidR="006F3416" w:rsidRPr="00445B21" w:rsidRDefault="006F3416" w:rsidP="006F3416">
      <w:pPr>
        <w:pStyle w:val="Tekstpodstawowy"/>
        <w:tabs>
          <w:tab w:val="clear" w:pos="435"/>
          <w:tab w:val="left" w:pos="426"/>
        </w:tabs>
        <w:spacing w:line="240" w:lineRule="auto"/>
        <w:rPr>
          <w:rFonts w:asciiTheme="minorHAnsi" w:hAnsiTheme="minorHAnsi" w:cstheme="minorHAnsi"/>
          <w:sz w:val="20"/>
        </w:rPr>
      </w:pPr>
      <w:r w:rsidRPr="00445B21">
        <w:rPr>
          <w:rFonts w:asciiTheme="minorHAnsi" w:hAnsiTheme="minorHAnsi" w:cstheme="minorHAnsi"/>
          <w:sz w:val="20"/>
        </w:rPr>
        <w:t xml:space="preserve">Podłoże pod warstwę wiążącą z betonu asfaltowego powinno być wyprofilowane , równe ustabilizowane i nośne. Powierzchnia podłoża powinna być sucha i czysta. Przed rozłożeniem warstwy wiążącej z mieszanki mineralno-asfaltowej, podłoże należy skropić emulsją asfaltową lub asfaltem upłynnionym w ilości ustalonej w odpowiedniej </w:t>
      </w:r>
      <w:proofErr w:type="spellStart"/>
      <w:r w:rsidRPr="00445B21">
        <w:rPr>
          <w:rFonts w:asciiTheme="minorHAnsi" w:hAnsiTheme="minorHAnsi" w:cstheme="minorHAnsi"/>
          <w:sz w:val="20"/>
        </w:rPr>
        <w:t>STWiORB</w:t>
      </w:r>
      <w:proofErr w:type="spellEnd"/>
      <w:r w:rsidRPr="00445B21">
        <w:rPr>
          <w:rFonts w:asciiTheme="minorHAnsi" w:hAnsiTheme="minorHAnsi" w:cstheme="minorHAnsi"/>
          <w:sz w:val="20"/>
        </w:rPr>
        <w:t xml:space="preserve">. Skropienie  warstwy z kruszywa łamanego należy wykonać z wyprzedzeniem w czasie (około 0,5 h) </w:t>
      </w:r>
      <w:r>
        <w:rPr>
          <w:rFonts w:asciiTheme="minorHAnsi" w:hAnsiTheme="minorHAnsi" w:cstheme="minorHAnsi"/>
          <w:sz w:val="20"/>
        </w:rPr>
        <w:br/>
      </w:r>
      <w:r w:rsidRPr="00445B21">
        <w:rPr>
          <w:rFonts w:asciiTheme="minorHAnsi" w:hAnsiTheme="minorHAnsi" w:cstheme="minorHAnsi"/>
          <w:sz w:val="20"/>
        </w:rPr>
        <w:t>na odparowanie wody. W przypadku stosowania rozkładarki wyposażonej w rampę skrapiającą dopuszcza się skropienie emulsją asfaltową bezpośrednio przed wykonaniem wiążącej z betonu asfaltowego.</w:t>
      </w:r>
    </w:p>
    <w:p w:rsidR="006F3416" w:rsidRDefault="006F3416" w:rsidP="006F3416">
      <w:pPr>
        <w:spacing w:after="0" w:line="240" w:lineRule="auto"/>
        <w:jc w:val="both"/>
        <w:rPr>
          <w:rFonts w:cstheme="minorHAnsi"/>
          <w:sz w:val="20"/>
          <w:szCs w:val="20"/>
        </w:rPr>
      </w:pPr>
      <w:r w:rsidRPr="00445B21">
        <w:rPr>
          <w:rFonts w:cstheme="minorHAnsi"/>
          <w:sz w:val="20"/>
          <w:szCs w:val="20"/>
        </w:rPr>
        <w:t xml:space="preserve">W wypadku podłoża z nowo wykonanej warstwy asfaltowej do oceny nierówności należy przyjąć dane </w:t>
      </w:r>
      <w:r>
        <w:rPr>
          <w:rFonts w:cstheme="minorHAnsi"/>
          <w:sz w:val="20"/>
          <w:szCs w:val="20"/>
        </w:rPr>
        <w:br/>
      </w:r>
      <w:r w:rsidRPr="00445B21">
        <w:rPr>
          <w:rFonts w:cstheme="minorHAnsi"/>
          <w:sz w:val="20"/>
          <w:szCs w:val="20"/>
        </w:rPr>
        <w:t>z pomiaru równości tej warstwy. W wypadku podłoża z warstwy starej nawierzchni nierówności nie powinny przekraczać wartości dopuszczalnych podanych w tablicy. Jeżeli nierówności poprzeczne są większe niż dopuszczalne, w wypadku podłoża pod warstwy asfaltowe wałowane to należy wyrównać  podłoże.</w:t>
      </w:r>
    </w:p>
    <w:p w:rsidR="006F3416" w:rsidRPr="00445B21" w:rsidRDefault="006F3416" w:rsidP="006F3416">
      <w:pPr>
        <w:spacing w:after="0" w:line="240" w:lineRule="auto"/>
        <w:jc w:val="both"/>
        <w:rPr>
          <w:rFonts w:cstheme="minorHAnsi"/>
          <w:sz w:val="20"/>
          <w:szCs w:val="20"/>
        </w:rPr>
      </w:pPr>
    </w:p>
    <w:p w:rsidR="006F3416" w:rsidRDefault="006F3416" w:rsidP="006F3416">
      <w:pPr>
        <w:spacing w:after="0" w:line="240" w:lineRule="auto"/>
        <w:jc w:val="both"/>
        <w:rPr>
          <w:rFonts w:cstheme="minorHAnsi"/>
          <w:i/>
          <w:iCs/>
          <w:sz w:val="18"/>
          <w:szCs w:val="18"/>
        </w:rPr>
      </w:pPr>
      <w:r w:rsidRPr="006F3416">
        <w:rPr>
          <w:rFonts w:cstheme="minorHAnsi"/>
          <w:i/>
          <w:iCs/>
          <w:sz w:val="18"/>
          <w:szCs w:val="18"/>
        </w:rPr>
        <w:t>Tablica 12 Maksymalne nierówności podłoża starej nawierzchni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0"/>
        <w:gridCol w:w="5547"/>
        <w:gridCol w:w="881"/>
        <w:gridCol w:w="808"/>
        <w:gridCol w:w="1112"/>
      </w:tblGrid>
      <w:tr w:rsidR="006F3416" w:rsidRPr="006F3416" w:rsidTr="000B5CAF">
        <w:tc>
          <w:tcPr>
            <w:tcW w:w="0" w:type="auto"/>
            <w:vMerge w:val="restart"/>
          </w:tcPr>
          <w:p w:rsidR="006F3416" w:rsidRPr="006F3416" w:rsidRDefault="006F3416" w:rsidP="00AB61FB">
            <w:pPr>
              <w:spacing w:after="0" w:line="240" w:lineRule="auto"/>
              <w:jc w:val="both"/>
              <w:rPr>
                <w:rFonts w:cstheme="minorHAnsi"/>
                <w:b/>
                <w:bCs/>
                <w:sz w:val="18"/>
                <w:szCs w:val="18"/>
              </w:rPr>
            </w:pPr>
            <w:r w:rsidRPr="006F3416">
              <w:rPr>
                <w:rFonts w:cstheme="minorHAnsi"/>
                <w:b/>
                <w:bCs/>
                <w:sz w:val="18"/>
                <w:szCs w:val="18"/>
              </w:rPr>
              <w:t>Klasa drogi</w:t>
            </w:r>
          </w:p>
        </w:tc>
        <w:tc>
          <w:tcPr>
            <w:tcW w:w="0" w:type="auto"/>
            <w:vMerge w:val="restart"/>
          </w:tcPr>
          <w:p w:rsidR="006F3416" w:rsidRPr="006F3416" w:rsidRDefault="006F3416" w:rsidP="00AB61FB">
            <w:pPr>
              <w:spacing w:after="0" w:line="240" w:lineRule="auto"/>
              <w:jc w:val="both"/>
              <w:rPr>
                <w:rFonts w:cstheme="minorHAnsi"/>
                <w:b/>
                <w:bCs/>
                <w:sz w:val="18"/>
                <w:szCs w:val="18"/>
              </w:rPr>
            </w:pPr>
            <w:r w:rsidRPr="006F3416">
              <w:rPr>
                <w:rFonts w:cstheme="minorHAnsi"/>
                <w:b/>
                <w:bCs/>
                <w:sz w:val="18"/>
                <w:szCs w:val="18"/>
              </w:rPr>
              <w:t>Element nawierzchni</w:t>
            </w:r>
          </w:p>
        </w:tc>
        <w:tc>
          <w:tcPr>
            <w:tcW w:w="2801" w:type="dxa"/>
            <w:gridSpan w:val="3"/>
          </w:tcPr>
          <w:p w:rsidR="006F3416" w:rsidRPr="006F3416" w:rsidRDefault="006F3416" w:rsidP="00AB61FB">
            <w:pPr>
              <w:spacing w:after="0" w:line="240" w:lineRule="auto"/>
              <w:jc w:val="both"/>
              <w:rPr>
                <w:rFonts w:cstheme="minorHAnsi"/>
                <w:b/>
                <w:bCs/>
                <w:sz w:val="18"/>
                <w:szCs w:val="18"/>
              </w:rPr>
            </w:pPr>
            <w:r w:rsidRPr="006F3416">
              <w:rPr>
                <w:rFonts w:cstheme="minorHAnsi"/>
                <w:b/>
                <w:bCs/>
                <w:sz w:val="18"/>
                <w:szCs w:val="18"/>
              </w:rPr>
              <w:t>Maksymalna nierówność podłoża pod warstwę [mm]</w:t>
            </w:r>
          </w:p>
        </w:tc>
      </w:tr>
      <w:tr w:rsidR="006F3416" w:rsidRPr="006F3416" w:rsidTr="000B5CAF">
        <w:tc>
          <w:tcPr>
            <w:tcW w:w="0" w:type="auto"/>
            <w:vMerge/>
          </w:tcPr>
          <w:p w:rsidR="006F3416" w:rsidRPr="006F3416" w:rsidRDefault="006F3416" w:rsidP="00AB61FB">
            <w:pPr>
              <w:spacing w:after="0" w:line="240" w:lineRule="auto"/>
              <w:jc w:val="both"/>
              <w:rPr>
                <w:rFonts w:cstheme="minorHAnsi"/>
                <w:sz w:val="18"/>
                <w:szCs w:val="18"/>
              </w:rPr>
            </w:pPr>
          </w:p>
        </w:tc>
        <w:tc>
          <w:tcPr>
            <w:tcW w:w="0" w:type="auto"/>
            <w:vMerge/>
          </w:tcPr>
          <w:p w:rsidR="006F3416" w:rsidRPr="006F3416" w:rsidRDefault="006F3416" w:rsidP="00AB61FB">
            <w:pPr>
              <w:spacing w:after="0" w:line="240" w:lineRule="auto"/>
              <w:jc w:val="both"/>
              <w:rPr>
                <w:rFonts w:cstheme="minorHAnsi"/>
                <w:sz w:val="18"/>
                <w:szCs w:val="18"/>
              </w:rPr>
            </w:pPr>
          </w:p>
        </w:tc>
        <w:tc>
          <w:tcPr>
            <w:tcW w:w="0" w:type="auto"/>
          </w:tcPr>
          <w:p w:rsidR="006F3416" w:rsidRPr="006F3416" w:rsidRDefault="006F3416" w:rsidP="00AB61FB">
            <w:pPr>
              <w:spacing w:after="0" w:line="240" w:lineRule="auto"/>
              <w:jc w:val="both"/>
              <w:rPr>
                <w:rFonts w:cstheme="minorHAnsi"/>
                <w:b/>
                <w:bCs/>
                <w:sz w:val="18"/>
                <w:szCs w:val="18"/>
              </w:rPr>
            </w:pPr>
            <w:r w:rsidRPr="006F3416">
              <w:rPr>
                <w:rFonts w:cstheme="minorHAnsi"/>
                <w:b/>
                <w:bCs/>
                <w:sz w:val="18"/>
                <w:szCs w:val="18"/>
              </w:rPr>
              <w:t>ścieralną</w:t>
            </w:r>
          </w:p>
        </w:tc>
        <w:tc>
          <w:tcPr>
            <w:tcW w:w="0" w:type="auto"/>
          </w:tcPr>
          <w:p w:rsidR="006F3416" w:rsidRPr="006F3416" w:rsidRDefault="006F3416" w:rsidP="00AB61FB">
            <w:pPr>
              <w:spacing w:after="0" w:line="240" w:lineRule="auto"/>
              <w:jc w:val="both"/>
              <w:rPr>
                <w:rFonts w:cstheme="minorHAnsi"/>
                <w:b/>
                <w:bCs/>
                <w:sz w:val="18"/>
                <w:szCs w:val="18"/>
              </w:rPr>
            </w:pPr>
            <w:r w:rsidRPr="006F3416">
              <w:rPr>
                <w:rFonts w:cstheme="minorHAnsi"/>
                <w:b/>
                <w:bCs/>
                <w:sz w:val="18"/>
                <w:szCs w:val="18"/>
              </w:rPr>
              <w:t>wiążącą</w:t>
            </w:r>
          </w:p>
        </w:tc>
        <w:tc>
          <w:tcPr>
            <w:tcW w:w="1112" w:type="dxa"/>
          </w:tcPr>
          <w:p w:rsidR="006F3416" w:rsidRPr="006F3416" w:rsidRDefault="006F3416" w:rsidP="00AB61FB">
            <w:pPr>
              <w:spacing w:after="0" w:line="240" w:lineRule="auto"/>
              <w:jc w:val="both"/>
              <w:rPr>
                <w:rFonts w:cstheme="minorHAnsi"/>
                <w:b/>
                <w:bCs/>
                <w:sz w:val="18"/>
                <w:szCs w:val="18"/>
              </w:rPr>
            </w:pPr>
            <w:r w:rsidRPr="006F3416">
              <w:rPr>
                <w:rFonts w:cstheme="minorHAnsi"/>
                <w:b/>
                <w:bCs/>
                <w:sz w:val="18"/>
                <w:szCs w:val="18"/>
              </w:rPr>
              <w:t>podbudowy</w:t>
            </w:r>
          </w:p>
        </w:tc>
      </w:tr>
      <w:tr w:rsidR="006F3416" w:rsidRPr="006F3416" w:rsidTr="000B5CAF">
        <w:tc>
          <w:tcPr>
            <w:tcW w:w="0" w:type="auto"/>
          </w:tcPr>
          <w:p w:rsidR="006F3416" w:rsidRPr="006F3416" w:rsidRDefault="006F3416" w:rsidP="00AB61FB">
            <w:pPr>
              <w:spacing w:after="0" w:line="240" w:lineRule="auto"/>
              <w:jc w:val="both"/>
              <w:rPr>
                <w:rFonts w:cstheme="minorHAnsi"/>
                <w:sz w:val="18"/>
                <w:szCs w:val="18"/>
              </w:rPr>
            </w:pPr>
            <w:proofErr w:type="spellStart"/>
            <w:r w:rsidRPr="006F3416">
              <w:rPr>
                <w:rFonts w:cstheme="minorHAnsi"/>
                <w:sz w:val="18"/>
                <w:szCs w:val="18"/>
              </w:rPr>
              <w:t>A,S,GP</w:t>
            </w:r>
            <w:proofErr w:type="spellEnd"/>
          </w:p>
        </w:tc>
        <w:tc>
          <w:tcPr>
            <w:tcW w:w="0" w:type="auto"/>
          </w:tcPr>
          <w:p w:rsidR="006F3416" w:rsidRPr="006F3416" w:rsidRDefault="006F3416" w:rsidP="00AB61FB">
            <w:pPr>
              <w:spacing w:after="0" w:line="240" w:lineRule="auto"/>
              <w:jc w:val="both"/>
              <w:rPr>
                <w:rFonts w:cstheme="minorHAnsi"/>
                <w:sz w:val="18"/>
                <w:szCs w:val="18"/>
              </w:rPr>
            </w:pPr>
            <w:r w:rsidRPr="006F3416">
              <w:rPr>
                <w:rFonts w:cstheme="minorHAnsi"/>
                <w:sz w:val="18"/>
                <w:szCs w:val="18"/>
              </w:rPr>
              <w:t>Pasy: ruchu, awaryjne, dodatkowe, włączenia i wyłączenia</w:t>
            </w:r>
          </w:p>
        </w:tc>
        <w:tc>
          <w:tcPr>
            <w:tcW w:w="0" w:type="auto"/>
          </w:tcPr>
          <w:p w:rsidR="006F3416" w:rsidRPr="006F3416" w:rsidRDefault="006F3416" w:rsidP="00AB61FB">
            <w:pPr>
              <w:spacing w:after="0" w:line="240" w:lineRule="auto"/>
              <w:jc w:val="both"/>
              <w:rPr>
                <w:rFonts w:cstheme="minorHAnsi"/>
                <w:sz w:val="18"/>
                <w:szCs w:val="18"/>
              </w:rPr>
            </w:pPr>
            <w:r w:rsidRPr="006F3416">
              <w:rPr>
                <w:rFonts w:cstheme="minorHAnsi"/>
                <w:sz w:val="18"/>
                <w:szCs w:val="18"/>
              </w:rPr>
              <w:t>6</w:t>
            </w:r>
          </w:p>
        </w:tc>
        <w:tc>
          <w:tcPr>
            <w:tcW w:w="0" w:type="auto"/>
          </w:tcPr>
          <w:p w:rsidR="006F3416" w:rsidRPr="006F3416" w:rsidRDefault="006F3416" w:rsidP="00AB61FB">
            <w:pPr>
              <w:spacing w:after="0" w:line="240" w:lineRule="auto"/>
              <w:jc w:val="both"/>
              <w:rPr>
                <w:rFonts w:cstheme="minorHAnsi"/>
                <w:sz w:val="18"/>
                <w:szCs w:val="18"/>
              </w:rPr>
            </w:pPr>
            <w:r w:rsidRPr="006F3416">
              <w:rPr>
                <w:rFonts w:cstheme="minorHAnsi"/>
                <w:sz w:val="18"/>
                <w:szCs w:val="18"/>
              </w:rPr>
              <w:t>9</w:t>
            </w:r>
          </w:p>
        </w:tc>
        <w:tc>
          <w:tcPr>
            <w:tcW w:w="1112" w:type="dxa"/>
          </w:tcPr>
          <w:p w:rsidR="006F3416" w:rsidRPr="006F3416" w:rsidRDefault="006F3416" w:rsidP="00AB61FB">
            <w:pPr>
              <w:spacing w:after="0" w:line="240" w:lineRule="auto"/>
              <w:jc w:val="both"/>
              <w:rPr>
                <w:rFonts w:cstheme="minorHAnsi"/>
                <w:sz w:val="18"/>
                <w:szCs w:val="18"/>
              </w:rPr>
            </w:pPr>
            <w:r w:rsidRPr="006F3416">
              <w:rPr>
                <w:rFonts w:cstheme="minorHAnsi"/>
                <w:sz w:val="18"/>
                <w:szCs w:val="18"/>
              </w:rPr>
              <w:t>12</w:t>
            </w:r>
          </w:p>
        </w:tc>
      </w:tr>
      <w:tr w:rsidR="006F3416" w:rsidRPr="006F3416" w:rsidTr="000B5CAF">
        <w:tc>
          <w:tcPr>
            <w:tcW w:w="0" w:type="auto"/>
          </w:tcPr>
          <w:p w:rsidR="006F3416" w:rsidRPr="006F3416" w:rsidRDefault="006F3416" w:rsidP="00AB61FB">
            <w:pPr>
              <w:spacing w:after="0" w:line="240" w:lineRule="auto"/>
              <w:jc w:val="both"/>
              <w:rPr>
                <w:rFonts w:cstheme="minorHAnsi"/>
                <w:sz w:val="18"/>
                <w:szCs w:val="18"/>
              </w:rPr>
            </w:pPr>
          </w:p>
        </w:tc>
        <w:tc>
          <w:tcPr>
            <w:tcW w:w="0" w:type="auto"/>
          </w:tcPr>
          <w:p w:rsidR="006F3416" w:rsidRPr="006F3416" w:rsidRDefault="006F3416" w:rsidP="00AB61FB">
            <w:pPr>
              <w:spacing w:after="0" w:line="240" w:lineRule="auto"/>
              <w:jc w:val="both"/>
              <w:rPr>
                <w:rFonts w:cstheme="minorHAnsi"/>
                <w:sz w:val="18"/>
                <w:szCs w:val="18"/>
              </w:rPr>
            </w:pPr>
            <w:r w:rsidRPr="006F3416">
              <w:rPr>
                <w:rFonts w:cstheme="minorHAnsi"/>
                <w:sz w:val="18"/>
                <w:szCs w:val="18"/>
              </w:rPr>
              <w:t>Jezdnie łącznic, jezdnie MOP, utwardzone pobocza</w:t>
            </w:r>
          </w:p>
        </w:tc>
        <w:tc>
          <w:tcPr>
            <w:tcW w:w="0" w:type="auto"/>
          </w:tcPr>
          <w:p w:rsidR="006F3416" w:rsidRPr="006F3416" w:rsidRDefault="006F3416" w:rsidP="00AB61FB">
            <w:pPr>
              <w:spacing w:after="0" w:line="240" w:lineRule="auto"/>
              <w:jc w:val="both"/>
              <w:rPr>
                <w:rFonts w:cstheme="minorHAnsi"/>
                <w:sz w:val="18"/>
                <w:szCs w:val="18"/>
              </w:rPr>
            </w:pPr>
            <w:r w:rsidRPr="006F3416">
              <w:rPr>
                <w:rFonts w:cstheme="minorHAnsi"/>
                <w:sz w:val="18"/>
                <w:szCs w:val="18"/>
              </w:rPr>
              <w:t>8</w:t>
            </w:r>
          </w:p>
        </w:tc>
        <w:tc>
          <w:tcPr>
            <w:tcW w:w="0" w:type="auto"/>
          </w:tcPr>
          <w:p w:rsidR="006F3416" w:rsidRPr="006F3416" w:rsidRDefault="006F3416" w:rsidP="00AB61FB">
            <w:pPr>
              <w:spacing w:after="0" w:line="240" w:lineRule="auto"/>
              <w:jc w:val="both"/>
              <w:rPr>
                <w:rFonts w:cstheme="minorHAnsi"/>
                <w:sz w:val="18"/>
                <w:szCs w:val="18"/>
              </w:rPr>
            </w:pPr>
            <w:r w:rsidRPr="006F3416">
              <w:rPr>
                <w:rFonts w:cstheme="minorHAnsi"/>
                <w:sz w:val="18"/>
                <w:szCs w:val="18"/>
              </w:rPr>
              <w:t>10</w:t>
            </w:r>
          </w:p>
        </w:tc>
        <w:tc>
          <w:tcPr>
            <w:tcW w:w="1112" w:type="dxa"/>
          </w:tcPr>
          <w:p w:rsidR="006F3416" w:rsidRPr="006F3416" w:rsidRDefault="006F3416" w:rsidP="00AB61FB">
            <w:pPr>
              <w:spacing w:after="0" w:line="240" w:lineRule="auto"/>
              <w:jc w:val="both"/>
              <w:rPr>
                <w:rFonts w:cstheme="minorHAnsi"/>
                <w:sz w:val="18"/>
                <w:szCs w:val="18"/>
              </w:rPr>
            </w:pPr>
            <w:r w:rsidRPr="006F3416">
              <w:rPr>
                <w:rFonts w:cstheme="minorHAnsi"/>
                <w:sz w:val="18"/>
                <w:szCs w:val="18"/>
              </w:rPr>
              <w:t>12</w:t>
            </w:r>
          </w:p>
        </w:tc>
      </w:tr>
      <w:tr w:rsidR="006F3416" w:rsidRPr="006F3416" w:rsidTr="000B5CAF">
        <w:tc>
          <w:tcPr>
            <w:tcW w:w="0" w:type="auto"/>
          </w:tcPr>
          <w:p w:rsidR="006F3416" w:rsidRPr="006F3416" w:rsidRDefault="006F3416" w:rsidP="00AB61FB">
            <w:pPr>
              <w:spacing w:after="0" w:line="240" w:lineRule="auto"/>
              <w:jc w:val="both"/>
              <w:rPr>
                <w:rFonts w:cstheme="minorHAnsi"/>
                <w:sz w:val="18"/>
                <w:szCs w:val="18"/>
              </w:rPr>
            </w:pPr>
            <w:r w:rsidRPr="006F3416">
              <w:rPr>
                <w:rFonts w:cstheme="minorHAnsi"/>
                <w:sz w:val="18"/>
                <w:szCs w:val="18"/>
              </w:rPr>
              <w:t>G</w:t>
            </w:r>
          </w:p>
        </w:tc>
        <w:tc>
          <w:tcPr>
            <w:tcW w:w="0" w:type="auto"/>
          </w:tcPr>
          <w:p w:rsidR="006F3416" w:rsidRPr="006F3416" w:rsidRDefault="006F3416" w:rsidP="00AB61FB">
            <w:pPr>
              <w:spacing w:after="0" w:line="240" w:lineRule="auto"/>
              <w:jc w:val="both"/>
              <w:rPr>
                <w:rFonts w:cstheme="minorHAnsi"/>
                <w:sz w:val="18"/>
                <w:szCs w:val="18"/>
              </w:rPr>
            </w:pPr>
            <w:r w:rsidRPr="006F3416">
              <w:rPr>
                <w:rFonts w:cstheme="minorHAnsi"/>
                <w:sz w:val="18"/>
                <w:szCs w:val="18"/>
              </w:rPr>
              <w:t>Pasy: ruchu, dodatkowe, włączenia i wyłączenia, postojowe, jezdnie łącznic, utwardzone pobocza</w:t>
            </w:r>
          </w:p>
        </w:tc>
        <w:tc>
          <w:tcPr>
            <w:tcW w:w="0" w:type="auto"/>
          </w:tcPr>
          <w:p w:rsidR="006F3416" w:rsidRPr="006F3416" w:rsidRDefault="006F3416" w:rsidP="00AB61FB">
            <w:pPr>
              <w:spacing w:after="0" w:line="240" w:lineRule="auto"/>
              <w:jc w:val="both"/>
              <w:rPr>
                <w:rFonts w:cstheme="minorHAnsi"/>
                <w:sz w:val="18"/>
                <w:szCs w:val="18"/>
              </w:rPr>
            </w:pPr>
            <w:r w:rsidRPr="006F3416">
              <w:rPr>
                <w:rFonts w:cstheme="minorHAnsi"/>
                <w:sz w:val="18"/>
                <w:szCs w:val="18"/>
              </w:rPr>
              <w:t>8</w:t>
            </w:r>
          </w:p>
        </w:tc>
        <w:tc>
          <w:tcPr>
            <w:tcW w:w="0" w:type="auto"/>
          </w:tcPr>
          <w:p w:rsidR="006F3416" w:rsidRPr="006F3416" w:rsidRDefault="006F3416" w:rsidP="00AB61FB">
            <w:pPr>
              <w:spacing w:after="0" w:line="240" w:lineRule="auto"/>
              <w:jc w:val="both"/>
              <w:rPr>
                <w:rFonts w:cstheme="minorHAnsi"/>
                <w:sz w:val="18"/>
                <w:szCs w:val="18"/>
              </w:rPr>
            </w:pPr>
            <w:r w:rsidRPr="006F3416">
              <w:rPr>
                <w:rFonts w:cstheme="minorHAnsi"/>
                <w:sz w:val="18"/>
                <w:szCs w:val="18"/>
              </w:rPr>
              <w:t>10</w:t>
            </w:r>
          </w:p>
        </w:tc>
        <w:tc>
          <w:tcPr>
            <w:tcW w:w="1112" w:type="dxa"/>
          </w:tcPr>
          <w:p w:rsidR="006F3416" w:rsidRPr="006F3416" w:rsidRDefault="006F3416" w:rsidP="00AB61FB">
            <w:pPr>
              <w:spacing w:after="0" w:line="240" w:lineRule="auto"/>
              <w:jc w:val="both"/>
              <w:rPr>
                <w:rFonts w:cstheme="minorHAnsi"/>
                <w:sz w:val="18"/>
                <w:szCs w:val="18"/>
              </w:rPr>
            </w:pPr>
            <w:r w:rsidRPr="006F3416">
              <w:rPr>
                <w:rFonts w:cstheme="minorHAnsi"/>
                <w:sz w:val="18"/>
                <w:szCs w:val="18"/>
              </w:rPr>
              <w:t>12</w:t>
            </w:r>
          </w:p>
        </w:tc>
      </w:tr>
      <w:tr w:rsidR="006F3416" w:rsidRPr="006F3416" w:rsidTr="000B5CAF">
        <w:tc>
          <w:tcPr>
            <w:tcW w:w="0" w:type="auto"/>
          </w:tcPr>
          <w:p w:rsidR="006F3416" w:rsidRPr="006F3416" w:rsidRDefault="006F3416" w:rsidP="00AB61FB">
            <w:pPr>
              <w:spacing w:after="0" w:line="240" w:lineRule="auto"/>
              <w:jc w:val="both"/>
              <w:rPr>
                <w:rFonts w:cstheme="minorHAnsi"/>
                <w:sz w:val="18"/>
                <w:szCs w:val="18"/>
              </w:rPr>
            </w:pPr>
            <w:proofErr w:type="spellStart"/>
            <w:r w:rsidRPr="006F3416">
              <w:rPr>
                <w:rFonts w:cstheme="minorHAnsi"/>
                <w:sz w:val="18"/>
                <w:szCs w:val="18"/>
              </w:rPr>
              <w:t>Z,L,D</w:t>
            </w:r>
            <w:proofErr w:type="spellEnd"/>
          </w:p>
        </w:tc>
        <w:tc>
          <w:tcPr>
            <w:tcW w:w="0" w:type="auto"/>
          </w:tcPr>
          <w:p w:rsidR="006F3416" w:rsidRPr="006F3416" w:rsidRDefault="006F3416" w:rsidP="00AB61FB">
            <w:pPr>
              <w:spacing w:after="0" w:line="240" w:lineRule="auto"/>
              <w:jc w:val="both"/>
              <w:rPr>
                <w:rFonts w:cstheme="minorHAnsi"/>
                <w:sz w:val="18"/>
                <w:szCs w:val="18"/>
              </w:rPr>
            </w:pPr>
            <w:r w:rsidRPr="006F3416">
              <w:rPr>
                <w:rFonts w:cstheme="minorHAnsi"/>
                <w:sz w:val="18"/>
                <w:szCs w:val="18"/>
              </w:rPr>
              <w:t>Pasy ruchu</w:t>
            </w:r>
          </w:p>
        </w:tc>
        <w:tc>
          <w:tcPr>
            <w:tcW w:w="0" w:type="auto"/>
          </w:tcPr>
          <w:p w:rsidR="006F3416" w:rsidRPr="006F3416" w:rsidRDefault="006F3416" w:rsidP="00AB61FB">
            <w:pPr>
              <w:spacing w:after="0" w:line="240" w:lineRule="auto"/>
              <w:jc w:val="both"/>
              <w:rPr>
                <w:rFonts w:cstheme="minorHAnsi"/>
                <w:sz w:val="18"/>
                <w:szCs w:val="18"/>
              </w:rPr>
            </w:pPr>
            <w:r w:rsidRPr="006F3416">
              <w:rPr>
                <w:rFonts w:cstheme="minorHAnsi"/>
                <w:sz w:val="18"/>
                <w:szCs w:val="18"/>
              </w:rPr>
              <w:t>9</w:t>
            </w:r>
          </w:p>
        </w:tc>
        <w:tc>
          <w:tcPr>
            <w:tcW w:w="0" w:type="auto"/>
          </w:tcPr>
          <w:p w:rsidR="006F3416" w:rsidRPr="006F3416" w:rsidRDefault="006F3416" w:rsidP="00AB61FB">
            <w:pPr>
              <w:spacing w:after="0" w:line="240" w:lineRule="auto"/>
              <w:jc w:val="both"/>
              <w:rPr>
                <w:rFonts w:cstheme="minorHAnsi"/>
                <w:sz w:val="18"/>
                <w:szCs w:val="18"/>
              </w:rPr>
            </w:pPr>
            <w:r w:rsidRPr="006F3416">
              <w:rPr>
                <w:rFonts w:cstheme="minorHAnsi"/>
                <w:sz w:val="18"/>
                <w:szCs w:val="18"/>
              </w:rPr>
              <w:t>12</w:t>
            </w:r>
          </w:p>
        </w:tc>
        <w:tc>
          <w:tcPr>
            <w:tcW w:w="1112" w:type="dxa"/>
          </w:tcPr>
          <w:p w:rsidR="006F3416" w:rsidRPr="006F3416" w:rsidRDefault="006F3416" w:rsidP="00AB61FB">
            <w:pPr>
              <w:spacing w:after="0" w:line="240" w:lineRule="auto"/>
              <w:jc w:val="both"/>
              <w:rPr>
                <w:rFonts w:cstheme="minorHAnsi"/>
                <w:sz w:val="18"/>
                <w:szCs w:val="18"/>
              </w:rPr>
            </w:pPr>
            <w:r w:rsidRPr="006F3416">
              <w:rPr>
                <w:rFonts w:cstheme="minorHAnsi"/>
                <w:sz w:val="18"/>
                <w:szCs w:val="18"/>
              </w:rPr>
              <w:t>15</w:t>
            </w:r>
          </w:p>
        </w:tc>
      </w:tr>
    </w:tbl>
    <w:p w:rsidR="006F3416" w:rsidRPr="00445B21" w:rsidRDefault="006F3416" w:rsidP="006F3416">
      <w:pPr>
        <w:spacing w:after="0" w:line="240" w:lineRule="auto"/>
        <w:ind w:left="540"/>
        <w:jc w:val="both"/>
        <w:rPr>
          <w:rFonts w:cstheme="minorHAnsi"/>
          <w:sz w:val="20"/>
          <w:szCs w:val="20"/>
        </w:rPr>
      </w:pPr>
    </w:p>
    <w:p w:rsidR="006F3416" w:rsidRPr="00445B21" w:rsidRDefault="006F3416" w:rsidP="006F3416">
      <w:pPr>
        <w:spacing w:after="0" w:line="240" w:lineRule="auto"/>
        <w:jc w:val="both"/>
        <w:rPr>
          <w:rFonts w:cstheme="minorHAnsi"/>
          <w:sz w:val="20"/>
          <w:szCs w:val="20"/>
        </w:rPr>
      </w:pPr>
      <w:r w:rsidRPr="00445B21">
        <w:rPr>
          <w:rFonts w:cstheme="minorHAnsi"/>
          <w:sz w:val="20"/>
          <w:szCs w:val="20"/>
        </w:rPr>
        <w:t>Rzędne wysokościowe podłoża oraz urządzeń usytuowanych w nawierzchni lub ją ograniczających powinny być zgodne z dokumentacją projektową. Z podłoża powinien być zapewniony odpływ wody. Nie dopuszcza się, aby w podłożu były koleiny lub inne zagłębienia mogące powodować zwiększone zaleganie wody, co jest szczególnie ważne w wypadku pozostawienia istniejących warstw asfaltowych.</w:t>
      </w:r>
    </w:p>
    <w:p w:rsidR="006F3416" w:rsidRPr="00445B21" w:rsidRDefault="006F3416" w:rsidP="006F3416">
      <w:pPr>
        <w:spacing w:after="0" w:line="240" w:lineRule="auto"/>
        <w:jc w:val="both"/>
        <w:rPr>
          <w:rFonts w:cstheme="minorHAnsi"/>
          <w:sz w:val="20"/>
          <w:szCs w:val="20"/>
        </w:rPr>
      </w:pPr>
      <w:r w:rsidRPr="00445B21">
        <w:rPr>
          <w:rFonts w:cstheme="minorHAnsi"/>
          <w:sz w:val="20"/>
          <w:szCs w:val="20"/>
        </w:rPr>
        <w:t xml:space="preserve">Oznakowanie poziome na warstwie podłoża należy usunąć. Dopuszcza się pozostawienie oznakowania poziomego z materiałów termoplastycznych przy spełnieniu warunku </w:t>
      </w:r>
      <w:proofErr w:type="spellStart"/>
      <w:r w:rsidRPr="00445B21">
        <w:rPr>
          <w:rFonts w:cstheme="minorHAnsi"/>
          <w:sz w:val="20"/>
          <w:szCs w:val="20"/>
        </w:rPr>
        <w:t>szczepności</w:t>
      </w:r>
      <w:proofErr w:type="spellEnd"/>
      <w:r w:rsidRPr="00445B21">
        <w:rPr>
          <w:rFonts w:cstheme="minorHAnsi"/>
          <w:sz w:val="20"/>
          <w:szCs w:val="20"/>
        </w:rPr>
        <w:t xml:space="preserve"> warstw.</w:t>
      </w:r>
    </w:p>
    <w:p w:rsidR="006F3416" w:rsidRPr="00445B21" w:rsidRDefault="006F3416" w:rsidP="006F3416">
      <w:pPr>
        <w:spacing w:after="0" w:line="240" w:lineRule="auto"/>
        <w:jc w:val="both"/>
        <w:rPr>
          <w:rFonts w:cstheme="minorHAnsi"/>
          <w:sz w:val="20"/>
          <w:szCs w:val="20"/>
        </w:rPr>
      </w:pPr>
      <w:r w:rsidRPr="00445B21">
        <w:rPr>
          <w:rFonts w:cstheme="minorHAnsi"/>
          <w:sz w:val="20"/>
          <w:szCs w:val="20"/>
        </w:rPr>
        <w:t>Nierówności podłoża należy wyrównać poprzez frezowanie lub wykonanie warstwy wyrównawczej.</w:t>
      </w:r>
    </w:p>
    <w:p w:rsidR="006F3416" w:rsidRPr="00445B21" w:rsidRDefault="006F3416" w:rsidP="006F3416">
      <w:pPr>
        <w:spacing w:after="0" w:line="240" w:lineRule="auto"/>
        <w:jc w:val="both"/>
        <w:rPr>
          <w:rFonts w:cstheme="minorHAnsi"/>
          <w:sz w:val="20"/>
          <w:szCs w:val="20"/>
        </w:rPr>
      </w:pPr>
      <w:r w:rsidRPr="00445B21">
        <w:rPr>
          <w:rFonts w:cstheme="minorHAnsi"/>
          <w:sz w:val="20"/>
          <w:szCs w:val="20"/>
        </w:rPr>
        <w:t>Wykonane w podłożu łaty z materiału o mniejszej sztywności należy usunąć, a powstałe w ten sposób ubytki wypełnić materiałem o właściwościach zbliżonych do materiału podstawowego. W celu polepszenia połączenia między warstwami technologicznymi nawierzchni powierzchnia podłoża powinna być w ocenie wizualnej chropowata.</w:t>
      </w:r>
    </w:p>
    <w:p w:rsidR="006F3416" w:rsidRPr="00445B21" w:rsidRDefault="006F3416" w:rsidP="006F3416">
      <w:pPr>
        <w:spacing w:after="0" w:line="240" w:lineRule="auto"/>
        <w:jc w:val="both"/>
        <w:rPr>
          <w:rFonts w:cstheme="minorHAnsi"/>
          <w:sz w:val="20"/>
          <w:szCs w:val="20"/>
        </w:rPr>
      </w:pPr>
      <w:r w:rsidRPr="00445B21">
        <w:rPr>
          <w:rFonts w:cstheme="minorHAnsi"/>
          <w:sz w:val="20"/>
          <w:szCs w:val="20"/>
        </w:rPr>
        <w:t xml:space="preserve">Szerokie szczeliny w podłożu należy wypełnić odpowiednim materiałem, np. zalewami drogowymi </w:t>
      </w:r>
      <w:r>
        <w:rPr>
          <w:rFonts w:cstheme="minorHAnsi"/>
          <w:sz w:val="20"/>
          <w:szCs w:val="20"/>
        </w:rPr>
        <w:t>w</w:t>
      </w:r>
      <w:r w:rsidRPr="00445B21">
        <w:rPr>
          <w:rFonts w:cstheme="minorHAnsi"/>
          <w:sz w:val="20"/>
          <w:szCs w:val="20"/>
        </w:rPr>
        <w:t xml:space="preserve">g PN-EN 14188-1. </w:t>
      </w:r>
    </w:p>
    <w:p w:rsidR="006F3416" w:rsidRPr="00445B21" w:rsidRDefault="006F3416" w:rsidP="006F3416">
      <w:pPr>
        <w:spacing w:after="0" w:line="240" w:lineRule="auto"/>
        <w:jc w:val="both"/>
        <w:rPr>
          <w:rFonts w:cstheme="minorHAnsi"/>
          <w:sz w:val="20"/>
          <w:szCs w:val="20"/>
        </w:rPr>
      </w:pPr>
      <w:r w:rsidRPr="00445B21">
        <w:rPr>
          <w:rFonts w:cstheme="minorHAnsi"/>
          <w:sz w:val="20"/>
          <w:szCs w:val="20"/>
        </w:rPr>
        <w:t xml:space="preserve">Na podłożu wykazującym zniszczenia w postaci sitaki spękań zmęczeniowych lub spękań poprzecznych zaleca się stosowanie membrany </w:t>
      </w:r>
      <w:proofErr w:type="spellStart"/>
      <w:r w:rsidRPr="00445B21">
        <w:rPr>
          <w:rFonts w:cstheme="minorHAnsi"/>
          <w:sz w:val="20"/>
          <w:szCs w:val="20"/>
        </w:rPr>
        <w:t>przeciwspękaniowej</w:t>
      </w:r>
      <w:proofErr w:type="spellEnd"/>
      <w:r w:rsidRPr="00445B21">
        <w:rPr>
          <w:rFonts w:cstheme="minorHAnsi"/>
          <w:sz w:val="20"/>
          <w:szCs w:val="20"/>
        </w:rPr>
        <w:t>.</w:t>
      </w:r>
    </w:p>
    <w:p w:rsidR="006F3416" w:rsidRPr="00445B21" w:rsidRDefault="006F3416" w:rsidP="006F3416">
      <w:pPr>
        <w:spacing w:after="0" w:line="240" w:lineRule="auto"/>
        <w:jc w:val="both"/>
        <w:rPr>
          <w:rFonts w:cstheme="minorHAnsi"/>
          <w:sz w:val="20"/>
          <w:szCs w:val="20"/>
        </w:rPr>
      </w:pPr>
      <w:r w:rsidRPr="00445B21">
        <w:rPr>
          <w:rFonts w:cstheme="minorHAnsi"/>
          <w:sz w:val="20"/>
          <w:szCs w:val="20"/>
        </w:rPr>
        <w:t>Podłoże pod warstwę z asfaltu porowatego należy uszczelnić, chyba że jest wykonane również z asfaltu porowatego lub asfaltu lanego. W tym celu na podłożu należy wykonać warstwę wodoszczelną np. z asfaltu modyfikowanego w ilości od 2 do 3 kg/m</w:t>
      </w:r>
      <w:r w:rsidRPr="00445B21">
        <w:rPr>
          <w:rFonts w:cstheme="minorHAnsi"/>
          <w:sz w:val="20"/>
          <w:szCs w:val="20"/>
          <w:vertAlign w:val="superscript"/>
        </w:rPr>
        <w:t>2</w:t>
      </w:r>
      <w:r w:rsidRPr="00445B21">
        <w:rPr>
          <w:rFonts w:cstheme="minorHAnsi"/>
          <w:sz w:val="20"/>
          <w:szCs w:val="20"/>
        </w:rPr>
        <w:t xml:space="preserve"> posypana grysem otoczonym lepiszczem w ilości od 5 do 10 kg/m</w:t>
      </w:r>
      <w:r w:rsidRPr="00445B21">
        <w:rPr>
          <w:rFonts w:cstheme="minorHAnsi"/>
          <w:sz w:val="20"/>
          <w:szCs w:val="20"/>
          <w:vertAlign w:val="superscript"/>
        </w:rPr>
        <w:t>2</w:t>
      </w:r>
      <w:r w:rsidRPr="00445B21">
        <w:rPr>
          <w:rFonts w:cstheme="minorHAnsi"/>
          <w:sz w:val="20"/>
          <w:szCs w:val="20"/>
        </w:rPr>
        <w:t xml:space="preserve">. Pod warstwę wiążącą można stosować </w:t>
      </w:r>
      <w:proofErr w:type="spellStart"/>
      <w:r w:rsidRPr="00445B21">
        <w:rPr>
          <w:rFonts w:cstheme="minorHAnsi"/>
          <w:sz w:val="20"/>
          <w:szCs w:val="20"/>
        </w:rPr>
        <w:t>geosyntetyk</w:t>
      </w:r>
      <w:r>
        <w:rPr>
          <w:rFonts w:cstheme="minorHAnsi"/>
          <w:sz w:val="20"/>
          <w:szCs w:val="20"/>
        </w:rPr>
        <w:t>i</w:t>
      </w:r>
      <w:proofErr w:type="spellEnd"/>
      <w:r w:rsidRPr="00445B21">
        <w:rPr>
          <w:rFonts w:cstheme="minorHAnsi"/>
          <w:sz w:val="20"/>
          <w:szCs w:val="20"/>
        </w:rPr>
        <w:t>.</w:t>
      </w:r>
    </w:p>
    <w:p w:rsidR="006F3416" w:rsidRDefault="006F3416" w:rsidP="003767BF">
      <w:pPr>
        <w:spacing w:after="0" w:line="240" w:lineRule="auto"/>
        <w:jc w:val="both"/>
        <w:rPr>
          <w:rFonts w:cstheme="minorHAnsi"/>
          <w:sz w:val="20"/>
          <w:szCs w:val="20"/>
        </w:rPr>
      </w:pPr>
    </w:p>
    <w:p w:rsidR="000B5CAF" w:rsidRDefault="000B5CAF" w:rsidP="003767BF">
      <w:pPr>
        <w:spacing w:after="0" w:line="240" w:lineRule="auto"/>
        <w:jc w:val="both"/>
        <w:rPr>
          <w:rFonts w:cstheme="minorHAnsi"/>
          <w:sz w:val="20"/>
          <w:szCs w:val="20"/>
        </w:rPr>
      </w:pPr>
    </w:p>
    <w:p w:rsidR="006F3416" w:rsidRPr="006F3416" w:rsidRDefault="006F3416" w:rsidP="003767BF">
      <w:pPr>
        <w:spacing w:after="0" w:line="240" w:lineRule="auto"/>
        <w:jc w:val="both"/>
        <w:rPr>
          <w:rFonts w:cstheme="minorHAnsi"/>
          <w:b/>
          <w:bCs/>
          <w:sz w:val="20"/>
          <w:szCs w:val="20"/>
        </w:rPr>
      </w:pPr>
      <w:r w:rsidRPr="006F3416">
        <w:rPr>
          <w:rFonts w:cstheme="minorHAnsi"/>
          <w:b/>
          <w:bCs/>
          <w:sz w:val="20"/>
          <w:szCs w:val="20"/>
        </w:rPr>
        <w:lastRenderedPageBreak/>
        <w:t>5.5</w:t>
      </w:r>
      <w:r w:rsidRPr="006F3416">
        <w:rPr>
          <w:rFonts w:cstheme="minorHAnsi"/>
          <w:b/>
          <w:bCs/>
          <w:sz w:val="20"/>
          <w:szCs w:val="20"/>
        </w:rPr>
        <w:tab/>
        <w:t xml:space="preserve">Połączenia </w:t>
      </w:r>
      <w:proofErr w:type="spellStart"/>
      <w:r w:rsidRPr="006F3416">
        <w:rPr>
          <w:rFonts w:cstheme="minorHAnsi"/>
          <w:b/>
          <w:bCs/>
          <w:sz w:val="20"/>
          <w:szCs w:val="20"/>
        </w:rPr>
        <w:t>międzywarstwowe</w:t>
      </w:r>
      <w:proofErr w:type="spellEnd"/>
      <w:r w:rsidRPr="006F3416">
        <w:rPr>
          <w:rFonts w:cstheme="minorHAnsi"/>
          <w:b/>
          <w:bCs/>
          <w:sz w:val="20"/>
          <w:szCs w:val="20"/>
        </w:rPr>
        <w:t>.</w:t>
      </w:r>
    </w:p>
    <w:p w:rsidR="006F3416" w:rsidRPr="00445B21" w:rsidRDefault="006F3416" w:rsidP="006F3416">
      <w:pPr>
        <w:pStyle w:val="Tekstpodstawowy"/>
        <w:spacing w:line="240" w:lineRule="auto"/>
        <w:rPr>
          <w:rFonts w:asciiTheme="minorHAnsi" w:hAnsiTheme="minorHAnsi" w:cstheme="minorHAnsi"/>
          <w:sz w:val="20"/>
        </w:rPr>
      </w:pPr>
      <w:r w:rsidRPr="00445B21">
        <w:rPr>
          <w:rFonts w:asciiTheme="minorHAnsi" w:hAnsiTheme="minorHAnsi" w:cstheme="minorHAnsi"/>
          <w:sz w:val="20"/>
        </w:rPr>
        <w:t>Podłoże powinno być skropione lepiszczem. Ma to na celu zwiększenie połączenia między warstwami konstrukcyjnymi oraz zabezpieczenie przed wnikaniem i zaleganiem wody między warstwami. Skropienia lepiszczem nie należy stosować na izolacji przeciwwodnej obiektów inżynierskich oraz na podłożu pod asfalt lany.</w:t>
      </w:r>
    </w:p>
    <w:p w:rsidR="006F3416" w:rsidRPr="00445B21" w:rsidRDefault="006F3416" w:rsidP="006F3416">
      <w:pPr>
        <w:pStyle w:val="Tekstpodstawowy"/>
        <w:spacing w:line="240" w:lineRule="auto"/>
        <w:rPr>
          <w:rFonts w:asciiTheme="minorHAnsi" w:hAnsiTheme="minorHAnsi" w:cstheme="minorHAnsi"/>
          <w:sz w:val="20"/>
        </w:rPr>
      </w:pPr>
      <w:r w:rsidRPr="00445B21">
        <w:rPr>
          <w:rFonts w:asciiTheme="minorHAnsi" w:hAnsiTheme="minorHAnsi" w:cstheme="minorHAnsi"/>
          <w:sz w:val="20"/>
        </w:rPr>
        <w:t>W wypadku podłoża z izolacji przeciwwodnej należy postępować wg wskazań producenta lub zapisów w normach albo aprobatach technicznych.</w:t>
      </w:r>
    </w:p>
    <w:p w:rsidR="006F3416" w:rsidRPr="00445B21" w:rsidRDefault="006F3416" w:rsidP="006F3416">
      <w:pPr>
        <w:pStyle w:val="Tekstpodstawowy"/>
        <w:spacing w:line="240" w:lineRule="auto"/>
        <w:rPr>
          <w:rFonts w:asciiTheme="minorHAnsi" w:hAnsiTheme="minorHAnsi" w:cstheme="minorHAnsi"/>
          <w:sz w:val="20"/>
        </w:rPr>
      </w:pPr>
      <w:r w:rsidRPr="00445B21">
        <w:rPr>
          <w:rFonts w:asciiTheme="minorHAnsi" w:hAnsiTheme="minorHAnsi" w:cstheme="minorHAnsi"/>
          <w:sz w:val="20"/>
        </w:rPr>
        <w:t>Skropienie lepiszczem powinno być wykonane w ilości podanej w przeliczeniu na pozostałe lepiszcze. Określenie ilości skropienia lepiszcza na drodze należy wykonać wg PN-EN 12272-1. W wypadku dużej ilości pozostałego lepiszcza oraz zastosowaniu emulsji asfaltowej może być konieczne wykonanie skropienia w kilku warstwach, aby zapobiec spłynięciu i powstaniu kałuż lepiszcza.</w:t>
      </w:r>
    </w:p>
    <w:p w:rsidR="006F3416" w:rsidRPr="00445B21" w:rsidRDefault="006F3416" w:rsidP="006F3416">
      <w:pPr>
        <w:pStyle w:val="Tekstpodstawowy"/>
        <w:spacing w:line="240" w:lineRule="auto"/>
        <w:ind w:left="567"/>
        <w:rPr>
          <w:rFonts w:asciiTheme="minorHAnsi" w:hAnsiTheme="minorHAnsi" w:cstheme="minorHAnsi"/>
          <w:sz w:val="20"/>
        </w:rPr>
      </w:pPr>
    </w:p>
    <w:p w:rsidR="006F3416" w:rsidRDefault="006F3416" w:rsidP="006F3416">
      <w:pPr>
        <w:pStyle w:val="Tekstpodstawowy"/>
        <w:spacing w:line="240" w:lineRule="auto"/>
        <w:rPr>
          <w:rFonts w:asciiTheme="minorHAnsi" w:hAnsiTheme="minorHAnsi" w:cstheme="minorHAnsi"/>
          <w:i/>
          <w:iCs/>
          <w:sz w:val="18"/>
          <w:szCs w:val="18"/>
        </w:rPr>
      </w:pPr>
      <w:r w:rsidRPr="006F3416">
        <w:rPr>
          <w:rFonts w:asciiTheme="minorHAnsi" w:hAnsiTheme="minorHAnsi" w:cstheme="minorHAnsi"/>
          <w:i/>
          <w:iCs/>
          <w:sz w:val="18"/>
          <w:szCs w:val="18"/>
        </w:rPr>
        <w:t>Tablica 13 Zalecane ilości pozostałego lepiszcza do skropienia podłoża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66"/>
        <w:gridCol w:w="4447"/>
        <w:gridCol w:w="2075"/>
      </w:tblGrid>
      <w:tr w:rsidR="006F3416" w:rsidRPr="006F3416" w:rsidTr="00AB61FB">
        <w:tc>
          <w:tcPr>
            <w:tcW w:w="0" w:type="auto"/>
          </w:tcPr>
          <w:p w:rsidR="006F3416" w:rsidRPr="006F3416" w:rsidRDefault="006F3416" w:rsidP="00AB61FB">
            <w:pPr>
              <w:spacing w:after="0" w:line="240" w:lineRule="auto"/>
              <w:jc w:val="both"/>
              <w:rPr>
                <w:rFonts w:cstheme="minorHAnsi"/>
                <w:sz w:val="18"/>
                <w:szCs w:val="18"/>
              </w:rPr>
            </w:pPr>
            <w:r w:rsidRPr="006F3416">
              <w:rPr>
                <w:rFonts w:cstheme="minorHAnsi"/>
                <w:sz w:val="18"/>
                <w:szCs w:val="18"/>
              </w:rPr>
              <w:t>Układana warstwa asfaltowa</w:t>
            </w:r>
          </w:p>
        </w:tc>
        <w:tc>
          <w:tcPr>
            <w:tcW w:w="0" w:type="auto"/>
          </w:tcPr>
          <w:p w:rsidR="006F3416" w:rsidRPr="006F3416" w:rsidRDefault="006F3416" w:rsidP="00AB61FB">
            <w:pPr>
              <w:spacing w:after="0" w:line="240" w:lineRule="auto"/>
              <w:jc w:val="both"/>
              <w:rPr>
                <w:rFonts w:cstheme="minorHAnsi"/>
                <w:sz w:val="18"/>
                <w:szCs w:val="18"/>
              </w:rPr>
            </w:pPr>
            <w:r w:rsidRPr="006F3416">
              <w:rPr>
                <w:rFonts w:cstheme="minorHAnsi"/>
                <w:sz w:val="18"/>
                <w:szCs w:val="18"/>
              </w:rPr>
              <w:t>Podłoże pod warstwę asfaltową</w:t>
            </w:r>
          </w:p>
        </w:tc>
        <w:tc>
          <w:tcPr>
            <w:tcW w:w="0" w:type="auto"/>
          </w:tcPr>
          <w:p w:rsidR="006F3416" w:rsidRPr="006F3416" w:rsidRDefault="006F3416" w:rsidP="00AB61FB">
            <w:pPr>
              <w:spacing w:after="0" w:line="240" w:lineRule="auto"/>
              <w:jc w:val="both"/>
              <w:rPr>
                <w:rFonts w:cstheme="minorHAnsi"/>
                <w:sz w:val="18"/>
                <w:szCs w:val="18"/>
              </w:rPr>
            </w:pPr>
            <w:r w:rsidRPr="006F3416">
              <w:rPr>
                <w:rFonts w:cstheme="minorHAnsi"/>
                <w:sz w:val="18"/>
                <w:szCs w:val="18"/>
              </w:rPr>
              <w:t>Ilość pozostałego lepiszcza [kg/m</w:t>
            </w:r>
            <w:r w:rsidRPr="006F3416">
              <w:rPr>
                <w:rFonts w:cstheme="minorHAnsi"/>
                <w:sz w:val="18"/>
                <w:szCs w:val="18"/>
                <w:vertAlign w:val="superscript"/>
              </w:rPr>
              <w:t>2</w:t>
            </w:r>
            <w:r w:rsidRPr="006F3416">
              <w:rPr>
                <w:rFonts w:cstheme="minorHAnsi"/>
                <w:sz w:val="18"/>
                <w:szCs w:val="18"/>
              </w:rPr>
              <w:t>]</w:t>
            </w:r>
          </w:p>
        </w:tc>
      </w:tr>
      <w:tr w:rsidR="006F3416" w:rsidRPr="006F3416" w:rsidTr="00AB61FB">
        <w:tc>
          <w:tcPr>
            <w:tcW w:w="0" w:type="auto"/>
            <w:vMerge w:val="restart"/>
          </w:tcPr>
          <w:p w:rsidR="006F3416" w:rsidRPr="006F3416" w:rsidRDefault="006F3416" w:rsidP="00AB61FB">
            <w:pPr>
              <w:spacing w:after="0" w:line="240" w:lineRule="auto"/>
              <w:jc w:val="both"/>
              <w:rPr>
                <w:rFonts w:cstheme="minorHAnsi"/>
                <w:sz w:val="18"/>
                <w:szCs w:val="18"/>
              </w:rPr>
            </w:pPr>
            <w:r w:rsidRPr="006F3416">
              <w:rPr>
                <w:rFonts w:cstheme="minorHAnsi"/>
                <w:sz w:val="18"/>
                <w:szCs w:val="18"/>
              </w:rPr>
              <w:t>Podbudowa z betonu asfaltowego AC lub AC WMS</w:t>
            </w:r>
          </w:p>
        </w:tc>
        <w:tc>
          <w:tcPr>
            <w:tcW w:w="0" w:type="auto"/>
          </w:tcPr>
          <w:p w:rsidR="006F3416" w:rsidRPr="006F3416" w:rsidRDefault="006F3416" w:rsidP="00AB61FB">
            <w:pPr>
              <w:spacing w:after="0" w:line="240" w:lineRule="auto"/>
              <w:jc w:val="both"/>
              <w:rPr>
                <w:rFonts w:cstheme="minorHAnsi"/>
                <w:sz w:val="18"/>
                <w:szCs w:val="18"/>
              </w:rPr>
            </w:pPr>
            <w:r w:rsidRPr="006F3416">
              <w:rPr>
                <w:rFonts w:cstheme="minorHAnsi"/>
                <w:sz w:val="18"/>
                <w:szCs w:val="18"/>
              </w:rPr>
              <w:t>Podbudowa/nawierzchnia tłuczniowa</w:t>
            </w:r>
          </w:p>
        </w:tc>
        <w:tc>
          <w:tcPr>
            <w:tcW w:w="0" w:type="auto"/>
          </w:tcPr>
          <w:p w:rsidR="006F3416" w:rsidRPr="006F3416" w:rsidRDefault="006F3416" w:rsidP="00AB61FB">
            <w:pPr>
              <w:spacing w:after="0" w:line="240" w:lineRule="auto"/>
              <w:jc w:val="both"/>
              <w:rPr>
                <w:rFonts w:cstheme="minorHAnsi"/>
                <w:sz w:val="18"/>
                <w:szCs w:val="18"/>
              </w:rPr>
            </w:pPr>
            <w:r w:rsidRPr="006F3416">
              <w:rPr>
                <w:rFonts w:cstheme="minorHAnsi"/>
                <w:sz w:val="18"/>
                <w:szCs w:val="18"/>
              </w:rPr>
              <w:t>0,7 do 1,0</w:t>
            </w:r>
          </w:p>
        </w:tc>
      </w:tr>
      <w:tr w:rsidR="006F3416" w:rsidRPr="006F3416" w:rsidTr="00AB61FB">
        <w:tc>
          <w:tcPr>
            <w:tcW w:w="0" w:type="auto"/>
            <w:vMerge/>
          </w:tcPr>
          <w:p w:rsidR="006F3416" w:rsidRPr="006F3416" w:rsidRDefault="006F3416" w:rsidP="00AB61FB">
            <w:pPr>
              <w:spacing w:after="0" w:line="240" w:lineRule="auto"/>
              <w:jc w:val="both"/>
              <w:rPr>
                <w:rFonts w:cstheme="minorHAnsi"/>
                <w:sz w:val="18"/>
                <w:szCs w:val="18"/>
              </w:rPr>
            </w:pPr>
          </w:p>
        </w:tc>
        <w:tc>
          <w:tcPr>
            <w:tcW w:w="0" w:type="auto"/>
          </w:tcPr>
          <w:p w:rsidR="006F3416" w:rsidRPr="006F3416" w:rsidRDefault="006F3416" w:rsidP="00AB61FB">
            <w:pPr>
              <w:spacing w:after="0" w:line="240" w:lineRule="auto"/>
              <w:jc w:val="both"/>
              <w:rPr>
                <w:rFonts w:cstheme="minorHAnsi"/>
                <w:sz w:val="18"/>
                <w:szCs w:val="18"/>
              </w:rPr>
            </w:pPr>
            <w:r w:rsidRPr="006F3416">
              <w:rPr>
                <w:rFonts w:cstheme="minorHAnsi"/>
                <w:sz w:val="18"/>
                <w:szCs w:val="18"/>
              </w:rPr>
              <w:t>Podbudowa z kruszywa stabilizowanego mechanicznie</w:t>
            </w:r>
          </w:p>
        </w:tc>
        <w:tc>
          <w:tcPr>
            <w:tcW w:w="0" w:type="auto"/>
          </w:tcPr>
          <w:p w:rsidR="006F3416" w:rsidRPr="006F3416" w:rsidRDefault="006F3416" w:rsidP="00AB61FB">
            <w:pPr>
              <w:spacing w:after="0" w:line="240" w:lineRule="auto"/>
              <w:jc w:val="both"/>
              <w:rPr>
                <w:rFonts w:cstheme="minorHAnsi"/>
                <w:sz w:val="18"/>
                <w:szCs w:val="18"/>
              </w:rPr>
            </w:pPr>
            <w:r w:rsidRPr="006F3416">
              <w:rPr>
                <w:rFonts w:cstheme="minorHAnsi"/>
                <w:sz w:val="18"/>
                <w:szCs w:val="18"/>
              </w:rPr>
              <w:t>0,5 do 0,7</w:t>
            </w:r>
          </w:p>
        </w:tc>
      </w:tr>
      <w:tr w:rsidR="006F3416" w:rsidRPr="006F3416" w:rsidTr="00AB61FB">
        <w:tc>
          <w:tcPr>
            <w:tcW w:w="0" w:type="auto"/>
            <w:vMerge/>
          </w:tcPr>
          <w:p w:rsidR="006F3416" w:rsidRPr="006F3416" w:rsidRDefault="006F3416" w:rsidP="00AB61FB">
            <w:pPr>
              <w:spacing w:after="0" w:line="240" w:lineRule="auto"/>
              <w:jc w:val="both"/>
              <w:rPr>
                <w:rFonts w:cstheme="minorHAnsi"/>
                <w:sz w:val="18"/>
                <w:szCs w:val="18"/>
              </w:rPr>
            </w:pPr>
          </w:p>
        </w:tc>
        <w:tc>
          <w:tcPr>
            <w:tcW w:w="0" w:type="auto"/>
          </w:tcPr>
          <w:p w:rsidR="006F3416" w:rsidRPr="006F3416" w:rsidRDefault="006F3416" w:rsidP="00AB61FB">
            <w:pPr>
              <w:spacing w:after="0" w:line="240" w:lineRule="auto"/>
              <w:jc w:val="both"/>
              <w:rPr>
                <w:rFonts w:cstheme="minorHAnsi"/>
                <w:sz w:val="18"/>
                <w:szCs w:val="18"/>
              </w:rPr>
            </w:pPr>
            <w:r w:rsidRPr="006F3416">
              <w:rPr>
                <w:rFonts w:cstheme="minorHAnsi"/>
                <w:sz w:val="18"/>
                <w:szCs w:val="18"/>
              </w:rPr>
              <w:t>Podbudowa z chudego betonu lub gruntu stabilizowanego spoiwem hydraulicznym</w:t>
            </w:r>
          </w:p>
        </w:tc>
        <w:tc>
          <w:tcPr>
            <w:tcW w:w="0" w:type="auto"/>
          </w:tcPr>
          <w:p w:rsidR="006F3416" w:rsidRPr="006F3416" w:rsidRDefault="006F3416" w:rsidP="00AB61FB">
            <w:pPr>
              <w:spacing w:after="0" w:line="240" w:lineRule="auto"/>
              <w:jc w:val="both"/>
              <w:rPr>
                <w:rFonts w:cstheme="minorHAnsi"/>
                <w:sz w:val="18"/>
                <w:szCs w:val="18"/>
                <w:vertAlign w:val="subscript"/>
              </w:rPr>
            </w:pPr>
            <w:r w:rsidRPr="006F3416">
              <w:rPr>
                <w:rFonts w:cstheme="minorHAnsi"/>
                <w:sz w:val="18"/>
                <w:szCs w:val="18"/>
              </w:rPr>
              <w:t>0,3 do 0,5</w:t>
            </w:r>
            <w:r w:rsidRPr="006F3416">
              <w:rPr>
                <w:rFonts w:cstheme="minorHAnsi"/>
                <w:sz w:val="18"/>
                <w:szCs w:val="18"/>
                <w:vertAlign w:val="superscript"/>
              </w:rPr>
              <w:t>a)</w:t>
            </w:r>
            <w:r w:rsidRPr="006F3416">
              <w:rPr>
                <w:rFonts w:cstheme="minorHAnsi"/>
                <w:sz w:val="18"/>
                <w:szCs w:val="18"/>
              </w:rPr>
              <w:t xml:space="preserve"> + 0,7 do 1,0</w:t>
            </w:r>
            <w:r w:rsidRPr="006F3416">
              <w:rPr>
                <w:rFonts w:cstheme="minorHAnsi"/>
                <w:sz w:val="18"/>
                <w:szCs w:val="18"/>
                <w:vertAlign w:val="superscript"/>
              </w:rPr>
              <w:t>b)</w:t>
            </w:r>
          </w:p>
        </w:tc>
      </w:tr>
      <w:tr w:rsidR="006F3416" w:rsidRPr="006F3416" w:rsidTr="00AB61FB">
        <w:tc>
          <w:tcPr>
            <w:tcW w:w="0" w:type="auto"/>
            <w:vMerge/>
          </w:tcPr>
          <w:p w:rsidR="006F3416" w:rsidRPr="006F3416" w:rsidRDefault="006F3416" w:rsidP="00AB61FB">
            <w:pPr>
              <w:spacing w:after="0" w:line="240" w:lineRule="auto"/>
              <w:jc w:val="both"/>
              <w:rPr>
                <w:rFonts w:cstheme="minorHAnsi"/>
                <w:sz w:val="18"/>
                <w:szCs w:val="18"/>
              </w:rPr>
            </w:pPr>
          </w:p>
        </w:tc>
        <w:tc>
          <w:tcPr>
            <w:tcW w:w="0" w:type="auto"/>
          </w:tcPr>
          <w:p w:rsidR="006F3416" w:rsidRPr="006F3416" w:rsidRDefault="006F3416" w:rsidP="00AB61FB">
            <w:pPr>
              <w:spacing w:after="0" w:line="240" w:lineRule="auto"/>
              <w:jc w:val="both"/>
              <w:rPr>
                <w:rFonts w:cstheme="minorHAnsi"/>
                <w:sz w:val="18"/>
                <w:szCs w:val="18"/>
              </w:rPr>
            </w:pPr>
            <w:r w:rsidRPr="006F3416">
              <w:rPr>
                <w:rFonts w:cstheme="minorHAnsi"/>
                <w:sz w:val="18"/>
                <w:szCs w:val="18"/>
              </w:rPr>
              <w:t>Nawierzchnia asfaltowa o chropowatej powierzchni</w:t>
            </w:r>
          </w:p>
        </w:tc>
        <w:tc>
          <w:tcPr>
            <w:tcW w:w="0" w:type="auto"/>
          </w:tcPr>
          <w:p w:rsidR="006F3416" w:rsidRPr="006F3416" w:rsidRDefault="006F3416" w:rsidP="00AB61FB">
            <w:pPr>
              <w:spacing w:after="0" w:line="240" w:lineRule="auto"/>
              <w:jc w:val="both"/>
              <w:rPr>
                <w:rFonts w:cstheme="minorHAnsi"/>
                <w:sz w:val="18"/>
                <w:szCs w:val="18"/>
              </w:rPr>
            </w:pPr>
            <w:r w:rsidRPr="006F3416">
              <w:rPr>
                <w:rFonts w:cstheme="minorHAnsi"/>
                <w:sz w:val="18"/>
                <w:szCs w:val="18"/>
              </w:rPr>
              <w:t>0,2 do 0,5</w:t>
            </w:r>
          </w:p>
        </w:tc>
      </w:tr>
      <w:tr w:rsidR="006F3416" w:rsidRPr="006F3416" w:rsidTr="00AB61FB">
        <w:tc>
          <w:tcPr>
            <w:tcW w:w="0" w:type="auto"/>
          </w:tcPr>
          <w:p w:rsidR="006F3416" w:rsidRPr="006F3416" w:rsidRDefault="006F3416" w:rsidP="00AB61FB">
            <w:pPr>
              <w:spacing w:after="0" w:line="240" w:lineRule="auto"/>
              <w:jc w:val="both"/>
              <w:rPr>
                <w:rFonts w:cstheme="minorHAnsi"/>
                <w:sz w:val="18"/>
                <w:szCs w:val="18"/>
              </w:rPr>
            </w:pPr>
            <w:r w:rsidRPr="006F3416">
              <w:rPr>
                <w:rFonts w:cstheme="minorHAnsi"/>
                <w:sz w:val="18"/>
                <w:szCs w:val="18"/>
              </w:rPr>
              <w:t>warstwa wiążąca z betonu asfaltowego AC lub AC WMS</w:t>
            </w:r>
          </w:p>
        </w:tc>
        <w:tc>
          <w:tcPr>
            <w:tcW w:w="0" w:type="auto"/>
          </w:tcPr>
          <w:p w:rsidR="006F3416" w:rsidRPr="006F3416" w:rsidRDefault="006F3416" w:rsidP="00AB61FB">
            <w:pPr>
              <w:spacing w:after="0" w:line="240" w:lineRule="auto"/>
              <w:jc w:val="both"/>
              <w:rPr>
                <w:rFonts w:cstheme="minorHAnsi"/>
                <w:sz w:val="18"/>
                <w:szCs w:val="18"/>
              </w:rPr>
            </w:pPr>
            <w:r w:rsidRPr="006F3416">
              <w:rPr>
                <w:rFonts w:cstheme="minorHAnsi"/>
                <w:sz w:val="18"/>
                <w:szCs w:val="18"/>
              </w:rPr>
              <w:t>Podbudowa asfaltowa</w:t>
            </w:r>
          </w:p>
        </w:tc>
        <w:tc>
          <w:tcPr>
            <w:tcW w:w="0" w:type="auto"/>
          </w:tcPr>
          <w:p w:rsidR="006F3416" w:rsidRPr="006F3416" w:rsidRDefault="006F3416" w:rsidP="00AB61FB">
            <w:pPr>
              <w:spacing w:after="0" w:line="240" w:lineRule="auto"/>
              <w:jc w:val="both"/>
              <w:rPr>
                <w:rFonts w:cstheme="minorHAnsi"/>
                <w:sz w:val="18"/>
                <w:szCs w:val="18"/>
              </w:rPr>
            </w:pPr>
            <w:r w:rsidRPr="006F3416">
              <w:rPr>
                <w:rFonts w:cstheme="minorHAnsi"/>
                <w:sz w:val="18"/>
                <w:szCs w:val="18"/>
              </w:rPr>
              <w:t>0,3 do 0,5</w:t>
            </w:r>
          </w:p>
        </w:tc>
      </w:tr>
      <w:tr w:rsidR="006F3416" w:rsidRPr="006F3416" w:rsidTr="00AB61FB">
        <w:tc>
          <w:tcPr>
            <w:tcW w:w="0" w:type="auto"/>
          </w:tcPr>
          <w:p w:rsidR="006F3416" w:rsidRPr="006F3416" w:rsidRDefault="006F3416" w:rsidP="00AB61FB">
            <w:pPr>
              <w:spacing w:after="0" w:line="240" w:lineRule="auto"/>
              <w:jc w:val="both"/>
              <w:rPr>
                <w:rFonts w:cstheme="minorHAnsi"/>
                <w:sz w:val="18"/>
                <w:szCs w:val="18"/>
              </w:rPr>
            </w:pPr>
            <w:r w:rsidRPr="006F3416">
              <w:rPr>
                <w:rFonts w:cstheme="minorHAnsi"/>
                <w:sz w:val="18"/>
                <w:szCs w:val="18"/>
              </w:rPr>
              <w:t>warstwa wiążąca z asfaltu porowatego PA</w:t>
            </w:r>
          </w:p>
        </w:tc>
        <w:tc>
          <w:tcPr>
            <w:tcW w:w="0" w:type="auto"/>
          </w:tcPr>
          <w:p w:rsidR="006F3416" w:rsidRPr="006F3416" w:rsidRDefault="006F3416" w:rsidP="00AB61FB">
            <w:pPr>
              <w:spacing w:after="0" w:line="240" w:lineRule="auto"/>
              <w:jc w:val="both"/>
              <w:rPr>
                <w:rFonts w:cstheme="minorHAnsi"/>
                <w:sz w:val="18"/>
                <w:szCs w:val="18"/>
              </w:rPr>
            </w:pPr>
            <w:r w:rsidRPr="006F3416">
              <w:rPr>
                <w:rFonts w:cstheme="minorHAnsi"/>
                <w:sz w:val="18"/>
                <w:szCs w:val="18"/>
              </w:rPr>
              <w:t>Podbudowa asfaltowa</w:t>
            </w:r>
          </w:p>
        </w:tc>
        <w:tc>
          <w:tcPr>
            <w:tcW w:w="0" w:type="auto"/>
          </w:tcPr>
          <w:p w:rsidR="006F3416" w:rsidRPr="006F3416" w:rsidRDefault="006F3416" w:rsidP="00AB61FB">
            <w:pPr>
              <w:spacing w:after="0" w:line="240" w:lineRule="auto"/>
              <w:jc w:val="both"/>
              <w:rPr>
                <w:rFonts w:cstheme="minorHAnsi"/>
                <w:sz w:val="18"/>
                <w:szCs w:val="18"/>
              </w:rPr>
            </w:pPr>
            <w:r w:rsidRPr="006F3416">
              <w:rPr>
                <w:rFonts w:cstheme="minorHAnsi"/>
                <w:sz w:val="18"/>
                <w:szCs w:val="18"/>
              </w:rPr>
              <w:t>0,1do 0,3</w:t>
            </w:r>
            <w:r w:rsidRPr="006F3416">
              <w:rPr>
                <w:rFonts w:cstheme="minorHAnsi"/>
                <w:sz w:val="18"/>
                <w:szCs w:val="18"/>
                <w:vertAlign w:val="superscript"/>
              </w:rPr>
              <w:t>c)</w:t>
            </w:r>
          </w:p>
        </w:tc>
      </w:tr>
      <w:tr w:rsidR="006F3416" w:rsidRPr="006F3416" w:rsidTr="00AB61FB">
        <w:tc>
          <w:tcPr>
            <w:tcW w:w="0" w:type="auto"/>
          </w:tcPr>
          <w:p w:rsidR="006F3416" w:rsidRPr="006F3416" w:rsidRDefault="006F3416" w:rsidP="00AB61FB">
            <w:pPr>
              <w:spacing w:after="0" w:line="240" w:lineRule="auto"/>
              <w:jc w:val="both"/>
              <w:rPr>
                <w:rFonts w:cstheme="minorHAnsi"/>
                <w:sz w:val="18"/>
                <w:szCs w:val="18"/>
              </w:rPr>
            </w:pPr>
            <w:r w:rsidRPr="006F3416">
              <w:rPr>
                <w:rFonts w:cstheme="minorHAnsi"/>
                <w:sz w:val="18"/>
                <w:szCs w:val="18"/>
              </w:rPr>
              <w:t>warstwa ścieralna z betonu asfaltowego AC</w:t>
            </w:r>
          </w:p>
        </w:tc>
        <w:tc>
          <w:tcPr>
            <w:tcW w:w="0" w:type="auto"/>
          </w:tcPr>
          <w:p w:rsidR="006F3416" w:rsidRPr="006F3416" w:rsidRDefault="006F3416" w:rsidP="00AB61FB">
            <w:pPr>
              <w:spacing w:after="0" w:line="240" w:lineRule="auto"/>
              <w:jc w:val="both"/>
              <w:rPr>
                <w:rFonts w:cstheme="minorHAnsi"/>
                <w:sz w:val="18"/>
                <w:szCs w:val="18"/>
              </w:rPr>
            </w:pPr>
            <w:r w:rsidRPr="006F3416">
              <w:rPr>
                <w:rFonts w:cstheme="minorHAnsi"/>
                <w:sz w:val="18"/>
                <w:szCs w:val="18"/>
              </w:rPr>
              <w:t>Warstwa wiążąca asfaltowa</w:t>
            </w:r>
          </w:p>
        </w:tc>
        <w:tc>
          <w:tcPr>
            <w:tcW w:w="0" w:type="auto"/>
          </w:tcPr>
          <w:p w:rsidR="006F3416" w:rsidRPr="006F3416" w:rsidRDefault="006F3416" w:rsidP="00AB61FB">
            <w:pPr>
              <w:spacing w:after="0" w:line="240" w:lineRule="auto"/>
              <w:jc w:val="both"/>
              <w:rPr>
                <w:rFonts w:cstheme="minorHAnsi"/>
                <w:sz w:val="18"/>
                <w:szCs w:val="18"/>
              </w:rPr>
            </w:pPr>
            <w:r w:rsidRPr="006F3416">
              <w:rPr>
                <w:rFonts w:cstheme="minorHAnsi"/>
                <w:sz w:val="18"/>
                <w:szCs w:val="18"/>
              </w:rPr>
              <w:t>0,1 do 0,3</w:t>
            </w:r>
          </w:p>
        </w:tc>
      </w:tr>
      <w:tr w:rsidR="006F3416" w:rsidRPr="006F3416" w:rsidTr="00AB61FB">
        <w:tc>
          <w:tcPr>
            <w:tcW w:w="0" w:type="auto"/>
          </w:tcPr>
          <w:p w:rsidR="006F3416" w:rsidRPr="006F3416" w:rsidRDefault="006F3416" w:rsidP="00AB61FB">
            <w:pPr>
              <w:spacing w:after="0" w:line="240" w:lineRule="auto"/>
              <w:jc w:val="both"/>
              <w:rPr>
                <w:rFonts w:cstheme="minorHAnsi"/>
                <w:sz w:val="18"/>
                <w:szCs w:val="18"/>
              </w:rPr>
            </w:pPr>
            <w:r w:rsidRPr="006F3416">
              <w:rPr>
                <w:rFonts w:cstheme="minorHAnsi"/>
                <w:sz w:val="18"/>
                <w:szCs w:val="18"/>
              </w:rPr>
              <w:t>warstwa ścieralna z mieszanki SMA</w:t>
            </w:r>
          </w:p>
        </w:tc>
        <w:tc>
          <w:tcPr>
            <w:tcW w:w="0" w:type="auto"/>
          </w:tcPr>
          <w:p w:rsidR="006F3416" w:rsidRPr="006F3416" w:rsidRDefault="006F3416" w:rsidP="00AB61FB">
            <w:pPr>
              <w:spacing w:after="0" w:line="240" w:lineRule="auto"/>
              <w:jc w:val="both"/>
              <w:rPr>
                <w:rFonts w:cstheme="minorHAnsi"/>
                <w:sz w:val="18"/>
                <w:szCs w:val="18"/>
              </w:rPr>
            </w:pPr>
            <w:r w:rsidRPr="006F3416">
              <w:rPr>
                <w:rFonts w:cstheme="minorHAnsi"/>
                <w:sz w:val="18"/>
                <w:szCs w:val="18"/>
              </w:rPr>
              <w:t>Warstwa wiążąca asfaltowa</w:t>
            </w:r>
          </w:p>
        </w:tc>
        <w:tc>
          <w:tcPr>
            <w:tcW w:w="0" w:type="auto"/>
          </w:tcPr>
          <w:p w:rsidR="006F3416" w:rsidRPr="006F3416" w:rsidRDefault="006F3416" w:rsidP="00AB61FB">
            <w:pPr>
              <w:spacing w:after="0" w:line="240" w:lineRule="auto"/>
              <w:jc w:val="both"/>
              <w:rPr>
                <w:rFonts w:cstheme="minorHAnsi"/>
                <w:sz w:val="18"/>
                <w:szCs w:val="18"/>
              </w:rPr>
            </w:pPr>
            <w:r w:rsidRPr="006F3416">
              <w:rPr>
                <w:rFonts w:cstheme="minorHAnsi"/>
                <w:sz w:val="18"/>
                <w:szCs w:val="18"/>
              </w:rPr>
              <w:t>0,1 do 0,3</w:t>
            </w:r>
            <w:r w:rsidRPr="006F3416">
              <w:rPr>
                <w:rFonts w:cstheme="minorHAnsi"/>
                <w:sz w:val="18"/>
                <w:szCs w:val="18"/>
                <w:vertAlign w:val="superscript"/>
              </w:rPr>
              <w:t>c)</w:t>
            </w:r>
          </w:p>
        </w:tc>
      </w:tr>
      <w:tr w:rsidR="006F3416" w:rsidRPr="006F3416" w:rsidTr="00AB61FB">
        <w:tc>
          <w:tcPr>
            <w:tcW w:w="0" w:type="auto"/>
          </w:tcPr>
          <w:p w:rsidR="006F3416" w:rsidRPr="006F3416" w:rsidRDefault="006F3416" w:rsidP="00AB61FB">
            <w:pPr>
              <w:spacing w:after="0" w:line="240" w:lineRule="auto"/>
              <w:jc w:val="both"/>
              <w:rPr>
                <w:rFonts w:cstheme="minorHAnsi"/>
                <w:sz w:val="18"/>
                <w:szCs w:val="18"/>
              </w:rPr>
            </w:pPr>
            <w:r w:rsidRPr="006F3416">
              <w:rPr>
                <w:rFonts w:cstheme="minorHAnsi"/>
                <w:sz w:val="18"/>
                <w:szCs w:val="18"/>
              </w:rPr>
              <w:t>warstwa ścieralna z mieszanki BBTM</w:t>
            </w:r>
          </w:p>
        </w:tc>
        <w:tc>
          <w:tcPr>
            <w:tcW w:w="0" w:type="auto"/>
          </w:tcPr>
          <w:p w:rsidR="006F3416" w:rsidRPr="006F3416" w:rsidRDefault="006F3416" w:rsidP="00AB61FB">
            <w:pPr>
              <w:spacing w:after="0" w:line="240" w:lineRule="auto"/>
              <w:jc w:val="both"/>
              <w:rPr>
                <w:rFonts w:cstheme="minorHAnsi"/>
                <w:sz w:val="18"/>
                <w:szCs w:val="18"/>
              </w:rPr>
            </w:pPr>
            <w:r w:rsidRPr="006F3416">
              <w:rPr>
                <w:rFonts w:cstheme="minorHAnsi"/>
                <w:sz w:val="18"/>
                <w:szCs w:val="18"/>
              </w:rPr>
              <w:t>Warstwa wiążąca asfaltowa</w:t>
            </w:r>
          </w:p>
        </w:tc>
        <w:tc>
          <w:tcPr>
            <w:tcW w:w="0" w:type="auto"/>
          </w:tcPr>
          <w:p w:rsidR="006F3416" w:rsidRPr="006F3416" w:rsidRDefault="006F3416" w:rsidP="00AB61FB">
            <w:pPr>
              <w:spacing w:after="0" w:line="240" w:lineRule="auto"/>
              <w:jc w:val="both"/>
              <w:rPr>
                <w:rFonts w:cstheme="minorHAnsi"/>
                <w:sz w:val="18"/>
                <w:szCs w:val="18"/>
              </w:rPr>
            </w:pPr>
            <w:r w:rsidRPr="006F3416">
              <w:rPr>
                <w:rFonts w:cstheme="minorHAnsi"/>
                <w:sz w:val="18"/>
                <w:szCs w:val="18"/>
              </w:rPr>
              <w:t>0,4 do 0,8</w:t>
            </w:r>
            <w:r w:rsidRPr="006F3416">
              <w:rPr>
                <w:rFonts w:cstheme="minorHAnsi"/>
                <w:sz w:val="18"/>
                <w:szCs w:val="18"/>
                <w:vertAlign w:val="superscript"/>
              </w:rPr>
              <w:t>c)</w:t>
            </w:r>
          </w:p>
        </w:tc>
      </w:tr>
      <w:tr w:rsidR="006F3416" w:rsidRPr="006F3416" w:rsidTr="00AB61FB">
        <w:tc>
          <w:tcPr>
            <w:tcW w:w="0" w:type="auto"/>
          </w:tcPr>
          <w:p w:rsidR="006F3416" w:rsidRPr="006F3416" w:rsidRDefault="006F3416" w:rsidP="00AB61FB">
            <w:pPr>
              <w:spacing w:after="0" w:line="240" w:lineRule="auto"/>
              <w:jc w:val="both"/>
              <w:rPr>
                <w:rFonts w:cstheme="minorHAnsi"/>
                <w:sz w:val="18"/>
                <w:szCs w:val="18"/>
              </w:rPr>
            </w:pPr>
            <w:r w:rsidRPr="006F3416">
              <w:rPr>
                <w:rFonts w:cstheme="minorHAnsi"/>
                <w:sz w:val="18"/>
                <w:szCs w:val="18"/>
              </w:rPr>
              <w:t>warstwa ścieralna z asfaltu porowatego PA</w:t>
            </w:r>
          </w:p>
        </w:tc>
        <w:tc>
          <w:tcPr>
            <w:tcW w:w="0" w:type="auto"/>
          </w:tcPr>
          <w:p w:rsidR="006F3416" w:rsidRPr="006F3416" w:rsidRDefault="006F3416" w:rsidP="00AB61FB">
            <w:pPr>
              <w:spacing w:after="0" w:line="240" w:lineRule="auto"/>
              <w:jc w:val="both"/>
              <w:rPr>
                <w:rFonts w:cstheme="minorHAnsi"/>
                <w:sz w:val="18"/>
                <w:szCs w:val="18"/>
              </w:rPr>
            </w:pPr>
            <w:r w:rsidRPr="006F3416">
              <w:rPr>
                <w:rFonts w:cstheme="minorHAnsi"/>
                <w:sz w:val="18"/>
                <w:szCs w:val="18"/>
              </w:rPr>
              <w:t>Warstwa wiążąca asfaltowa</w:t>
            </w:r>
          </w:p>
        </w:tc>
        <w:tc>
          <w:tcPr>
            <w:tcW w:w="0" w:type="auto"/>
          </w:tcPr>
          <w:p w:rsidR="006F3416" w:rsidRPr="006F3416" w:rsidRDefault="006F3416" w:rsidP="00AB61FB">
            <w:pPr>
              <w:spacing w:after="0" w:line="240" w:lineRule="auto"/>
              <w:jc w:val="both"/>
              <w:rPr>
                <w:rFonts w:cstheme="minorHAnsi"/>
                <w:sz w:val="18"/>
                <w:szCs w:val="18"/>
              </w:rPr>
            </w:pPr>
            <w:r w:rsidRPr="006F3416">
              <w:rPr>
                <w:rFonts w:cstheme="minorHAnsi"/>
                <w:sz w:val="18"/>
                <w:szCs w:val="18"/>
              </w:rPr>
              <w:t>0,1 do 0,3</w:t>
            </w:r>
            <w:r w:rsidRPr="006F3416">
              <w:rPr>
                <w:rFonts w:cstheme="minorHAnsi"/>
                <w:sz w:val="18"/>
                <w:szCs w:val="18"/>
                <w:vertAlign w:val="superscript"/>
              </w:rPr>
              <w:t>c)d)</w:t>
            </w:r>
          </w:p>
        </w:tc>
      </w:tr>
      <w:tr w:rsidR="006F3416" w:rsidRPr="006F3416" w:rsidTr="00AB61FB">
        <w:tc>
          <w:tcPr>
            <w:tcW w:w="0" w:type="auto"/>
            <w:gridSpan w:val="3"/>
          </w:tcPr>
          <w:p w:rsidR="006F3416" w:rsidRPr="006F3416" w:rsidRDefault="006F3416" w:rsidP="00E058F9">
            <w:pPr>
              <w:numPr>
                <w:ilvl w:val="0"/>
                <w:numId w:val="37"/>
              </w:numPr>
              <w:spacing w:after="0" w:line="240" w:lineRule="auto"/>
              <w:jc w:val="both"/>
              <w:rPr>
                <w:rFonts w:cstheme="minorHAnsi"/>
                <w:sz w:val="18"/>
                <w:szCs w:val="18"/>
              </w:rPr>
            </w:pPr>
            <w:r w:rsidRPr="006F3416">
              <w:rPr>
                <w:rFonts w:cstheme="minorHAnsi"/>
                <w:sz w:val="18"/>
                <w:szCs w:val="18"/>
              </w:rPr>
              <w:t>zalecana emulsja p pH&gt;4</w:t>
            </w:r>
          </w:p>
          <w:p w:rsidR="006F3416" w:rsidRPr="006F3416" w:rsidRDefault="006F3416" w:rsidP="00E058F9">
            <w:pPr>
              <w:numPr>
                <w:ilvl w:val="0"/>
                <w:numId w:val="37"/>
              </w:numPr>
              <w:spacing w:after="0" w:line="240" w:lineRule="auto"/>
              <w:jc w:val="both"/>
              <w:rPr>
                <w:rFonts w:cstheme="minorHAnsi"/>
                <w:sz w:val="18"/>
                <w:szCs w:val="18"/>
              </w:rPr>
            </w:pPr>
            <w:r w:rsidRPr="006F3416">
              <w:rPr>
                <w:rFonts w:cstheme="minorHAnsi"/>
                <w:sz w:val="18"/>
                <w:szCs w:val="18"/>
              </w:rPr>
              <w:t>zalecana emulsja modyfikowana polimerem posypana grysem 2/5 w celu uzyskania membrany poprawiającej połączenie oraz zmniejszającej ryzyko spękań odbitych</w:t>
            </w:r>
          </w:p>
          <w:p w:rsidR="006F3416" w:rsidRPr="006F3416" w:rsidRDefault="006F3416" w:rsidP="00E058F9">
            <w:pPr>
              <w:numPr>
                <w:ilvl w:val="0"/>
                <w:numId w:val="37"/>
              </w:numPr>
              <w:spacing w:after="0" w:line="240" w:lineRule="auto"/>
              <w:jc w:val="both"/>
              <w:rPr>
                <w:rFonts w:cstheme="minorHAnsi"/>
                <w:sz w:val="18"/>
                <w:szCs w:val="18"/>
              </w:rPr>
            </w:pPr>
            <w:r w:rsidRPr="006F3416">
              <w:rPr>
                <w:rFonts w:cstheme="minorHAnsi"/>
                <w:sz w:val="18"/>
                <w:szCs w:val="18"/>
              </w:rPr>
              <w:t>zalecana emulsja modyfikowana polimerem, ilość emulsja należy dobrać z uwzględnieniem stanu podłoża oraz porowatości mieszanki SMA, BBTM lub PA, jeżeli mieszanka ma większą zawartość wolnych przestrzeni, to należy użyć większą ilość lepiszcza do skropienia, które po ułożeniu warstwy ścieralnej uszczelni ją</w:t>
            </w:r>
          </w:p>
          <w:p w:rsidR="006F3416" w:rsidRPr="006F3416" w:rsidRDefault="006F3416" w:rsidP="00E058F9">
            <w:pPr>
              <w:numPr>
                <w:ilvl w:val="0"/>
                <w:numId w:val="37"/>
              </w:numPr>
              <w:spacing w:after="0" w:line="240" w:lineRule="auto"/>
              <w:jc w:val="both"/>
              <w:rPr>
                <w:rFonts w:cstheme="minorHAnsi"/>
                <w:sz w:val="18"/>
                <w:szCs w:val="18"/>
              </w:rPr>
            </w:pPr>
            <w:r w:rsidRPr="006F3416">
              <w:rPr>
                <w:rFonts w:cstheme="minorHAnsi"/>
                <w:sz w:val="18"/>
                <w:szCs w:val="18"/>
              </w:rPr>
              <w:t>jeżeli warstwa wiążąca jest z asfaltu porowatego to nie należy stosować skropienia.</w:t>
            </w:r>
          </w:p>
        </w:tc>
      </w:tr>
    </w:tbl>
    <w:p w:rsidR="006F3416" w:rsidRDefault="006F3416" w:rsidP="006F3416">
      <w:pPr>
        <w:spacing w:after="0" w:line="240" w:lineRule="auto"/>
        <w:jc w:val="both"/>
        <w:rPr>
          <w:rFonts w:cstheme="minorHAnsi"/>
          <w:sz w:val="20"/>
          <w:szCs w:val="20"/>
        </w:rPr>
      </w:pPr>
    </w:p>
    <w:p w:rsidR="006F3416" w:rsidRPr="00445B21" w:rsidRDefault="006F3416" w:rsidP="006F3416">
      <w:pPr>
        <w:spacing w:after="0" w:line="240" w:lineRule="auto"/>
        <w:jc w:val="both"/>
        <w:rPr>
          <w:rFonts w:cstheme="minorHAnsi"/>
          <w:sz w:val="20"/>
          <w:szCs w:val="20"/>
        </w:rPr>
      </w:pPr>
      <w:r w:rsidRPr="00445B21">
        <w:rPr>
          <w:rFonts w:cstheme="minorHAnsi"/>
          <w:sz w:val="20"/>
          <w:szCs w:val="20"/>
        </w:rPr>
        <w:t xml:space="preserve">Skrapianie podłoża należy wykonywać równomiernie stosując rampy do skrapiania. Dopuszcza się skrapianie ręczne lancą w miejscach trudno dostępnych oraz przy urządzeniach usytuowanych w nawierzchni lub </w:t>
      </w:r>
      <w:r>
        <w:rPr>
          <w:rFonts w:cstheme="minorHAnsi"/>
          <w:sz w:val="20"/>
          <w:szCs w:val="20"/>
        </w:rPr>
        <w:br/>
      </w:r>
      <w:r w:rsidRPr="00445B21">
        <w:rPr>
          <w:rFonts w:cstheme="minorHAnsi"/>
          <w:sz w:val="20"/>
          <w:szCs w:val="20"/>
        </w:rPr>
        <w:t>ją ograniczających.</w:t>
      </w:r>
    </w:p>
    <w:p w:rsidR="006F3416" w:rsidRPr="00445B21" w:rsidRDefault="006F3416" w:rsidP="006F3416">
      <w:pPr>
        <w:spacing w:after="0" w:line="240" w:lineRule="auto"/>
        <w:jc w:val="both"/>
        <w:rPr>
          <w:rFonts w:cstheme="minorHAnsi"/>
          <w:sz w:val="20"/>
          <w:szCs w:val="20"/>
        </w:rPr>
      </w:pPr>
      <w:r w:rsidRPr="00445B21">
        <w:rPr>
          <w:rFonts w:cstheme="minorHAnsi"/>
          <w:sz w:val="20"/>
          <w:szCs w:val="20"/>
        </w:rPr>
        <w:t>W razie potrzeby urządzenia te należy zabezpieczyć przed zabrudzeniem. Skropione podłoże należy wyłączyć</w:t>
      </w:r>
      <w:r>
        <w:rPr>
          <w:rFonts w:cstheme="minorHAnsi"/>
          <w:sz w:val="20"/>
          <w:szCs w:val="20"/>
        </w:rPr>
        <w:br/>
      </w:r>
      <w:r w:rsidRPr="00445B21">
        <w:rPr>
          <w:rFonts w:cstheme="minorHAnsi"/>
          <w:sz w:val="20"/>
          <w:szCs w:val="20"/>
        </w:rPr>
        <w:t>z ruchu publicznego przez zmianę organizacji ruchu.</w:t>
      </w:r>
    </w:p>
    <w:p w:rsidR="006F3416" w:rsidRPr="00445B21" w:rsidRDefault="006F3416" w:rsidP="006F3416">
      <w:pPr>
        <w:spacing w:after="0" w:line="240" w:lineRule="auto"/>
        <w:jc w:val="both"/>
        <w:rPr>
          <w:rFonts w:cstheme="minorHAnsi"/>
          <w:sz w:val="20"/>
          <w:szCs w:val="20"/>
        </w:rPr>
      </w:pPr>
      <w:r w:rsidRPr="00445B21">
        <w:rPr>
          <w:rFonts w:cstheme="minorHAnsi"/>
          <w:sz w:val="20"/>
          <w:szCs w:val="20"/>
        </w:rPr>
        <w:t>W wypadku stosowania emulsji asfaltowej podłoże powinno być skropione przed układaniem warstwy asfaltowej w celu odparowania wody, w zależności od ilości emulsji asfaltowej:</w:t>
      </w:r>
    </w:p>
    <w:p w:rsidR="006F3416" w:rsidRPr="00445B21" w:rsidRDefault="006F3416" w:rsidP="006F3416">
      <w:pPr>
        <w:spacing w:after="0" w:line="240" w:lineRule="auto"/>
        <w:jc w:val="both"/>
        <w:rPr>
          <w:rFonts w:cstheme="minorHAnsi"/>
          <w:sz w:val="20"/>
          <w:szCs w:val="20"/>
        </w:rPr>
      </w:pPr>
      <w:r w:rsidRPr="00445B21">
        <w:rPr>
          <w:rFonts w:cstheme="minorHAnsi"/>
          <w:sz w:val="20"/>
          <w:szCs w:val="20"/>
        </w:rPr>
        <w:t>- 8h w wypadku zastosowania więcej niż 1,0 kg/m</w:t>
      </w:r>
      <w:r w:rsidRPr="00445B21">
        <w:rPr>
          <w:rFonts w:cstheme="minorHAnsi"/>
          <w:sz w:val="20"/>
          <w:szCs w:val="20"/>
          <w:vertAlign w:val="superscript"/>
        </w:rPr>
        <w:t>2</w:t>
      </w:r>
    </w:p>
    <w:p w:rsidR="006F3416" w:rsidRPr="00445B21" w:rsidRDefault="006F3416" w:rsidP="006F3416">
      <w:pPr>
        <w:spacing w:after="0" w:line="240" w:lineRule="auto"/>
        <w:jc w:val="both"/>
        <w:rPr>
          <w:rFonts w:cstheme="minorHAnsi"/>
          <w:sz w:val="20"/>
          <w:szCs w:val="20"/>
        </w:rPr>
      </w:pPr>
      <w:r w:rsidRPr="00445B21">
        <w:rPr>
          <w:rFonts w:cstheme="minorHAnsi"/>
          <w:sz w:val="20"/>
          <w:szCs w:val="20"/>
        </w:rPr>
        <w:t>- 2 h w wypadku zastosowania od 0,5 do 1,0 kg/m</w:t>
      </w:r>
      <w:r w:rsidRPr="00445B21">
        <w:rPr>
          <w:rFonts w:cstheme="minorHAnsi"/>
          <w:sz w:val="20"/>
          <w:szCs w:val="20"/>
          <w:vertAlign w:val="superscript"/>
        </w:rPr>
        <w:t>2</w:t>
      </w:r>
    </w:p>
    <w:p w:rsidR="006F3416" w:rsidRPr="00445B21" w:rsidRDefault="006F3416" w:rsidP="006F3416">
      <w:pPr>
        <w:spacing w:after="0" w:line="240" w:lineRule="auto"/>
        <w:jc w:val="both"/>
        <w:rPr>
          <w:rFonts w:cstheme="minorHAnsi"/>
          <w:sz w:val="20"/>
          <w:szCs w:val="20"/>
        </w:rPr>
      </w:pPr>
      <w:r w:rsidRPr="00445B21">
        <w:rPr>
          <w:rFonts w:cstheme="minorHAnsi"/>
          <w:sz w:val="20"/>
          <w:szCs w:val="20"/>
        </w:rPr>
        <w:t>- 0,5h w wypadku zastosowania do 0,5 kg/m</w:t>
      </w:r>
      <w:r w:rsidRPr="00445B21">
        <w:rPr>
          <w:rFonts w:cstheme="minorHAnsi"/>
          <w:sz w:val="20"/>
          <w:szCs w:val="20"/>
          <w:vertAlign w:val="superscript"/>
        </w:rPr>
        <w:t>2</w:t>
      </w:r>
      <w:r w:rsidRPr="00445B21">
        <w:rPr>
          <w:rFonts w:cstheme="minorHAnsi"/>
          <w:sz w:val="20"/>
          <w:szCs w:val="20"/>
        </w:rPr>
        <w:t>.</w:t>
      </w:r>
    </w:p>
    <w:p w:rsidR="006F3416" w:rsidRPr="00445B21" w:rsidRDefault="006F3416" w:rsidP="006F3416">
      <w:pPr>
        <w:spacing w:after="0" w:line="240" w:lineRule="auto"/>
        <w:jc w:val="both"/>
        <w:rPr>
          <w:rFonts w:cstheme="minorHAnsi"/>
          <w:sz w:val="20"/>
          <w:szCs w:val="20"/>
        </w:rPr>
      </w:pPr>
      <w:r w:rsidRPr="00445B21">
        <w:rPr>
          <w:rFonts w:cstheme="minorHAnsi"/>
          <w:sz w:val="20"/>
          <w:szCs w:val="20"/>
        </w:rPr>
        <w:t>Czas ten nie dotyczy skrapiania rampą zamontowaną na rozkładarce.</w:t>
      </w:r>
    </w:p>
    <w:p w:rsidR="002F5B36" w:rsidRPr="00445B21" w:rsidRDefault="002F5B36" w:rsidP="002F5B36">
      <w:pPr>
        <w:spacing w:after="0" w:line="240" w:lineRule="auto"/>
        <w:ind w:left="540"/>
        <w:jc w:val="both"/>
        <w:rPr>
          <w:rFonts w:cstheme="minorHAnsi"/>
          <w:sz w:val="20"/>
          <w:szCs w:val="20"/>
        </w:rPr>
      </w:pPr>
    </w:p>
    <w:p w:rsidR="002F5B36" w:rsidRPr="00324EC7" w:rsidRDefault="002F5B36" w:rsidP="002F5B36">
      <w:pPr>
        <w:pStyle w:val="Tekstpodstawowywcity"/>
        <w:spacing w:after="0"/>
        <w:ind w:left="518" w:hanging="518"/>
        <w:jc w:val="both"/>
        <w:rPr>
          <w:rFonts w:asciiTheme="minorHAnsi" w:hAnsiTheme="minorHAnsi" w:cstheme="minorHAnsi"/>
          <w:b/>
          <w:bCs/>
          <w:sz w:val="20"/>
        </w:rPr>
      </w:pPr>
      <w:r w:rsidRPr="00324EC7">
        <w:rPr>
          <w:rFonts w:asciiTheme="minorHAnsi" w:hAnsiTheme="minorHAnsi" w:cstheme="minorHAnsi"/>
          <w:b/>
          <w:bCs/>
          <w:sz w:val="20"/>
        </w:rPr>
        <w:t>5.6</w:t>
      </w:r>
      <w:r>
        <w:rPr>
          <w:rFonts w:asciiTheme="minorHAnsi" w:hAnsiTheme="minorHAnsi" w:cstheme="minorHAnsi"/>
          <w:b/>
          <w:bCs/>
          <w:sz w:val="20"/>
        </w:rPr>
        <w:tab/>
      </w:r>
      <w:r w:rsidRPr="00324EC7">
        <w:rPr>
          <w:rFonts w:asciiTheme="minorHAnsi" w:hAnsiTheme="minorHAnsi" w:cstheme="minorHAnsi"/>
          <w:b/>
          <w:bCs/>
          <w:sz w:val="20"/>
        </w:rPr>
        <w:t>Warunki przystąpienia do robót.</w:t>
      </w:r>
    </w:p>
    <w:p w:rsidR="002F5B36" w:rsidRPr="00445B21" w:rsidRDefault="002F5B36" w:rsidP="002F5B36">
      <w:pPr>
        <w:spacing w:after="0" w:line="240" w:lineRule="auto"/>
        <w:jc w:val="both"/>
        <w:rPr>
          <w:rFonts w:cstheme="minorHAnsi"/>
          <w:sz w:val="20"/>
          <w:szCs w:val="20"/>
        </w:rPr>
      </w:pPr>
      <w:r w:rsidRPr="00445B21">
        <w:rPr>
          <w:rFonts w:cstheme="minorHAnsi"/>
          <w:sz w:val="20"/>
          <w:szCs w:val="20"/>
        </w:rPr>
        <w:t xml:space="preserve">Mieszankę mineralno-asfaltową należy wbudowywać w sprzyjających warunkach atmosferycznych. </w:t>
      </w:r>
      <w:r>
        <w:rPr>
          <w:rFonts w:cstheme="minorHAnsi"/>
          <w:sz w:val="20"/>
        </w:rPr>
        <w:br/>
      </w:r>
      <w:r w:rsidRPr="00445B21">
        <w:rPr>
          <w:rFonts w:cstheme="minorHAnsi"/>
          <w:sz w:val="20"/>
          <w:szCs w:val="20"/>
        </w:rPr>
        <w:t xml:space="preserve">Nie wolno wbudowywać asfaltu porowatego oraz cienkiej warstwy (o grubości poniżej 3,5cm) </w:t>
      </w:r>
      <w:r>
        <w:rPr>
          <w:rFonts w:cstheme="minorHAnsi"/>
          <w:sz w:val="20"/>
        </w:rPr>
        <w:br/>
      </w:r>
      <w:r w:rsidRPr="00445B21">
        <w:rPr>
          <w:rFonts w:cstheme="minorHAnsi"/>
          <w:sz w:val="20"/>
          <w:szCs w:val="20"/>
        </w:rPr>
        <w:t xml:space="preserve">z mieszanki SMA lub BBTM podczas opadów deszczu lub silnego wiatru. Asfalt lany nie może być układany podczas deszczu oraz na wilgotnym podłożu. Nie wolno wbudowywać betonu asfaltowego </w:t>
      </w:r>
      <w:r>
        <w:rPr>
          <w:rFonts w:cstheme="minorHAnsi"/>
          <w:sz w:val="20"/>
        </w:rPr>
        <w:br/>
      </w:r>
      <w:r w:rsidRPr="00445B21">
        <w:rPr>
          <w:rFonts w:cstheme="minorHAnsi"/>
          <w:sz w:val="20"/>
          <w:szCs w:val="20"/>
        </w:rPr>
        <w:t>i mieszanek SMA lub BBTM, gdy na podłożu tworzy się zamknięty film wodny.</w:t>
      </w:r>
    </w:p>
    <w:p w:rsidR="002F5B36" w:rsidRPr="00445B21" w:rsidRDefault="002F5B36" w:rsidP="002F5B36">
      <w:pPr>
        <w:spacing w:after="0" w:line="240" w:lineRule="auto"/>
        <w:jc w:val="both"/>
        <w:rPr>
          <w:rFonts w:cstheme="minorHAnsi"/>
          <w:sz w:val="20"/>
          <w:szCs w:val="20"/>
        </w:rPr>
      </w:pPr>
      <w:r w:rsidRPr="00445B21">
        <w:rPr>
          <w:rFonts w:cstheme="minorHAnsi"/>
          <w:sz w:val="20"/>
          <w:szCs w:val="20"/>
        </w:rPr>
        <w:lastRenderedPageBreak/>
        <w:t xml:space="preserve">Temperatura otoczenia w ciągu doby nie powinna być niższa od temperatury podanej w tabeli. Temperatura powietrza powinna być mierzona co najmniej 3 razy dziennie: przed przystąpieniem do robót oraz podczas ich wykonywani w okresach równomiernie rozłożonych w planowanym czasie realizacji dziennej działki roboczej. Temperatura otoczenia może być niższa w wypadku stosowania ogrzewania podłoża i obramowania. </w:t>
      </w:r>
      <w:r>
        <w:rPr>
          <w:rFonts w:cstheme="minorHAnsi"/>
          <w:sz w:val="20"/>
          <w:szCs w:val="20"/>
        </w:rPr>
        <w:br/>
      </w:r>
      <w:r w:rsidRPr="00445B21">
        <w:rPr>
          <w:rFonts w:cstheme="minorHAnsi"/>
          <w:sz w:val="20"/>
          <w:szCs w:val="20"/>
        </w:rPr>
        <w:t xml:space="preserve">W wypadku stosowania mieszanek mineralno-asfaltowych z dodatkiem obniżającym temperaturę mieszania </w:t>
      </w:r>
      <w:r>
        <w:rPr>
          <w:rFonts w:cstheme="minorHAnsi"/>
          <w:sz w:val="20"/>
          <w:szCs w:val="20"/>
        </w:rPr>
        <w:br/>
      </w:r>
      <w:r w:rsidRPr="00445B21">
        <w:rPr>
          <w:rFonts w:cstheme="minorHAnsi"/>
          <w:sz w:val="20"/>
          <w:szCs w:val="20"/>
        </w:rPr>
        <w:t>i wbudowania należy indywidualnie określić wymagane warunki otoczenia.</w:t>
      </w:r>
    </w:p>
    <w:p w:rsidR="006F3416" w:rsidRPr="00445B21" w:rsidRDefault="006F3416" w:rsidP="006F3416">
      <w:pPr>
        <w:spacing w:after="0" w:line="240" w:lineRule="auto"/>
        <w:jc w:val="both"/>
        <w:rPr>
          <w:rFonts w:cstheme="minorHAnsi"/>
          <w:sz w:val="20"/>
          <w:szCs w:val="20"/>
        </w:rPr>
      </w:pPr>
    </w:p>
    <w:p w:rsidR="002F5B36" w:rsidRDefault="002F5B36" w:rsidP="002F5B36">
      <w:pPr>
        <w:pStyle w:val="Tekstpodstawowy"/>
        <w:spacing w:line="240" w:lineRule="auto"/>
        <w:rPr>
          <w:rFonts w:asciiTheme="minorHAnsi" w:hAnsiTheme="minorHAnsi" w:cstheme="minorHAnsi"/>
          <w:i/>
          <w:iCs/>
          <w:sz w:val="18"/>
          <w:szCs w:val="18"/>
        </w:rPr>
      </w:pPr>
      <w:r w:rsidRPr="002F5B36">
        <w:rPr>
          <w:rFonts w:asciiTheme="minorHAnsi" w:hAnsiTheme="minorHAnsi" w:cstheme="minorHAnsi"/>
          <w:i/>
          <w:iCs/>
          <w:sz w:val="18"/>
          <w:szCs w:val="18"/>
        </w:rPr>
        <w:t>Tablica 14 Minimalna temperatura otoczenia podczas wykonywania warstw asfaltowych.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37"/>
        <w:gridCol w:w="2431"/>
        <w:gridCol w:w="1249"/>
      </w:tblGrid>
      <w:tr w:rsidR="002F5B36" w:rsidRPr="002F5B36" w:rsidTr="00AB61FB">
        <w:tc>
          <w:tcPr>
            <w:tcW w:w="0" w:type="auto"/>
            <w:vMerge w:val="restart"/>
          </w:tcPr>
          <w:p w:rsidR="002F5B36" w:rsidRPr="002F5B36" w:rsidRDefault="002F5B36" w:rsidP="00AB61FB">
            <w:pPr>
              <w:pStyle w:val="Tekstpodstawowy"/>
              <w:spacing w:line="240" w:lineRule="auto"/>
              <w:rPr>
                <w:rFonts w:asciiTheme="minorHAnsi" w:hAnsiTheme="minorHAnsi" w:cstheme="minorHAnsi"/>
                <w:b/>
                <w:bCs/>
                <w:sz w:val="18"/>
                <w:szCs w:val="18"/>
              </w:rPr>
            </w:pPr>
            <w:r w:rsidRPr="002F5B36">
              <w:rPr>
                <w:rFonts w:asciiTheme="minorHAnsi" w:hAnsiTheme="minorHAnsi" w:cstheme="minorHAnsi"/>
                <w:b/>
                <w:bCs/>
                <w:sz w:val="18"/>
                <w:szCs w:val="18"/>
              </w:rPr>
              <w:t>Rodzaj robót</w:t>
            </w:r>
          </w:p>
        </w:tc>
        <w:tc>
          <w:tcPr>
            <w:tcW w:w="0" w:type="auto"/>
            <w:gridSpan w:val="2"/>
          </w:tcPr>
          <w:p w:rsidR="002F5B36" w:rsidRPr="002F5B36" w:rsidRDefault="002F5B36" w:rsidP="00AB61FB">
            <w:pPr>
              <w:pStyle w:val="Tekstpodstawowy"/>
              <w:spacing w:line="240" w:lineRule="auto"/>
              <w:rPr>
                <w:rFonts w:asciiTheme="minorHAnsi" w:hAnsiTheme="minorHAnsi" w:cstheme="minorHAnsi"/>
                <w:b/>
                <w:bCs/>
                <w:sz w:val="18"/>
                <w:szCs w:val="18"/>
              </w:rPr>
            </w:pPr>
            <w:r w:rsidRPr="002F5B36">
              <w:rPr>
                <w:rFonts w:asciiTheme="minorHAnsi" w:hAnsiTheme="minorHAnsi" w:cstheme="minorHAnsi"/>
                <w:b/>
                <w:bCs/>
                <w:sz w:val="18"/>
                <w:szCs w:val="18"/>
              </w:rPr>
              <w:t>Minimalna temperatura otoczenia [</w:t>
            </w:r>
            <w:r>
              <w:rPr>
                <w:rFonts w:asciiTheme="minorHAnsi" w:hAnsiTheme="minorHAnsi" w:cstheme="minorHAnsi"/>
                <w:b/>
                <w:bCs/>
                <w:sz w:val="18"/>
                <w:szCs w:val="18"/>
              </w:rPr>
              <w:t>°</w:t>
            </w:r>
            <w:r w:rsidRPr="002F5B36">
              <w:rPr>
                <w:rFonts w:asciiTheme="minorHAnsi" w:hAnsiTheme="minorHAnsi" w:cstheme="minorHAnsi"/>
                <w:b/>
                <w:bCs/>
                <w:sz w:val="18"/>
                <w:szCs w:val="18"/>
              </w:rPr>
              <w:t>C]</w:t>
            </w:r>
          </w:p>
        </w:tc>
      </w:tr>
      <w:tr w:rsidR="002F5B36" w:rsidRPr="002F5B36" w:rsidTr="00AB61FB">
        <w:tc>
          <w:tcPr>
            <w:tcW w:w="0" w:type="auto"/>
            <w:vMerge/>
          </w:tcPr>
          <w:p w:rsidR="002F5B36" w:rsidRPr="002F5B36" w:rsidRDefault="002F5B36" w:rsidP="00AB61FB">
            <w:pPr>
              <w:pStyle w:val="Tekstpodstawowy"/>
              <w:spacing w:line="240" w:lineRule="auto"/>
              <w:rPr>
                <w:rFonts w:asciiTheme="minorHAnsi" w:hAnsiTheme="minorHAnsi" w:cstheme="minorHAnsi"/>
                <w:b/>
                <w:bCs/>
                <w:sz w:val="18"/>
                <w:szCs w:val="18"/>
              </w:rPr>
            </w:pPr>
          </w:p>
        </w:tc>
        <w:tc>
          <w:tcPr>
            <w:tcW w:w="0" w:type="auto"/>
          </w:tcPr>
          <w:p w:rsidR="002F5B36" w:rsidRPr="002F5B36" w:rsidRDefault="002F5B36" w:rsidP="00AB61FB">
            <w:pPr>
              <w:pStyle w:val="Tekstpodstawowy"/>
              <w:spacing w:line="240" w:lineRule="auto"/>
              <w:rPr>
                <w:rFonts w:asciiTheme="minorHAnsi" w:hAnsiTheme="minorHAnsi" w:cstheme="minorHAnsi"/>
                <w:b/>
                <w:bCs/>
                <w:sz w:val="18"/>
                <w:szCs w:val="18"/>
              </w:rPr>
            </w:pPr>
            <w:r w:rsidRPr="002F5B36">
              <w:rPr>
                <w:rFonts w:asciiTheme="minorHAnsi" w:hAnsiTheme="minorHAnsi" w:cstheme="minorHAnsi"/>
                <w:b/>
                <w:bCs/>
                <w:sz w:val="18"/>
                <w:szCs w:val="18"/>
              </w:rPr>
              <w:t>przed przystąpieniem do robót</w:t>
            </w:r>
          </w:p>
        </w:tc>
        <w:tc>
          <w:tcPr>
            <w:tcW w:w="0" w:type="auto"/>
          </w:tcPr>
          <w:p w:rsidR="002F5B36" w:rsidRPr="002F5B36" w:rsidRDefault="002F5B36" w:rsidP="00AB61FB">
            <w:pPr>
              <w:pStyle w:val="Tekstpodstawowy"/>
              <w:spacing w:line="240" w:lineRule="auto"/>
              <w:rPr>
                <w:rFonts w:asciiTheme="minorHAnsi" w:hAnsiTheme="minorHAnsi" w:cstheme="minorHAnsi"/>
                <w:b/>
                <w:bCs/>
                <w:sz w:val="18"/>
                <w:szCs w:val="18"/>
              </w:rPr>
            </w:pPr>
            <w:r w:rsidRPr="002F5B36">
              <w:rPr>
                <w:rFonts w:asciiTheme="minorHAnsi" w:hAnsiTheme="minorHAnsi" w:cstheme="minorHAnsi"/>
                <w:b/>
                <w:bCs/>
                <w:sz w:val="18"/>
                <w:szCs w:val="18"/>
              </w:rPr>
              <w:t>w czasie robót</w:t>
            </w:r>
          </w:p>
        </w:tc>
      </w:tr>
      <w:tr w:rsidR="002F5B36" w:rsidRPr="002F5B36" w:rsidTr="00AB61FB">
        <w:tc>
          <w:tcPr>
            <w:tcW w:w="0" w:type="auto"/>
          </w:tcPr>
          <w:p w:rsidR="002F5B36" w:rsidRPr="002F5B36" w:rsidRDefault="002F5B36" w:rsidP="00AB61FB">
            <w:pPr>
              <w:pStyle w:val="Tekstpodstawowy"/>
              <w:spacing w:line="240" w:lineRule="auto"/>
              <w:rPr>
                <w:rFonts w:asciiTheme="minorHAnsi" w:hAnsiTheme="minorHAnsi" w:cstheme="minorHAnsi"/>
                <w:sz w:val="18"/>
                <w:szCs w:val="18"/>
              </w:rPr>
            </w:pPr>
            <w:r w:rsidRPr="002F5B36">
              <w:rPr>
                <w:rFonts w:asciiTheme="minorHAnsi" w:hAnsiTheme="minorHAnsi" w:cstheme="minorHAnsi"/>
                <w:sz w:val="18"/>
                <w:szCs w:val="18"/>
              </w:rPr>
              <w:t>naprawa nawierzchni asfaltem lanym</w:t>
            </w:r>
          </w:p>
        </w:tc>
        <w:tc>
          <w:tcPr>
            <w:tcW w:w="0" w:type="auto"/>
          </w:tcPr>
          <w:p w:rsidR="002F5B36" w:rsidRPr="002F5B36" w:rsidRDefault="002F5B36" w:rsidP="00AB61FB">
            <w:pPr>
              <w:pStyle w:val="Tekstpodstawowy"/>
              <w:spacing w:line="240" w:lineRule="auto"/>
              <w:rPr>
                <w:rFonts w:asciiTheme="minorHAnsi" w:hAnsiTheme="minorHAnsi" w:cstheme="minorHAnsi"/>
                <w:sz w:val="18"/>
                <w:szCs w:val="18"/>
              </w:rPr>
            </w:pPr>
            <w:r w:rsidRPr="002F5B36">
              <w:rPr>
                <w:rFonts w:asciiTheme="minorHAnsi" w:hAnsiTheme="minorHAnsi" w:cstheme="minorHAnsi"/>
                <w:sz w:val="18"/>
                <w:szCs w:val="18"/>
              </w:rPr>
              <w:t>-2</w:t>
            </w:r>
          </w:p>
        </w:tc>
        <w:tc>
          <w:tcPr>
            <w:tcW w:w="0" w:type="auto"/>
          </w:tcPr>
          <w:p w:rsidR="002F5B36" w:rsidRPr="002F5B36" w:rsidRDefault="002F5B36" w:rsidP="00AB61FB">
            <w:pPr>
              <w:pStyle w:val="Tekstpodstawowy"/>
              <w:spacing w:line="240" w:lineRule="auto"/>
              <w:rPr>
                <w:rFonts w:asciiTheme="minorHAnsi" w:hAnsiTheme="minorHAnsi" w:cstheme="minorHAnsi"/>
                <w:sz w:val="18"/>
                <w:szCs w:val="18"/>
              </w:rPr>
            </w:pPr>
            <w:r w:rsidRPr="002F5B36">
              <w:rPr>
                <w:rFonts w:asciiTheme="minorHAnsi" w:hAnsiTheme="minorHAnsi" w:cstheme="minorHAnsi"/>
                <w:sz w:val="18"/>
                <w:szCs w:val="18"/>
              </w:rPr>
              <w:t>0</w:t>
            </w:r>
          </w:p>
        </w:tc>
      </w:tr>
      <w:tr w:rsidR="002F5B36" w:rsidRPr="002F5B36" w:rsidTr="00AB61FB">
        <w:tc>
          <w:tcPr>
            <w:tcW w:w="0" w:type="auto"/>
          </w:tcPr>
          <w:p w:rsidR="002F5B36" w:rsidRPr="002F5B36" w:rsidRDefault="002F5B36" w:rsidP="00AB61FB">
            <w:pPr>
              <w:pStyle w:val="Tekstpodstawowy"/>
              <w:spacing w:line="240" w:lineRule="auto"/>
              <w:rPr>
                <w:rFonts w:asciiTheme="minorHAnsi" w:hAnsiTheme="minorHAnsi" w:cstheme="minorHAnsi"/>
                <w:sz w:val="18"/>
                <w:szCs w:val="18"/>
              </w:rPr>
            </w:pPr>
            <w:r w:rsidRPr="002F5B36">
              <w:rPr>
                <w:rFonts w:asciiTheme="minorHAnsi" w:hAnsiTheme="minorHAnsi" w:cstheme="minorHAnsi"/>
                <w:sz w:val="18"/>
                <w:szCs w:val="18"/>
              </w:rPr>
              <w:t>warstwa ścieralna o grubości ≥ 3 cm</w:t>
            </w:r>
          </w:p>
        </w:tc>
        <w:tc>
          <w:tcPr>
            <w:tcW w:w="0" w:type="auto"/>
          </w:tcPr>
          <w:p w:rsidR="002F5B36" w:rsidRPr="002F5B36" w:rsidRDefault="002F5B36" w:rsidP="00AB61FB">
            <w:pPr>
              <w:pStyle w:val="Tekstpodstawowy"/>
              <w:spacing w:line="240" w:lineRule="auto"/>
              <w:rPr>
                <w:rFonts w:asciiTheme="minorHAnsi" w:hAnsiTheme="minorHAnsi" w:cstheme="minorHAnsi"/>
                <w:sz w:val="18"/>
                <w:szCs w:val="18"/>
              </w:rPr>
            </w:pPr>
            <w:r w:rsidRPr="002F5B36">
              <w:rPr>
                <w:rFonts w:asciiTheme="minorHAnsi" w:hAnsiTheme="minorHAnsi" w:cstheme="minorHAnsi"/>
                <w:sz w:val="18"/>
                <w:szCs w:val="18"/>
              </w:rPr>
              <w:t>0</w:t>
            </w:r>
          </w:p>
        </w:tc>
        <w:tc>
          <w:tcPr>
            <w:tcW w:w="0" w:type="auto"/>
          </w:tcPr>
          <w:p w:rsidR="002F5B36" w:rsidRPr="002F5B36" w:rsidRDefault="002F5B36" w:rsidP="00AB61FB">
            <w:pPr>
              <w:pStyle w:val="Tekstpodstawowy"/>
              <w:spacing w:line="240" w:lineRule="auto"/>
              <w:rPr>
                <w:rFonts w:asciiTheme="minorHAnsi" w:hAnsiTheme="minorHAnsi" w:cstheme="minorHAnsi"/>
                <w:sz w:val="18"/>
                <w:szCs w:val="18"/>
              </w:rPr>
            </w:pPr>
            <w:r w:rsidRPr="002F5B36">
              <w:rPr>
                <w:rFonts w:asciiTheme="minorHAnsi" w:hAnsiTheme="minorHAnsi" w:cstheme="minorHAnsi"/>
                <w:sz w:val="18"/>
                <w:szCs w:val="18"/>
              </w:rPr>
              <w:t>+5</w:t>
            </w:r>
          </w:p>
        </w:tc>
      </w:tr>
      <w:tr w:rsidR="002F5B36" w:rsidRPr="002F5B36" w:rsidTr="00AB61FB">
        <w:tc>
          <w:tcPr>
            <w:tcW w:w="0" w:type="auto"/>
          </w:tcPr>
          <w:p w:rsidR="002F5B36" w:rsidRPr="002F5B36" w:rsidRDefault="002F5B36" w:rsidP="00AB61FB">
            <w:pPr>
              <w:pStyle w:val="Tekstpodstawowy"/>
              <w:spacing w:line="240" w:lineRule="auto"/>
              <w:rPr>
                <w:rFonts w:asciiTheme="minorHAnsi" w:hAnsiTheme="minorHAnsi" w:cstheme="minorHAnsi"/>
                <w:sz w:val="18"/>
                <w:szCs w:val="18"/>
              </w:rPr>
            </w:pPr>
            <w:r w:rsidRPr="002F5B36">
              <w:rPr>
                <w:rFonts w:asciiTheme="minorHAnsi" w:hAnsiTheme="minorHAnsi" w:cstheme="minorHAnsi"/>
                <w:sz w:val="18"/>
                <w:szCs w:val="18"/>
              </w:rPr>
              <w:t>warstwa ścieralna o grubości &lt; 3 cm</w:t>
            </w:r>
          </w:p>
        </w:tc>
        <w:tc>
          <w:tcPr>
            <w:tcW w:w="0" w:type="auto"/>
          </w:tcPr>
          <w:p w:rsidR="002F5B36" w:rsidRPr="002F5B36" w:rsidRDefault="002F5B36" w:rsidP="00AB61FB">
            <w:pPr>
              <w:pStyle w:val="Tekstpodstawowy"/>
              <w:spacing w:line="240" w:lineRule="auto"/>
              <w:rPr>
                <w:rFonts w:asciiTheme="minorHAnsi" w:hAnsiTheme="minorHAnsi" w:cstheme="minorHAnsi"/>
                <w:sz w:val="18"/>
                <w:szCs w:val="18"/>
              </w:rPr>
            </w:pPr>
            <w:r w:rsidRPr="002F5B36">
              <w:rPr>
                <w:rFonts w:asciiTheme="minorHAnsi" w:hAnsiTheme="minorHAnsi" w:cstheme="minorHAnsi"/>
                <w:sz w:val="18"/>
                <w:szCs w:val="18"/>
              </w:rPr>
              <w:t>+5</w:t>
            </w:r>
          </w:p>
        </w:tc>
        <w:tc>
          <w:tcPr>
            <w:tcW w:w="0" w:type="auto"/>
          </w:tcPr>
          <w:p w:rsidR="002F5B36" w:rsidRPr="002F5B36" w:rsidRDefault="002F5B36" w:rsidP="00AB61FB">
            <w:pPr>
              <w:pStyle w:val="Tekstpodstawowy"/>
              <w:spacing w:line="240" w:lineRule="auto"/>
              <w:rPr>
                <w:rFonts w:asciiTheme="minorHAnsi" w:hAnsiTheme="minorHAnsi" w:cstheme="minorHAnsi"/>
                <w:sz w:val="18"/>
                <w:szCs w:val="18"/>
              </w:rPr>
            </w:pPr>
            <w:r w:rsidRPr="002F5B36">
              <w:rPr>
                <w:rFonts w:asciiTheme="minorHAnsi" w:hAnsiTheme="minorHAnsi" w:cstheme="minorHAnsi"/>
                <w:sz w:val="18"/>
                <w:szCs w:val="18"/>
              </w:rPr>
              <w:t>+10</w:t>
            </w:r>
          </w:p>
        </w:tc>
      </w:tr>
      <w:tr w:rsidR="002F5B36" w:rsidRPr="002F5B36" w:rsidTr="00AB61FB">
        <w:tc>
          <w:tcPr>
            <w:tcW w:w="0" w:type="auto"/>
          </w:tcPr>
          <w:p w:rsidR="002F5B36" w:rsidRPr="002F5B36" w:rsidRDefault="002F5B36" w:rsidP="00AB61FB">
            <w:pPr>
              <w:pStyle w:val="Tekstpodstawowy"/>
              <w:spacing w:line="240" w:lineRule="auto"/>
              <w:rPr>
                <w:rFonts w:asciiTheme="minorHAnsi" w:hAnsiTheme="minorHAnsi" w:cstheme="minorHAnsi"/>
                <w:sz w:val="18"/>
                <w:szCs w:val="18"/>
              </w:rPr>
            </w:pPr>
            <w:r w:rsidRPr="002F5B36">
              <w:rPr>
                <w:rFonts w:asciiTheme="minorHAnsi" w:hAnsiTheme="minorHAnsi" w:cstheme="minorHAnsi"/>
                <w:sz w:val="18"/>
                <w:szCs w:val="18"/>
              </w:rPr>
              <w:t>warstwa wiążąca</w:t>
            </w:r>
          </w:p>
        </w:tc>
        <w:tc>
          <w:tcPr>
            <w:tcW w:w="0" w:type="auto"/>
          </w:tcPr>
          <w:p w:rsidR="002F5B36" w:rsidRPr="002F5B36" w:rsidRDefault="002F5B36" w:rsidP="00AB61FB">
            <w:pPr>
              <w:pStyle w:val="Tekstpodstawowy"/>
              <w:spacing w:line="240" w:lineRule="auto"/>
              <w:rPr>
                <w:rFonts w:asciiTheme="minorHAnsi" w:hAnsiTheme="minorHAnsi" w:cstheme="minorHAnsi"/>
                <w:sz w:val="18"/>
                <w:szCs w:val="18"/>
              </w:rPr>
            </w:pPr>
            <w:r w:rsidRPr="002F5B36">
              <w:rPr>
                <w:rFonts w:asciiTheme="minorHAnsi" w:hAnsiTheme="minorHAnsi" w:cstheme="minorHAnsi"/>
                <w:sz w:val="18"/>
                <w:szCs w:val="18"/>
              </w:rPr>
              <w:t>-2</w:t>
            </w:r>
          </w:p>
        </w:tc>
        <w:tc>
          <w:tcPr>
            <w:tcW w:w="0" w:type="auto"/>
          </w:tcPr>
          <w:p w:rsidR="002F5B36" w:rsidRPr="002F5B36" w:rsidRDefault="002F5B36" w:rsidP="00AB61FB">
            <w:pPr>
              <w:pStyle w:val="Tekstpodstawowy"/>
              <w:spacing w:line="240" w:lineRule="auto"/>
              <w:rPr>
                <w:rFonts w:asciiTheme="minorHAnsi" w:hAnsiTheme="minorHAnsi" w:cstheme="minorHAnsi"/>
                <w:sz w:val="18"/>
                <w:szCs w:val="18"/>
              </w:rPr>
            </w:pPr>
            <w:r w:rsidRPr="002F5B36">
              <w:rPr>
                <w:rFonts w:asciiTheme="minorHAnsi" w:hAnsiTheme="minorHAnsi" w:cstheme="minorHAnsi"/>
                <w:sz w:val="18"/>
                <w:szCs w:val="18"/>
              </w:rPr>
              <w:t>0</w:t>
            </w:r>
          </w:p>
        </w:tc>
      </w:tr>
      <w:tr w:rsidR="002F5B36" w:rsidRPr="002F5B36" w:rsidTr="00AB61FB">
        <w:tc>
          <w:tcPr>
            <w:tcW w:w="0" w:type="auto"/>
          </w:tcPr>
          <w:p w:rsidR="002F5B36" w:rsidRPr="002F5B36" w:rsidRDefault="002F5B36" w:rsidP="00AB61FB">
            <w:pPr>
              <w:pStyle w:val="Tekstpodstawowy"/>
              <w:spacing w:line="240" w:lineRule="auto"/>
              <w:rPr>
                <w:rFonts w:asciiTheme="minorHAnsi" w:hAnsiTheme="minorHAnsi" w:cstheme="minorHAnsi"/>
                <w:sz w:val="18"/>
                <w:szCs w:val="18"/>
              </w:rPr>
            </w:pPr>
            <w:r w:rsidRPr="002F5B36">
              <w:rPr>
                <w:rFonts w:asciiTheme="minorHAnsi" w:hAnsiTheme="minorHAnsi" w:cstheme="minorHAnsi"/>
                <w:sz w:val="18"/>
                <w:szCs w:val="18"/>
              </w:rPr>
              <w:t>warstwa podbudowy</w:t>
            </w:r>
          </w:p>
        </w:tc>
        <w:tc>
          <w:tcPr>
            <w:tcW w:w="0" w:type="auto"/>
          </w:tcPr>
          <w:p w:rsidR="002F5B36" w:rsidRPr="002F5B36" w:rsidRDefault="002F5B36" w:rsidP="00AB61FB">
            <w:pPr>
              <w:pStyle w:val="Tekstpodstawowy"/>
              <w:spacing w:line="240" w:lineRule="auto"/>
              <w:rPr>
                <w:rFonts w:asciiTheme="minorHAnsi" w:hAnsiTheme="minorHAnsi" w:cstheme="minorHAnsi"/>
                <w:sz w:val="18"/>
                <w:szCs w:val="18"/>
              </w:rPr>
            </w:pPr>
            <w:r w:rsidRPr="002F5B36">
              <w:rPr>
                <w:rFonts w:asciiTheme="minorHAnsi" w:hAnsiTheme="minorHAnsi" w:cstheme="minorHAnsi"/>
                <w:sz w:val="18"/>
                <w:szCs w:val="18"/>
              </w:rPr>
              <w:t>-5</w:t>
            </w:r>
          </w:p>
        </w:tc>
        <w:tc>
          <w:tcPr>
            <w:tcW w:w="0" w:type="auto"/>
          </w:tcPr>
          <w:p w:rsidR="002F5B36" w:rsidRPr="002F5B36" w:rsidRDefault="002F5B36" w:rsidP="00AB61FB">
            <w:pPr>
              <w:pStyle w:val="Tekstpodstawowy"/>
              <w:spacing w:line="240" w:lineRule="auto"/>
              <w:rPr>
                <w:rFonts w:asciiTheme="minorHAnsi" w:hAnsiTheme="minorHAnsi" w:cstheme="minorHAnsi"/>
                <w:sz w:val="18"/>
                <w:szCs w:val="18"/>
              </w:rPr>
            </w:pPr>
            <w:r w:rsidRPr="002F5B36">
              <w:rPr>
                <w:rFonts w:asciiTheme="minorHAnsi" w:hAnsiTheme="minorHAnsi" w:cstheme="minorHAnsi"/>
                <w:sz w:val="18"/>
                <w:szCs w:val="18"/>
              </w:rPr>
              <w:t>-3</w:t>
            </w:r>
          </w:p>
        </w:tc>
      </w:tr>
    </w:tbl>
    <w:p w:rsidR="002F5B36" w:rsidRPr="00445B21" w:rsidRDefault="002F5B36" w:rsidP="002F5B36">
      <w:pPr>
        <w:pStyle w:val="Tekstpodstawowy"/>
        <w:spacing w:line="240" w:lineRule="auto"/>
        <w:ind w:firstLine="709"/>
        <w:rPr>
          <w:rFonts w:asciiTheme="minorHAnsi" w:hAnsiTheme="minorHAnsi" w:cstheme="minorHAnsi"/>
          <w:sz w:val="20"/>
        </w:rPr>
      </w:pPr>
    </w:p>
    <w:p w:rsidR="006F3416" w:rsidRPr="0095570E" w:rsidRDefault="002F5B36" w:rsidP="003767BF">
      <w:pPr>
        <w:spacing w:after="0" w:line="240" w:lineRule="auto"/>
        <w:jc w:val="both"/>
        <w:rPr>
          <w:rFonts w:cstheme="minorHAnsi"/>
          <w:b/>
          <w:bCs/>
          <w:sz w:val="20"/>
          <w:szCs w:val="20"/>
        </w:rPr>
      </w:pPr>
      <w:r w:rsidRPr="0095570E">
        <w:rPr>
          <w:rFonts w:cstheme="minorHAnsi"/>
          <w:b/>
          <w:bCs/>
          <w:sz w:val="20"/>
          <w:szCs w:val="20"/>
        </w:rPr>
        <w:t>5.7</w:t>
      </w:r>
      <w:r w:rsidRPr="0095570E">
        <w:rPr>
          <w:rFonts w:cstheme="minorHAnsi"/>
          <w:b/>
          <w:bCs/>
          <w:sz w:val="20"/>
          <w:szCs w:val="20"/>
        </w:rPr>
        <w:tab/>
        <w:t>Wbudowanie i zagęszczanie warstwy wiążącej z betonu asfaltowego.</w:t>
      </w:r>
    </w:p>
    <w:p w:rsidR="0095570E" w:rsidRPr="00445B21" w:rsidRDefault="0095570E" w:rsidP="0095570E">
      <w:pPr>
        <w:pStyle w:val="Tekstpodstawowywcity"/>
        <w:spacing w:after="0"/>
        <w:ind w:left="0"/>
        <w:jc w:val="both"/>
        <w:rPr>
          <w:rFonts w:asciiTheme="minorHAnsi" w:hAnsiTheme="minorHAnsi" w:cstheme="minorHAnsi"/>
          <w:sz w:val="20"/>
        </w:rPr>
      </w:pPr>
      <w:r w:rsidRPr="00445B21">
        <w:rPr>
          <w:rFonts w:asciiTheme="minorHAnsi" w:hAnsiTheme="minorHAnsi" w:cstheme="minorHAnsi"/>
          <w:sz w:val="20"/>
        </w:rPr>
        <w:t>Warstwę z asfaltu porowatego można rozkładać po zakończeniu robót ziemnych i odwodnieniowych. Przed</w:t>
      </w:r>
      <w:r>
        <w:rPr>
          <w:rFonts w:asciiTheme="minorHAnsi" w:hAnsiTheme="minorHAnsi" w:cstheme="minorHAnsi"/>
          <w:sz w:val="20"/>
        </w:rPr>
        <w:t xml:space="preserve"> </w:t>
      </w:r>
      <w:r w:rsidRPr="00445B21">
        <w:rPr>
          <w:rFonts w:asciiTheme="minorHAnsi" w:hAnsiTheme="minorHAnsi" w:cstheme="minorHAnsi"/>
          <w:sz w:val="20"/>
        </w:rPr>
        <w:t>ułożeniem tej warstwy należy zapewnić odpowiednie odwodnienie wzdłuż krawędzi, zwłaszcza w wypadku rozkładania warstwy z asfaltu porowatego między urządzeniami ją ograniczającymi. Mieszanka mineralno-asfaltowa powinna być wbudowywana rozkładarką wyposażoną w układ automatycznego sterowania grubości warstwy i utrzymywania niwelety zgodnie z dokumentacja projektową. Mieszanki mineralno-asfaltowe można rozkładać maszyną drogową z podwójnym zestawem rozkładającym do rozkładania dwóch warstw technologicznych w jednej operacji. W miejscach niedostępnych dla sprzętu dopuszcza się wbudowywanie ręczne.</w:t>
      </w:r>
    </w:p>
    <w:p w:rsidR="0095570E" w:rsidRPr="00445B21" w:rsidRDefault="0095570E" w:rsidP="0095570E">
      <w:pPr>
        <w:spacing w:after="0" w:line="240" w:lineRule="auto"/>
        <w:jc w:val="both"/>
        <w:rPr>
          <w:rFonts w:cstheme="minorHAnsi"/>
          <w:sz w:val="20"/>
          <w:szCs w:val="20"/>
        </w:rPr>
      </w:pPr>
      <w:r w:rsidRPr="00445B21">
        <w:rPr>
          <w:rFonts w:cstheme="minorHAnsi"/>
          <w:sz w:val="20"/>
          <w:szCs w:val="20"/>
        </w:rPr>
        <w:t>Grubość wykonanej warstwy powinna być sprawdzana co 25m, w co najmniej trzech miejscach (w osi i przy brzegach warstwy).</w:t>
      </w:r>
    </w:p>
    <w:p w:rsidR="0095570E" w:rsidRPr="00445B21" w:rsidRDefault="0095570E" w:rsidP="0095570E">
      <w:pPr>
        <w:spacing w:after="0" w:line="240" w:lineRule="auto"/>
        <w:jc w:val="both"/>
        <w:rPr>
          <w:rFonts w:cstheme="minorHAnsi"/>
          <w:sz w:val="20"/>
          <w:szCs w:val="20"/>
        </w:rPr>
      </w:pPr>
      <w:r w:rsidRPr="00445B21">
        <w:rPr>
          <w:rFonts w:cstheme="minorHAnsi"/>
          <w:sz w:val="20"/>
          <w:szCs w:val="20"/>
        </w:rPr>
        <w:t>Warstwy wałowane powinny być równomiernie zagęszczone ciężkimi walcami drogowymi. Do warstw z betonu asfaltowego należy stosować walce drogowe stalowe gładkie z możliwością wibracji, oscylacji lub walce ogumione. Do warstw z mieszanki SMA, BBTM i asfaltu porowatego można stosować wyłącznie walce drogowe stalowe gładkie. Nie zaleca się stosowania wibracji podczas zagęszczania SMA lub BBTM. Nie należy stosować wibracji podczas zagęszczania PA.</w:t>
      </w:r>
    </w:p>
    <w:p w:rsidR="0095570E" w:rsidRPr="00445B21" w:rsidRDefault="0095570E" w:rsidP="0095570E">
      <w:pPr>
        <w:spacing w:after="0" w:line="240" w:lineRule="auto"/>
        <w:jc w:val="both"/>
        <w:rPr>
          <w:rFonts w:cstheme="minorHAnsi"/>
          <w:sz w:val="20"/>
          <w:szCs w:val="20"/>
        </w:rPr>
      </w:pPr>
      <w:r w:rsidRPr="00445B21">
        <w:rPr>
          <w:rFonts w:cstheme="minorHAnsi"/>
          <w:sz w:val="20"/>
          <w:szCs w:val="20"/>
        </w:rPr>
        <w:t>Wśród połączeń technologicznych wyróżnia się:</w:t>
      </w:r>
    </w:p>
    <w:p w:rsidR="0095570E" w:rsidRPr="00445B21" w:rsidRDefault="0095570E" w:rsidP="0095570E">
      <w:pPr>
        <w:spacing w:after="0" w:line="240" w:lineRule="auto"/>
        <w:jc w:val="both"/>
        <w:rPr>
          <w:rFonts w:cstheme="minorHAnsi"/>
          <w:sz w:val="20"/>
          <w:szCs w:val="20"/>
        </w:rPr>
      </w:pPr>
      <w:r w:rsidRPr="00445B21">
        <w:rPr>
          <w:rFonts w:cstheme="minorHAnsi"/>
          <w:sz w:val="20"/>
          <w:szCs w:val="20"/>
        </w:rPr>
        <w:t>- złącza podłużne i poprzeczne (połączenia tego samego materiału wykonywanego w różnym czasie),</w:t>
      </w:r>
    </w:p>
    <w:p w:rsidR="0095570E" w:rsidRPr="00445B21" w:rsidRDefault="0095570E" w:rsidP="0095570E">
      <w:pPr>
        <w:spacing w:after="0" w:line="240" w:lineRule="auto"/>
        <w:jc w:val="both"/>
        <w:rPr>
          <w:rFonts w:cstheme="minorHAnsi"/>
          <w:sz w:val="20"/>
          <w:szCs w:val="20"/>
        </w:rPr>
      </w:pPr>
      <w:r w:rsidRPr="00445B21">
        <w:rPr>
          <w:rFonts w:cstheme="minorHAnsi"/>
          <w:sz w:val="20"/>
          <w:szCs w:val="20"/>
        </w:rPr>
        <w:t xml:space="preserve">- spoiny (połączenia różnych materiałów, np. asfaltu lanego i betonu asfaltowego oraz warstwy asfaltowej </w:t>
      </w:r>
      <w:r>
        <w:rPr>
          <w:rFonts w:cstheme="minorHAnsi"/>
          <w:sz w:val="20"/>
          <w:szCs w:val="20"/>
        </w:rPr>
        <w:br/>
      </w:r>
      <w:r w:rsidRPr="00445B21">
        <w:rPr>
          <w:rFonts w:cstheme="minorHAnsi"/>
          <w:sz w:val="20"/>
          <w:szCs w:val="20"/>
        </w:rPr>
        <w:t>z urządzeniami obcymi w nawierzchni lub ją ograniczającymi).</w:t>
      </w:r>
    </w:p>
    <w:p w:rsidR="0095570E" w:rsidRPr="00445B21" w:rsidRDefault="0095570E" w:rsidP="0095570E">
      <w:pPr>
        <w:spacing w:after="0" w:line="240" w:lineRule="auto"/>
        <w:jc w:val="both"/>
        <w:rPr>
          <w:rFonts w:cstheme="minorHAnsi"/>
          <w:sz w:val="20"/>
          <w:szCs w:val="20"/>
        </w:rPr>
      </w:pPr>
      <w:r w:rsidRPr="00445B21">
        <w:rPr>
          <w:rFonts w:cstheme="minorHAnsi"/>
          <w:sz w:val="20"/>
          <w:szCs w:val="20"/>
        </w:rPr>
        <w:t xml:space="preserve">Połączenia technologiczne powinny być jednorodna i szczelne. </w:t>
      </w:r>
    </w:p>
    <w:p w:rsidR="0095570E" w:rsidRPr="00445B21" w:rsidRDefault="0095570E" w:rsidP="0095570E">
      <w:pPr>
        <w:spacing w:after="0" w:line="240" w:lineRule="auto"/>
        <w:jc w:val="both"/>
        <w:rPr>
          <w:rFonts w:cstheme="minorHAnsi"/>
          <w:sz w:val="20"/>
          <w:szCs w:val="20"/>
        </w:rPr>
      </w:pPr>
      <w:r w:rsidRPr="00445B21">
        <w:rPr>
          <w:rFonts w:cstheme="minorHAnsi"/>
          <w:sz w:val="20"/>
          <w:szCs w:val="20"/>
        </w:rPr>
        <w:t>Połączenia technologiczne w warstwie z asfaltu porowatego oraz jej krawędzi nie należy uszczelniać materiałami do uszczelnień. Projekt konstrukcji powinien zapewnić odprowadzenie wody z warstw porowatych.</w:t>
      </w:r>
    </w:p>
    <w:p w:rsidR="0095570E" w:rsidRPr="00445B21" w:rsidRDefault="0095570E" w:rsidP="0095570E">
      <w:pPr>
        <w:spacing w:after="0" w:line="240" w:lineRule="auto"/>
        <w:jc w:val="both"/>
        <w:rPr>
          <w:rFonts w:cstheme="minorHAnsi"/>
          <w:sz w:val="20"/>
          <w:szCs w:val="20"/>
        </w:rPr>
      </w:pPr>
      <w:r w:rsidRPr="00445B21">
        <w:rPr>
          <w:rFonts w:cstheme="minorHAnsi"/>
          <w:sz w:val="20"/>
          <w:szCs w:val="20"/>
        </w:rPr>
        <w:t>Złącza podłużnego nie można umiejscawiać w śladach kół. Należy unikać umiejscawiania złączy w obszarze poziomego oznakowania jezdni.</w:t>
      </w:r>
    </w:p>
    <w:p w:rsidR="0095570E" w:rsidRPr="00445B21" w:rsidRDefault="0095570E" w:rsidP="0095570E">
      <w:pPr>
        <w:spacing w:after="0" w:line="240" w:lineRule="auto"/>
        <w:jc w:val="both"/>
        <w:rPr>
          <w:rFonts w:cstheme="minorHAnsi"/>
          <w:sz w:val="20"/>
          <w:szCs w:val="20"/>
        </w:rPr>
      </w:pPr>
      <w:r w:rsidRPr="00445B21">
        <w:rPr>
          <w:rFonts w:cstheme="minorHAnsi"/>
          <w:sz w:val="20"/>
          <w:szCs w:val="20"/>
        </w:rPr>
        <w:t>Złącza podłużne między pasami kolejnych warstw technologicznych należy przesunąć względem siebie o co najmniej 15cm w kierunku poprzecznym do osi jezdni.</w:t>
      </w:r>
    </w:p>
    <w:p w:rsidR="0095570E" w:rsidRPr="00445B21" w:rsidRDefault="0095570E" w:rsidP="0095570E">
      <w:pPr>
        <w:spacing w:after="0" w:line="240" w:lineRule="auto"/>
        <w:jc w:val="both"/>
        <w:rPr>
          <w:rFonts w:cstheme="minorHAnsi"/>
          <w:sz w:val="20"/>
          <w:szCs w:val="20"/>
        </w:rPr>
      </w:pPr>
      <w:r w:rsidRPr="00445B21">
        <w:rPr>
          <w:rFonts w:cstheme="minorHAnsi"/>
          <w:sz w:val="20"/>
          <w:szCs w:val="20"/>
        </w:rPr>
        <w:t>Złącza poprzeczne między działkami roboczymi układanych pasów kolejnych warstw technologicznych należy przesunąć względem siebie o co najmniej 2m w kierunku podłużnym do osi jezdni.</w:t>
      </w:r>
    </w:p>
    <w:p w:rsidR="003767BF" w:rsidRPr="003767BF" w:rsidRDefault="003767BF" w:rsidP="003767BF">
      <w:pPr>
        <w:spacing w:after="0" w:line="240" w:lineRule="auto"/>
        <w:ind w:left="567"/>
        <w:rPr>
          <w:rFonts w:cstheme="minorHAnsi"/>
          <w:sz w:val="20"/>
          <w:szCs w:val="20"/>
        </w:rPr>
      </w:pPr>
    </w:p>
    <w:p w:rsidR="00E618E3" w:rsidRPr="0095570E" w:rsidRDefault="0095570E" w:rsidP="00E618E3">
      <w:pPr>
        <w:spacing w:after="0" w:line="240" w:lineRule="auto"/>
        <w:rPr>
          <w:rFonts w:cstheme="minorHAnsi"/>
          <w:b/>
          <w:bCs/>
          <w:sz w:val="20"/>
          <w:szCs w:val="20"/>
        </w:rPr>
      </w:pPr>
      <w:r w:rsidRPr="0095570E">
        <w:rPr>
          <w:rFonts w:cstheme="minorHAnsi"/>
          <w:b/>
          <w:bCs/>
          <w:sz w:val="20"/>
          <w:szCs w:val="20"/>
        </w:rPr>
        <w:t>5.8</w:t>
      </w:r>
      <w:r w:rsidRPr="0095570E">
        <w:rPr>
          <w:rFonts w:cstheme="minorHAnsi"/>
          <w:b/>
          <w:bCs/>
          <w:sz w:val="20"/>
          <w:szCs w:val="20"/>
        </w:rPr>
        <w:tab/>
        <w:t>Efekt końcowy.</w:t>
      </w:r>
    </w:p>
    <w:p w:rsidR="0095570E" w:rsidRPr="00445B21" w:rsidRDefault="0095570E" w:rsidP="0095570E">
      <w:pPr>
        <w:tabs>
          <w:tab w:val="left" w:pos="284"/>
          <w:tab w:val="left" w:pos="336"/>
          <w:tab w:val="left" w:pos="732"/>
          <w:tab w:val="left" w:pos="1020"/>
          <w:tab w:val="left" w:pos="1356"/>
          <w:tab w:val="left" w:pos="1698"/>
          <w:tab w:val="left" w:pos="2040"/>
          <w:tab w:val="left" w:pos="2376"/>
          <w:tab w:val="left" w:pos="2718"/>
          <w:tab w:val="left" w:pos="3060"/>
          <w:tab w:val="left" w:pos="3402"/>
          <w:tab w:val="left" w:pos="5664"/>
        </w:tabs>
        <w:spacing w:after="0" w:line="240" w:lineRule="auto"/>
        <w:jc w:val="both"/>
        <w:rPr>
          <w:rFonts w:cstheme="minorHAnsi"/>
          <w:sz w:val="20"/>
          <w:szCs w:val="20"/>
        </w:rPr>
      </w:pPr>
      <w:r w:rsidRPr="00445B21">
        <w:rPr>
          <w:rFonts w:cstheme="minorHAnsi"/>
          <w:sz w:val="20"/>
          <w:szCs w:val="20"/>
        </w:rPr>
        <w:t>Ułożona i zagęszczona warstwa, ma charakteryzować się następującymi cechami:</w:t>
      </w:r>
    </w:p>
    <w:p w:rsidR="0095570E" w:rsidRPr="00445B21" w:rsidRDefault="0095570E" w:rsidP="00E058F9">
      <w:pPr>
        <w:numPr>
          <w:ilvl w:val="0"/>
          <w:numId w:val="39"/>
        </w:numPr>
        <w:tabs>
          <w:tab w:val="clear" w:pos="735"/>
          <w:tab w:val="left" w:pos="1"/>
          <w:tab w:val="num" w:pos="330"/>
          <w:tab w:val="left" w:pos="1020"/>
          <w:tab w:val="left" w:pos="1356"/>
          <w:tab w:val="left" w:pos="1698"/>
          <w:tab w:val="left" w:pos="2040"/>
          <w:tab w:val="left" w:pos="2376"/>
          <w:tab w:val="left" w:pos="2718"/>
          <w:tab w:val="left" w:pos="3060"/>
          <w:tab w:val="left" w:pos="3402"/>
          <w:tab w:val="left" w:pos="5664"/>
        </w:tabs>
        <w:spacing w:after="0" w:line="240" w:lineRule="auto"/>
        <w:ind w:left="0" w:firstLine="0"/>
        <w:jc w:val="both"/>
        <w:rPr>
          <w:rFonts w:cstheme="minorHAnsi"/>
          <w:sz w:val="20"/>
          <w:szCs w:val="20"/>
        </w:rPr>
      </w:pPr>
      <w:r w:rsidRPr="00445B21">
        <w:rPr>
          <w:rFonts w:cstheme="minorHAnsi"/>
          <w:sz w:val="20"/>
          <w:szCs w:val="20"/>
        </w:rPr>
        <w:t>jednorodnością powierzchni,</w:t>
      </w:r>
    </w:p>
    <w:p w:rsidR="0095570E" w:rsidRPr="00445B21" w:rsidRDefault="0095570E" w:rsidP="00E058F9">
      <w:pPr>
        <w:numPr>
          <w:ilvl w:val="0"/>
          <w:numId w:val="39"/>
        </w:numPr>
        <w:tabs>
          <w:tab w:val="clear" w:pos="735"/>
          <w:tab w:val="left" w:pos="1"/>
          <w:tab w:val="num" w:pos="330"/>
          <w:tab w:val="left" w:pos="1020"/>
          <w:tab w:val="left" w:pos="1356"/>
          <w:tab w:val="left" w:pos="1698"/>
          <w:tab w:val="left" w:pos="2040"/>
          <w:tab w:val="left" w:pos="2376"/>
          <w:tab w:val="left" w:pos="2718"/>
          <w:tab w:val="left" w:pos="3060"/>
          <w:tab w:val="left" w:pos="3402"/>
          <w:tab w:val="left" w:pos="5664"/>
        </w:tabs>
        <w:spacing w:after="0" w:line="240" w:lineRule="auto"/>
        <w:ind w:left="0" w:firstLine="0"/>
        <w:jc w:val="both"/>
        <w:rPr>
          <w:rFonts w:cstheme="minorHAnsi"/>
          <w:sz w:val="20"/>
          <w:szCs w:val="20"/>
        </w:rPr>
      </w:pPr>
      <w:r w:rsidRPr="00445B21">
        <w:rPr>
          <w:rFonts w:cstheme="minorHAnsi"/>
          <w:sz w:val="20"/>
          <w:szCs w:val="20"/>
        </w:rPr>
        <w:t xml:space="preserve">równość </w:t>
      </w:r>
      <w:r w:rsidRPr="00445B21">
        <w:rPr>
          <w:rFonts w:cstheme="minorHAnsi"/>
          <w:sz w:val="20"/>
          <w:szCs w:val="20"/>
        </w:rPr>
        <w:noBreakHyphen/>
        <w:t xml:space="preserve"> nierówności nie mogą przekraczać 6mm,</w:t>
      </w:r>
    </w:p>
    <w:p w:rsidR="0095570E" w:rsidRPr="00445B21" w:rsidRDefault="0095570E" w:rsidP="00E058F9">
      <w:pPr>
        <w:numPr>
          <w:ilvl w:val="0"/>
          <w:numId w:val="39"/>
        </w:numPr>
        <w:tabs>
          <w:tab w:val="clear" w:pos="735"/>
          <w:tab w:val="left" w:pos="1"/>
          <w:tab w:val="num" w:pos="330"/>
          <w:tab w:val="left" w:pos="1020"/>
          <w:tab w:val="left" w:pos="1356"/>
          <w:tab w:val="left" w:pos="1698"/>
          <w:tab w:val="left" w:pos="2040"/>
          <w:tab w:val="left" w:pos="2376"/>
          <w:tab w:val="left" w:pos="2718"/>
          <w:tab w:val="left" w:pos="3060"/>
          <w:tab w:val="left" w:pos="3402"/>
          <w:tab w:val="left" w:pos="5664"/>
        </w:tabs>
        <w:spacing w:after="0" w:line="240" w:lineRule="auto"/>
        <w:ind w:left="0" w:firstLine="0"/>
        <w:jc w:val="both"/>
        <w:rPr>
          <w:rFonts w:cstheme="minorHAnsi"/>
          <w:sz w:val="20"/>
          <w:szCs w:val="20"/>
        </w:rPr>
      </w:pPr>
      <w:r w:rsidRPr="00445B21">
        <w:rPr>
          <w:rFonts w:cstheme="minorHAnsi"/>
          <w:sz w:val="20"/>
          <w:szCs w:val="20"/>
        </w:rPr>
        <w:t>grubość warstwy nawierzchni (tolerancja ±10%),</w:t>
      </w:r>
    </w:p>
    <w:p w:rsidR="0095570E" w:rsidRPr="00445B21" w:rsidRDefault="0095570E" w:rsidP="00E058F9">
      <w:pPr>
        <w:numPr>
          <w:ilvl w:val="0"/>
          <w:numId w:val="38"/>
        </w:numPr>
        <w:tabs>
          <w:tab w:val="clear" w:pos="735"/>
          <w:tab w:val="left" w:pos="1"/>
          <w:tab w:val="num" w:pos="330"/>
          <w:tab w:val="left" w:pos="1020"/>
          <w:tab w:val="left" w:pos="1356"/>
          <w:tab w:val="left" w:pos="1698"/>
          <w:tab w:val="left" w:pos="2040"/>
          <w:tab w:val="left" w:pos="2376"/>
          <w:tab w:val="left" w:pos="2718"/>
          <w:tab w:val="left" w:pos="3060"/>
          <w:tab w:val="left" w:pos="3402"/>
          <w:tab w:val="left" w:pos="5664"/>
        </w:tabs>
        <w:spacing w:after="0" w:line="240" w:lineRule="auto"/>
        <w:ind w:left="0" w:firstLine="0"/>
        <w:jc w:val="both"/>
        <w:rPr>
          <w:rFonts w:cstheme="minorHAnsi"/>
          <w:sz w:val="20"/>
          <w:szCs w:val="20"/>
        </w:rPr>
      </w:pPr>
      <w:r w:rsidRPr="00445B21">
        <w:rPr>
          <w:rFonts w:cstheme="minorHAnsi"/>
          <w:sz w:val="20"/>
          <w:szCs w:val="20"/>
        </w:rPr>
        <w:t>szerokość warstwy nawierzchni (tolerancja ±</w:t>
      </w:r>
      <w:smartTag w:uri="urn:schemas-microsoft-com:office:smarttags" w:element="metricconverter">
        <w:smartTagPr>
          <w:attr w:name="ProductID" w:val="5 cm"/>
        </w:smartTagPr>
        <w:r w:rsidRPr="00445B21">
          <w:rPr>
            <w:rFonts w:cstheme="minorHAnsi"/>
            <w:sz w:val="20"/>
            <w:szCs w:val="20"/>
          </w:rPr>
          <w:t>5 cm</w:t>
        </w:r>
      </w:smartTag>
      <w:r w:rsidRPr="00445B21">
        <w:rPr>
          <w:rFonts w:cstheme="minorHAnsi"/>
          <w:sz w:val="20"/>
          <w:szCs w:val="20"/>
        </w:rPr>
        <w:t>).</w:t>
      </w:r>
    </w:p>
    <w:p w:rsidR="00E618E3" w:rsidRDefault="00E618E3" w:rsidP="00E618E3">
      <w:pPr>
        <w:pStyle w:val="Tekstpodstawowy"/>
        <w:tabs>
          <w:tab w:val="clear" w:pos="723"/>
          <w:tab w:val="clear" w:pos="1155"/>
          <w:tab w:val="clear" w:pos="1299"/>
          <w:tab w:val="left" w:pos="540"/>
          <w:tab w:val="left" w:pos="1134"/>
        </w:tabs>
        <w:spacing w:line="240" w:lineRule="auto"/>
        <w:rPr>
          <w:rFonts w:asciiTheme="minorHAnsi" w:hAnsiTheme="minorHAnsi" w:cstheme="minorHAnsi"/>
          <w:b/>
          <w:bCs/>
          <w:sz w:val="20"/>
        </w:rPr>
      </w:pPr>
    </w:p>
    <w:p w:rsidR="000B5CAF" w:rsidRDefault="000B5CAF" w:rsidP="00E618E3">
      <w:pPr>
        <w:pStyle w:val="Tekstpodstawowy"/>
        <w:tabs>
          <w:tab w:val="clear" w:pos="723"/>
          <w:tab w:val="clear" w:pos="1155"/>
          <w:tab w:val="clear" w:pos="1299"/>
          <w:tab w:val="left" w:pos="540"/>
          <w:tab w:val="left" w:pos="1134"/>
        </w:tabs>
        <w:spacing w:line="240" w:lineRule="auto"/>
        <w:rPr>
          <w:rFonts w:asciiTheme="minorHAnsi" w:hAnsiTheme="minorHAnsi" w:cstheme="minorHAnsi"/>
          <w:b/>
          <w:bCs/>
          <w:sz w:val="20"/>
        </w:rPr>
      </w:pPr>
    </w:p>
    <w:p w:rsidR="000B5CAF" w:rsidRDefault="000B5CAF" w:rsidP="00E618E3">
      <w:pPr>
        <w:pStyle w:val="Tekstpodstawowy"/>
        <w:tabs>
          <w:tab w:val="clear" w:pos="723"/>
          <w:tab w:val="clear" w:pos="1155"/>
          <w:tab w:val="clear" w:pos="1299"/>
          <w:tab w:val="left" w:pos="540"/>
          <w:tab w:val="left" w:pos="1134"/>
        </w:tabs>
        <w:spacing w:line="240" w:lineRule="auto"/>
        <w:rPr>
          <w:rFonts w:asciiTheme="minorHAnsi" w:hAnsiTheme="minorHAnsi" w:cstheme="minorHAnsi"/>
          <w:b/>
          <w:bCs/>
          <w:sz w:val="20"/>
        </w:rPr>
      </w:pPr>
    </w:p>
    <w:p w:rsidR="000B5CAF" w:rsidRPr="00E618E3" w:rsidRDefault="000B5CAF" w:rsidP="00E618E3">
      <w:pPr>
        <w:pStyle w:val="Tekstpodstawowy"/>
        <w:tabs>
          <w:tab w:val="clear" w:pos="723"/>
          <w:tab w:val="clear" w:pos="1155"/>
          <w:tab w:val="clear" w:pos="1299"/>
          <w:tab w:val="left" w:pos="540"/>
          <w:tab w:val="left" w:pos="1134"/>
        </w:tabs>
        <w:spacing w:line="240" w:lineRule="auto"/>
        <w:rPr>
          <w:rFonts w:asciiTheme="minorHAnsi" w:hAnsiTheme="minorHAnsi" w:cstheme="minorHAnsi"/>
          <w:b/>
          <w:bCs/>
          <w:sz w:val="20"/>
        </w:rPr>
      </w:pPr>
    </w:p>
    <w:p w:rsidR="00962AF2" w:rsidRPr="0095570E" w:rsidRDefault="00962AF2" w:rsidP="00962AF2">
      <w:pPr>
        <w:pStyle w:val="Tekstpodstawowy"/>
        <w:numPr>
          <w:ilvl w:val="1"/>
          <w:numId w:val="1"/>
        </w:numPr>
        <w:tabs>
          <w:tab w:val="clear" w:pos="723"/>
          <w:tab w:val="clear" w:pos="1155"/>
          <w:tab w:val="clear" w:pos="1299"/>
          <w:tab w:val="left" w:pos="540"/>
          <w:tab w:val="left" w:pos="1134"/>
        </w:tabs>
        <w:spacing w:line="240" w:lineRule="auto"/>
        <w:ind w:left="0" w:firstLine="0"/>
        <w:rPr>
          <w:rFonts w:asciiTheme="minorHAnsi" w:hAnsiTheme="minorHAnsi" w:cstheme="minorHAnsi"/>
          <w:b/>
          <w:bCs/>
          <w:sz w:val="20"/>
        </w:rPr>
      </w:pPr>
      <w:r w:rsidRPr="0095570E">
        <w:rPr>
          <w:rFonts w:asciiTheme="minorHAnsi" w:hAnsiTheme="minorHAnsi" w:cstheme="minorHAnsi"/>
          <w:b/>
          <w:bCs/>
          <w:sz w:val="20"/>
        </w:rPr>
        <w:lastRenderedPageBreak/>
        <w:t>Kontrola jakości robót.</w:t>
      </w:r>
    </w:p>
    <w:p w:rsidR="0095570E" w:rsidRDefault="0095570E" w:rsidP="0095570E">
      <w:pPr>
        <w:pStyle w:val="Tekstpodstawowy"/>
        <w:tabs>
          <w:tab w:val="clear" w:pos="723"/>
          <w:tab w:val="clear" w:pos="1155"/>
          <w:tab w:val="clear" w:pos="1299"/>
          <w:tab w:val="left" w:pos="540"/>
          <w:tab w:val="left" w:pos="1134"/>
        </w:tabs>
        <w:spacing w:line="240" w:lineRule="auto"/>
        <w:rPr>
          <w:rFonts w:asciiTheme="minorHAnsi" w:hAnsiTheme="minorHAnsi" w:cstheme="minorHAnsi"/>
          <w:sz w:val="20"/>
        </w:rPr>
      </w:pPr>
    </w:p>
    <w:p w:rsidR="0095570E" w:rsidRPr="0095570E" w:rsidRDefault="0095570E" w:rsidP="0095570E">
      <w:pPr>
        <w:pStyle w:val="Tekstpodstawowy"/>
        <w:tabs>
          <w:tab w:val="clear" w:pos="723"/>
          <w:tab w:val="clear" w:pos="1155"/>
          <w:tab w:val="clear" w:pos="1299"/>
          <w:tab w:val="left" w:pos="540"/>
          <w:tab w:val="left" w:pos="1134"/>
        </w:tabs>
        <w:spacing w:line="240" w:lineRule="auto"/>
        <w:rPr>
          <w:rFonts w:asciiTheme="minorHAnsi" w:hAnsiTheme="minorHAnsi" w:cstheme="minorHAnsi"/>
          <w:b/>
          <w:bCs/>
          <w:sz w:val="20"/>
        </w:rPr>
      </w:pPr>
      <w:r w:rsidRPr="0095570E">
        <w:rPr>
          <w:rFonts w:asciiTheme="minorHAnsi" w:hAnsiTheme="minorHAnsi" w:cstheme="minorHAnsi"/>
          <w:b/>
          <w:bCs/>
          <w:sz w:val="20"/>
        </w:rPr>
        <w:t>6.1</w:t>
      </w:r>
      <w:r w:rsidRPr="0095570E">
        <w:rPr>
          <w:rFonts w:asciiTheme="minorHAnsi" w:hAnsiTheme="minorHAnsi" w:cstheme="minorHAnsi"/>
          <w:b/>
          <w:bCs/>
          <w:sz w:val="20"/>
        </w:rPr>
        <w:tab/>
        <w:t>Wymagania ogólne w zakresie kontroli jakości robót.</w:t>
      </w:r>
    </w:p>
    <w:p w:rsidR="0095570E" w:rsidRPr="00445B21" w:rsidRDefault="0095570E" w:rsidP="0095570E">
      <w:pPr>
        <w:pStyle w:val="Tekstpodstawowy"/>
        <w:tabs>
          <w:tab w:val="clear" w:pos="435"/>
          <w:tab w:val="clear" w:pos="723"/>
          <w:tab w:val="clear" w:pos="1155"/>
          <w:tab w:val="clear" w:pos="1299"/>
          <w:tab w:val="clear" w:pos="1875"/>
          <w:tab w:val="clear" w:pos="2595"/>
          <w:tab w:val="clear" w:pos="3315"/>
          <w:tab w:val="clear" w:pos="4035"/>
          <w:tab w:val="clear" w:pos="4755"/>
          <w:tab w:val="clear" w:pos="5475"/>
          <w:tab w:val="clear" w:pos="6195"/>
          <w:tab w:val="clear" w:pos="6915"/>
          <w:tab w:val="clear" w:pos="7635"/>
          <w:tab w:val="clear" w:pos="8355"/>
          <w:tab w:val="clear" w:pos="9075"/>
          <w:tab w:val="clear" w:pos="9795"/>
          <w:tab w:val="clear" w:pos="10515"/>
          <w:tab w:val="clear" w:pos="11235"/>
          <w:tab w:val="clear" w:pos="11955"/>
          <w:tab w:val="clear" w:pos="12675"/>
          <w:tab w:val="clear" w:pos="13395"/>
          <w:tab w:val="clear" w:pos="14115"/>
          <w:tab w:val="clear" w:pos="14835"/>
          <w:tab w:val="clear" w:pos="15555"/>
          <w:tab w:val="clear" w:pos="16275"/>
          <w:tab w:val="clear" w:pos="16995"/>
          <w:tab w:val="clear" w:pos="17715"/>
          <w:tab w:val="clear" w:pos="18435"/>
        </w:tabs>
        <w:spacing w:line="240" w:lineRule="auto"/>
        <w:rPr>
          <w:rFonts w:asciiTheme="minorHAnsi" w:hAnsiTheme="minorHAnsi" w:cstheme="minorHAnsi"/>
          <w:sz w:val="20"/>
        </w:rPr>
      </w:pPr>
      <w:r w:rsidRPr="00445B21">
        <w:rPr>
          <w:rFonts w:asciiTheme="minorHAnsi" w:hAnsiTheme="minorHAnsi" w:cstheme="minorHAnsi"/>
          <w:sz w:val="20"/>
        </w:rPr>
        <w:t xml:space="preserve">Ogólne zasady kontroli jakości robót podano w </w:t>
      </w:r>
      <w:proofErr w:type="spellStart"/>
      <w:r w:rsidRPr="00445B21">
        <w:rPr>
          <w:rFonts w:asciiTheme="minorHAnsi" w:hAnsiTheme="minorHAnsi" w:cstheme="minorHAnsi"/>
          <w:sz w:val="20"/>
        </w:rPr>
        <w:t>STWiORB</w:t>
      </w:r>
      <w:proofErr w:type="spellEnd"/>
      <w:r w:rsidRPr="00445B21">
        <w:rPr>
          <w:rFonts w:asciiTheme="minorHAnsi" w:hAnsiTheme="minorHAnsi" w:cstheme="minorHAnsi"/>
          <w:sz w:val="20"/>
        </w:rPr>
        <w:t xml:space="preserve"> D.M.00.00.00 „Wymagania ogólne”</w:t>
      </w:r>
      <w:r>
        <w:rPr>
          <w:rFonts w:asciiTheme="minorHAnsi" w:hAnsiTheme="minorHAnsi" w:cstheme="minorHAnsi"/>
          <w:sz w:val="20"/>
        </w:rPr>
        <w:t xml:space="preserve"> w pkt. 6</w:t>
      </w:r>
      <w:r w:rsidRPr="00445B21">
        <w:rPr>
          <w:rFonts w:asciiTheme="minorHAnsi" w:hAnsiTheme="minorHAnsi" w:cstheme="minorHAnsi"/>
          <w:sz w:val="20"/>
        </w:rPr>
        <w:t>.</w:t>
      </w:r>
    </w:p>
    <w:p w:rsidR="0095570E" w:rsidRDefault="0095570E" w:rsidP="0095570E">
      <w:pPr>
        <w:pStyle w:val="Tekstpodstawowy"/>
        <w:tabs>
          <w:tab w:val="clear" w:pos="723"/>
          <w:tab w:val="clear" w:pos="1155"/>
          <w:tab w:val="clear" w:pos="1299"/>
          <w:tab w:val="left" w:pos="540"/>
          <w:tab w:val="left" w:pos="1134"/>
        </w:tabs>
        <w:spacing w:line="240" w:lineRule="auto"/>
        <w:rPr>
          <w:rFonts w:asciiTheme="minorHAnsi" w:hAnsiTheme="minorHAnsi" w:cstheme="minorHAnsi"/>
          <w:sz w:val="20"/>
        </w:rPr>
      </w:pPr>
    </w:p>
    <w:p w:rsidR="00E55ABA" w:rsidRPr="00E55ABA" w:rsidRDefault="00E55ABA" w:rsidP="0095570E">
      <w:pPr>
        <w:pStyle w:val="Tekstpodstawowy"/>
        <w:tabs>
          <w:tab w:val="clear" w:pos="723"/>
          <w:tab w:val="clear" w:pos="1155"/>
          <w:tab w:val="clear" w:pos="1299"/>
          <w:tab w:val="left" w:pos="540"/>
          <w:tab w:val="left" w:pos="1134"/>
        </w:tabs>
        <w:spacing w:line="240" w:lineRule="auto"/>
        <w:rPr>
          <w:rFonts w:asciiTheme="minorHAnsi" w:hAnsiTheme="minorHAnsi" w:cstheme="minorHAnsi"/>
          <w:b/>
          <w:bCs/>
          <w:sz w:val="20"/>
        </w:rPr>
      </w:pPr>
      <w:r w:rsidRPr="00E55ABA">
        <w:rPr>
          <w:rFonts w:asciiTheme="minorHAnsi" w:hAnsiTheme="minorHAnsi" w:cstheme="minorHAnsi"/>
          <w:b/>
          <w:bCs/>
          <w:sz w:val="20"/>
        </w:rPr>
        <w:t>6.2</w:t>
      </w:r>
      <w:r w:rsidRPr="00E55ABA">
        <w:rPr>
          <w:rFonts w:asciiTheme="minorHAnsi" w:hAnsiTheme="minorHAnsi" w:cstheme="minorHAnsi"/>
          <w:b/>
          <w:bCs/>
          <w:sz w:val="20"/>
        </w:rPr>
        <w:tab/>
        <w:t>Badania przed przystąpieniem do robót.</w:t>
      </w:r>
    </w:p>
    <w:p w:rsidR="00E55ABA" w:rsidRDefault="00E55ABA" w:rsidP="0095570E">
      <w:pPr>
        <w:pStyle w:val="Tekstpodstawowy"/>
        <w:tabs>
          <w:tab w:val="clear" w:pos="723"/>
          <w:tab w:val="clear" w:pos="1155"/>
          <w:tab w:val="clear" w:pos="1299"/>
          <w:tab w:val="left" w:pos="540"/>
          <w:tab w:val="left" w:pos="1134"/>
        </w:tabs>
        <w:spacing w:line="240" w:lineRule="auto"/>
        <w:rPr>
          <w:rFonts w:asciiTheme="minorHAnsi" w:hAnsiTheme="minorHAnsi" w:cstheme="minorHAnsi"/>
          <w:sz w:val="20"/>
        </w:rPr>
      </w:pPr>
      <w:r w:rsidRPr="00445B21">
        <w:rPr>
          <w:rFonts w:asciiTheme="minorHAnsi" w:hAnsiTheme="minorHAnsi" w:cstheme="minorHAnsi"/>
          <w:sz w:val="20"/>
        </w:rPr>
        <w:t xml:space="preserve">Przed przystąpieniem do robót Wykonawca powinien wykonać badania lepiszcza, wypełniacza oraz kruszyw przeznaczonych do produkcji mieszanki mineralno-asfaltowej i przedstawić wyniki tych badań Inżynierowi </w:t>
      </w:r>
      <w:r>
        <w:rPr>
          <w:rFonts w:asciiTheme="minorHAnsi" w:hAnsiTheme="minorHAnsi" w:cstheme="minorHAnsi"/>
          <w:sz w:val="20"/>
        </w:rPr>
        <w:br/>
      </w:r>
      <w:r w:rsidRPr="00445B21">
        <w:rPr>
          <w:rFonts w:asciiTheme="minorHAnsi" w:hAnsiTheme="minorHAnsi" w:cstheme="minorHAnsi"/>
          <w:sz w:val="20"/>
        </w:rPr>
        <w:t>do akceptacji</w:t>
      </w:r>
      <w:r>
        <w:rPr>
          <w:rFonts w:asciiTheme="minorHAnsi" w:hAnsiTheme="minorHAnsi" w:cstheme="minorHAnsi"/>
          <w:sz w:val="20"/>
        </w:rPr>
        <w:t>.</w:t>
      </w:r>
    </w:p>
    <w:p w:rsidR="00E55ABA" w:rsidRDefault="00E55ABA" w:rsidP="0095570E">
      <w:pPr>
        <w:pStyle w:val="Tekstpodstawowy"/>
        <w:tabs>
          <w:tab w:val="clear" w:pos="723"/>
          <w:tab w:val="clear" w:pos="1155"/>
          <w:tab w:val="clear" w:pos="1299"/>
          <w:tab w:val="left" w:pos="540"/>
          <w:tab w:val="left" w:pos="1134"/>
        </w:tabs>
        <w:spacing w:line="240" w:lineRule="auto"/>
        <w:rPr>
          <w:rFonts w:asciiTheme="minorHAnsi" w:hAnsiTheme="minorHAnsi" w:cstheme="minorHAnsi"/>
          <w:sz w:val="20"/>
        </w:rPr>
      </w:pPr>
    </w:p>
    <w:p w:rsidR="00E55ABA" w:rsidRPr="00E55ABA" w:rsidRDefault="00E55ABA" w:rsidP="0095570E">
      <w:pPr>
        <w:pStyle w:val="Tekstpodstawowy"/>
        <w:tabs>
          <w:tab w:val="clear" w:pos="723"/>
          <w:tab w:val="clear" w:pos="1155"/>
          <w:tab w:val="clear" w:pos="1299"/>
          <w:tab w:val="left" w:pos="540"/>
          <w:tab w:val="left" w:pos="1134"/>
        </w:tabs>
        <w:spacing w:line="240" w:lineRule="auto"/>
        <w:rPr>
          <w:rFonts w:asciiTheme="minorHAnsi" w:hAnsiTheme="minorHAnsi" w:cstheme="minorHAnsi"/>
          <w:b/>
          <w:bCs/>
          <w:sz w:val="20"/>
        </w:rPr>
      </w:pPr>
      <w:r w:rsidRPr="00E55ABA">
        <w:rPr>
          <w:rFonts w:asciiTheme="minorHAnsi" w:hAnsiTheme="minorHAnsi" w:cstheme="minorHAnsi"/>
          <w:b/>
          <w:bCs/>
          <w:sz w:val="20"/>
        </w:rPr>
        <w:t>6.3</w:t>
      </w:r>
      <w:r w:rsidRPr="00E55ABA">
        <w:rPr>
          <w:rFonts w:asciiTheme="minorHAnsi" w:hAnsiTheme="minorHAnsi" w:cstheme="minorHAnsi"/>
          <w:b/>
          <w:bCs/>
          <w:sz w:val="20"/>
        </w:rPr>
        <w:tab/>
        <w:t>Badania Wykonawcy.</w:t>
      </w:r>
    </w:p>
    <w:p w:rsidR="00E55ABA" w:rsidRPr="00445B21" w:rsidRDefault="00E55ABA" w:rsidP="00E55ABA">
      <w:pPr>
        <w:pStyle w:val="Tekstpodstawowywcity"/>
        <w:spacing w:after="0"/>
        <w:ind w:left="0"/>
        <w:jc w:val="both"/>
        <w:rPr>
          <w:rFonts w:asciiTheme="minorHAnsi" w:hAnsiTheme="minorHAnsi" w:cstheme="minorHAnsi"/>
          <w:sz w:val="20"/>
        </w:rPr>
      </w:pPr>
      <w:r w:rsidRPr="00445B21">
        <w:rPr>
          <w:rFonts w:asciiTheme="minorHAnsi" w:hAnsiTheme="minorHAnsi" w:cstheme="minorHAnsi"/>
          <w:sz w:val="20"/>
        </w:rPr>
        <w:t>Zakres badań Wykonawcy związany z wykonywaniem warstw z mieszanki mineralno-asfaltowej:</w:t>
      </w:r>
    </w:p>
    <w:p w:rsidR="00E55ABA" w:rsidRPr="00445B21" w:rsidRDefault="00E55ABA" w:rsidP="00E55ABA">
      <w:pPr>
        <w:pStyle w:val="Tekstpodstawowywcity"/>
        <w:spacing w:after="0"/>
        <w:ind w:left="0"/>
        <w:jc w:val="both"/>
        <w:rPr>
          <w:rFonts w:asciiTheme="minorHAnsi" w:hAnsiTheme="minorHAnsi" w:cstheme="minorHAnsi"/>
          <w:sz w:val="20"/>
        </w:rPr>
      </w:pPr>
      <w:r w:rsidRPr="00445B21">
        <w:rPr>
          <w:rFonts w:asciiTheme="minorHAnsi" w:hAnsiTheme="minorHAnsi" w:cstheme="minorHAnsi"/>
          <w:sz w:val="20"/>
        </w:rPr>
        <w:t>- pomiar temperatury powietrza,</w:t>
      </w:r>
    </w:p>
    <w:p w:rsidR="00E55ABA" w:rsidRPr="00445B21" w:rsidRDefault="00E55ABA" w:rsidP="00E55ABA">
      <w:pPr>
        <w:pStyle w:val="Tekstpodstawowywcity"/>
        <w:spacing w:after="0"/>
        <w:ind w:left="0"/>
        <w:jc w:val="both"/>
        <w:rPr>
          <w:rFonts w:asciiTheme="minorHAnsi" w:hAnsiTheme="minorHAnsi" w:cstheme="minorHAnsi"/>
          <w:sz w:val="20"/>
        </w:rPr>
      </w:pPr>
      <w:r w:rsidRPr="00445B21">
        <w:rPr>
          <w:rFonts w:asciiTheme="minorHAnsi" w:hAnsiTheme="minorHAnsi" w:cstheme="minorHAnsi"/>
          <w:sz w:val="20"/>
        </w:rPr>
        <w:t>- pomiar temperatury mieszanki mineralno-asfaltowej podczas wykonywania nawierzchni,</w:t>
      </w:r>
    </w:p>
    <w:p w:rsidR="00E55ABA" w:rsidRPr="00445B21" w:rsidRDefault="00E55ABA" w:rsidP="00E55ABA">
      <w:pPr>
        <w:pStyle w:val="Tekstpodstawowywcity"/>
        <w:spacing w:after="0"/>
        <w:ind w:left="0"/>
        <w:jc w:val="both"/>
        <w:rPr>
          <w:rFonts w:asciiTheme="minorHAnsi" w:hAnsiTheme="minorHAnsi" w:cstheme="minorHAnsi"/>
          <w:sz w:val="20"/>
        </w:rPr>
      </w:pPr>
      <w:r w:rsidRPr="00445B21">
        <w:rPr>
          <w:rFonts w:asciiTheme="minorHAnsi" w:hAnsiTheme="minorHAnsi" w:cstheme="minorHAnsi"/>
          <w:sz w:val="20"/>
        </w:rPr>
        <w:t>- ocena wizualna mieszanki mineralno-asfaltowej,</w:t>
      </w:r>
    </w:p>
    <w:p w:rsidR="00E55ABA" w:rsidRPr="00445B21" w:rsidRDefault="00E55ABA" w:rsidP="00E55ABA">
      <w:pPr>
        <w:pStyle w:val="Tekstpodstawowywcity"/>
        <w:spacing w:after="0"/>
        <w:ind w:left="0"/>
        <w:jc w:val="both"/>
        <w:rPr>
          <w:rFonts w:asciiTheme="minorHAnsi" w:hAnsiTheme="minorHAnsi" w:cstheme="minorHAnsi"/>
          <w:sz w:val="20"/>
        </w:rPr>
      </w:pPr>
      <w:r w:rsidRPr="00445B21">
        <w:rPr>
          <w:rFonts w:asciiTheme="minorHAnsi" w:hAnsiTheme="minorHAnsi" w:cstheme="minorHAnsi"/>
          <w:sz w:val="20"/>
        </w:rPr>
        <w:t>- ocena wizualna posypki,</w:t>
      </w:r>
    </w:p>
    <w:p w:rsidR="00E55ABA" w:rsidRPr="00445B21" w:rsidRDefault="00E55ABA" w:rsidP="00E55ABA">
      <w:pPr>
        <w:pStyle w:val="Tekstpodstawowywcity"/>
        <w:spacing w:after="0"/>
        <w:ind w:left="0"/>
        <w:jc w:val="both"/>
        <w:rPr>
          <w:rFonts w:asciiTheme="minorHAnsi" w:hAnsiTheme="minorHAnsi" w:cstheme="minorHAnsi"/>
          <w:sz w:val="20"/>
        </w:rPr>
      </w:pPr>
      <w:r w:rsidRPr="00445B21">
        <w:rPr>
          <w:rFonts w:asciiTheme="minorHAnsi" w:hAnsiTheme="minorHAnsi" w:cstheme="minorHAnsi"/>
          <w:sz w:val="20"/>
        </w:rPr>
        <w:t>- wykaz ilości materiałów lub grubości wykonanych warstw,</w:t>
      </w:r>
    </w:p>
    <w:p w:rsidR="00E55ABA" w:rsidRPr="00445B21" w:rsidRDefault="00E55ABA" w:rsidP="00E55ABA">
      <w:pPr>
        <w:pStyle w:val="Tekstpodstawowywcity"/>
        <w:spacing w:after="0"/>
        <w:ind w:left="0"/>
        <w:jc w:val="both"/>
        <w:rPr>
          <w:rFonts w:asciiTheme="minorHAnsi" w:hAnsiTheme="minorHAnsi" w:cstheme="minorHAnsi"/>
          <w:sz w:val="20"/>
        </w:rPr>
      </w:pPr>
      <w:r w:rsidRPr="00445B21">
        <w:rPr>
          <w:rFonts w:asciiTheme="minorHAnsi" w:hAnsiTheme="minorHAnsi" w:cstheme="minorHAnsi"/>
          <w:sz w:val="20"/>
        </w:rPr>
        <w:t xml:space="preserve">pomiar spadku </w:t>
      </w:r>
      <w:proofErr w:type="spellStart"/>
      <w:r w:rsidRPr="00445B21">
        <w:rPr>
          <w:rFonts w:asciiTheme="minorHAnsi" w:hAnsiTheme="minorHAnsi" w:cstheme="minorHAnsi"/>
          <w:sz w:val="20"/>
        </w:rPr>
        <w:t>pprzecznego</w:t>
      </w:r>
      <w:proofErr w:type="spellEnd"/>
      <w:r w:rsidRPr="00445B21">
        <w:rPr>
          <w:rFonts w:asciiTheme="minorHAnsi" w:hAnsiTheme="minorHAnsi" w:cstheme="minorHAnsi"/>
          <w:sz w:val="20"/>
        </w:rPr>
        <w:t xml:space="preserve"> poszczególnych warstw asfaltowych,</w:t>
      </w:r>
    </w:p>
    <w:p w:rsidR="00E55ABA" w:rsidRPr="00445B21" w:rsidRDefault="00E55ABA" w:rsidP="00E55ABA">
      <w:pPr>
        <w:pStyle w:val="Tekstpodstawowywcity"/>
        <w:spacing w:after="0"/>
        <w:ind w:left="0"/>
        <w:jc w:val="both"/>
        <w:rPr>
          <w:rFonts w:asciiTheme="minorHAnsi" w:hAnsiTheme="minorHAnsi" w:cstheme="minorHAnsi"/>
          <w:sz w:val="20"/>
        </w:rPr>
      </w:pPr>
      <w:r w:rsidRPr="00445B21">
        <w:rPr>
          <w:rFonts w:asciiTheme="minorHAnsi" w:hAnsiTheme="minorHAnsi" w:cstheme="minorHAnsi"/>
          <w:sz w:val="20"/>
        </w:rPr>
        <w:t>- dokumentacja działań podejmowanych celem zapewnienia odpowiednich właściwości przeciwpoślizgowych,</w:t>
      </w:r>
    </w:p>
    <w:p w:rsidR="00E55ABA" w:rsidRPr="00445B21" w:rsidRDefault="00E55ABA" w:rsidP="00E55ABA">
      <w:pPr>
        <w:pStyle w:val="Tekstpodstawowywcity"/>
        <w:spacing w:after="0"/>
        <w:ind w:left="0"/>
        <w:jc w:val="both"/>
        <w:rPr>
          <w:rFonts w:asciiTheme="minorHAnsi" w:hAnsiTheme="minorHAnsi" w:cstheme="minorHAnsi"/>
          <w:sz w:val="20"/>
        </w:rPr>
      </w:pPr>
      <w:r w:rsidRPr="00445B21">
        <w:rPr>
          <w:rFonts w:asciiTheme="minorHAnsi" w:hAnsiTheme="minorHAnsi" w:cstheme="minorHAnsi"/>
          <w:sz w:val="20"/>
        </w:rPr>
        <w:t>- pomiar parametrów geometrycznych poboczy,</w:t>
      </w:r>
    </w:p>
    <w:p w:rsidR="00E55ABA" w:rsidRPr="00445B21" w:rsidRDefault="00E55ABA" w:rsidP="00E55ABA">
      <w:pPr>
        <w:pStyle w:val="Tekstpodstawowywcity"/>
        <w:spacing w:after="0"/>
        <w:ind w:left="0"/>
        <w:jc w:val="both"/>
        <w:rPr>
          <w:rFonts w:asciiTheme="minorHAnsi" w:hAnsiTheme="minorHAnsi" w:cstheme="minorHAnsi"/>
          <w:sz w:val="20"/>
        </w:rPr>
      </w:pPr>
      <w:r w:rsidRPr="00445B21">
        <w:rPr>
          <w:rFonts w:asciiTheme="minorHAnsi" w:hAnsiTheme="minorHAnsi" w:cstheme="minorHAnsi"/>
          <w:sz w:val="20"/>
        </w:rPr>
        <w:t>- ocena wizualna jednorodności powierzchni warstwy,</w:t>
      </w:r>
    </w:p>
    <w:p w:rsidR="00E55ABA" w:rsidRPr="00445B21" w:rsidRDefault="00E55ABA" w:rsidP="00E55ABA">
      <w:pPr>
        <w:pStyle w:val="Tekstpodstawowywcity"/>
        <w:spacing w:after="0"/>
        <w:ind w:left="0"/>
        <w:jc w:val="both"/>
        <w:rPr>
          <w:rFonts w:asciiTheme="minorHAnsi" w:hAnsiTheme="minorHAnsi" w:cstheme="minorHAnsi"/>
          <w:sz w:val="20"/>
        </w:rPr>
      </w:pPr>
      <w:r w:rsidRPr="00445B21">
        <w:rPr>
          <w:rFonts w:asciiTheme="minorHAnsi" w:hAnsiTheme="minorHAnsi" w:cstheme="minorHAnsi"/>
          <w:sz w:val="20"/>
        </w:rPr>
        <w:t>- ocena wizualna jakości wykonania połączeń technologicznych.</w:t>
      </w:r>
    </w:p>
    <w:p w:rsidR="00E55ABA" w:rsidRPr="00445B21" w:rsidRDefault="00E55ABA" w:rsidP="00E55ABA">
      <w:pPr>
        <w:pStyle w:val="Tekstpodstawowywcity"/>
        <w:spacing w:after="0"/>
        <w:ind w:left="0"/>
        <w:jc w:val="both"/>
        <w:rPr>
          <w:rFonts w:asciiTheme="minorHAnsi" w:hAnsiTheme="minorHAnsi" w:cstheme="minorHAnsi"/>
          <w:sz w:val="20"/>
        </w:rPr>
      </w:pPr>
      <w:r w:rsidRPr="00445B21">
        <w:rPr>
          <w:rFonts w:asciiTheme="minorHAnsi" w:hAnsiTheme="minorHAnsi" w:cstheme="minorHAnsi"/>
          <w:sz w:val="20"/>
        </w:rPr>
        <w:t>Temperaturę oraz czas transportu (przechowywania w kotłach) i ułożenia asfaltu lanego należy udokumentować protokołem dotyczącym każdego kotła. Protokół należy przekazywać Inżynierowi w każdym dniu roboczym.</w:t>
      </w:r>
    </w:p>
    <w:p w:rsidR="00E55ABA" w:rsidRDefault="00E55ABA" w:rsidP="0095570E">
      <w:pPr>
        <w:pStyle w:val="Tekstpodstawowy"/>
        <w:tabs>
          <w:tab w:val="clear" w:pos="723"/>
          <w:tab w:val="clear" w:pos="1155"/>
          <w:tab w:val="clear" w:pos="1299"/>
          <w:tab w:val="left" w:pos="540"/>
          <w:tab w:val="left" w:pos="1134"/>
        </w:tabs>
        <w:spacing w:line="240" w:lineRule="auto"/>
        <w:rPr>
          <w:rFonts w:asciiTheme="minorHAnsi" w:hAnsiTheme="minorHAnsi" w:cstheme="minorHAnsi"/>
          <w:sz w:val="20"/>
        </w:rPr>
      </w:pPr>
    </w:p>
    <w:p w:rsidR="00E55ABA" w:rsidRPr="00E55ABA" w:rsidRDefault="00E55ABA" w:rsidP="0095570E">
      <w:pPr>
        <w:pStyle w:val="Tekstpodstawowy"/>
        <w:tabs>
          <w:tab w:val="clear" w:pos="723"/>
          <w:tab w:val="clear" w:pos="1155"/>
          <w:tab w:val="clear" w:pos="1299"/>
          <w:tab w:val="left" w:pos="540"/>
          <w:tab w:val="left" w:pos="1134"/>
        </w:tabs>
        <w:spacing w:line="240" w:lineRule="auto"/>
        <w:rPr>
          <w:rFonts w:asciiTheme="minorHAnsi" w:hAnsiTheme="minorHAnsi" w:cstheme="minorHAnsi"/>
          <w:b/>
          <w:bCs/>
          <w:sz w:val="20"/>
        </w:rPr>
      </w:pPr>
      <w:r w:rsidRPr="00E55ABA">
        <w:rPr>
          <w:rFonts w:asciiTheme="minorHAnsi" w:hAnsiTheme="minorHAnsi" w:cstheme="minorHAnsi"/>
          <w:b/>
          <w:bCs/>
          <w:sz w:val="20"/>
        </w:rPr>
        <w:t>6.4</w:t>
      </w:r>
      <w:r w:rsidRPr="00E55ABA">
        <w:rPr>
          <w:rFonts w:asciiTheme="minorHAnsi" w:hAnsiTheme="minorHAnsi" w:cstheme="minorHAnsi"/>
          <w:b/>
          <w:bCs/>
          <w:sz w:val="20"/>
        </w:rPr>
        <w:tab/>
        <w:t>Badania kontrolne</w:t>
      </w:r>
    </w:p>
    <w:p w:rsidR="00E55ABA" w:rsidRPr="00E55ABA" w:rsidRDefault="00E55ABA" w:rsidP="0095570E">
      <w:pPr>
        <w:pStyle w:val="Tekstpodstawowy"/>
        <w:tabs>
          <w:tab w:val="clear" w:pos="723"/>
          <w:tab w:val="clear" w:pos="1155"/>
          <w:tab w:val="clear" w:pos="1299"/>
          <w:tab w:val="left" w:pos="540"/>
          <w:tab w:val="left" w:pos="1134"/>
        </w:tabs>
        <w:spacing w:line="240" w:lineRule="auto"/>
        <w:rPr>
          <w:rFonts w:asciiTheme="minorHAnsi" w:hAnsiTheme="minorHAnsi" w:cstheme="minorHAnsi"/>
          <w:b/>
          <w:bCs/>
          <w:sz w:val="20"/>
        </w:rPr>
      </w:pPr>
    </w:p>
    <w:p w:rsidR="00E55ABA" w:rsidRPr="00E55ABA" w:rsidRDefault="00E55ABA" w:rsidP="0095570E">
      <w:pPr>
        <w:pStyle w:val="Tekstpodstawowy"/>
        <w:tabs>
          <w:tab w:val="clear" w:pos="723"/>
          <w:tab w:val="clear" w:pos="1155"/>
          <w:tab w:val="clear" w:pos="1299"/>
          <w:tab w:val="left" w:pos="540"/>
          <w:tab w:val="left" w:pos="1134"/>
        </w:tabs>
        <w:spacing w:line="240" w:lineRule="auto"/>
        <w:rPr>
          <w:rFonts w:asciiTheme="minorHAnsi" w:hAnsiTheme="minorHAnsi" w:cstheme="minorHAnsi"/>
          <w:b/>
          <w:bCs/>
          <w:sz w:val="20"/>
        </w:rPr>
      </w:pPr>
      <w:r w:rsidRPr="00E55ABA">
        <w:rPr>
          <w:rFonts w:asciiTheme="minorHAnsi" w:hAnsiTheme="minorHAnsi" w:cstheme="minorHAnsi"/>
          <w:b/>
          <w:bCs/>
          <w:sz w:val="20"/>
        </w:rPr>
        <w:t>6.4.01 Kruszywa.</w:t>
      </w:r>
    </w:p>
    <w:p w:rsidR="00E55ABA" w:rsidRPr="00445B21" w:rsidRDefault="00E55ABA" w:rsidP="00E55ABA">
      <w:pPr>
        <w:spacing w:after="0" w:line="240" w:lineRule="auto"/>
        <w:jc w:val="both"/>
        <w:rPr>
          <w:rFonts w:cstheme="minorHAnsi"/>
          <w:sz w:val="20"/>
          <w:szCs w:val="20"/>
        </w:rPr>
      </w:pPr>
      <w:r w:rsidRPr="00445B21">
        <w:rPr>
          <w:rFonts w:cstheme="minorHAnsi"/>
          <w:sz w:val="20"/>
          <w:szCs w:val="20"/>
        </w:rPr>
        <w:t>Z kruszywa należy pobrać i zbadać średnie próbki. Wielkość pobranej średniej próbki nie może być mniejsza niż:</w:t>
      </w:r>
    </w:p>
    <w:p w:rsidR="00E55ABA" w:rsidRPr="00445B21" w:rsidRDefault="00E55ABA" w:rsidP="00E55ABA">
      <w:pPr>
        <w:spacing w:after="0" w:line="240" w:lineRule="auto"/>
        <w:jc w:val="both"/>
        <w:rPr>
          <w:rFonts w:cstheme="minorHAnsi"/>
          <w:sz w:val="20"/>
          <w:szCs w:val="20"/>
        </w:rPr>
      </w:pPr>
      <w:r w:rsidRPr="00445B21">
        <w:rPr>
          <w:rFonts w:cstheme="minorHAnsi"/>
          <w:sz w:val="20"/>
          <w:szCs w:val="20"/>
        </w:rPr>
        <w:t>- wypełniac</w:t>
      </w:r>
      <w:r>
        <w:rPr>
          <w:rFonts w:cstheme="minorHAnsi"/>
          <w:sz w:val="20"/>
          <w:szCs w:val="20"/>
        </w:rPr>
        <w:t xml:space="preserve">z - </w:t>
      </w:r>
      <w:r w:rsidRPr="00445B21">
        <w:rPr>
          <w:rFonts w:cstheme="minorHAnsi"/>
          <w:sz w:val="20"/>
          <w:szCs w:val="20"/>
        </w:rPr>
        <w:t>2 kg</w:t>
      </w:r>
    </w:p>
    <w:p w:rsidR="00E55ABA" w:rsidRPr="00445B21" w:rsidRDefault="00E55ABA" w:rsidP="00E55ABA">
      <w:pPr>
        <w:spacing w:after="0" w:line="240" w:lineRule="auto"/>
        <w:jc w:val="both"/>
        <w:rPr>
          <w:rFonts w:cstheme="minorHAnsi"/>
          <w:sz w:val="20"/>
          <w:szCs w:val="20"/>
        </w:rPr>
      </w:pPr>
      <w:r w:rsidRPr="00445B21">
        <w:rPr>
          <w:rFonts w:cstheme="minorHAnsi"/>
          <w:sz w:val="20"/>
          <w:szCs w:val="20"/>
        </w:rPr>
        <w:t>- kruszywa o uziarnieniu do 8mm</w:t>
      </w:r>
      <w:r>
        <w:rPr>
          <w:rFonts w:cstheme="minorHAnsi"/>
          <w:sz w:val="20"/>
          <w:szCs w:val="20"/>
        </w:rPr>
        <w:t xml:space="preserve"> - </w:t>
      </w:r>
      <w:r w:rsidRPr="00445B21">
        <w:rPr>
          <w:rFonts w:cstheme="minorHAnsi"/>
          <w:sz w:val="20"/>
          <w:szCs w:val="20"/>
        </w:rPr>
        <w:t>5 kg</w:t>
      </w:r>
    </w:p>
    <w:p w:rsidR="00E55ABA" w:rsidRPr="00445B21" w:rsidRDefault="00E55ABA" w:rsidP="00E55ABA">
      <w:pPr>
        <w:spacing w:after="0" w:line="240" w:lineRule="auto"/>
        <w:jc w:val="both"/>
        <w:rPr>
          <w:rFonts w:cstheme="minorHAnsi"/>
          <w:sz w:val="20"/>
          <w:szCs w:val="20"/>
        </w:rPr>
      </w:pPr>
      <w:r w:rsidRPr="00445B21">
        <w:rPr>
          <w:rFonts w:cstheme="minorHAnsi"/>
          <w:sz w:val="20"/>
          <w:szCs w:val="20"/>
        </w:rPr>
        <w:t>- kruszywa o uziarnieniu powyżej 8 mm</w:t>
      </w:r>
      <w:r>
        <w:rPr>
          <w:rFonts w:cstheme="minorHAnsi"/>
          <w:sz w:val="20"/>
          <w:szCs w:val="20"/>
        </w:rPr>
        <w:t xml:space="preserve"> - </w:t>
      </w:r>
      <w:r w:rsidRPr="00445B21">
        <w:rPr>
          <w:rFonts w:cstheme="minorHAnsi"/>
          <w:sz w:val="20"/>
          <w:szCs w:val="20"/>
        </w:rPr>
        <w:t>15 kg</w:t>
      </w:r>
    </w:p>
    <w:p w:rsidR="00E55ABA" w:rsidRDefault="00E55ABA" w:rsidP="0095570E">
      <w:pPr>
        <w:pStyle w:val="Tekstpodstawowy"/>
        <w:tabs>
          <w:tab w:val="clear" w:pos="723"/>
          <w:tab w:val="clear" w:pos="1155"/>
          <w:tab w:val="clear" w:pos="1299"/>
          <w:tab w:val="left" w:pos="540"/>
          <w:tab w:val="left" w:pos="1134"/>
        </w:tabs>
        <w:spacing w:line="240" w:lineRule="auto"/>
        <w:rPr>
          <w:rFonts w:asciiTheme="minorHAnsi" w:hAnsiTheme="minorHAnsi" w:cstheme="minorHAnsi"/>
          <w:sz w:val="20"/>
        </w:rPr>
      </w:pPr>
    </w:p>
    <w:p w:rsidR="00E55ABA" w:rsidRPr="00E55ABA" w:rsidRDefault="00E55ABA" w:rsidP="0095570E">
      <w:pPr>
        <w:pStyle w:val="Tekstpodstawowy"/>
        <w:tabs>
          <w:tab w:val="clear" w:pos="723"/>
          <w:tab w:val="clear" w:pos="1155"/>
          <w:tab w:val="clear" w:pos="1299"/>
          <w:tab w:val="left" w:pos="540"/>
          <w:tab w:val="left" w:pos="1134"/>
        </w:tabs>
        <w:spacing w:line="240" w:lineRule="auto"/>
        <w:rPr>
          <w:rFonts w:asciiTheme="minorHAnsi" w:hAnsiTheme="minorHAnsi" w:cstheme="minorHAnsi"/>
          <w:b/>
          <w:bCs/>
          <w:sz w:val="20"/>
        </w:rPr>
      </w:pPr>
      <w:r w:rsidRPr="00E55ABA">
        <w:rPr>
          <w:rFonts w:asciiTheme="minorHAnsi" w:hAnsiTheme="minorHAnsi" w:cstheme="minorHAnsi"/>
          <w:b/>
          <w:bCs/>
          <w:sz w:val="20"/>
        </w:rPr>
        <w:t>6.4.02 Lepiszcze.</w:t>
      </w:r>
    </w:p>
    <w:p w:rsidR="00E55ABA" w:rsidRPr="00445B21" w:rsidRDefault="00E55ABA" w:rsidP="00E55ABA">
      <w:pPr>
        <w:spacing w:after="0" w:line="240" w:lineRule="auto"/>
        <w:jc w:val="both"/>
        <w:rPr>
          <w:rFonts w:cstheme="minorHAnsi"/>
          <w:sz w:val="20"/>
          <w:szCs w:val="20"/>
        </w:rPr>
      </w:pPr>
      <w:r w:rsidRPr="00445B21">
        <w:rPr>
          <w:rFonts w:cstheme="minorHAnsi"/>
          <w:sz w:val="20"/>
          <w:szCs w:val="20"/>
        </w:rPr>
        <w:t xml:space="preserve">Z lepiszcza należy pobrać próbkę średnią składającą się z 3 próbek częściowych po 2 </w:t>
      </w:r>
      <w:proofErr w:type="spellStart"/>
      <w:r w:rsidRPr="00445B21">
        <w:rPr>
          <w:rFonts w:cstheme="minorHAnsi"/>
          <w:sz w:val="20"/>
          <w:szCs w:val="20"/>
        </w:rPr>
        <w:t>kg</w:t>
      </w:r>
      <w:proofErr w:type="spellEnd"/>
      <w:r w:rsidRPr="00445B21">
        <w:rPr>
          <w:rFonts w:cstheme="minorHAnsi"/>
          <w:sz w:val="20"/>
          <w:szCs w:val="20"/>
        </w:rPr>
        <w:t>. Z tego jedną próbkę częściową należy poddać badaniom.</w:t>
      </w:r>
    </w:p>
    <w:p w:rsidR="00E55ABA" w:rsidRPr="00445B21" w:rsidRDefault="00E55ABA" w:rsidP="00E55ABA">
      <w:pPr>
        <w:spacing w:after="0" w:line="240" w:lineRule="auto"/>
        <w:jc w:val="both"/>
        <w:rPr>
          <w:rFonts w:cstheme="minorHAnsi"/>
          <w:sz w:val="20"/>
          <w:szCs w:val="20"/>
        </w:rPr>
      </w:pPr>
      <w:r w:rsidRPr="00445B21">
        <w:rPr>
          <w:rFonts w:cstheme="minorHAnsi"/>
          <w:sz w:val="20"/>
          <w:szCs w:val="20"/>
        </w:rPr>
        <w:t>Ponadto należy pobrać i zbadać kolejną próbkę, jeżeli wygląd zewnętrzny może budzić obawy.</w:t>
      </w:r>
    </w:p>
    <w:p w:rsidR="00E55ABA" w:rsidRDefault="00E55ABA" w:rsidP="0095570E">
      <w:pPr>
        <w:pStyle w:val="Tekstpodstawowy"/>
        <w:tabs>
          <w:tab w:val="clear" w:pos="723"/>
          <w:tab w:val="clear" w:pos="1155"/>
          <w:tab w:val="clear" w:pos="1299"/>
          <w:tab w:val="left" w:pos="540"/>
          <w:tab w:val="left" w:pos="1134"/>
        </w:tabs>
        <w:spacing w:line="240" w:lineRule="auto"/>
        <w:rPr>
          <w:rFonts w:asciiTheme="minorHAnsi" w:hAnsiTheme="minorHAnsi" w:cstheme="minorHAnsi"/>
          <w:sz w:val="20"/>
        </w:rPr>
      </w:pPr>
    </w:p>
    <w:p w:rsidR="00E55ABA" w:rsidRDefault="00E55ABA" w:rsidP="0095570E">
      <w:pPr>
        <w:pStyle w:val="Tekstpodstawowy"/>
        <w:tabs>
          <w:tab w:val="clear" w:pos="723"/>
          <w:tab w:val="clear" w:pos="1155"/>
          <w:tab w:val="clear" w:pos="1299"/>
          <w:tab w:val="left" w:pos="540"/>
          <w:tab w:val="left" w:pos="1134"/>
        </w:tabs>
        <w:spacing w:line="240" w:lineRule="auto"/>
        <w:rPr>
          <w:rFonts w:asciiTheme="minorHAnsi" w:hAnsiTheme="minorHAnsi" w:cstheme="minorHAnsi"/>
          <w:sz w:val="20"/>
        </w:rPr>
      </w:pPr>
    </w:p>
    <w:p w:rsidR="00E55ABA" w:rsidRPr="00E55ABA" w:rsidRDefault="00E55ABA" w:rsidP="0095570E">
      <w:pPr>
        <w:pStyle w:val="Tekstpodstawowy"/>
        <w:tabs>
          <w:tab w:val="clear" w:pos="723"/>
          <w:tab w:val="clear" w:pos="1155"/>
          <w:tab w:val="clear" w:pos="1299"/>
          <w:tab w:val="left" w:pos="540"/>
          <w:tab w:val="left" w:pos="1134"/>
        </w:tabs>
        <w:spacing w:line="240" w:lineRule="auto"/>
        <w:rPr>
          <w:rFonts w:asciiTheme="minorHAnsi" w:hAnsiTheme="minorHAnsi" w:cstheme="minorHAnsi"/>
          <w:b/>
          <w:bCs/>
          <w:sz w:val="20"/>
        </w:rPr>
      </w:pPr>
      <w:r w:rsidRPr="00E55ABA">
        <w:rPr>
          <w:rFonts w:asciiTheme="minorHAnsi" w:hAnsiTheme="minorHAnsi" w:cstheme="minorHAnsi"/>
          <w:b/>
          <w:bCs/>
          <w:sz w:val="20"/>
        </w:rPr>
        <w:t>6.4.03 Materiały do uszczelniania połączeń.</w:t>
      </w:r>
    </w:p>
    <w:p w:rsidR="00E55ABA" w:rsidRPr="00445B21" w:rsidRDefault="00E55ABA" w:rsidP="00E55ABA">
      <w:pPr>
        <w:spacing w:after="0" w:line="240" w:lineRule="auto"/>
        <w:jc w:val="both"/>
        <w:rPr>
          <w:rFonts w:cstheme="minorHAnsi"/>
          <w:sz w:val="20"/>
          <w:szCs w:val="20"/>
        </w:rPr>
      </w:pPr>
      <w:r w:rsidRPr="00445B21">
        <w:rPr>
          <w:rFonts w:cstheme="minorHAnsi"/>
          <w:sz w:val="20"/>
          <w:szCs w:val="20"/>
        </w:rPr>
        <w:t xml:space="preserve">Z lepiszcza lub materiałów termoplastycznych należy pobrać próbki średnie składające się z 3 próbek częściowych po 6 </w:t>
      </w:r>
      <w:proofErr w:type="spellStart"/>
      <w:r w:rsidRPr="00445B21">
        <w:rPr>
          <w:rFonts w:cstheme="minorHAnsi"/>
          <w:sz w:val="20"/>
          <w:szCs w:val="20"/>
        </w:rPr>
        <w:t>kg</w:t>
      </w:r>
      <w:proofErr w:type="spellEnd"/>
      <w:r w:rsidRPr="00445B21">
        <w:rPr>
          <w:rFonts w:cstheme="minorHAnsi"/>
          <w:sz w:val="20"/>
          <w:szCs w:val="20"/>
        </w:rPr>
        <w:t>. Z tego jedną próbkę częściową należy poddać badaniom. Ponadto należy pobrać i zbadać kolejna próbkę, jeżeli wygląd zewnętrzny może budzić obawy.</w:t>
      </w:r>
    </w:p>
    <w:p w:rsidR="00E55ABA" w:rsidRDefault="00E55ABA" w:rsidP="0095570E">
      <w:pPr>
        <w:pStyle w:val="Tekstpodstawowy"/>
        <w:tabs>
          <w:tab w:val="clear" w:pos="723"/>
          <w:tab w:val="clear" w:pos="1155"/>
          <w:tab w:val="clear" w:pos="1299"/>
          <w:tab w:val="left" w:pos="540"/>
          <w:tab w:val="left" w:pos="1134"/>
        </w:tabs>
        <w:spacing w:line="240" w:lineRule="auto"/>
        <w:rPr>
          <w:rFonts w:asciiTheme="minorHAnsi" w:hAnsiTheme="minorHAnsi" w:cstheme="minorHAnsi"/>
          <w:sz w:val="20"/>
        </w:rPr>
      </w:pPr>
    </w:p>
    <w:p w:rsidR="00E55ABA" w:rsidRPr="00E55ABA" w:rsidRDefault="00E55ABA" w:rsidP="0095570E">
      <w:pPr>
        <w:pStyle w:val="Tekstpodstawowy"/>
        <w:tabs>
          <w:tab w:val="clear" w:pos="723"/>
          <w:tab w:val="clear" w:pos="1155"/>
          <w:tab w:val="clear" w:pos="1299"/>
          <w:tab w:val="left" w:pos="540"/>
          <w:tab w:val="left" w:pos="1134"/>
        </w:tabs>
        <w:spacing w:line="240" w:lineRule="auto"/>
        <w:rPr>
          <w:rFonts w:asciiTheme="minorHAnsi" w:hAnsiTheme="minorHAnsi" w:cstheme="minorHAnsi"/>
          <w:b/>
          <w:bCs/>
          <w:sz w:val="20"/>
        </w:rPr>
      </w:pPr>
      <w:r w:rsidRPr="00E55ABA">
        <w:rPr>
          <w:rFonts w:asciiTheme="minorHAnsi" w:hAnsiTheme="minorHAnsi" w:cstheme="minorHAnsi"/>
          <w:b/>
          <w:bCs/>
          <w:sz w:val="20"/>
        </w:rPr>
        <w:t>6.4.04 Mieszanka mineralno-asfaltowa i wykonana warstwa.</w:t>
      </w:r>
    </w:p>
    <w:p w:rsidR="00E55ABA" w:rsidRPr="00445B21" w:rsidRDefault="00E55ABA" w:rsidP="00E55ABA">
      <w:pPr>
        <w:spacing w:after="0" w:line="240" w:lineRule="auto"/>
        <w:jc w:val="both"/>
        <w:rPr>
          <w:rFonts w:cstheme="minorHAnsi"/>
          <w:sz w:val="20"/>
          <w:szCs w:val="20"/>
        </w:rPr>
      </w:pPr>
      <w:r w:rsidRPr="00445B21">
        <w:rPr>
          <w:rFonts w:cstheme="minorHAnsi"/>
          <w:sz w:val="20"/>
          <w:szCs w:val="20"/>
        </w:rPr>
        <w:t>Rodzaj i zakres badań kontrolnych zestawiono w poniższej tabeli. Nie zaleca się wykonywania odwiertów z warstw asfaltowych (zwłaszcza ochronnej) na obiektach mostowych. Do oceny poprawności zagęszczenia w takim wypadku może posłużyć ocena zagęszczenia warstwy na dojazdach do obiektu.</w:t>
      </w:r>
    </w:p>
    <w:p w:rsidR="00E55ABA" w:rsidRDefault="00E55ABA" w:rsidP="00E55ABA">
      <w:pPr>
        <w:spacing w:after="0" w:line="240" w:lineRule="auto"/>
        <w:jc w:val="both"/>
        <w:rPr>
          <w:rFonts w:cstheme="minorHAnsi"/>
          <w:sz w:val="20"/>
          <w:szCs w:val="20"/>
        </w:rPr>
      </w:pPr>
    </w:p>
    <w:p w:rsidR="000B5CAF" w:rsidRDefault="000B5CAF" w:rsidP="00E55ABA">
      <w:pPr>
        <w:spacing w:after="0" w:line="240" w:lineRule="auto"/>
        <w:jc w:val="both"/>
        <w:rPr>
          <w:rFonts w:cstheme="minorHAnsi"/>
          <w:sz w:val="20"/>
          <w:szCs w:val="20"/>
        </w:rPr>
      </w:pPr>
    </w:p>
    <w:p w:rsidR="000B5CAF" w:rsidRDefault="000B5CAF" w:rsidP="00E55ABA">
      <w:pPr>
        <w:spacing w:after="0" w:line="240" w:lineRule="auto"/>
        <w:jc w:val="both"/>
        <w:rPr>
          <w:rFonts w:cstheme="minorHAnsi"/>
          <w:sz w:val="20"/>
          <w:szCs w:val="20"/>
        </w:rPr>
      </w:pPr>
    </w:p>
    <w:p w:rsidR="000B5CAF" w:rsidRDefault="000B5CAF" w:rsidP="00E55ABA">
      <w:pPr>
        <w:spacing w:after="0" w:line="240" w:lineRule="auto"/>
        <w:jc w:val="both"/>
        <w:rPr>
          <w:rFonts w:cstheme="minorHAnsi"/>
          <w:sz w:val="20"/>
          <w:szCs w:val="20"/>
        </w:rPr>
      </w:pPr>
    </w:p>
    <w:p w:rsidR="000B5CAF" w:rsidRDefault="000B5CAF" w:rsidP="00E55ABA">
      <w:pPr>
        <w:spacing w:after="0" w:line="240" w:lineRule="auto"/>
        <w:jc w:val="both"/>
        <w:rPr>
          <w:rFonts w:cstheme="minorHAnsi"/>
          <w:sz w:val="20"/>
          <w:szCs w:val="20"/>
        </w:rPr>
      </w:pPr>
    </w:p>
    <w:p w:rsidR="000B5CAF" w:rsidRDefault="000B5CAF" w:rsidP="00E55ABA">
      <w:pPr>
        <w:spacing w:after="0" w:line="240" w:lineRule="auto"/>
        <w:jc w:val="both"/>
        <w:rPr>
          <w:rFonts w:cstheme="minorHAnsi"/>
          <w:sz w:val="20"/>
          <w:szCs w:val="20"/>
        </w:rPr>
      </w:pPr>
    </w:p>
    <w:p w:rsidR="000B5CAF" w:rsidRDefault="000B5CAF" w:rsidP="00E55ABA">
      <w:pPr>
        <w:spacing w:after="0" w:line="240" w:lineRule="auto"/>
        <w:jc w:val="both"/>
        <w:rPr>
          <w:rFonts w:cstheme="minorHAnsi"/>
          <w:sz w:val="20"/>
          <w:szCs w:val="20"/>
        </w:rPr>
      </w:pPr>
    </w:p>
    <w:p w:rsidR="00E55ABA" w:rsidRDefault="00E55ABA" w:rsidP="00E55ABA">
      <w:pPr>
        <w:spacing w:after="0" w:line="240" w:lineRule="auto"/>
        <w:jc w:val="both"/>
        <w:rPr>
          <w:rFonts w:cstheme="minorHAnsi"/>
          <w:i/>
          <w:iCs/>
          <w:sz w:val="18"/>
          <w:szCs w:val="18"/>
        </w:rPr>
      </w:pPr>
      <w:r w:rsidRPr="00E55ABA">
        <w:rPr>
          <w:rFonts w:cstheme="minorHAnsi"/>
          <w:i/>
          <w:iCs/>
          <w:sz w:val="18"/>
          <w:szCs w:val="18"/>
        </w:rPr>
        <w:lastRenderedPageBreak/>
        <w:t>Tablica 15 Rodzaj i zakres badań kontrolnych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002"/>
        <w:gridCol w:w="429"/>
        <w:gridCol w:w="523"/>
        <w:gridCol w:w="1367"/>
        <w:gridCol w:w="517"/>
        <w:gridCol w:w="450"/>
      </w:tblGrid>
      <w:tr w:rsidR="00E55ABA" w:rsidRPr="00E55ABA" w:rsidTr="00E55ABA">
        <w:tc>
          <w:tcPr>
            <w:tcW w:w="0" w:type="auto"/>
          </w:tcPr>
          <w:p w:rsidR="00E55ABA" w:rsidRPr="00E55ABA" w:rsidRDefault="00E55ABA" w:rsidP="00AB61FB">
            <w:pPr>
              <w:spacing w:after="0" w:line="240" w:lineRule="auto"/>
              <w:jc w:val="both"/>
              <w:rPr>
                <w:rFonts w:cstheme="minorHAnsi"/>
                <w:b/>
                <w:bCs/>
                <w:sz w:val="18"/>
                <w:szCs w:val="18"/>
              </w:rPr>
            </w:pPr>
            <w:r w:rsidRPr="00E55ABA">
              <w:rPr>
                <w:rFonts w:cstheme="minorHAnsi"/>
                <w:b/>
                <w:bCs/>
                <w:sz w:val="18"/>
                <w:szCs w:val="18"/>
              </w:rPr>
              <w:t>Rodzaj badań</w:t>
            </w:r>
          </w:p>
        </w:tc>
        <w:tc>
          <w:tcPr>
            <w:tcW w:w="0" w:type="auto"/>
            <w:gridSpan w:val="2"/>
          </w:tcPr>
          <w:p w:rsidR="00E55ABA" w:rsidRPr="00E55ABA" w:rsidRDefault="00E55ABA" w:rsidP="00AB61FB">
            <w:pPr>
              <w:spacing w:after="0" w:line="240" w:lineRule="auto"/>
              <w:jc w:val="both"/>
              <w:rPr>
                <w:rFonts w:cstheme="minorHAnsi"/>
                <w:b/>
                <w:bCs/>
                <w:sz w:val="18"/>
                <w:szCs w:val="18"/>
              </w:rPr>
            </w:pPr>
            <w:r w:rsidRPr="00E55ABA">
              <w:rPr>
                <w:rFonts w:cstheme="minorHAnsi"/>
                <w:b/>
                <w:bCs/>
                <w:sz w:val="18"/>
                <w:szCs w:val="18"/>
              </w:rPr>
              <w:t>Warstwa</w:t>
            </w:r>
          </w:p>
        </w:tc>
        <w:tc>
          <w:tcPr>
            <w:tcW w:w="0" w:type="auto"/>
            <w:gridSpan w:val="3"/>
          </w:tcPr>
          <w:p w:rsidR="00E55ABA" w:rsidRPr="00E55ABA" w:rsidRDefault="00E55ABA" w:rsidP="00AB61FB">
            <w:pPr>
              <w:spacing w:after="0" w:line="240" w:lineRule="auto"/>
              <w:jc w:val="both"/>
              <w:rPr>
                <w:rFonts w:cstheme="minorHAnsi"/>
                <w:b/>
                <w:bCs/>
                <w:sz w:val="18"/>
                <w:szCs w:val="18"/>
              </w:rPr>
            </w:pPr>
            <w:r w:rsidRPr="00E55ABA">
              <w:rPr>
                <w:rFonts w:cstheme="minorHAnsi"/>
                <w:b/>
                <w:bCs/>
                <w:sz w:val="18"/>
                <w:szCs w:val="18"/>
              </w:rPr>
              <w:t>Typ mieszanki</w:t>
            </w:r>
          </w:p>
        </w:tc>
      </w:tr>
      <w:tr w:rsidR="00E55ABA" w:rsidRPr="00E55ABA" w:rsidTr="00E55ABA">
        <w:tc>
          <w:tcPr>
            <w:tcW w:w="0" w:type="auto"/>
          </w:tcPr>
          <w:p w:rsidR="00E55ABA" w:rsidRPr="00E55ABA" w:rsidRDefault="00E55ABA" w:rsidP="00AB61FB">
            <w:pPr>
              <w:spacing w:after="0" w:line="240" w:lineRule="auto"/>
              <w:jc w:val="both"/>
              <w:rPr>
                <w:rFonts w:cstheme="minorHAnsi"/>
                <w:b/>
                <w:bCs/>
                <w:sz w:val="18"/>
                <w:szCs w:val="18"/>
              </w:rPr>
            </w:pPr>
          </w:p>
        </w:tc>
        <w:tc>
          <w:tcPr>
            <w:tcW w:w="0" w:type="auto"/>
          </w:tcPr>
          <w:p w:rsidR="00E55ABA" w:rsidRPr="00E55ABA" w:rsidRDefault="00E55ABA" w:rsidP="00AB61FB">
            <w:pPr>
              <w:spacing w:after="0" w:line="240" w:lineRule="auto"/>
              <w:jc w:val="both"/>
              <w:rPr>
                <w:rFonts w:cstheme="minorHAnsi"/>
                <w:b/>
                <w:bCs/>
                <w:sz w:val="18"/>
                <w:szCs w:val="18"/>
              </w:rPr>
            </w:pPr>
            <w:r w:rsidRPr="00E55ABA">
              <w:rPr>
                <w:rFonts w:cstheme="minorHAnsi"/>
                <w:b/>
                <w:bCs/>
                <w:sz w:val="18"/>
                <w:szCs w:val="18"/>
              </w:rPr>
              <w:t>P</w:t>
            </w:r>
          </w:p>
        </w:tc>
        <w:tc>
          <w:tcPr>
            <w:tcW w:w="0" w:type="auto"/>
          </w:tcPr>
          <w:p w:rsidR="00E55ABA" w:rsidRPr="00E55ABA" w:rsidRDefault="00E55ABA" w:rsidP="00AB61FB">
            <w:pPr>
              <w:spacing w:after="0" w:line="240" w:lineRule="auto"/>
              <w:jc w:val="both"/>
              <w:rPr>
                <w:rFonts w:cstheme="minorHAnsi"/>
                <w:b/>
                <w:bCs/>
                <w:sz w:val="18"/>
                <w:szCs w:val="18"/>
              </w:rPr>
            </w:pPr>
            <w:r w:rsidRPr="00E55ABA">
              <w:rPr>
                <w:rFonts w:cstheme="minorHAnsi"/>
                <w:b/>
                <w:bCs/>
                <w:sz w:val="18"/>
                <w:szCs w:val="18"/>
              </w:rPr>
              <w:t>W</w:t>
            </w:r>
          </w:p>
        </w:tc>
        <w:tc>
          <w:tcPr>
            <w:tcW w:w="0" w:type="auto"/>
          </w:tcPr>
          <w:p w:rsidR="00E55ABA" w:rsidRPr="00E55ABA" w:rsidRDefault="00E55ABA" w:rsidP="00AB61FB">
            <w:pPr>
              <w:spacing w:after="0" w:line="240" w:lineRule="auto"/>
              <w:jc w:val="both"/>
              <w:rPr>
                <w:rFonts w:cstheme="minorHAnsi"/>
                <w:b/>
                <w:bCs/>
                <w:sz w:val="18"/>
                <w:szCs w:val="18"/>
              </w:rPr>
            </w:pPr>
            <w:r w:rsidRPr="00E55ABA">
              <w:rPr>
                <w:rFonts w:cstheme="minorHAnsi"/>
                <w:b/>
                <w:bCs/>
                <w:sz w:val="18"/>
                <w:szCs w:val="18"/>
              </w:rPr>
              <w:t>ACS, SMA, BBTM</w:t>
            </w:r>
          </w:p>
        </w:tc>
        <w:tc>
          <w:tcPr>
            <w:tcW w:w="0" w:type="auto"/>
          </w:tcPr>
          <w:p w:rsidR="00E55ABA" w:rsidRPr="00E55ABA" w:rsidRDefault="00E55ABA" w:rsidP="00AB61FB">
            <w:pPr>
              <w:spacing w:after="0" w:line="240" w:lineRule="auto"/>
              <w:jc w:val="both"/>
              <w:rPr>
                <w:rFonts w:cstheme="minorHAnsi"/>
                <w:b/>
                <w:bCs/>
                <w:sz w:val="18"/>
                <w:szCs w:val="18"/>
              </w:rPr>
            </w:pPr>
            <w:r w:rsidRPr="00E55ABA">
              <w:rPr>
                <w:rFonts w:cstheme="minorHAnsi"/>
                <w:b/>
                <w:bCs/>
                <w:sz w:val="18"/>
                <w:szCs w:val="18"/>
              </w:rPr>
              <w:t>MA</w:t>
            </w:r>
          </w:p>
        </w:tc>
        <w:tc>
          <w:tcPr>
            <w:tcW w:w="0" w:type="auto"/>
          </w:tcPr>
          <w:p w:rsidR="00E55ABA" w:rsidRPr="00E55ABA" w:rsidRDefault="00E55ABA" w:rsidP="00AB61FB">
            <w:pPr>
              <w:spacing w:after="0" w:line="240" w:lineRule="auto"/>
              <w:jc w:val="both"/>
              <w:rPr>
                <w:rFonts w:cstheme="minorHAnsi"/>
                <w:b/>
                <w:bCs/>
                <w:sz w:val="18"/>
                <w:szCs w:val="18"/>
              </w:rPr>
            </w:pPr>
            <w:r w:rsidRPr="00E55ABA">
              <w:rPr>
                <w:rFonts w:cstheme="minorHAnsi"/>
                <w:b/>
                <w:bCs/>
                <w:sz w:val="18"/>
                <w:szCs w:val="18"/>
              </w:rPr>
              <w:t>PA</w:t>
            </w:r>
          </w:p>
        </w:tc>
      </w:tr>
      <w:tr w:rsidR="00E55ABA" w:rsidRPr="00E55ABA" w:rsidTr="00E55ABA">
        <w:tc>
          <w:tcPr>
            <w:tcW w:w="0" w:type="auto"/>
          </w:tcPr>
          <w:p w:rsidR="00E55ABA" w:rsidRPr="00E55ABA" w:rsidRDefault="00E55ABA" w:rsidP="00E058F9">
            <w:pPr>
              <w:numPr>
                <w:ilvl w:val="0"/>
                <w:numId w:val="40"/>
              </w:numPr>
              <w:spacing w:after="0" w:line="240" w:lineRule="auto"/>
              <w:jc w:val="both"/>
              <w:rPr>
                <w:rFonts w:cstheme="minorHAnsi"/>
                <w:sz w:val="18"/>
                <w:szCs w:val="18"/>
              </w:rPr>
            </w:pPr>
            <w:r w:rsidRPr="00E55ABA">
              <w:rPr>
                <w:rFonts w:cstheme="minorHAnsi"/>
                <w:sz w:val="18"/>
                <w:szCs w:val="18"/>
              </w:rPr>
              <w:t xml:space="preserve">Mieszanka mineralno-asfaltowa </w:t>
            </w:r>
            <w:r w:rsidRPr="00E55ABA">
              <w:rPr>
                <w:rFonts w:cstheme="minorHAnsi"/>
                <w:sz w:val="18"/>
                <w:szCs w:val="18"/>
                <w:vertAlign w:val="superscript"/>
              </w:rPr>
              <w:t>a)b)</w:t>
            </w:r>
          </w:p>
          <w:p w:rsidR="00E55ABA" w:rsidRPr="00E55ABA" w:rsidRDefault="00E55ABA" w:rsidP="00E058F9">
            <w:pPr>
              <w:numPr>
                <w:ilvl w:val="1"/>
                <w:numId w:val="40"/>
              </w:numPr>
              <w:spacing w:after="0" w:line="240" w:lineRule="auto"/>
              <w:jc w:val="both"/>
              <w:rPr>
                <w:rFonts w:cstheme="minorHAnsi"/>
                <w:sz w:val="18"/>
                <w:szCs w:val="18"/>
              </w:rPr>
            </w:pPr>
            <w:r w:rsidRPr="00E55ABA">
              <w:rPr>
                <w:rFonts w:cstheme="minorHAnsi"/>
                <w:sz w:val="18"/>
                <w:szCs w:val="18"/>
              </w:rPr>
              <w:t>Uziarnienie</w:t>
            </w:r>
          </w:p>
          <w:p w:rsidR="00E55ABA" w:rsidRPr="00E55ABA" w:rsidRDefault="00E55ABA" w:rsidP="00E058F9">
            <w:pPr>
              <w:numPr>
                <w:ilvl w:val="1"/>
                <w:numId w:val="40"/>
              </w:numPr>
              <w:spacing w:after="0" w:line="240" w:lineRule="auto"/>
              <w:jc w:val="both"/>
              <w:rPr>
                <w:rFonts w:cstheme="minorHAnsi"/>
                <w:sz w:val="18"/>
                <w:szCs w:val="18"/>
              </w:rPr>
            </w:pPr>
            <w:r w:rsidRPr="00E55ABA">
              <w:rPr>
                <w:rFonts w:cstheme="minorHAnsi"/>
                <w:sz w:val="18"/>
                <w:szCs w:val="18"/>
              </w:rPr>
              <w:t>Zawartość lepiszcza</w:t>
            </w:r>
          </w:p>
          <w:p w:rsidR="00E55ABA" w:rsidRPr="00E55ABA" w:rsidRDefault="00E55ABA" w:rsidP="00E058F9">
            <w:pPr>
              <w:numPr>
                <w:ilvl w:val="1"/>
                <w:numId w:val="40"/>
              </w:numPr>
              <w:spacing w:after="0" w:line="240" w:lineRule="auto"/>
              <w:jc w:val="both"/>
              <w:rPr>
                <w:rFonts w:cstheme="minorHAnsi"/>
                <w:sz w:val="18"/>
                <w:szCs w:val="18"/>
              </w:rPr>
            </w:pPr>
            <w:r w:rsidRPr="00E55ABA">
              <w:rPr>
                <w:rFonts w:cstheme="minorHAnsi"/>
                <w:sz w:val="18"/>
                <w:szCs w:val="18"/>
              </w:rPr>
              <w:t>Temperatura pięknienia lepiszcza odzyskanego</w:t>
            </w:r>
          </w:p>
          <w:p w:rsidR="00E55ABA" w:rsidRPr="00E55ABA" w:rsidRDefault="00E55ABA" w:rsidP="00E058F9">
            <w:pPr>
              <w:numPr>
                <w:ilvl w:val="1"/>
                <w:numId w:val="40"/>
              </w:numPr>
              <w:spacing w:after="0" w:line="240" w:lineRule="auto"/>
              <w:jc w:val="both"/>
              <w:rPr>
                <w:rFonts w:cstheme="minorHAnsi"/>
                <w:sz w:val="18"/>
                <w:szCs w:val="18"/>
              </w:rPr>
            </w:pPr>
            <w:r w:rsidRPr="00E55ABA">
              <w:rPr>
                <w:rFonts w:cstheme="minorHAnsi"/>
                <w:sz w:val="18"/>
                <w:szCs w:val="18"/>
              </w:rPr>
              <w:t>Gęstość i zawartość wolnych przestrzeni próbki</w:t>
            </w:r>
          </w:p>
          <w:p w:rsidR="00E55ABA" w:rsidRPr="00E55ABA" w:rsidRDefault="00E55ABA" w:rsidP="00E058F9">
            <w:pPr>
              <w:numPr>
                <w:ilvl w:val="1"/>
                <w:numId w:val="40"/>
              </w:numPr>
              <w:spacing w:after="0" w:line="240" w:lineRule="auto"/>
              <w:jc w:val="both"/>
              <w:rPr>
                <w:rFonts w:cstheme="minorHAnsi"/>
                <w:sz w:val="18"/>
                <w:szCs w:val="18"/>
              </w:rPr>
            </w:pPr>
            <w:r w:rsidRPr="00E55ABA">
              <w:rPr>
                <w:rFonts w:cstheme="minorHAnsi"/>
                <w:sz w:val="18"/>
                <w:szCs w:val="18"/>
              </w:rPr>
              <w:t>Zagłębienia trzpienia (włącznie z przyrostem po kolejnych 30 min badania)</w:t>
            </w:r>
          </w:p>
        </w:tc>
        <w:tc>
          <w:tcPr>
            <w:tcW w:w="0" w:type="auto"/>
          </w:tcPr>
          <w:p w:rsidR="00E55ABA" w:rsidRPr="00E55ABA" w:rsidRDefault="00E55ABA" w:rsidP="00AB61FB">
            <w:pPr>
              <w:spacing w:after="0" w:line="240" w:lineRule="auto"/>
              <w:jc w:val="both"/>
              <w:rPr>
                <w:rFonts w:cstheme="minorHAnsi"/>
                <w:sz w:val="18"/>
                <w:szCs w:val="18"/>
              </w:rPr>
            </w:pP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p w:rsidR="00E55ABA" w:rsidRPr="00E55ABA" w:rsidRDefault="00E55ABA" w:rsidP="00AB61FB">
            <w:pPr>
              <w:spacing w:after="0" w:line="240" w:lineRule="auto"/>
              <w:jc w:val="both"/>
              <w:rPr>
                <w:rFonts w:cstheme="minorHAnsi"/>
                <w:sz w:val="18"/>
                <w:szCs w:val="18"/>
              </w:rPr>
            </w:pP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tc>
        <w:tc>
          <w:tcPr>
            <w:tcW w:w="0" w:type="auto"/>
          </w:tcPr>
          <w:p w:rsidR="00E55ABA" w:rsidRPr="00E55ABA" w:rsidRDefault="00E55ABA" w:rsidP="00AB61FB">
            <w:pPr>
              <w:spacing w:after="0" w:line="240" w:lineRule="auto"/>
              <w:jc w:val="both"/>
              <w:rPr>
                <w:rFonts w:cstheme="minorHAnsi"/>
                <w:sz w:val="18"/>
                <w:szCs w:val="18"/>
              </w:rPr>
            </w:pP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p w:rsidR="00E55ABA" w:rsidRPr="00E55ABA" w:rsidRDefault="00E55ABA" w:rsidP="00AB61FB">
            <w:pPr>
              <w:spacing w:after="0" w:line="240" w:lineRule="auto"/>
              <w:jc w:val="both"/>
              <w:rPr>
                <w:rFonts w:cstheme="minorHAnsi"/>
                <w:sz w:val="18"/>
                <w:szCs w:val="18"/>
              </w:rPr>
            </w:pP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tc>
        <w:tc>
          <w:tcPr>
            <w:tcW w:w="0" w:type="auto"/>
          </w:tcPr>
          <w:p w:rsidR="00E55ABA" w:rsidRPr="00E55ABA" w:rsidRDefault="00E55ABA" w:rsidP="00AB61FB">
            <w:pPr>
              <w:spacing w:after="0" w:line="240" w:lineRule="auto"/>
              <w:jc w:val="both"/>
              <w:rPr>
                <w:rFonts w:cstheme="minorHAnsi"/>
                <w:sz w:val="18"/>
                <w:szCs w:val="18"/>
              </w:rPr>
            </w:pP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p w:rsidR="00E55ABA" w:rsidRPr="00E55ABA" w:rsidRDefault="00E55ABA" w:rsidP="00AB61FB">
            <w:pPr>
              <w:spacing w:after="0" w:line="240" w:lineRule="auto"/>
              <w:jc w:val="both"/>
              <w:rPr>
                <w:rFonts w:cstheme="minorHAnsi"/>
                <w:sz w:val="18"/>
                <w:szCs w:val="18"/>
              </w:rPr>
            </w:pP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tc>
        <w:tc>
          <w:tcPr>
            <w:tcW w:w="0" w:type="auto"/>
          </w:tcPr>
          <w:p w:rsidR="00E55ABA" w:rsidRPr="00E55ABA" w:rsidRDefault="00E55ABA" w:rsidP="00AB61FB">
            <w:pPr>
              <w:spacing w:after="0" w:line="240" w:lineRule="auto"/>
              <w:jc w:val="both"/>
              <w:rPr>
                <w:rFonts w:cstheme="minorHAnsi"/>
                <w:sz w:val="18"/>
                <w:szCs w:val="18"/>
              </w:rPr>
            </w:pP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r w:rsidRPr="00E55ABA">
              <w:rPr>
                <w:rFonts w:cstheme="minorHAnsi"/>
                <w:sz w:val="18"/>
                <w:szCs w:val="18"/>
                <w:vertAlign w:val="superscript"/>
              </w:rPr>
              <w:t>c)</w:t>
            </w:r>
          </w:p>
          <w:p w:rsidR="00E55ABA" w:rsidRPr="00E55ABA" w:rsidRDefault="00E55ABA" w:rsidP="00AB61FB">
            <w:pPr>
              <w:spacing w:after="0" w:line="240" w:lineRule="auto"/>
              <w:jc w:val="both"/>
              <w:rPr>
                <w:rFonts w:cstheme="minorHAnsi"/>
                <w:sz w:val="18"/>
                <w:szCs w:val="18"/>
              </w:rPr>
            </w:pP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tc>
        <w:tc>
          <w:tcPr>
            <w:tcW w:w="0" w:type="auto"/>
          </w:tcPr>
          <w:p w:rsidR="00E55ABA" w:rsidRPr="00E55ABA" w:rsidRDefault="00E55ABA" w:rsidP="00AB61FB">
            <w:pPr>
              <w:spacing w:after="0" w:line="240" w:lineRule="auto"/>
              <w:jc w:val="both"/>
              <w:rPr>
                <w:rFonts w:cstheme="minorHAnsi"/>
                <w:sz w:val="18"/>
                <w:szCs w:val="18"/>
              </w:rPr>
            </w:pP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p w:rsidR="00E55ABA" w:rsidRPr="00E55ABA" w:rsidRDefault="00E55ABA" w:rsidP="00AB61FB">
            <w:pPr>
              <w:spacing w:after="0" w:line="240" w:lineRule="auto"/>
              <w:jc w:val="both"/>
              <w:rPr>
                <w:rFonts w:cstheme="minorHAnsi"/>
                <w:sz w:val="18"/>
                <w:szCs w:val="18"/>
              </w:rPr>
            </w:pP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tc>
      </w:tr>
      <w:tr w:rsidR="00E55ABA" w:rsidRPr="00E55ABA" w:rsidTr="00E55ABA">
        <w:tc>
          <w:tcPr>
            <w:tcW w:w="0" w:type="auto"/>
          </w:tcPr>
          <w:p w:rsidR="00E55ABA" w:rsidRPr="00E55ABA" w:rsidRDefault="00E55ABA" w:rsidP="00E058F9">
            <w:pPr>
              <w:numPr>
                <w:ilvl w:val="0"/>
                <w:numId w:val="40"/>
              </w:numPr>
              <w:spacing w:after="0" w:line="240" w:lineRule="auto"/>
              <w:jc w:val="both"/>
              <w:rPr>
                <w:rFonts w:cstheme="minorHAnsi"/>
                <w:sz w:val="18"/>
                <w:szCs w:val="18"/>
              </w:rPr>
            </w:pPr>
            <w:r w:rsidRPr="00E55ABA">
              <w:rPr>
                <w:rFonts w:cstheme="minorHAnsi"/>
                <w:sz w:val="18"/>
                <w:szCs w:val="18"/>
              </w:rPr>
              <w:t>Warstwa asfaltowa</w:t>
            </w:r>
          </w:p>
          <w:p w:rsidR="00E55ABA" w:rsidRPr="00E55ABA" w:rsidRDefault="00E55ABA" w:rsidP="00E058F9">
            <w:pPr>
              <w:numPr>
                <w:ilvl w:val="1"/>
                <w:numId w:val="40"/>
              </w:numPr>
              <w:spacing w:after="0" w:line="240" w:lineRule="auto"/>
              <w:jc w:val="both"/>
              <w:rPr>
                <w:rFonts w:cstheme="minorHAnsi"/>
                <w:sz w:val="18"/>
                <w:szCs w:val="18"/>
              </w:rPr>
            </w:pPr>
            <w:r w:rsidRPr="00E55ABA">
              <w:rPr>
                <w:rFonts w:cstheme="minorHAnsi"/>
                <w:sz w:val="18"/>
                <w:szCs w:val="18"/>
              </w:rPr>
              <w:t xml:space="preserve">Wskaźnik </w:t>
            </w:r>
            <w:proofErr w:type="spellStart"/>
            <w:r w:rsidRPr="00E55ABA">
              <w:rPr>
                <w:rFonts w:cstheme="minorHAnsi"/>
                <w:sz w:val="18"/>
                <w:szCs w:val="18"/>
              </w:rPr>
              <w:t>zagęszczenia</w:t>
            </w:r>
            <w:r w:rsidRPr="00E55ABA">
              <w:rPr>
                <w:rFonts w:cstheme="minorHAnsi"/>
                <w:sz w:val="18"/>
                <w:szCs w:val="18"/>
                <w:vertAlign w:val="superscript"/>
              </w:rPr>
              <w:t>a</w:t>
            </w:r>
            <w:proofErr w:type="spellEnd"/>
            <w:r w:rsidRPr="00E55ABA">
              <w:rPr>
                <w:rFonts w:cstheme="minorHAnsi"/>
                <w:sz w:val="18"/>
                <w:szCs w:val="18"/>
                <w:vertAlign w:val="superscript"/>
              </w:rPr>
              <w:t>)</w:t>
            </w:r>
          </w:p>
          <w:p w:rsidR="00E55ABA" w:rsidRPr="00E55ABA" w:rsidRDefault="00E55ABA" w:rsidP="00E058F9">
            <w:pPr>
              <w:numPr>
                <w:ilvl w:val="1"/>
                <w:numId w:val="40"/>
              </w:numPr>
              <w:spacing w:after="0" w:line="240" w:lineRule="auto"/>
              <w:jc w:val="both"/>
              <w:rPr>
                <w:rFonts w:cstheme="minorHAnsi"/>
                <w:sz w:val="18"/>
                <w:szCs w:val="18"/>
              </w:rPr>
            </w:pPr>
            <w:r w:rsidRPr="00E55ABA">
              <w:rPr>
                <w:rFonts w:cstheme="minorHAnsi"/>
                <w:sz w:val="18"/>
                <w:szCs w:val="18"/>
              </w:rPr>
              <w:t>Spadki poprzeczne</w:t>
            </w:r>
          </w:p>
          <w:p w:rsidR="00E55ABA" w:rsidRPr="00E55ABA" w:rsidRDefault="00E55ABA" w:rsidP="00E058F9">
            <w:pPr>
              <w:numPr>
                <w:ilvl w:val="1"/>
                <w:numId w:val="40"/>
              </w:numPr>
              <w:spacing w:after="0" w:line="240" w:lineRule="auto"/>
              <w:jc w:val="both"/>
              <w:rPr>
                <w:rFonts w:cstheme="minorHAnsi"/>
                <w:sz w:val="18"/>
                <w:szCs w:val="18"/>
              </w:rPr>
            </w:pPr>
            <w:r w:rsidRPr="00E55ABA">
              <w:rPr>
                <w:rFonts w:cstheme="minorHAnsi"/>
                <w:sz w:val="18"/>
                <w:szCs w:val="18"/>
              </w:rPr>
              <w:t>Równość</w:t>
            </w:r>
          </w:p>
          <w:p w:rsidR="00E55ABA" w:rsidRPr="00E55ABA" w:rsidRDefault="00E55ABA" w:rsidP="00E058F9">
            <w:pPr>
              <w:numPr>
                <w:ilvl w:val="1"/>
                <w:numId w:val="40"/>
              </w:numPr>
              <w:spacing w:after="0" w:line="240" w:lineRule="auto"/>
              <w:jc w:val="both"/>
              <w:rPr>
                <w:rFonts w:cstheme="minorHAnsi"/>
                <w:sz w:val="18"/>
                <w:szCs w:val="18"/>
              </w:rPr>
            </w:pPr>
            <w:r w:rsidRPr="00E55ABA">
              <w:rPr>
                <w:rFonts w:cstheme="minorHAnsi"/>
                <w:sz w:val="18"/>
                <w:szCs w:val="18"/>
              </w:rPr>
              <w:t>Grubość lub ilość materiału</w:t>
            </w:r>
          </w:p>
          <w:p w:rsidR="00E55ABA" w:rsidRPr="00E55ABA" w:rsidRDefault="00E55ABA" w:rsidP="00E058F9">
            <w:pPr>
              <w:numPr>
                <w:ilvl w:val="1"/>
                <w:numId w:val="40"/>
              </w:numPr>
              <w:spacing w:after="0" w:line="240" w:lineRule="auto"/>
              <w:jc w:val="both"/>
              <w:rPr>
                <w:rFonts w:cstheme="minorHAnsi"/>
                <w:sz w:val="18"/>
                <w:szCs w:val="18"/>
              </w:rPr>
            </w:pPr>
            <w:r w:rsidRPr="00E55ABA">
              <w:rPr>
                <w:rFonts w:cstheme="minorHAnsi"/>
                <w:sz w:val="18"/>
                <w:szCs w:val="18"/>
              </w:rPr>
              <w:t>Zawartość wolnych przestrzeni</w:t>
            </w:r>
            <w:r w:rsidRPr="00E55ABA">
              <w:rPr>
                <w:rFonts w:cstheme="minorHAnsi"/>
                <w:sz w:val="18"/>
                <w:szCs w:val="18"/>
                <w:vertAlign w:val="superscript"/>
              </w:rPr>
              <w:t>a)</w:t>
            </w: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Właściwości przeciwpoślizgowe</w:t>
            </w:r>
          </w:p>
        </w:tc>
        <w:tc>
          <w:tcPr>
            <w:tcW w:w="0" w:type="auto"/>
          </w:tcPr>
          <w:p w:rsidR="00E55ABA" w:rsidRPr="00E55ABA" w:rsidRDefault="00E55ABA" w:rsidP="00AB61FB">
            <w:pPr>
              <w:spacing w:after="0" w:line="240" w:lineRule="auto"/>
              <w:jc w:val="both"/>
              <w:rPr>
                <w:rFonts w:cstheme="minorHAnsi"/>
                <w:sz w:val="18"/>
                <w:szCs w:val="18"/>
              </w:rPr>
            </w:pP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tc>
        <w:tc>
          <w:tcPr>
            <w:tcW w:w="0" w:type="auto"/>
          </w:tcPr>
          <w:p w:rsidR="00E55ABA" w:rsidRPr="00E55ABA" w:rsidRDefault="00E55ABA" w:rsidP="00AB61FB">
            <w:pPr>
              <w:spacing w:after="0" w:line="240" w:lineRule="auto"/>
              <w:jc w:val="both"/>
              <w:rPr>
                <w:rFonts w:cstheme="minorHAnsi"/>
                <w:sz w:val="18"/>
                <w:szCs w:val="18"/>
              </w:rPr>
            </w:pP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tc>
        <w:tc>
          <w:tcPr>
            <w:tcW w:w="0" w:type="auto"/>
          </w:tcPr>
          <w:p w:rsidR="00E55ABA" w:rsidRPr="00E55ABA" w:rsidRDefault="00E55ABA" w:rsidP="00AB61FB">
            <w:pPr>
              <w:spacing w:after="0" w:line="240" w:lineRule="auto"/>
              <w:jc w:val="both"/>
              <w:rPr>
                <w:rFonts w:cstheme="minorHAnsi"/>
                <w:sz w:val="18"/>
                <w:szCs w:val="18"/>
              </w:rPr>
            </w:pP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tc>
        <w:tc>
          <w:tcPr>
            <w:tcW w:w="0" w:type="auto"/>
          </w:tcPr>
          <w:p w:rsidR="00E55ABA" w:rsidRPr="00E55ABA" w:rsidRDefault="00E55ABA" w:rsidP="00AB61FB">
            <w:pPr>
              <w:spacing w:after="0" w:line="240" w:lineRule="auto"/>
              <w:jc w:val="both"/>
              <w:rPr>
                <w:rFonts w:cstheme="minorHAnsi"/>
                <w:sz w:val="18"/>
                <w:szCs w:val="18"/>
              </w:rPr>
            </w:pP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tc>
        <w:tc>
          <w:tcPr>
            <w:tcW w:w="0" w:type="auto"/>
          </w:tcPr>
          <w:p w:rsidR="00E55ABA" w:rsidRPr="00E55ABA" w:rsidRDefault="00E55ABA" w:rsidP="00AB61FB">
            <w:pPr>
              <w:spacing w:after="0" w:line="240" w:lineRule="auto"/>
              <w:jc w:val="both"/>
              <w:rPr>
                <w:rFonts w:cstheme="minorHAnsi"/>
                <w:sz w:val="18"/>
                <w:szCs w:val="18"/>
              </w:rPr>
            </w:pP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r w:rsidRPr="00E55ABA">
              <w:rPr>
                <w:rFonts w:cstheme="minorHAnsi"/>
                <w:sz w:val="18"/>
                <w:szCs w:val="18"/>
              </w:rPr>
              <w:br/>
              <w:t>+</w:t>
            </w:r>
          </w:p>
        </w:tc>
      </w:tr>
      <w:tr w:rsidR="00E55ABA" w:rsidRPr="00E55ABA" w:rsidTr="00E55ABA">
        <w:tc>
          <w:tcPr>
            <w:tcW w:w="0" w:type="auto"/>
            <w:gridSpan w:val="6"/>
          </w:tcPr>
          <w:p w:rsidR="00E55ABA" w:rsidRPr="00E55ABA" w:rsidRDefault="00E55ABA" w:rsidP="00E058F9">
            <w:pPr>
              <w:numPr>
                <w:ilvl w:val="0"/>
                <w:numId w:val="41"/>
              </w:numPr>
              <w:spacing w:after="0" w:line="240" w:lineRule="auto"/>
              <w:jc w:val="both"/>
              <w:rPr>
                <w:rFonts w:cstheme="minorHAnsi"/>
                <w:sz w:val="18"/>
                <w:szCs w:val="18"/>
              </w:rPr>
            </w:pPr>
            <w:r w:rsidRPr="00E55ABA">
              <w:rPr>
                <w:rFonts w:cstheme="minorHAnsi"/>
                <w:sz w:val="18"/>
                <w:szCs w:val="18"/>
              </w:rPr>
              <w:t>do każdej warstwy i na każde rozpoczęte 6000m2 nawierzchni jedna próbka, w razie potrzeby liczba próbek może zostać zwiększona</w:t>
            </w:r>
          </w:p>
          <w:p w:rsidR="00E55ABA" w:rsidRPr="00E55ABA" w:rsidRDefault="00E55ABA" w:rsidP="00E058F9">
            <w:pPr>
              <w:numPr>
                <w:ilvl w:val="0"/>
                <w:numId w:val="41"/>
              </w:numPr>
              <w:spacing w:after="0" w:line="240" w:lineRule="auto"/>
              <w:jc w:val="both"/>
              <w:rPr>
                <w:rFonts w:cstheme="minorHAnsi"/>
                <w:sz w:val="18"/>
                <w:szCs w:val="18"/>
              </w:rPr>
            </w:pPr>
            <w:r w:rsidRPr="00E55ABA">
              <w:rPr>
                <w:rFonts w:cstheme="minorHAnsi"/>
                <w:sz w:val="18"/>
                <w:szCs w:val="18"/>
              </w:rPr>
              <w:t>w razie potrzeby specjalne kruszywa i dodatki</w:t>
            </w:r>
          </w:p>
          <w:p w:rsidR="00E55ABA" w:rsidRPr="00E55ABA" w:rsidRDefault="00E55ABA" w:rsidP="00E058F9">
            <w:pPr>
              <w:numPr>
                <w:ilvl w:val="0"/>
                <w:numId w:val="41"/>
              </w:numPr>
              <w:spacing w:after="0" w:line="240" w:lineRule="auto"/>
              <w:jc w:val="both"/>
              <w:rPr>
                <w:rFonts w:cstheme="minorHAnsi"/>
                <w:sz w:val="18"/>
                <w:szCs w:val="18"/>
              </w:rPr>
            </w:pPr>
            <w:r w:rsidRPr="00E55ABA">
              <w:rPr>
                <w:rFonts w:cstheme="minorHAnsi"/>
                <w:sz w:val="18"/>
                <w:szCs w:val="18"/>
              </w:rPr>
              <w:t>tylko gęstość na próbce sześciennej</w:t>
            </w:r>
          </w:p>
        </w:tc>
      </w:tr>
    </w:tbl>
    <w:p w:rsidR="00E55ABA" w:rsidRDefault="00E55ABA" w:rsidP="0095570E">
      <w:pPr>
        <w:pStyle w:val="Tekstpodstawowy"/>
        <w:tabs>
          <w:tab w:val="clear" w:pos="723"/>
          <w:tab w:val="clear" w:pos="1155"/>
          <w:tab w:val="clear" w:pos="1299"/>
          <w:tab w:val="left" w:pos="540"/>
          <w:tab w:val="left" w:pos="1134"/>
        </w:tabs>
        <w:spacing w:line="240" w:lineRule="auto"/>
        <w:rPr>
          <w:rFonts w:asciiTheme="minorHAnsi" w:hAnsiTheme="minorHAnsi" w:cstheme="minorHAnsi"/>
          <w:sz w:val="20"/>
        </w:rPr>
      </w:pPr>
    </w:p>
    <w:p w:rsidR="00962AF2" w:rsidRDefault="00962AF2" w:rsidP="00962AF2">
      <w:pPr>
        <w:pStyle w:val="Tekstpodstawowy"/>
        <w:numPr>
          <w:ilvl w:val="1"/>
          <w:numId w:val="1"/>
        </w:numPr>
        <w:tabs>
          <w:tab w:val="clear" w:pos="723"/>
          <w:tab w:val="clear" w:pos="1155"/>
          <w:tab w:val="clear" w:pos="1299"/>
          <w:tab w:val="left" w:pos="540"/>
          <w:tab w:val="left" w:pos="1134"/>
        </w:tabs>
        <w:spacing w:line="240" w:lineRule="auto"/>
        <w:ind w:left="0" w:firstLine="0"/>
        <w:rPr>
          <w:rFonts w:asciiTheme="minorHAnsi" w:hAnsiTheme="minorHAnsi" w:cstheme="minorHAnsi"/>
          <w:b/>
          <w:bCs/>
          <w:sz w:val="20"/>
        </w:rPr>
      </w:pPr>
      <w:r w:rsidRPr="00E55ABA">
        <w:rPr>
          <w:rFonts w:asciiTheme="minorHAnsi" w:hAnsiTheme="minorHAnsi" w:cstheme="minorHAnsi"/>
          <w:b/>
          <w:bCs/>
          <w:sz w:val="20"/>
        </w:rPr>
        <w:t>Obmiar robót.</w:t>
      </w:r>
    </w:p>
    <w:p w:rsidR="00E55ABA" w:rsidRDefault="00E55ABA" w:rsidP="00E55ABA">
      <w:pPr>
        <w:pStyle w:val="Tekstpodstawowy"/>
        <w:tabs>
          <w:tab w:val="clear" w:pos="723"/>
          <w:tab w:val="clear" w:pos="1155"/>
          <w:tab w:val="clear" w:pos="1299"/>
          <w:tab w:val="left" w:pos="540"/>
          <w:tab w:val="left" w:pos="1134"/>
        </w:tabs>
        <w:spacing w:line="240" w:lineRule="auto"/>
        <w:rPr>
          <w:rFonts w:asciiTheme="minorHAnsi" w:hAnsiTheme="minorHAnsi" w:cstheme="minorHAnsi"/>
          <w:b/>
          <w:bCs/>
          <w:sz w:val="20"/>
        </w:rPr>
      </w:pPr>
    </w:p>
    <w:p w:rsidR="00E55ABA" w:rsidRDefault="00E55ABA" w:rsidP="00E55ABA">
      <w:pPr>
        <w:pStyle w:val="Tekstpodstawowy"/>
        <w:tabs>
          <w:tab w:val="clear" w:pos="723"/>
          <w:tab w:val="clear" w:pos="1155"/>
          <w:tab w:val="clear" w:pos="1299"/>
          <w:tab w:val="left" w:pos="540"/>
          <w:tab w:val="left" w:pos="1134"/>
        </w:tabs>
        <w:spacing w:line="240" w:lineRule="auto"/>
        <w:rPr>
          <w:rFonts w:asciiTheme="minorHAnsi" w:hAnsiTheme="minorHAnsi" w:cstheme="minorHAnsi"/>
          <w:b/>
          <w:bCs/>
          <w:sz w:val="20"/>
        </w:rPr>
      </w:pPr>
      <w:r>
        <w:rPr>
          <w:rFonts w:asciiTheme="minorHAnsi" w:hAnsiTheme="minorHAnsi" w:cstheme="minorHAnsi"/>
          <w:b/>
          <w:bCs/>
          <w:sz w:val="20"/>
        </w:rPr>
        <w:t>7.1</w:t>
      </w:r>
      <w:r>
        <w:rPr>
          <w:rFonts w:asciiTheme="minorHAnsi" w:hAnsiTheme="minorHAnsi" w:cstheme="minorHAnsi"/>
          <w:b/>
          <w:bCs/>
          <w:sz w:val="20"/>
        </w:rPr>
        <w:tab/>
        <w:t>Wymagania ogólne dotyczące obmiaru robót.</w:t>
      </w:r>
    </w:p>
    <w:p w:rsidR="00E55ABA" w:rsidRPr="00445B21" w:rsidRDefault="00E55ABA" w:rsidP="00E55ABA">
      <w:pPr>
        <w:tabs>
          <w:tab w:val="left" w:pos="336"/>
          <w:tab w:val="left" w:pos="426"/>
          <w:tab w:val="left" w:pos="709"/>
          <w:tab w:val="left" w:pos="1020"/>
          <w:tab w:val="left" w:pos="1698"/>
          <w:tab w:val="left" w:pos="2040"/>
          <w:tab w:val="left" w:pos="2376"/>
          <w:tab w:val="left" w:pos="2718"/>
          <w:tab w:val="left" w:pos="3060"/>
          <w:tab w:val="left" w:pos="3402"/>
          <w:tab w:val="left" w:pos="5664"/>
        </w:tabs>
        <w:spacing w:after="0" w:line="240" w:lineRule="auto"/>
        <w:jc w:val="both"/>
        <w:rPr>
          <w:rFonts w:cstheme="minorHAnsi"/>
          <w:sz w:val="20"/>
          <w:szCs w:val="20"/>
        </w:rPr>
      </w:pPr>
      <w:r w:rsidRPr="00445B21">
        <w:rPr>
          <w:rFonts w:cstheme="minorHAnsi"/>
          <w:sz w:val="20"/>
          <w:szCs w:val="20"/>
        </w:rPr>
        <w:t xml:space="preserve">Ogólne zasady obmiaru robót podano w </w:t>
      </w:r>
      <w:proofErr w:type="spellStart"/>
      <w:r w:rsidRPr="00445B21">
        <w:rPr>
          <w:rFonts w:cstheme="minorHAnsi"/>
          <w:sz w:val="20"/>
          <w:szCs w:val="20"/>
        </w:rPr>
        <w:t>STWiORB</w:t>
      </w:r>
      <w:proofErr w:type="spellEnd"/>
      <w:r w:rsidRPr="00445B21">
        <w:rPr>
          <w:rFonts w:cstheme="minorHAnsi"/>
          <w:sz w:val="20"/>
          <w:szCs w:val="20"/>
        </w:rPr>
        <w:t xml:space="preserve"> D.M.00.00.00. „Wymagania ogólne"</w:t>
      </w:r>
      <w:r>
        <w:rPr>
          <w:rFonts w:cstheme="minorHAnsi"/>
          <w:sz w:val="20"/>
          <w:szCs w:val="20"/>
        </w:rPr>
        <w:t xml:space="preserve"> w pkt. 7</w:t>
      </w:r>
      <w:r w:rsidRPr="00445B21">
        <w:rPr>
          <w:rFonts w:cstheme="minorHAnsi"/>
          <w:sz w:val="20"/>
          <w:szCs w:val="20"/>
        </w:rPr>
        <w:t xml:space="preserve"> .</w:t>
      </w:r>
    </w:p>
    <w:p w:rsidR="00E55ABA" w:rsidRPr="00445B21" w:rsidRDefault="00E55ABA" w:rsidP="00E55ABA">
      <w:pPr>
        <w:tabs>
          <w:tab w:val="left" w:pos="284"/>
          <w:tab w:val="left" w:pos="336"/>
          <w:tab w:val="left" w:pos="732"/>
          <w:tab w:val="left" w:pos="1020"/>
          <w:tab w:val="left" w:pos="1356"/>
          <w:tab w:val="left" w:pos="1698"/>
          <w:tab w:val="left" w:pos="2040"/>
          <w:tab w:val="left" w:pos="2376"/>
          <w:tab w:val="left" w:pos="2718"/>
          <w:tab w:val="left" w:pos="3060"/>
          <w:tab w:val="left" w:pos="3402"/>
          <w:tab w:val="left" w:pos="5664"/>
        </w:tabs>
        <w:spacing w:after="0" w:line="240" w:lineRule="auto"/>
        <w:jc w:val="both"/>
        <w:rPr>
          <w:rFonts w:cstheme="minorHAnsi"/>
          <w:sz w:val="20"/>
          <w:szCs w:val="20"/>
        </w:rPr>
      </w:pPr>
      <w:r w:rsidRPr="00445B21">
        <w:rPr>
          <w:rFonts w:cstheme="minorHAnsi"/>
          <w:sz w:val="20"/>
          <w:szCs w:val="20"/>
        </w:rPr>
        <w:t>Jednostką obmiaru robót jest 1m</w:t>
      </w:r>
      <w:r w:rsidRPr="00445B21">
        <w:rPr>
          <w:rFonts w:cstheme="minorHAnsi"/>
          <w:sz w:val="20"/>
          <w:szCs w:val="20"/>
          <w:vertAlign w:val="superscript"/>
        </w:rPr>
        <w:t>2</w:t>
      </w:r>
      <w:r w:rsidRPr="00445B21">
        <w:rPr>
          <w:rFonts w:cstheme="minorHAnsi"/>
          <w:sz w:val="20"/>
          <w:szCs w:val="20"/>
        </w:rPr>
        <w:t xml:space="preserve"> (metr kwadratowy) wykonanej warstwy wiążącej z betonu asfaltowego.</w:t>
      </w:r>
    </w:p>
    <w:p w:rsidR="00E55ABA" w:rsidRPr="00E55ABA" w:rsidRDefault="00E55ABA" w:rsidP="00E55ABA">
      <w:pPr>
        <w:pStyle w:val="Tekstpodstawowy"/>
        <w:tabs>
          <w:tab w:val="clear" w:pos="723"/>
          <w:tab w:val="clear" w:pos="1155"/>
          <w:tab w:val="clear" w:pos="1299"/>
          <w:tab w:val="left" w:pos="540"/>
          <w:tab w:val="left" w:pos="1134"/>
        </w:tabs>
        <w:spacing w:line="240" w:lineRule="auto"/>
        <w:rPr>
          <w:rFonts w:asciiTheme="minorHAnsi" w:hAnsiTheme="minorHAnsi" w:cstheme="minorHAnsi"/>
          <w:b/>
          <w:bCs/>
          <w:sz w:val="20"/>
        </w:rPr>
      </w:pPr>
    </w:p>
    <w:p w:rsidR="00962AF2" w:rsidRDefault="00962AF2" w:rsidP="00962AF2">
      <w:pPr>
        <w:pStyle w:val="Tekstpodstawowy"/>
        <w:numPr>
          <w:ilvl w:val="1"/>
          <w:numId w:val="1"/>
        </w:numPr>
        <w:tabs>
          <w:tab w:val="clear" w:pos="723"/>
          <w:tab w:val="clear" w:pos="1155"/>
          <w:tab w:val="clear" w:pos="1299"/>
          <w:tab w:val="left" w:pos="540"/>
          <w:tab w:val="left" w:pos="1134"/>
        </w:tabs>
        <w:spacing w:line="240" w:lineRule="auto"/>
        <w:ind w:left="0" w:firstLine="0"/>
        <w:rPr>
          <w:rFonts w:asciiTheme="minorHAnsi" w:hAnsiTheme="minorHAnsi" w:cstheme="minorHAnsi"/>
          <w:b/>
          <w:bCs/>
          <w:sz w:val="20"/>
        </w:rPr>
      </w:pPr>
      <w:r w:rsidRPr="00E55ABA">
        <w:rPr>
          <w:rFonts w:asciiTheme="minorHAnsi" w:hAnsiTheme="minorHAnsi" w:cstheme="minorHAnsi"/>
          <w:b/>
          <w:bCs/>
          <w:sz w:val="20"/>
        </w:rPr>
        <w:t>Odbiór robót.</w:t>
      </w:r>
    </w:p>
    <w:p w:rsidR="00E55ABA" w:rsidRPr="00E55ABA" w:rsidRDefault="00E55ABA" w:rsidP="00E55ABA">
      <w:pPr>
        <w:pStyle w:val="Tekstpodstawowy"/>
        <w:tabs>
          <w:tab w:val="clear" w:pos="723"/>
          <w:tab w:val="clear" w:pos="1155"/>
          <w:tab w:val="clear" w:pos="1299"/>
          <w:tab w:val="left" w:pos="540"/>
          <w:tab w:val="left" w:pos="1134"/>
        </w:tabs>
        <w:spacing w:line="240" w:lineRule="auto"/>
        <w:rPr>
          <w:rFonts w:asciiTheme="minorHAnsi" w:hAnsiTheme="minorHAnsi" w:cstheme="minorHAnsi"/>
          <w:b/>
          <w:bCs/>
          <w:sz w:val="20"/>
        </w:rPr>
      </w:pPr>
    </w:p>
    <w:p w:rsidR="00E55ABA" w:rsidRPr="00E55ABA" w:rsidRDefault="00E55ABA" w:rsidP="00E55ABA">
      <w:pPr>
        <w:pStyle w:val="Tekstpodstawowy"/>
        <w:tabs>
          <w:tab w:val="clear" w:pos="723"/>
          <w:tab w:val="clear" w:pos="1155"/>
          <w:tab w:val="clear" w:pos="1299"/>
          <w:tab w:val="left" w:pos="540"/>
          <w:tab w:val="left" w:pos="1134"/>
        </w:tabs>
        <w:spacing w:line="240" w:lineRule="auto"/>
        <w:rPr>
          <w:rFonts w:asciiTheme="minorHAnsi" w:hAnsiTheme="minorHAnsi" w:cstheme="minorHAnsi"/>
          <w:b/>
          <w:bCs/>
          <w:sz w:val="20"/>
        </w:rPr>
      </w:pPr>
      <w:r w:rsidRPr="00E55ABA">
        <w:rPr>
          <w:rFonts w:asciiTheme="minorHAnsi" w:hAnsiTheme="minorHAnsi" w:cstheme="minorHAnsi"/>
          <w:b/>
          <w:bCs/>
          <w:sz w:val="20"/>
        </w:rPr>
        <w:t>8.1</w:t>
      </w:r>
      <w:r w:rsidRPr="00E55ABA">
        <w:rPr>
          <w:rFonts w:asciiTheme="minorHAnsi" w:hAnsiTheme="minorHAnsi" w:cstheme="minorHAnsi"/>
          <w:b/>
          <w:bCs/>
          <w:sz w:val="20"/>
        </w:rPr>
        <w:tab/>
        <w:t>Ogólne zasady dotyczące odbioru robót.</w:t>
      </w:r>
    </w:p>
    <w:p w:rsidR="00E55ABA" w:rsidRPr="00445B21" w:rsidRDefault="00E55ABA" w:rsidP="00E55ABA">
      <w:pPr>
        <w:pStyle w:val="Tekstpodstawowywcity3"/>
        <w:spacing w:after="0"/>
        <w:ind w:left="705" w:hanging="705"/>
        <w:jc w:val="both"/>
        <w:rPr>
          <w:rFonts w:asciiTheme="minorHAnsi" w:hAnsiTheme="minorHAnsi" w:cstheme="minorHAnsi"/>
          <w:sz w:val="20"/>
          <w:szCs w:val="20"/>
        </w:rPr>
      </w:pPr>
      <w:r w:rsidRPr="00445B21">
        <w:rPr>
          <w:rFonts w:asciiTheme="minorHAnsi" w:hAnsiTheme="minorHAnsi" w:cstheme="minorHAnsi"/>
          <w:sz w:val="20"/>
          <w:szCs w:val="20"/>
        </w:rPr>
        <w:t xml:space="preserve">Ogólne zasady odbioru robót podano w </w:t>
      </w:r>
      <w:proofErr w:type="spellStart"/>
      <w:r w:rsidRPr="00445B21">
        <w:rPr>
          <w:rFonts w:asciiTheme="minorHAnsi" w:hAnsiTheme="minorHAnsi" w:cstheme="minorHAnsi"/>
          <w:sz w:val="20"/>
          <w:szCs w:val="20"/>
        </w:rPr>
        <w:t>STWiORB</w:t>
      </w:r>
      <w:proofErr w:type="spellEnd"/>
      <w:r w:rsidRPr="00445B21">
        <w:rPr>
          <w:rFonts w:asciiTheme="minorHAnsi" w:hAnsiTheme="minorHAnsi" w:cstheme="minorHAnsi"/>
          <w:sz w:val="20"/>
          <w:szCs w:val="20"/>
        </w:rPr>
        <w:t xml:space="preserve"> D.M.00.00.00 „Wymagania ogólne”</w:t>
      </w:r>
      <w:r>
        <w:rPr>
          <w:rFonts w:asciiTheme="minorHAnsi" w:hAnsiTheme="minorHAnsi" w:cstheme="minorHAnsi"/>
          <w:sz w:val="20"/>
          <w:szCs w:val="20"/>
        </w:rPr>
        <w:t xml:space="preserve"> w pkt. 8</w:t>
      </w:r>
      <w:r w:rsidRPr="00445B21">
        <w:rPr>
          <w:rFonts w:asciiTheme="minorHAnsi" w:hAnsiTheme="minorHAnsi" w:cstheme="minorHAnsi"/>
          <w:sz w:val="20"/>
          <w:szCs w:val="20"/>
        </w:rPr>
        <w:t>.</w:t>
      </w:r>
    </w:p>
    <w:p w:rsidR="00E55ABA" w:rsidRPr="00445B21" w:rsidRDefault="00E55ABA" w:rsidP="00E55ABA">
      <w:pPr>
        <w:pStyle w:val="Tekstpodstawowy"/>
        <w:tabs>
          <w:tab w:val="left" w:pos="284"/>
        </w:tabs>
        <w:spacing w:line="240" w:lineRule="auto"/>
        <w:rPr>
          <w:rFonts w:asciiTheme="minorHAnsi" w:hAnsiTheme="minorHAnsi" w:cstheme="minorHAnsi"/>
          <w:sz w:val="20"/>
        </w:rPr>
      </w:pPr>
      <w:r w:rsidRPr="00445B21">
        <w:rPr>
          <w:rFonts w:asciiTheme="minorHAnsi" w:hAnsiTheme="minorHAnsi" w:cstheme="minorHAnsi"/>
          <w:sz w:val="20"/>
        </w:rPr>
        <w:t xml:space="preserve">Inżynier oceni wyniki badań i pomiarów przedłożone przez Wykonawcę zgodnie z niniejszą </w:t>
      </w:r>
      <w:proofErr w:type="spellStart"/>
      <w:r w:rsidRPr="00445B21">
        <w:rPr>
          <w:rFonts w:asciiTheme="minorHAnsi" w:hAnsiTheme="minorHAnsi" w:cstheme="minorHAnsi"/>
          <w:sz w:val="20"/>
        </w:rPr>
        <w:t>STWiORB</w:t>
      </w:r>
      <w:proofErr w:type="spellEnd"/>
      <w:r w:rsidRPr="00445B21">
        <w:rPr>
          <w:rFonts w:asciiTheme="minorHAnsi" w:hAnsiTheme="minorHAnsi" w:cstheme="minorHAnsi"/>
          <w:sz w:val="20"/>
        </w:rPr>
        <w:t>.</w:t>
      </w:r>
    </w:p>
    <w:p w:rsidR="00E55ABA" w:rsidRDefault="00E55ABA" w:rsidP="00E55ABA">
      <w:pPr>
        <w:pStyle w:val="Tekstpodstawowy"/>
        <w:tabs>
          <w:tab w:val="clear" w:pos="723"/>
          <w:tab w:val="clear" w:pos="1155"/>
          <w:tab w:val="clear" w:pos="1299"/>
          <w:tab w:val="left" w:pos="540"/>
          <w:tab w:val="left" w:pos="1134"/>
        </w:tabs>
        <w:spacing w:line="240" w:lineRule="auto"/>
        <w:rPr>
          <w:rFonts w:asciiTheme="minorHAnsi" w:hAnsiTheme="minorHAnsi" w:cstheme="minorHAnsi"/>
          <w:sz w:val="20"/>
        </w:rPr>
      </w:pPr>
      <w:r w:rsidRPr="00445B21">
        <w:rPr>
          <w:rFonts w:asciiTheme="minorHAnsi" w:hAnsiTheme="minorHAnsi" w:cstheme="minorHAnsi"/>
          <w:sz w:val="20"/>
        </w:rPr>
        <w:t>W przypadku stwierdzenia usterek, Inżyniera ustali zakres robot poprawkowych do wykonania, a Wykonawca wykona je na koszt własny w ustalonym terminie</w:t>
      </w:r>
      <w:r>
        <w:rPr>
          <w:rFonts w:asciiTheme="minorHAnsi" w:hAnsiTheme="minorHAnsi" w:cstheme="minorHAnsi"/>
          <w:sz w:val="20"/>
        </w:rPr>
        <w:t>.</w:t>
      </w:r>
    </w:p>
    <w:p w:rsidR="00E55ABA" w:rsidRDefault="00E55ABA" w:rsidP="00E55ABA">
      <w:pPr>
        <w:pStyle w:val="Tekstpodstawowy"/>
        <w:tabs>
          <w:tab w:val="clear" w:pos="723"/>
          <w:tab w:val="clear" w:pos="1155"/>
          <w:tab w:val="clear" w:pos="1299"/>
          <w:tab w:val="left" w:pos="540"/>
          <w:tab w:val="left" w:pos="1134"/>
        </w:tabs>
        <w:spacing w:line="240" w:lineRule="auto"/>
        <w:rPr>
          <w:rFonts w:asciiTheme="minorHAnsi" w:hAnsiTheme="minorHAnsi" w:cstheme="minorHAnsi"/>
          <w:sz w:val="20"/>
        </w:rPr>
      </w:pPr>
    </w:p>
    <w:p w:rsidR="00962AF2" w:rsidRPr="00E55ABA" w:rsidRDefault="00962AF2" w:rsidP="00962AF2">
      <w:pPr>
        <w:pStyle w:val="Tekstpodstawowy"/>
        <w:numPr>
          <w:ilvl w:val="1"/>
          <w:numId w:val="1"/>
        </w:numPr>
        <w:tabs>
          <w:tab w:val="clear" w:pos="723"/>
          <w:tab w:val="clear" w:pos="1155"/>
          <w:tab w:val="clear" w:pos="1299"/>
          <w:tab w:val="left" w:pos="540"/>
          <w:tab w:val="left" w:pos="1134"/>
        </w:tabs>
        <w:spacing w:line="240" w:lineRule="auto"/>
        <w:ind w:left="0" w:firstLine="0"/>
        <w:rPr>
          <w:rFonts w:asciiTheme="minorHAnsi" w:hAnsiTheme="minorHAnsi" w:cstheme="minorHAnsi"/>
          <w:b/>
          <w:bCs/>
          <w:sz w:val="20"/>
        </w:rPr>
      </w:pPr>
      <w:r w:rsidRPr="00E55ABA">
        <w:rPr>
          <w:rFonts w:asciiTheme="minorHAnsi" w:hAnsiTheme="minorHAnsi" w:cstheme="minorHAnsi"/>
          <w:b/>
          <w:bCs/>
          <w:sz w:val="20"/>
        </w:rPr>
        <w:t>Podstawa płatności.</w:t>
      </w:r>
    </w:p>
    <w:p w:rsidR="00E55ABA" w:rsidRPr="00E55ABA" w:rsidRDefault="00E55ABA" w:rsidP="00E55ABA">
      <w:pPr>
        <w:pStyle w:val="Tekstpodstawowy"/>
        <w:tabs>
          <w:tab w:val="clear" w:pos="723"/>
          <w:tab w:val="clear" w:pos="1155"/>
          <w:tab w:val="clear" w:pos="1299"/>
          <w:tab w:val="left" w:pos="540"/>
          <w:tab w:val="left" w:pos="1134"/>
        </w:tabs>
        <w:spacing w:line="240" w:lineRule="auto"/>
        <w:rPr>
          <w:rFonts w:asciiTheme="minorHAnsi" w:hAnsiTheme="minorHAnsi" w:cstheme="minorHAnsi"/>
          <w:b/>
          <w:bCs/>
          <w:sz w:val="20"/>
        </w:rPr>
      </w:pPr>
    </w:p>
    <w:p w:rsidR="00E55ABA" w:rsidRPr="00E55ABA" w:rsidRDefault="00E55ABA" w:rsidP="00E55ABA">
      <w:pPr>
        <w:pStyle w:val="Tekstpodstawowy"/>
        <w:tabs>
          <w:tab w:val="clear" w:pos="723"/>
          <w:tab w:val="clear" w:pos="1155"/>
          <w:tab w:val="clear" w:pos="1299"/>
          <w:tab w:val="left" w:pos="540"/>
          <w:tab w:val="left" w:pos="1134"/>
        </w:tabs>
        <w:spacing w:line="240" w:lineRule="auto"/>
        <w:rPr>
          <w:rFonts w:asciiTheme="minorHAnsi" w:hAnsiTheme="minorHAnsi" w:cstheme="minorHAnsi"/>
          <w:b/>
          <w:bCs/>
          <w:sz w:val="20"/>
        </w:rPr>
      </w:pPr>
      <w:r w:rsidRPr="00E55ABA">
        <w:rPr>
          <w:rFonts w:asciiTheme="minorHAnsi" w:hAnsiTheme="minorHAnsi" w:cstheme="minorHAnsi"/>
          <w:b/>
          <w:bCs/>
          <w:sz w:val="20"/>
        </w:rPr>
        <w:t>9.1</w:t>
      </w:r>
      <w:r w:rsidRPr="00E55ABA">
        <w:rPr>
          <w:rFonts w:asciiTheme="minorHAnsi" w:hAnsiTheme="minorHAnsi" w:cstheme="minorHAnsi"/>
          <w:b/>
          <w:bCs/>
          <w:sz w:val="20"/>
        </w:rPr>
        <w:tab/>
        <w:t>Ogólne warunki dotyczące płatności.</w:t>
      </w:r>
    </w:p>
    <w:p w:rsidR="00E55ABA" w:rsidRDefault="00E55ABA" w:rsidP="00E55ABA">
      <w:pPr>
        <w:tabs>
          <w:tab w:val="left" w:pos="336"/>
          <w:tab w:val="left" w:pos="426"/>
          <w:tab w:val="left" w:pos="732"/>
          <w:tab w:val="left" w:pos="1020"/>
          <w:tab w:val="left" w:pos="1356"/>
          <w:tab w:val="left" w:pos="1698"/>
          <w:tab w:val="left" w:pos="2040"/>
          <w:tab w:val="left" w:pos="2376"/>
          <w:tab w:val="left" w:pos="2718"/>
          <w:tab w:val="left" w:pos="3060"/>
          <w:tab w:val="left" w:pos="3402"/>
          <w:tab w:val="left" w:pos="5664"/>
        </w:tabs>
        <w:spacing w:after="0" w:line="240" w:lineRule="auto"/>
        <w:jc w:val="both"/>
        <w:rPr>
          <w:rFonts w:cstheme="minorHAnsi"/>
          <w:sz w:val="20"/>
          <w:szCs w:val="20"/>
        </w:rPr>
      </w:pPr>
      <w:r w:rsidRPr="00445B21">
        <w:rPr>
          <w:rFonts w:cstheme="minorHAnsi"/>
          <w:sz w:val="20"/>
          <w:szCs w:val="20"/>
        </w:rPr>
        <w:t xml:space="preserve">Ogólne wymagania dotyczące płatności podano w </w:t>
      </w:r>
      <w:proofErr w:type="spellStart"/>
      <w:r w:rsidRPr="00445B21">
        <w:rPr>
          <w:rFonts w:cstheme="minorHAnsi"/>
          <w:sz w:val="20"/>
          <w:szCs w:val="20"/>
        </w:rPr>
        <w:t>STWiORB</w:t>
      </w:r>
      <w:proofErr w:type="spellEnd"/>
      <w:r w:rsidRPr="00445B21">
        <w:rPr>
          <w:rFonts w:cstheme="minorHAnsi"/>
          <w:sz w:val="20"/>
          <w:szCs w:val="20"/>
        </w:rPr>
        <w:t xml:space="preserve"> D.M.00.00.00 "Wymagania ogólne"</w:t>
      </w:r>
      <w:r>
        <w:rPr>
          <w:rFonts w:cstheme="minorHAnsi"/>
          <w:sz w:val="20"/>
          <w:szCs w:val="20"/>
        </w:rPr>
        <w:t xml:space="preserve"> w pkt. 9</w:t>
      </w:r>
      <w:r w:rsidRPr="00445B21">
        <w:rPr>
          <w:rFonts w:cstheme="minorHAnsi"/>
          <w:sz w:val="20"/>
          <w:szCs w:val="20"/>
        </w:rPr>
        <w:t>.</w:t>
      </w:r>
    </w:p>
    <w:p w:rsidR="00E55ABA" w:rsidRDefault="00E55ABA" w:rsidP="00E55ABA">
      <w:pPr>
        <w:tabs>
          <w:tab w:val="left" w:pos="336"/>
          <w:tab w:val="left" w:pos="426"/>
          <w:tab w:val="left" w:pos="732"/>
          <w:tab w:val="left" w:pos="1020"/>
          <w:tab w:val="left" w:pos="1356"/>
          <w:tab w:val="left" w:pos="1698"/>
          <w:tab w:val="left" w:pos="2040"/>
          <w:tab w:val="left" w:pos="2376"/>
          <w:tab w:val="left" w:pos="2718"/>
          <w:tab w:val="left" w:pos="3060"/>
          <w:tab w:val="left" w:pos="3402"/>
          <w:tab w:val="left" w:pos="5664"/>
        </w:tabs>
        <w:spacing w:after="0" w:line="240" w:lineRule="auto"/>
        <w:jc w:val="both"/>
        <w:rPr>
          <w:rFonts w:cstheme="minorHAnsi"/>
          <w:sz w:val="20"/>
          <w:szCs w:val="20"/>
        </w:rPr>
      </w:pPr>
    </w:p>
    <w:p w:rsidR="00E55ABA" w:rsidRPr="00E55ABA" w:rsidRDefault="00E55ABA" w:rsidP="00E55ABA">
      <w:pPr>
        <w:tabs>
          <w:tab w:val="left" w:pos="336"/>
          <w:tab w:val="left" w:pos="426"/>
          <w:tab w:val="left" w:pos="732"/>
          <w:tab w:val="left" w:pos="1020"/>
          <w:tab w:val="left" w:pos="1356"/>
          <w:tab w:val="left" w:pos="1698"/>
          <w:tab w:val="left" w:pos="2040"/>
          <w:tab w:val="left" w:pos="2376"/>
          <w:tab w:val="left" w:pos="2718"/>
          <w:tab w:val="left" w:pos="3060"/>
          <w:tab w:val="left" w:pos="3402"/>
          <w:tab w:val="left" w:pos="5664"/>
        </w:tabs>
        <w:spacing w:after="0" w:line="240" w:lineRule="auto"/>
        <w:jc w:val="both"/>
        <w:rPr>
          <w:rFonts w:cstheme="minorHAnsi"/>
          <w:b/>
          <w:bCs/>
          <w:sz w:val="20"/>
          <w:szCs w:val="20"/>
        </w:rPr>
      </w:pPr>
      <w:r w:rsidRPr="00E55ABA">
        <w:rPr>
          <w:rFonts w:cstheme="minorHAnsi"/>
          <w:b/>
          <w:bCs/>
          <w:sz w:val="20"/>
          <w:szCs w:val="20"/>
        </w:rPr>
        <w:t>9.2</w:t>
      </w:r>
      <w:r w:rsidRPr="00E55ABA">
        <w:rPr>
          <w:rFonts w:cstheme="minorHAnsi"/>
          <w:b/>
          <w:bCs/>
          <w:sz w:val="20"/>
          <w:szCs w:val="20"/>
        </w:rPr>
        <w:tab/>
        <w:t>Szczegółowe warunki płatności.</w:t>
      </w:r>
    </w:p>
    <w:p w:rsidR="00E55ABA" w:rsidRPr="00445B21" w:rsidRDefault="00E55ABA" w:rsidP="00E55ABA">
      <w:pPr>
        <w:tabs>
          <w:tab w:val="left" w:pos="142"/>
          <w:tab w:val="left" w:pos="336"/>
          <w:tab w:val="left" w:pos="732"/>
          <w:tab w:val="left" w:pos="1020"/>
          <w:tab w:val="left" w:pos="1356"/>
          <w:tab w:val="left" w:pos="1698"/>
          <w:tab w:val="left" w:pos="2040"/>
          <w:tab w:val="left" w:pos="2376"/>
          <w:tab w:val="left" w:pos="2718"/>
          <w:tab w:val="left" w:pos="3060"/>
          <w:tab w:val="left" w:pos="3402"/>
          <w:tab w:val="left" w:pos="5664"/>
        </w:tabs>
        <w:spacing w:after="0" w:line="240" w:lineRule="auto"/>
        <w:jc w:val="both"/>
        <w:rPr>
          <w:rFonts w:cstheme="minorHAnsi"/>
          <w:sz w:val="20"/>
          <w:szCs w:val="20"/>
        </w:rPr>
      </w:pPr>
      <w:r w:rsidRPr="00445B21">
        <w:rPr>
          <w:rFonts w:cstheme="minorHAnsi"/>
          <w:sz w:val="20"/>
          <w:szCs w:val="20"/>
        </w:rPr>
        <w:t xml:space="preserve">Płatność za </w:t>
      </w:r>
      <w:smartTag w:uri="urn:schemas-microsoft-com:office:smarttags" w:element="metricconverter">
        <w:smartTagPr>
          <w:attr w:name="ProductID" w:val="1 m2"/>
        </w:smartTagPr>
        <w:r w:rsidRPr="00445B21">
          <w:rPr>
            <w:rFonts w:cstheme="minorHAnsi"/>
            <w:sz w:val="20"/>
            <w:szCs w:val="20"/>
          </w:rPr>
          <w:t>1 m</w:t>
        </w:r>
        <w:r w:rsidRPr="00445B21">
          <w:rPr>
            <w:rFonts w:cstheme="minorHAnsi"/>
            <w:sz w:val="20"/>
            <w:szCs w:val="20"/>
            <w:vertAlign w:val="superscript"/>
          </w:rPr>
          <w:t>2</w:t>
        </w:r>
      </w:smartTag>
      <w:r w:rsidRPr="00445B21">
        <w:rPr>
          <w:rFonts w:cstheme="minorHAnsi"/>
          <w:sz w:val="20"/>
          <w:szCs w:val="20"/>
        </w:rPr>
        <w:t xml:space="preserve"> wykonanej warstwy wiążącej należy przyjmować zgodnie z obmiarem, oceną jakości użytych materiałów i oceną jakości wykonanych robót na podstawie wyników pomiarów i badań.</w:t>
      </w:r>
    </w:p>
    <w:p w:rsidR="00E55ABA" w:rsidRDefault="00E55ABA" w:rsidP="00E55ABA">
      <w:pPr>
        <w:tabs>
          <w:tab w:val="left" w:pos="142"/>
          <w:tab w:val="left" w:pos="336"/>
          <w:tab w:val="left" w:pos="732"/>
          <w:tab w:val="left" w:pos="1020"/>
          <w:tab w:val="left" w:pos="1356"/>
          <w:tab w:val="left" w:pos="1698"/>
          <w:tab w:val="left" w:pos="2040"/>
          <w:tab w:val="left" w:pos="2376"/>
          <w:tab w:val="left" w:pos="2718"/>
          <w:tab w:val="left" w:pos="3060"/>
          <w:tab w:val="left" w:pos="3402"/>
          <w:tab w:val="left" w:pos="5664"/>
        </w:tabs>
        <w:spacing w:after="0" w:line="240" w:lineRule="auto"/>
        <w:jc w:val="both"/>
        <w:rPr>
          <w:rFonts w:cstheme="minorHAnsi"/>
          <w:sz w:val="20"/>
          <w:szCs w:val="20"/>
        </w:rPr>
      </w:pPr>
    </w:p>
    <w:p w:rsidR="00E55ABA" w:rsidRPr="00445B21" w:rsidRDefault="00E55ABA" w:rsidP="00E55ABA">
      <w:pPr>
        <w:tabs>
          <w:tab w:val="left" w:pos="142"/>
          <w:tab w:val="left" w:pos="336"/>
          <w:tab w:val="left" w:pos="732"/>
          <w:tab w:val="left" w:pos="1020"/>
          <w:tab w:val="left" w:pos="1356"/>
          <w:tab w:val="left" w:pos="1698"/>
          <w:tab w:val="left" w:pos="2040"/>
          <w:tab w:val="left" w:pos="2376"/>
          <w:tab w:val="left" w:pos="2718"/>
          <w:tab w:val="left" w:pos="3060"/>
          <w:tab w:val="left" w:pos="3402"/>
          <w:tab w:val="left" w:pos="5664"/>
        </w:tabs>
        <w:spacing w:after="0" w:line="240" w:lineRule="auto"/>
        <w:jc w:val="both"/>
        <w:rPr>
          <w:rFonts w:cstheme="minorHAnsi"/>
          <w:sz w:val="20"/>
          <w:szCs w:val="20"/>
        </w:rPr>
      </w:pPr>
      <w:r w:rsidRPr="00445B21">
        <w:rPr>
          <w:rFonts w:cstheme="minorHAnsi"/>
          <w:sz w:val="20"/>
          <w:szCs w:val="20"/>
        </w:rPr>
        <w:t>Cena wykonania robót obejmuje:</w:t>
      </w:r>
    </w:p>
    <w:p w:rsidR="00E55ABA" w:rsidRPr="00445B21" w:rsidRDefault="00E55ABA" w:rsidP="00E058F9">
      <w:pPr>
        <w:numPr>
          <w:ilvl w:val="0"/>
          <w:numId w:val="42"/>
        </w:numPr>
        <w:tabs>
          <w:tab w:val="clear" w:pos="720"/>
          <w:tab w:val="left" w:pos="1"/>
          <w:tab w:val="num" w:pos="360"/>
          <w:tab w:val="left" w:pos="1020"/>
          <w:tab w:val="left" w:pos="1356"/>
          <w:tab w:val="left" w:pos="1698"/>
          <w:tab w:val="left" w:pos="2040"/>
          <w:tab w:val="left" w:pos="2376"/>
          <w:tab w:val="left" w:pos="2718"/>
          <w:tab w:val="left" w:pos="3060"/>
          <w:tab w:val="left" w:pos="3402"/>
          <w:tab w:val="left" w:pos="5664"/>
        </w:tabs>
        <w:spacing w:after="0" w:line="240" w:lineRule="auto"/>
        <w:ind w:left="0" w:firstLine="0"/>
        <w:jc w:val="both"/>
        <w:rPr>
          <w:rFonts w:cstheme="minorHAnsi"/>
          <w:sz w:val="20"/>
          <w:szCs w:val="20"/>
        </w:rPr>
      </w:pPr>
      <w:r w:rsidRPr="00445B21">
        <w:rPr>
          <w:rFonts w:cstheme="minorHAnsi"/>
          <w:sz w:val="20"/>
          <w:szCs w:val="20"/>
        </w:rPr>
        <w:t>oznakowanie robót,</w:t>
      </w:r>
    </w:p>
    <w:p w:rsidR="00E55ABA" w:rsidRPr="00445B21" w:rsidRDefault="00E55ABA" w:rsidP="00E058F9">
      <w:pPr>
        <w:numPr>
          <w:ilvl w:val="0"/>
          <w:numId w:val="42"/>
        </w:numPr>
        <w:tabs>
          <w:tab w:val="clear" w:pos="720"/>
          <w:tab w:val="left" w:pos="1"/>
          <w:tab w:val="num" w:pos="360"/>
          <w:tab w:val="left" w:pos="1020"/>
          <w:tab w:val="left" w:pos="1356"/>
          <w:tab w:val="left" w:pos="1698"/>
          <w:tab w:val="left" w:pos="2040"/>
          <w:tab w:val="left" w:pos="2376"/>
          <w:tab w:val="left" w:pos="2718"/>
          <w:tab w:val="left" w:pos="3060"/>
          <w:tab w:val="left" w:pos="3402"/>
          <w:tab w:val="left" w:pos="5664"/>
        </w:tabs>
        <w:spacing w:after="0" w:line="240" w:lineRule="auto"/>
        <w:ind w:left="0" w:firstLine="0"/>
        <w:jc w:val="both"/>
        <w:rPr>
          <w:rFonts w:cstheme="minorHAnsi"/>
          <w:sz w:val="20"/>
          <w:szCs w:val="20"/>
        </w:rPr>
      </w:pPr>
      <w:r w:rsidRPr="00445B21">
        <w:rPr>
          <w:rFonts w:cstheme="minorHAnsi"/>
          <w:sz w:val="20"/>
          <w:szCs w:val="20"/>
        </w:rPr>
        <w:t>prace pomiarowe i przygotowawcze,</w:t>
      </w:r>
    </w:p>
    <w:p w:rsidR="00E55ABA" w:rsidRPr="00445B21" w:rsidRDefault="00E55ABA" w:rsidP="00E058F9">
      <w:pPr>
        <w:numPr>
          <w:ilvl w:val="0"/>
          <w:numId w:val="42"/>
        </w:numPr>
        <w:tabs>
          <w:tab w:val="clear" w:pos="720"/>
          <w:tab w:val="left" w:pos="1"/>
          <w:tab w:val="num" w:pos="360"/>
          <w:tab w:val="left" w:pos="1020"/>
          <w:tab w:val="left" w:pos="1356"/>
          <w:tab w:val="left" w:pos="1698"/>
          <w:tab w:val="left" w:pos="2040"/>
          <w:tab w:val="left" w:pos="2376"/>
          <w:tab w:val="left" w:pos="2718"/>
          <w:tab w:val="left" w:pos="3060"/>
          <w:tab w:val="left" w:pos="3402"/>
          <w:tab w:val="left" w:pos="5664"/>
        </w:tabs>
        <w:spacing w:after="0" w:line="240" w:lineRule="auto"/>
        <w:ind w:left="0" w:firstLine="0"/>
        <w:jc w:val="both"/>
        <w:rPr>
          <w:rFonts w:cstheme="minorHAnsi"/>
          <w:sz w:val="20"/>
          <w:szCs w:val="20"/>
        </w:rPr>
      </w:pPr>
      <w:r w:rsidRPr="00445B21">
        <w:rPr>
          <w:rFonts w:cstheme="minorHAnsi"/>
          <w:sz w:val="20"/>
          <w:szCs w:val="20"/>
        </w:rPr>
        <w:t>wytworzenie mieszanki na podstawie zatwierdzonej przez Inżyniera recepty laboratoryjnej,</w:t>
      </w:r>
    </w:p>
    <w:p w:rsidR="00E55ABA" w:rsidRPr="00445B21" w:rsidRDefault="00E55ABA" w:rsidP="00E058F9">
      <w:pPr>
        <w:numPr>
          <w:ilvl w:val="0"/>
          <w:numId w:val="42"/>
        </w:numPr>
        <w:tabs>
          <w:tab w:val="clear" w:pos="720"/>
          <w:tab w:val="left" w:pos="1"/>
          <w:tab w:val="num" w:pos="360"/>
          <w:tab w:val="left" w:pos="1020"/>
          <w:tab w:val="left" w:pos="1356"/>
          <w:tab w:val="left" w:pos="1698"/>
          <w:tab w:val="left" w:pos="2040"/>
          <w:tab w:val="left" w:pos="2376"/>
          <w:tab w:val="left" w:pos="2718"/>
          <w:tab w:val="left" w:pos="3060"/>
          <w:tab w:val="left" w:pos="3402"/>
          <w:tab w:val="left" w:pos="5664"/>
        </w:tabs>
        <w:spacing w:after="0" w:line="240" w:lineRule="auto"/>
        <w:ind w:left="0" w:firstLine="0"/>
        <w:jc w:val="both"/>
        <w:rPr>
          <w:rFonts w:cstheme="minorHAnsi"/>
          <w:sz w:val="20"/>
          <w:szCs w:val="20"/>
        </w:rPr>
      </w:pPr>
      <w:r w:rsidRPr="00445B21">
        <w:rPr>
          <w:rFonts w:cstheme="minorHAnsi"/>
          <w:sz w:val="20"/>
          <w:szCs w:val="20"/>
        </w:rPr>
        <w:t>transport mieszanki na miejsca wbudowania,</w:t>
      </w:r>
    </w:p>
    <w:p w:rsidR="00E55ABA" w:rsidRPr="00445B21" w:rsidRDefault="00E55ABA" w:rsidP="00E058F9">
      <w:pPr>
        <w:numPr>
          <w:ilvl w:val="0"/>
          <w:numId w:val="42"/>
        </w:numPr>
        <w:tabs>
          <w:tab w:val="clear" w:pos="720"/>
          <w:tab w:val="left" w:pos="1"/>
          <w:tab w:val="num" w:pos="360"/>
          <w:tab w:val="left" w:pos="1020"/>
          <w:tab w:val="left" w:pos="1356"/>
          <w:tab w:val="left" w:pos="1698"/>
          <w:tab w:val="left" w:pos="2040"/>
          <w:tab w:val="left" w:pos="2376"/>
          <w:tab w:val="left" w:pos="2718"/>
          <w:tab w:val="left" w:pos="3060"/>
          <w:tab w:val="left" w:pos="3402"/>
          <w:tab w:val="left" w:pos="5664"/>
        </w:tabs>
        <w:spacing w:after="0" w:line="240" w:lineRule="auto"/>
        <w:ind w:left="0" w:firstLine="0"/>
        <w:jc w:val="both"/>
        <w:rPr>
          <w:rFonts w:cstheme="minorHAnsi"/>
          <w:sz w:val="20"/>
          <w:szCs w:val="20"/>
        </w:rPr>
      </w:pPr>
      <w:r w:rsidRPr="00445B21">
        <w:rPr>
          <w:rFonts w:cstheme="minorHAnsi"/>
          <w:sz w:val="20"/>
          <w:szCs w:val="20"/>
        </w:rPr>
        <w:t>mechaniczne rozłożenie mieszanki zgodnie z zaprojektowaną grubością, niweletą i spadkami poprzecznymi, zagęszczenie, obcięcie i posmarowanie krawędzi,</w:t>
      </w:r>
    </w:p>
    <w:p w:rsidR="00E55ABA" w:rsidRPr="00445B21" w:rsidRDefault="00E55ABA" w:rsidP="00E058F9">
      <w:pPr>
        <w:numPr>
          <w:ilvl w:val="0"/>
          <w:numId w:val="42"/>
        </w:numPr>
        <w:tabs>
          <w:tab w:val="clear" w:pos="720"/>
          <w:tab w:val="left" w:pos="1"/>
          <w:tab w:val="num" w:pos="360"/>
          <w:tab w:val="left" w:pos="1020"/>
          <w:tab w:val="left" w:pos="1356"/>
          <w:tab w:val="left" w:pos="1698"/>
          <w:tab w:val="left" w:pos="2040"/>
          <w:tab w:val="left" w:pos="2376"/>
          <w:tab w:val="left" w:pos="2718"/>
          <w:tab w:val="left" w:pos="3060"/>
          <w:tab w:val="left" w:pos="3402"/>
          <w:tab w:val="left" w:pos="5664"/>
        </w:tabs>
        <w:spacing w:after="0" w:line="240" w:lineRule="auto"/>
        <w:ind w:left="0" w:firstLine="0"/>
        <w:jc w:val="both"/>
        <w:rPr>
          <w:rFonts w:cstheme="minorHAnsi"/>
          <w:sz w:val="20"/>
          <w:szCs w:val="20"/>
        </w:rPr>
      </w:pPr>
      <w:r w:rsidRPr="00445B21">
        <w:rPr>
          <w:rFonts w:cstheme="minorHAnsi"/>
          <w:sz w:val="20"/>
          <w:szCs w:val="20"/>
        </w:rPr>
        <w:t>przeprowadzenie niezbędnych badań laboratoryjnych i pomiarów wymaganych w Specyfikacji,</w:t>
      </w:r>
    </w:p>
    <w:p w:rsidR="00E55ABA" w:rsidRPr="00445B21" w:rsidRDefault="00E55ABA" w:rsidP="00E55ABA">
      <w:pPr>
        <w:tabs>
          <w:tab w:val="left" w:pos="336"/>
          <w:tab w:val="left" w:pos="426"/>
          <w:tab w:val="left" w:pos="732"/>
          <w:tab w:val="left" w:pos="1020"/>
          <w:tab w:val="left" w:pos="1356"/>
          <w:tab w:val="left" w:pos="1698"/>
          <w:tab w:val="left" w:pos="2040"/>
          <w:tab w:val="left" w:pos="2376"/>
          <w:tab w:val="left" w:pos="2718"/>
          <w:tab w:val="left" w:pos="3060"/>
          <w:tab w:val="left" w:pos="3402"/>
          <w:tab w:val="left" w:pos="5664"/>
        </w:tabs>
        <w:spacing w:after="0" w:line="240" w:lineRule="auto"/>
        <w:jc w:val="both"/>
        <w:rPr>
          <w:rFonts w:cstheme="minorHAnsi"/>
          <w:sz w:val="20"/>
          <w:szCs w:val="20"/>
        </w:rPr>
      </w:pPr>
    </w:p>
    <w:p w:rsidR="00962AF2" w:rsidRDefault="00962AF2" w:rsidP="00962AF2">
      <w:pPr>
        <w:pStyle w:val="Tekstpodstawowy"/>
        <w:numPr>
          <w:ilvl w:val="1"/>
          <w:numId w:val="1"/>
        </w:numPr>
        <w:tabs>
          <w:tab w:val="clear" w:pos="723"/>
          <w:tab w:val="clear" w:pos="1155"/>
          <w:tab w:val="clear" w:pos="1299"/>
          <w:tab w:val="left" w:pos="540"/>
          <w:tab w:val="left" w:pos="1134"/>
        </w:tabs>
        <w:spacing w:line="240" w:lineRule="auto"/>
        <w:ind w:left="0" w:firstLine="0"/>
        <w:rPr>
          <w:rFonts w:asciiTheme="minorHAnsi" w:hAnsiTheme="minorHAnsi" w:cstheme="minorHAnsi"/>
          <w:sz w:val="20"/>
        </w:rPr>
      </w:pPr>
      <w:r>
        <w:rPr>
          <w:rFonts w:asciiTheme="minorHAnsi" w:hAnsiTheme="minorHAnsi" w:cstheme="minorHAnsi"/>
          <w:sz w:val="20"/>
        </w:rPr>
        <w:t>Przepisy związane.</w:t>
      </w:r>
    </w:p>
    <w:p w:rsidR="00C8523E" w:rsidRDefault="00E55ABA" w:rsidP="00E058F9">
      <w:pPr>
        <w:pStyle w:val="Tekstpodstawowy"/>
        <w:numPr>
          <w:ilvl w:val="0"/>
          <w:numId w:val="43"/>
        </w:numPr>
        <w:tabs>
          <w:tab w:val="clear" w:pos="-1725"/>
          <w:tab w:val="clear" w:pos="-1005"/>
          <w:tab w:val="clear" w:pos="-285"/>
          <w:tab w:val="clear" w:pos="435"/>
          <w:tab w:val="clear" w:pos="720"/>
          <w:tab w:val="clear" w:pos="1155"/>
          <w:tab w:val="clear" w:pos="1299"/>
          <w:tab w:val="clear" w:pos="1875"/>
          <w:tab w:val="clear" w:pos="2595"/>
          <w:tab w:val="clear" w:pos="3315"/>
          <w:tab w:val="clear" w:pos="4035"/>
          <w:tab w:val="clear" w:pos="4755"/>
          <w:tab w:val="clear" w:pos="5475"/>
          <w:tab w:val="clear" w:pos="6195"/>
          <w:tab w:val="clear" w:pos="6915"/>
          <w:tab w:val="clear" w:pos="7635"/>
          <w:tab w:val="clear" w:pos="8355"/>
          <w:tab w:val="clear" w:pos="9075"/>
          <w:tab w:val="clear" w:pos="9795"/>
          <w:tab w:val="clear" w:pos="10515"/>
          <w:tab w:val="clear" w:pos="11235"/>
          <w:tab w:val="clear" w:pos="11955"/>
          <w:tab w:val="clear" w:pos="12675"/>
          <w:tab w:val="clear" w:pos="13395"/>
          <w:tab w:val="clear" w:pos="14115"/>
          <w:tab w:val="clear" w:pos="14835"/>
          <w:tab w:val="clear" w:pos="15555"/>
          <w:tab w:val="clear" w:pos="16275"/>
          <w:tab w:val="clear" w:pos="16995"/>
          <w:tab w:val="clear" w:pos="17715"/>
          <w:tab w:val="clear" w:pos="18435"/>
          <w:tab w:val="num" w:pos="180"/>
        </w:tabs>
        <w:spacing w:line="240" w:lineRule="auto"/>
        <w:ind w:left="180" w:right="85" w:hanging="180"/>
        <w:rPr>
          <w:rFonts w:asciiTheme="minorHAnsi" w:hAnsiTheme="minorHAnsi" w:cstheme="minorHAnsi"/>
          <w:sz w:val="20"/>
        </w:rPr>
      </w:pPr>
      <w:r w:rsidRPr="00445B21">
        <w:rPr>
          <w:rFonts w:asciiTheme="minorHAnsi" w:hAnsiTheme="minorHAnsi" w:cstheme="minorHAnsi"/>
          <w:sz w:val="20"/>
        </w:rPr>
        <w:t>WT-1 Kruszywa 201</w:t>
      </w:r>
      <w:r w:rsidR="00C8523E">
        <w:rPr>
          <w:rFonts w:asciiTheme="minorHAnsi" w:hAnsiTheme="minorHAnsi" w:cstheme="minorHAnsi"/>
          <w:sz w:val="20"/>
        </w:rPr>
        <w:t>4</w:t>
      </w:r>
      <w:r w:rsidRPr="00445B21">
        <w:rPr>
          <w:rFonts w:asciiTheme="minorHAnsi" w:hAnsiTheme="minorHAnsi" w:cstheme="minorHAnsi"/>
          <w:sz w:val="20"/>
        </w:rPr>
        <w:t xml:space="preserve"> Kruszywa do mieszanek mineralno-asfaltowych i powierzchniowych utrwaleń na drogach publicznych – wydawnictwo </w:t>
      </w:r>
      <w:proofErr w:type="spellStart"/>
      <w:r w:rsidRPr="00445B21">
        <w:rPr>
          <w:rFonts w:asciiTheme="minorHAnsi" w:hAnsiTheme="minorHAnsi" w:cstheme="minorHAnsi"/>
          <w:sz w:val="20"/>
        </w:rPr>
        <w:t>IBDiM</w:t>
      </w:r>
      <w:proofErr w:type="spellEnd"/>
      <w:r w:rsidR="00C8523E">
        <w:rPr>
          <w:rFonts w:asciiTheme="minorHAnsi" w:hAnsiTheme="minorHAnsi" w:cstheme="minorHAnsi"/>
          <w:sz w:val="20"/>
        </w:rPr>
        <w:t>.</w:t>
      </w:r>
    </w:p>
    <w:p w:rsidR="00C8523E" w:rsidRDefault="00C8523E" w:rsidP="00E058F9">
      <w:pPr>
        <w:pStyle w:val="Tekstpodstawowy"/>
        <w:numPr>
          <w:ilvl w:val="0"/>
          <w:numId w:val="43"/>
        </w:numPr>
        <w:tabs>
          <w:tab w:val="clear" w:pos="-1725"/>
          <w:tab w:val="clear" w:pos="-1005"/>
          <w:tab w:val="clear" w:pos="-285"/>
          <w:tab w:val="clear" w:pos="435"/>
          <w:tab w:val="clear" w:pos="720"/>
          <w:tab w:val="clear" w:pos="1155"/>
          <w:tab w:val="clear" w:pos="1299"/>
          <w:tab w:val="clear" w:pos="1875"/>
          <w:tab w:val="clear" w:pos="2595"/>
          <w:tab w:val="clear" w:pos="3315"/>
          <w:tab w:val="clear" w:pos="4035"/>
          <w:tab w:val="clear" w:pos="4755"/>
          <w:tab w:val="clear" w:pos="5475"/>
          <w:tab w:val="clear" w:pos="6195"/>
          <w:tab w:val="clear" w:pos="6915"/>
          <w:tab w:val="clear" w:pos="7635"/>
          <w:tab w:val="clear" w:pos="8355"/>
          <w:tab w:val="clear" w:pos="9075"/>
          <w:tab w:val="clear" w:pos="9795"/>
          <w:tab w:val="clear" w:pos="10515"/>
          <w:tab w:val="clear" w:pos="11235"/>
          <w:tab w:val="clear" w:pos="11955"/>
          <w:tab w:val="clear" w:pos="12675"/>
          <w:tab w:val="clear" w:pos="13395"/>
          <w:tab w:val="clear" w:pos="14115"/>
          <w:tab w:val="clear" w:pos="14835"/>
          <w:tab w:val="clear" w:pos="15555"/>
          <w:tab w:val="clear" w:pos="16275"/>
          <w:tab w:val="clear" w:pos="16995"/>
          <w:tab w:val="clear" w:pos="17715"/>
          <w:tab w:val="clear" w:pos="18435"/>
          <w:tab w:val="num" w:pos="180"/>
        </w:tabs>
        <w:spacing w:line="240" w:lineRule="auto"/>
        <w:ind w:left="180" w:right="85" w:hanging="180"/>
        <w:rPr>
          <w:rFonts w:asciiTheme="minorHAnsi" w:hAnsiTheme="minorHAnsi" w:cstheme="minorHAnsi"/>
          <w:sz w:val="20"/>
        </w:rPr>
      </w:pPr>
      <w:r w:rsidRPr="00C8523E">
        <w:rPr>
          <w:rFonts w:asciiTheme="minorHAnsi" w:hAnsiTheme="minorHAnsi" w:cstheme="minorHAnsi"/>
          <w:sz w:val="20"/>
        </w:rPr>
        <w:lastRenderedPageBreak/>
        <w:t>WT-2 Nawierzchnie asfaltowe 201</w:t>
      </w:r>
      <w:r>
        <w:rPr>
          <w:rFonts w:asciiTheme="minorHAnsi" w:hAnsiTheme="minorHAnsi" w:cstheme="minorHAnsi"/>
          <w:sz w:val="20"/>
        </w:rPr>
        <w:t>4 (część I),  2016 (część II)</w:t>
      </w:r>
      <w:r w:rsidRPr="00C8523E">
        <w:rPr>
          <w:rFonts w:asciiTheme="minorHAnsi" w:hAnsiTheme="minorHAnsi" w:cstheme="minorHAnsi"/>
          <w:sz w:val="20"/>
        </w:rPr>
        <w:t xml:space="preserve"> Nawierzchnie asfaltowe na drogach publicznych – wydawnictwo </w:t>
      </w:r>
      <w:proofErr w:type="spellStart"/>
      <w:r w:rsidRPr="00C8523E">
        <w:rPr>
          <w:rFonts w:asciiTheme="minorHAnsi" w:hAnsiTheme="minorHAnsi" w:cstheme="minorHAnsi"/>
          <w:sz w:val="20"/>
        </w:rPr>
        <w:t>IBDiM</w:t>
      </w:r>
      <w:proofErr w:type="spellEnd"/>
      <w:r>
        <w:rPr>
          <w:rFonts w:asciiTheme="minorHAnsi" w:hAnsiTheme="minorHAnsi" w:cstheme="minorHAnsi"/>
          <w:sz w:val="20"/>
        </w:rPr>
        <w:t>.</w:t>
      </w:r>
    </w:p>
    <w:p w:rsidR="00C8523E" w:rsidRPr="00C8523E" w:rsidRDefault="00C8523E" w:rsidP="00E058F9">
      <w:pPr>
        <w:pStyle w:val="Tekstpodstawowy"/>
        <w:numPr>
          <w:ilvl w:val="0"/>
          <w:numId w:val="43"/>
        </w:numPr>
        <w:tabs>
          <w:tab w:val="clear" w:pos="-1725"/>
          <w:tab w:val="clear" w:pos="-1005"/>
          <w:tab w:val="clear" w:pos="-285"/>
          <w:tab w:val="clear" w:pos="435"/>
          <w:tab w:val="clear" w:pos="720"/>
          <w:tab w:val="clear" w:pos="1155"/>
          <w:tab w:val="clear" w:pos="1299"/>
          <w:tab w:val="clear" w:pos="1875"/>
          <w:tab w:val="clear" w:pos="2595"/>
          <w:tab w:val="clear" w:pos="3315"/>
          <w:tab w:val="clear" w:pos="4035"/>
          <w:tab w:val="clear" w:pos="4755"/>
          <w:tab w:val="clear" w:pos="5475"/>
          <w:tab w:val="clear" w:pos="6195"/>
          <w:tab w:val="clear" w:pos="6915"/>
          <w:tab w:val="clear" w:pos="7635"/>
          <w:tab w:val="clear" w:pos="8355"/>
          <w:tab w:val="clear" w:pos="9075"/>
          <w:tab w:val="clear" w:pos="9795"/>
          <w:tab w:val="clear" w:pos="10515"/>
          <w:tab w:val="clear" w:pos="11235"/>
          <w:tab w:val="clear" w:pos="11955"/>
          <w:tab w:val="clear" w:pos="12675"/>
          <w:tab w:val="clear" w:pos="13395"/>
          <w:tab w:val="clear" w:pos="14115"/>
          <w:tab w:val="clear" w:pos="14835"/>
          <w:tab w:val="clear" w:pos="15555"/>
          <w:tab w:val="clear" w:pos="16275"/>
          <w:tab w:val="clear" w:pos="16995"/>
          <w:tab w:val="clear" w:pos="17715"/>
          <w:tab w:val="clear" w:pos="18435"/>
          <w:tab w:val="num" w:pos="180"/>
        </w:tabs>
        <w:spacing w:line="240" w:lineRule="auto"/>
        <w:ind w:left="180" w:right="85" w:hanging="180"/>
        <w:rPr>
          <w:rFonts w:asciiTheme="minorHAnsi" w:hAnsiTheme="minorHAnsi" w:cstheme="minorHAnsi"/>
          <w:sz w:val="20"/>
        </w:rPr>
      </w:pPr>
      <w:r w:rsidRPr="00C8523E">
        <w:rPr>
          <w:rFonts w:asciiTheme="minorHAnsi" w:hAnsiTheme="minorHAnsi" w:cstheme="minorHAnsi"/>
          <w:sz w:val="20"/>
        </w:rPr>
        <w:t xml:space="preserve">WT-3 Emulsje asfaltowe 2009 Kationowe emulsje asfaltowe na drogach publicznych – wydawnictwo </w:t>
      </w:r>
      <w:proofErr w:type="spellStart"/>
      <w:r w:rsidRPr="00C8523E">
        <w:rPr>
          <w:rFonts w:asciiTheme="minorHAnsi" w:hAnsiTheme="minorHAnsi" w:cstheme="minorHAnsi"/>
          <w:sz w:val="20"/>
        </w:rPr>
        <w:t>IBDiM</w:t>
      </w:r>
      <w:proofErr w:type="spellEnd"/>
      <w:r>
        <w:rPr>
          <w:rFonts w:asciiTheme="minorHAnsi" w:hAnsiTheme="minorHAnsi" w:cstheme="minorHAnsi"/>
          <w:sz w:val="20"/>
        </w:rPr>
        <w:t>.</w:t>
      </w:r>
    </w:p>
    <w:p w:rsidR="00C8523E" w:rsidRDefault="00C8523E" w:rsidP="00E058F9">
      <w:pPr>
        <w:pStyle w:val="Tekstpodstawowy"/>
        <w:numPr>
          <w:ilvl w:val="0"/>
          <w:numId w:val="43"/>
        </w:numPr>
        <w:tabs>
          <w:tab w:val="clear" w:pos="-1725"/>
          <w:tab w:val="clear" w:pos="-1005"/>
          <w:tab w:val="clear" w:pos="-285"/>
          <w:tab w:val="clear" w:pos="435"/>
          <w:tab w:val="clear" w:pos="720"/>
          <w:tab w:val="clear" w:pos="1155"/>
          <w:tab w:val="clear" w:pos="1299"/>
          <w:tab w:val="clear" w:pos="1875"/>
          <w:tab w:val="clear" w:pos="2595"/>
          <w:tab w:val="clear" w:pos="3315"/>
          <w:tab w:val="clear" w:pos="4035"/>
          <w:tab w:val="clear" w:pos="4755"/>
          <w:tab w:val="clear" w:pos="5475"/>
          <w:tab w:val="clear" w:pos="6195"/>
          <w:tab w:val="clear" w:pos="6915"/>
          <w:tab w:val="clear" w:pos="7635"/>
          <w:tab w:val="clear" w:pos="8355"/>
          <w:tab w:val="clear" w:pos="9075"/>
          <w:tab w:val="clear" w:pos="9795"/>
          <w:tab w:val="clear" w:pos="10515"/>
          <w:tab w:val="clear" w:pos="11235"/>
          <w:tab w:val="clear" w:pos="11955"/>
          <w:tab w:val="clear" w:pos="12675"/>
          <w:tab w:val="clear" w:pos="13395"/>
          <w:tab w:val="clear" w:pos="14115"/>
          <w:tab w:val="clear" w:pos="14835"/>
          <w:tab w:val="clear" w:pos="15555"/>
          <w:tab w:val="clear" w:pos="16275"/>
          <w:tab w:val="clear" w:pos="16995"/>
          <w:tab w:val="clear" w:pos="17715"/>
          <w:tab w:val="clear" w:pos="18435"/>
          <w:tab w:val="num" w:pos="180"/>
        </w:tabs>
        <w:spacing w:line="240" w:lineRule="auto"/>
        <w:ind w:left="180" w:right="85" w:hanging="180"/>
        <w:rPr>
          <w:rFonts w:asciiTheme="minorHAnsi" w:hAnsiTheme="minorHAnsi" w:cstheme="minorHAnsi"/>
          <w:sz w:val="20"/>
        </w:rPr>
      </w:pPr>
      <w:r w:rsidRPr="00445B21">
        <w:rPr>
          <w:rFonts w:asciiTheme="minorHAnsi" w:hAnsiTheme="minorHAnsi" w:cstheme="minorHAnsi"/>
          <w:noProof/>
          <w:sz w:val="20"/>
        </w:rPr>
        <w:t>PN-EN 12591</w:t>
      </w:r>
      <w:r>
        <w:rPr>
          <w:rFonts w:asciiTheme="minorHAnsi" w:hAnsiTheme="minorHAnsi" w:cstheme="minorHAnsi"/>
          <w:noProof/>
          <w:sz w:val="20"/>
        </w:rPr>
        <w:t xml:space="preserve">:2010 </w:t>
      </w:r>
      <w:r w:rsidRPr="00445B21">
        <w:rPr>
          <w:rFonts w:asciiTheme="minorHAnsi" w:hAnsiTheme="minorHAnsi" w:cstheme="minorHAnsi"/>
          <w:noProof/>
          <w:sz w:val="20"/>
        </w:rPr>
        <w:t>Asfalty i produkty asfaltowe – Wymagania dla asfaltów drogowych.</w:t>
      </w:r>
    </w:p>
    <w:p w:rsidR="00C8523E" w:rsidRDefault="00C8523E" w:rsidP="00E058F9">
      <w:pPr>
        <w:pStyle w:val="Tekstpodstawowy"/>
        <w:numPr>
          <w:ilvl w:val="0"/>
          <w:numId w:val="43"/>
        </w:numPr>
        <w:tabs>
          <w:tab w:val="clear" w:pos="-1725"/>
          <w:tab w:val="clear" w:pos="-1005"/>
          <w:tab w:val="clear" w:pos="-285"/>
          <w:tab w:val="clear" w:pos="435"/>
          <w:tab w:val="clear" w:pos="720"/>
          <w:tab w:val="clear" w:pos="1155"/>
          <w:tab w:val="clear" w:pos="1299"/>
          <w:tab w:val="clear" w:pos="1875"/>
          <w:tab w:val="clear" w:pos="2595"/>
          <w:tab w:val="clear" w:pos="3315"/>
          <w:tab w:val="clear" w:pos="4035"/>
          <w:tab w:val="clear" w:pos="4755"/>
          <w:tab w:val="clear" w:pos="5475"/>
          <w:tab w:val="clear" w:pos="6195"/>
          <w:tab w:val="clear" w:pos="6915"/>
          <w:tab w:val="clear" w:pos="7635"/>
          <w:tab w:val="clear" w:pos="8355"/>
          <w:tab w:val="clear" w:pos="9075"/>
          <w:tab w:val="clear" w:pos="9795"/>
          <w:tab w:val="clear" w:pos="10515"/>
          <w:tab w:val="clear" w:pos="11235"/>
          <w:tab w:val="clear" w:pos="11955"/>
          <w:tab w:val="clear" w:pos="12675"/>
          <w:tab w:val="clear" w:pos="13395"/>
          <w:tab w:val="clear" w:pos="14115"/>
          <w:tab w:val="clear" w:pos="14835"/>
          <w:tab w:val="clear" w:pos="15555"/>
          <w:tab w:val="clear" w:pos="16275"/>
          <w:tab w:val="clear" w:pos="16995"/>
          <w:tab w:val="clear" w:pos="17715"/>
          <w:tab w:val="clear" w:pos="18435"/>
          <w:tab w:val="num" w:pos="180"/>
        </w:tabs>
        <w:spacing w:line="240" w:lineRule="auto"/>
        <w:ind w:left="180" w:right="85" w:hanging="180"/>
        <w:rPr>
          <w:rFonts w:asciiTheme="minorHAnsi" w:hAnsiTheme="minorHAnsi" w:cstheme="minorHAnsi"/>
          <w:sz w:val="20"/>
        </w:rPr>
      </w:pPr>
      <w:r w:rsidRPr="00445B21">
        <w:rPr>
          <w:rFonts w:asciiTheme="minorHAnsi" w:hAnsiTheme="minorHAnsi" w:cstheme="minorHAnsi"/>
          <w:noProof/>
          <w:sz w:val="20"/>
        </w:rPr>
        <w:t>PN-EN 12597</w:t>
      </w:r>
      <w:r>
        <w:rPr>
          <w:rFonts w:asciiTheme="minorHAnsi" w:hAnsiTheme="minorHAnsi" w:cstheme="minorHAnsi"/>
          <w:noProof/>
          <w:sz w:val="20"/>
        </w:rPr>
        <w:t xml:space="preserve">:2014-07 </w:t>
      </w:r>
      <w:r w:rsidRPr="00445B21">
        <w:rPr>
          <w:rFonts w:asciiTheme="minorHAnsi" w:hAnsiTheme="minorHAnsi" w:cstheme="minorHAnsi"/>
          <w:noProof/>
          <w:sz w:val="20"/>
        </w:rPr>
        <w:t>Asaflty i produkty asfaltowe – Terminologia.</w:t>
      </w:r>
    </w:p>
    <w:p w:rsidR="00C8523E" w:rsidRDefault="00C8523E" w:rsidP="00E058F9">
      <w:pPr>
        <w:pStyle w:val="Tekstpodstawowy"/>
        <w:numPr>
          <w:ilvl w:val="0"/>
          <w:numId w:val="43"/>
        </w:numPr>
        <w:tabs>
          <w:tab w:val="clear" w:pos="-1725"/>
          <w:tab w:val="clear" w:pos="-1005"/>
          <w:tab w:val="clear" w:pos="-285"/>
          <w:tab w:val="clear" w:pos="435"/>
          <w:tab w:val="clear" w:pos="720"/>
          <w:tab w:val="clear" w:pos="1155"/>
          <w:tab w:val="clear" w:pos="1299"/>
          <w:tab w:val="clear" w:pos="1875"/>
          <w:tab w:val="clear" w:pos="2595"/>
          <w:tab w:val="clear" w:pos="3315"/>
          <w:tab w:val="clear" w:pos="4035"/>
          <w:tab w:val="clear" w:pos="4755"/>
          <w:tab w:val="clear" w:pos="5475"/>
          <w:tab w:val="clear" w:pos="6195"/>
          <w:tab w:val="clear" w:pos="6915"/>
          <w:tab w:val="clear" w:pos="7635"/>
          <w:tab w:val="clear" w:pos="8355"/>
          <w:tab w:val="clear" w:pos="9075"/>
          <w:tab w:val="clear" w:pos="9795"/>
          <w:tab w:val="clear" w:pos="10515"/>
          <w:tab w:val="clear" w:pos="11235"/>
          <w:tab w:val="clear" w:pos="11955"/>
          <w:tab w:val="clear" w:pos="12675"/>
          <w:tab w:val="clear" w:pos="13395"/>
          <w:tab w:val="clear" w:pos="14115"/>
          <w:tab w:val="clear" w:pos="14835"/>
          <w:tab w:val="clear" w:pos="15555"/>
          <w:tab w:val="clear" w:pos="16275"/>
          <w:tab w:val="clear" w:pos="16995"/>
          <w:tab w:val="clear" w:pos="17715"/>
          <w:tab w:val="clear" w:pos="18435"/>
          <w:tab w:val="num" w:pos="180"/>
        </w:tabs>
        <w:spacing w:line="240" w:lineRule="auto"/>
        <w:ind w:left="180" w:right="85" w:hanging="180"/>
        <w:rPr>
          <w:rFonts w:asciiTheme="minorHAnsi" w:hAnsiTheme="minorHAnsi" w:cstheme="minorHAnsi"/>
          <w:sz w:val="20"/>
        </w:rPr>
      </w:pPr>
      <w:r w:rsidRPr="00445B21">
        <w:rPr>
          <w:rFonts w:asciiTheme="minorHAnsi" w:hAnsiTheme="minorHAnsi" w:cstheme="minorHAnsi"/>
          <w:noProof/>
          <w:sz w:val="20"/>
        </w:rPr>
        <w:t>PN-EN 13808</w:t>
      </w:r>
      <w:r>
        <w:rPr>
          <w:rFonts w:asciiTheme="minorHAnsi" w:hAnsiTheme="minorHAnsi" w:cstheme="minorHAnsi"/>
          <w:noProof/>
          <w:sz w:val="20"/>
        </w:rPr>
        <w:t xml:space="preserve">:2013-10 </w:t>
      </w:r>
      <w:r w:rsidRPr="00445B21">
        <w:rPr>
          <w:rFonts w:asciiTheme="minorHAnsi" w:hAnsiTheme="minorHAnsi" w:cstheme="minorHAnsi"/>
          <w:noProof/>
          <w:sz w:val="20"/>
        </w:rPr>
        <w:t>Zasady klasyfikacji kationowych emulsji asfaltowych.</w:t>
      </w:r>
    </w:p>
    <w:p w:rsidR="00C8523E" w:rsidRDefault="00C8523E" w:rsidP="00E058F9">
      <w:pPr>
        <w:pStyle w:val="Tekstpodstawowy"/>
        <w:numPr>
          <w:ilvl w:val="0"/>
          <w:numId w:val="43"/>
        </w:numPr>
        <w:tabs>
          <w:tab w:val="clear" w:pos="-1725"/>
          <w:tab w:val="clear" w:pos="-1005"/>
          <w:tab w:val="clear" w:pos="-285"/>
          <w:tab w:val="clear" w:pos="435"/>
          <w:tab w:val="clear" w:pos="720"/>
          <w:tab w:val="clear" w:pos="1155"/>
          <w:tab w:val="clear" w:pos="1299"/>
          <w:tab w:val="clear" w:pos="1875"/>
          <w:tab w:val="clear" w:pos="2595"/>
          <w:tab w:val="clear" w:pos="3315"/>
          <w:tab w:val="clear" w:pos="4035"/>
          <w:tab w:val="clear" w:pos="4755"/>
          <w:tab w:val="clear" w:pos="5475"/>
          <w:tab w:val="clear" w:pos="6195"/>
          <w:tab w:val="clear" w:pos="6915"/>
          <w:tab w:val="clear" w:pos="7635"/>
          <w:tab w:val="clear" w:pos="8355"/>
          <w:tab w:val="clear" w:pos="9075"/>
          <w:tab w:val="clear" w:pos="9795"/>
          <w:tab w:val="clear" w:pos="10515"/>
          <w:tab w:val="clear" w:pos="11235"/>
          <w:tab w:val="clear" w:pos="11955"/>
          <w:tab w:val="clear" w:pos="12675"/>
          <w:tab w:val="clear" w:pos="13395"/>
          <w:tab w:val="clear" w:pos="14115"/>
          <w:tab w:val="clear" w:pos="14835"/>
          <w:tab w:val="clear" w:pos="15555"/>
          <w:tab w:val="clear" w:pos="16275"/>
          <w:tab w:val="clear" w:pos="16995"/>
          <w:tab w:val="clear" w:pos="17715"/>
          <w:tab w:val="clear" w:pos="18435"/>
          <w:tab w:val="num" w:pos="180"/>
        </w:tabs>
        <w:spacing w:line="240" w:lineRule="auto"/>
        <w:ind w:left="180" w:right="85" w:hanging="180"/>
        <w:rPr>
          <w:rFonts w:asciiTheme="minorHAnsi" w:hAnsiTheme="minorHAnsi" w:cstheme="minorHAnsi"/>
          <w:sz w:val="20"/>
        </w:rPr>
      </w:pPr>
      <w:r w:rsidRPr="00445B21">
        <w:rPr>
          <w:rFonts w:asciiTheme="minorHAnsi" w:hAnsiTheme="minorHAnsi" w:cstheme="minorHAnsi"/>
          <w:noProof/>
          <w:sz w:val="20"/>
        </w:rPr>
        <w:t>PN-EN 13924</w:t>
      </w:r>
      <w:r>
        <w:rPr>
          <w:rFonts w:asciiTheme="minorHAnsi" w:hAnsiTheme="minorHAnsi" w:cstheme="minorHAnsi"/>
          <w:noProof/>
          <w:sz w:val="20"/>
        </w:rPr>
        <w:t xml:space="preserve">-1:2015-12 </w:t>
      </w:r>
      <w:r w:rsidRPr="00445B21">
        <w:rPr>
          <w:rFonts w:asciiTheme="minorHAnsi" w:hAnsiTheme="minorHAnsi" w:cstheme="minorHAnsi"/>
          <w:noProof/>
          <w:sz w:val="20"/>
        </w:rPr>
        <w:t>Asfalty i produkty asfaltowe – Wymagania dla asfaltów drogowych twardych</w:t>
      </w:r>
      <w:r>
        <w:rPr>
          <w:rFonts w:asciiTheme="minorHAnsi" w:hAnsiTheme="minorHAnsi" w:cstheme="minorHAnsi"/>
          <w:noProof/>
          <w:sz w:val="20"/>
        </w:rPr>
        <w:t>.</w:t>
      </w:r>
    </w:p>
    <w:p w:rsidR="00C8523E" w:rsidRPr="00C8523E" w:rsidRDefault="00C8523E" w:rsidP="00E058F9">
      <w:pPr>
        <w:pStyle w:val="Tekstpodstawowy"/>
        <w:numPr>
          <w:ilvl w:val="0"/>
          <w:numId w:val="43"/>
        </w:numPr>
        <w:tabs>
          <w:tab w:val="clear" w:pos="-1725"/>
          <w:tab w:val="clear" w:pos="-1005"/>
          <w:tab w:val="clear" w:pos="-285"/>
          <w:tab w:val="clear" w:pos="435"/>
          <w:tab w:val="clear" w:pos="720"/>
          <w:tab w:val="clear" w:pos="1155"/>
          <w:tab w:val="clear" w:pos="1299"/>
          <w:tab w:val="clear" w:pos="1875"/>
          <w:tab w:val="clear" w:pos="2595"/>
          <w:tab w:val="clear" w:pos="3315"/>
          <w:tab w:val="clear" w:pos="4035"/>
          <w:tab w:val="clear" w:pos="4755"/>
          <w:tab w:val="clear" w:pos="5475"/>
          <w:tab w:val="clear" w:pos="6195"/>
          <w:tab w:val="clear" w:pos="6915"/>
          <w:tab w:val="clear" w:pos="7635"/>
          <w:tab w:val="clear" w:pos="8355"/>
          <w:tab w:val="clear" w:pos="9075"/>
          <w:tab w:val="clear" w:pos="9795"/>
          <w:tab w:val="clear" w:pos="10515"/>
          <w:tab w:val="clear" w:pos="11235"/>
          <w:tab w:val="clear" w:pos="11955"/>
          <w:tab w:val="clear" w:pos="12675"/>
          <w:tab w:val="clear" w:pos="13395"/>
          <w:tab w:val="clear" w:pos="14115"/>
          <w:tab w:val="clear" w:pos="14835"/>
          <w:tab w:val="clear" w:pos="15555"/>
          <w:tab w:val="clear" w:pos="16275"/>
          <w:tab w:val="clear" w:pos="16995"/>
          <w:tab w:val="clear" w:pos="17715"/>
          <w:tab w:val="clear" w:pos="18435"/>
          <w:tab w:val="num" w:pos="180"/>
        </w:tabs>
        <w:spacing w:line="240" w:lineRule="auto"/>
        <w:ind w:left="180" w:right="85" w:hanging="180"/>
        <w:rPr>
          <w:rFonts w:asciiTheme="minorHAnsi" w:hAnsiTheme="minorHAnsi" w:cstheme="minorHAnsi"/>
          <w:sz w:val="20"/>
        </w:rPr>
      </w:pPr>
      <w:r w:rsidRPr="00C8523E">
        <w:rPr>
          <w:rFonts w:asciiTheme="minorHAnsi" w:hAnsiTheme="minorHAnsi" w:cstheme="minorHAnsi"/>
          <w:noProof/>
          <w:sz w:val="20"/>
        </w:rPr>
        <w:t>PN-EN 14023:2011 Asfalty i lepiszcza asfaltowe – Zasady specyfikacji dla asfaltów modyfikowanych polimerami.</w:t>
      </w:r>
    </w:p>
    <w:p w:rsidR="00C8523E" w:rsidRDefault="00C8523E" w:rsidP="00E058F9">
      <w:pPr>
        <w:pStyle w:val="Tekstpodstawowy"/>
        <w:numPr>
          <w:ilvl w:val="0"/>
          <w:numId w:val="43"/>
        </w:numPr>
        <w:tabs>
          <w:tab w:val="clear" w:pos="-1725"/>
          <w:tab w:val="clear" w:pos="-1005"/>
          <w:tab w:val="clear" w:pos="-285"/>
          <w:tab w:val="clear" w:pos="435"/>
          <w:tab w:val="clear" w:pos="720"/>
          <w:tab w:val="clear" w:pos="1155"/>
          <w:tab w:val="clear" w:pos="1299"/>
          <w:tab w:val="clear" w:pos="1875"/>
          <w:tab w:val="clear" w:pos="2595"/>
          <w:tab w:val="clear" w:pos="3315"/>
          <w:tab w:val="clear" w:pos="4035"/>
          <w:tab w:val="clear" w:pos="4755"/>
          <w:tab w:val="clear" w:pos="5475"/>
          <w:tab w:val="clear" w:pos="6195"/>
          <w:tab w:val="clear" w:pos="6915"/>
          <w:tab w:val="clear" w:pos="7635"/>
          <w:tab w:val="clear" w:pos="8355"/>
          <w:tab w:val="clear" w:pos="9075"/>
          <w:tab w:val="clear" w:pos="9795"/>
          <w:tab w:val="clear" w:pos="10515"/>
          <w:tab w:val="clear" w:pos="11235"/>
          <w:tab w:val="clear" w:pos="11955"/>
          <w:tab w:val="clear" w:pos="12675"/>
          <w:tab w:val="clear" w:pos="13395"/>
          <w:tab w:val="clear" w:pos="14115"/>
          <w:tab w:val="clear" w:pos="14835"/>
          <w:tab w:val="clear" w:pos="15555"/>
          <w:tab w:val="clear" w:pos="16275"/>
          <w:tab w:val="clear" w:pos="16995"/>
          <w:tab w:val="clear" w:pos="17715"/>
          <w:tab w:val="clear" w:pos="18435"/>
          <w:tab w:val="num" w:pos="180"/>
        </w:tabs>
        <w:spacing w:line="240" w:lineRule="auto"/>
        <w:ind w:left="180" w:right="85" w:hanging="180"/>
        <w:rPr>
          <w:rFonts w:asciiTheme="minorHAnsi" w:hAnsiTheme="minorHAnsi" w:cstheme="minorHAnsi"/>
          <w:sz w:val="20"/>
        </w:rPr>
      </w:pPr>
      <w:r w:rsidRPr="00445B21">
        <w:rPr>
          <w:rFonts w:asciiTheme="minorHAnsi" w:hAnsiTheme="minorHAnsi" w:cstheme="minorHAnsi"/>
          <w:noProof/>
          <w:sz w:val="20"/>
        </w:rPr>
        <w:t>PN-EN 13043</w:t>
      </w:r>
      <w:r>
        <w:rPr>
          <w:rFonts w:asciiTheme="minorHAnsi" w:hAnsiTheme="minorHAnsi" w:cstheme="minorHAnsi"/>
          <w:noProof/>
          <w:sz w:val="20"/>
        </w:rPr>
        <w:t xml:space="preserve">:2004 </w:t>
      </w:r>
      <w:r w:rsidRPr="00445B21">
        <w:rPr>
          <w:rFonts w:asciiTheme="minorHAnsi" w:hAnsiTheme="minorHAnsi" w:cstheme="minorHAnsi"/>
          <w:noProof/>
          <w:sz w:val="20"/>
        </w:rPr>
        <w:t>Kruszywa do mieszanek bitumicznych i powierzchniowych utrwaleń stoisowanych na drogach, lotniskach i innych pwoerzchniach przeznaczonych do ruchu</w:t>
      </w:r>
      <w:r>
        <w:rPr>
          <w:rFonts w:asciiTheme="minorHAnsi" w:hAnsiTheme="minorHAnsi" w:cstheme="minorHAnsi"/>
          <w:noProof/>
          <w:sz w:val="20"/>
        </w:rPr>
        <w:t>.</w:t>
      </w:r>
    </w:p>
    <w:p w:rsidR="00C8523E" w:rsidRDefault="00C8523E" w:rsidP="00E058F9">
      <w:pPr>
        <w:pStyle w:val="Tekstpodstawowy"/>
        <w:numPr>
          <w:ilvl w:val="0"/>
          <w:numId w:val="43"/>
        </w:numPr>
        <w:tabs>
          <w:tab w:val="clear" w:pos="-1725"/>
          <w:tab w:val="clear" w:pos="-1005"/>
          <w:tab w:val="clear" w:pos="-285"/>
          <w:tab w:val="clear" w:pos="435"/>
          <w:tab w:val="clear" w:pos="720"/>
          <w:tab w:val="clear" w:pos="1155"/>
          <w:tab w:val="clear" w:pos="1299"/>
          <w:tab w:val="clear" w:pos="1875"/>
          <w:tab w:val="clear" w:pos="2595"/>
          <w:tab w:val="clear" w:pos="3315"/>
          <w:tab w:val="clear" w:pos="4035"/>
          <w:tab w:val="clear" w:pos="4755"/>
          <w:tab w:val="clear" w:pos="5475"/>
          <w:tab w:val="clear" w:pos="6195"/>
          <w:tab w:val="clear" w:pos="6915"/>
          <w:tab w:val="clear" w:pos="7635"/>
          <w:tab w:val="clear" w:pos="8355"/>
          <w:tab w:val="clear" w:pos="9075"/>
          <w:tab w:val="clear" w:pos="9795"/>
          <w:tab w:val="clear" w:pos="10515"/>
          <w:tab w:val="clear" w:pos="11235"/>
          <w:tab w:val="clear" w:pos="11955"/>
          <w:tab w:val="clear" w:pos="12675"/>
          <w:tab w:val="clear" w:pos="13395"/>
          <w:tab w:val="clear" w:pos="14115"/>
          <w:tab w:val="clear" w:pos="14835"/>
          <w:tab w:val="clear" w:pos="15555"/>
          <w:tab w:val="clear" w:pos="16275"/>
          <w:tab w:val="clear" w:pos="16995"/>
          <w:tab w:val="clear" w:pos="17715"/>
          <w:tab w:val="clear" w:pos="18435"/>
          <w:tab w:val="num" w:pos="180"/>
        </w:tabs>
        <w:spacing w:line="240" w:lineRule="auto"/>
        <w:ind w:left="180" w:right="85" w:hanging="180"/>
        <w:rPr>
          <w:rFonts w:asciiTheme="minorHAnsi" w:hAnsiTheme="minorHAnsi" w:cstheme="minorHAnsi"/>
          <w:sz w:val="20"/>
        </w:rPr>
      </w:pPr>
      <w:r w:rsidRPr="00445B21">
        <w:rPr>
          <w:rFonts w:asciiTheme="minorHAnsi" w:hAnsiTheme="minorHAnsi" w:cstheme="minorHAnsi"/>
          <w:noProof/>
          <w:sz w:val="20"/>
        </w:rPr>
        <w:t>PN-EN 12697</w:t>
      </w:r>
      <w:r>
        <w:rPr>
          <w:rFonts w:asciiTheme="minorHAnsi" w:hAnsiTheme="minorHAnsi" w:cstheme="minorHAnsi"/>
          <w:noProof/>
          <w:sz w:val="20"/>
        </w:rPr>
        <w:t xml:space="preserve">-8:2019-01 </w:t>
      </w:r>
      <w:r w:rsidRPr="00445B21">
        <w:rPr>
          <w:rFonts w:asciiTheme="minorHAnsi" w:hAnsiTheme="minorHAnsi" w:cstheme="minorHAnsi"/>
          <w:noProof/>
          <w:sz w:val="20"/>
        </w:rPr>
        <w:t>Mieszanki mineralno-asfaltowe – Metody badań mieszanek minerlano asfaltowych na gorąco (części od 1 do 43)</w:t>
      </w:r>
      <w:r>
        <w:rPr>
          <w:rFonts w:asciiTheme="minorHAnsi" w:hAnsiTheme="minorHAnsi" w:cstheme="minorHAnsi"/>
          <w:noProof/>
          <w:sz w:val="20"/>
        </w:rPr>
        <w:t>.</w:t>
      </w:r>
    </w:p>
    <w:p w:rsidR="00C8523E" w:rsidRPr="00445B21" w:rsidRDefault="00C8523E" w:rsidP="00E058F9">
      <w:pPr>
        <w:pStyle w:val="Tekstpodstawowy"/>
        <w:numPr>
          <w:ilvl w:val="0"/>
          <w:numId w:val="43"/>
        </w:numPr>
        <w:tabs>
          <w:tab w:val="clear" w:pos="-1725"/>
          <w:tab w:val="clear" w:pos="-1005"/>
          <w:tab w:val="clear" w:pos="-285"/>
          <w:tab w:val="clear" w:pos="435"/>
          <w:tab w:val="clear" w:pos="720"/>
          <w:tab w:val="clear" w:pos="1155"/>
          <w:tab w:val="clear" w:pos="1299"/>
          <w:tab w:val="clear" w:pos="1875"/>
          <w:tab w:val="clear" w:pos="2595"/>
          <w:tab w:val="clear" w:pos="3315"/>
          <w:tab w:val="clear" w:pos="4035"/>
          <w:tab w:val="clear" w:pos="4755"/>
          <w:tab w:val="clear" w:pos="5475"/>
          <w:tab w:val="clear" w:pos="6195"/>
          <w:tab w:val="clear" w:pos="6915"/>
          <w:tab w:val="clear" w:pos="7635"/>
          <w:tab w:val="clear" w:pos="8355"/>
          <w:tab w:val="clear" w:pos="9075"/>
          <w:tab w:val="clear" w:pos="9795"/>
          <w:tab w:val="clear" w:pos="10515"/>
          <w:tab w:val="clear" w:pos="11235"/>
          <w:tab w:val="clear" w:pos="11955"/>
          <w:tab w:val="clear" w:pos="12675"/>
          <w:tab w:val="clear" w:pos="13395"/>
          <w:tab w:val="clear" w:pos="14115"/>
          <w:tab w:val="clear" w:pos="14835"/>
          <w:tab w:val="clear" w:pos="15555"/>
          <w:tab w:val="clear" w:pos="16275"/>
          <w:tab w:val="clear" w:pos="16995"/>
          <w:tab w:val="clear" w:pos="17715"/>
          <w:tab w:val="clear" w:pos="18435"/>
          <w:tab w:val="num" w:pos="180"/>
        </w:tabs>
        <w:spacing w:line="240" w:lineRule="auto"/>
        <w:ind w:left="180" w:right="85" w:hanging="180"/>
        <w:rPr>
          <w:rFonts w:asciiTheme="minorHAnsi" w:hAnsiTheme="minorHAnsi" w:cstheme="minorHAnsi"/>
          <w:sz w:val="20"/>
        </w:rPr>
      </w:pPr>
      <w:r w:rsidRPr="00445B21">
        <w:rPr>
          <w:rFonts w:asciiTheme="minorHAnsi" w:hAnsiTheme="minorHAnsi" w:cstheme="minorHAnsi"/>
          <w:noProof/>
          <w:sz w:val="20"/>
        </w:rPr>
        <w:t>PN-EN 13108</w:t>
      </w:r>
      <w:r>
        <w:rPr>
          <w:rFonts w:asciiTheme="minorHAnsi" w:hAnsiTheme="minorHAnsi" w:cstheme="minorHAnsi"/>
          <w:noProof/>
          <w:sz w:val="20"/>
        </w:rPr>
        <w:t xml:space="preserve"> </w:t>
      </w:r>
      <w:r w:rsidRPr="00445B21">
        <w:rPr>
          <w:rFonts w:asciiTheme="minorHAnsi" w:hAnsiTheme="minorHAnsi" w:cstheme="minorHAnsi"/>
          <w:noProof/>
          <w:sz w:val="20"/>
        </w:rPr>
        <w:t>Mieszanki mineralno-asfaltowe – Wymagania (części od 1 do 21)</w:t>
      </w:r>
      <w:r>
        <w:rPr>
          <w:rFonts w:asciiTheme="minorHAnsi" w:hAnsiTheme="minorHAnsi" w:cstheme="minorHAnsi"/>
          <w:noProof/>
          <w:sz w:val="20"/>
        </w:rPr>
        <w:t>.</w:t>
      </w:r>
    </w:p>
    <w:p w:rsidR="00D04D73" w:rsidRDefault="00D04D73" w:rsidP="00E55ABA">
      <w:pPr>
        <w:pStyle w:val="Tekstpodstawowy"/>
        <w:tabs>
          <w:tab w:val="clear" w:pos="723"/>
          <w:tab w:val="clear" w:pos="1155"/>
          <w:tab w:val="clear" w:pos="1299"/>
          <w:tab w:val="left" w:pos="540"/>
          <w:tab w:val="left" w:pos="1134"/>
        </w:tabs>
        <w:spacing w:line="240" w:lineRule="auto"/>
        <w:rPr>
          <w:rFonts w:asciiTheme="minorHAnsi" w:hAnsiTheme="minorHAnsi" w:cstheme="minorHAnsi"/>
          <w:sz w:val="20"/>
        </w:rPr>
      </w:pPr>
    </w:p>
    <w:p w:rsidR="00D04D73" w:rsidRDefault="00D04D73">
      <w:pPr>
        <w:rPr>
          <w:rFonts w:eastAsia="Times New Roman" w:cstheme="minorHAnsi"/>
          <w:spacing w:val="-3"/>
          <w:sz w:val="20"/>
          <w:szCs w:val="20"/>
          <w:lang w:eastAsia="pl-PL"/>
        </w:rPr>
      </w:pPr>
      <w:r>
        <w:rPr>
          <w:rFonts w:cstheme="minorHAnsi"/>
          <w:sz w:val="20"/>
        </w:rPr>
        <w:br w:type="page"/>
      </w:r>
    </w:p>
    <w:p w:rsidR="00D04D73" w:rsidRDefault="00D04D73" w:rsidP="00D04D73">
      <w:pPr>
        <w:pStyle w:val="Tekstpodstawowywcity"/>
        <w:numPr>
          <w:ilvl w:val="0"/>
          <w:numId w:val="1"/>
        </w:numPr>
        <w:tabs>
          <w:tab w:val="left" w:pos="0"/>
        </w:tabs>
        <w:spacing w:after="0"/>
        <w:ind w:left="0" w:firstLine="0"/>
        <w:jc w:val="both"/>
        <w:rPr>
          <w:rFonts w:asciiTheme="minorHAnsi" w:hAnsiTheme="minorHAnsi" w:cstheme="minorHAnsi"/>
          <w:b/>
          <w:color w:val="000000"/>
          <w:szCs w:val="24"/>
        </w:rPr>
      </w:pPr>
      <w:r w:rsidRPr="005C7609">
        <w:rPr>
          <w:rFonts w:asciiTheme="minorHAnsi" w:hAnsiTheme="minorHAnsi" w:cstheme="minorHAnsi"/>
          <w:b/>
          <w:color w:val="000000"/>
          <w:szCs w:val="24"/>
        </w:rPr>
        <w:lastRenderedPageBreak/>
        <w:t>D.0</w:t>
      </w:r>
      <w:r>
        <w:rPr>
          <w:rFonts w:asciiTheme="minorHAnsi" w:hAnsiTheme="minorHAnsi" w:cstheme="minorHAnsi"/>
          <w:b/>
          <w:color w:val="000000"/>
          <w:szCs w:val="24"/>
        </w:rPr>
        <w:t>5</w:t>
      </w:r>
      <w:r w:rsidRPr="005C7609">
        <w:rPr>
          <w:rFonts w:asciiTheme="minorHAnsi" w:hAnsiTheme="minorHAnsi" w:cstheme="minorHAnsi"/>
          <w:b/>
          <w:color w:val="000000"/>
          <w:szCs w:val="24"/>
        </w:rPr>
        <w:t>.0</w:t>
      </w:r>
      <w:r>
        <w:rPr>
          <w:rFonts w:asciiTheme="minorHAnsi" w:hAnsiTheme="minorHAnsi" w:cstheme="minorHAnsi"/>
          <w:b/>
          <w:color w:val="000000"/>
          <w:szCs w:val="24"/>
        </w:rPr>
        <w:t>3</w:t>
      </w:r>
      <w:r w:rsidRPr="005C7609">
        <w:rPr>
          <w:rFonts w:asciiTheme="minorHAnsi" w:hAnsiTheme="minorHAnsi" w:cstheme="minorHAnsi"/>
          <w:b/>
          <w:color w:val="000000"/>
          <w:szCs w:val="24"/>
        </w:rPr>
        <w:t>.0</w:t>
      </w:r>
      <w:r>
        <w:rPr>
          <w:rFonts w:asciiTheme="minorHAnsi" w:hAnsiTheme="minorHAnsi" w:cstheme="minorHAnsi"/>
          <w:b/>
          <w:color w:val="000000"/>
          <w:szCs w:val="24"/>
        </w:rPr>
        <w:t>5/b</w:t>
      </w:r>
      <w:r w:rsidRPr="005C7609">
        <w:rPr>
          <w:rFonts w:asciiTheme="minorHAnsi" w:hAnsiTheme="minorHAnsi" w:cstheme="minorHAnsi"/>
          <w:b/>
          <w:color w:val="000000"/>
          <w:szCs w:val="24"/>
        </w:rPr>
        <w:tab/>
      </w:r>
      <w:r>
        <w:rPr>
          <w:rFonts w:asciiTheme="minorHAnsi" w:hAnsiTheme="minorHAnsi" w:cstheme="minorHAnsi"/>
          <w:b/>
          <w:color w:val="000000"/>
          <w:szCs w:val="24"/>
        </w:rPr>
        <w:t>NAWIERZCHNIA Z BETONU ASFALTOWEGO – WARSTWA ŚCIERALNA</w:t>
      </w:r>
    </w:p>
    <w:p w:rsidR="00D04D73" w:rsidRDefault="00D04D73" w:rsidP="00D04D73">
      <w:pPr>
        <w:pStyle w:val="Tekstpodstawowywcity"/>
        <w:tabs>
          <w:tab w:val="left" w:pos="0"/>
        </w:tabs>
        <w:spacing w:after="0"/>
        <w:ind w:left="0"/>
        <w:jc w:val="both"/>
        <w:rPr>
          <w:rFonts w:asciiTheme="minorHAnsi" w:hAnsiTheme="minorHAnsi" w:cstheme="minorHAnsi"/>
          <w:b/>
          <w:color w:val="000000"/>
          <w:szCs w:val="24"/>
        </w:rPr>
      </w:pPr>
    </w:p>
    <w:p w:rsidR="00D04D73" w:rsidRPr="00B23DE8" w:rsidRDefault="00D04D73" w:rsidP="00D04D73">
      <w:pPr>
        <w:pStyle w:val="Tekstpodstawowywcity"/>
        <w:numPr>
          <w:ilvl w:val="1"/>
          <w:numId w:val="1"/>
        </w:numPr>
        <w:tabs>
          <w:tab w:val="left" w:pos="0"/>
        </w:tabs>
        <w:spacing w:after="0"/>
        <w:ind w:left="0" w:firstLine="0"/>
        <w:jc w:val="both"/>
        <w:rPr>
          <w:rFonts w:asciiTheme="minorHAnsi" w:hAnsiTheme="minorHAnsi" w:cstheme="minorHAnsi"/>
          <w:b/>
          <w:sz w:val="20"/>
        </w:rPr>
      </w:pPr>
      <w:r w:rsidRPr="00B23DE8">
        <w:rPr>
          <w:rFonts w:asciiTheme="minorHAnsi" w:hAnsiTheme="minorHAnsi" w:cstheme="minorHAnsi"/>
          <w:b/>
          <w:sz w:val="20"/>
        </w:rPr>
        <w:t>Wstęp.</w:t>
      </w:r>
    </w:p>
    <w:p w:rsidR="00D04D73" w:rsidRDefault="00D04D73" w:rsidP="00D04D73">
      <w:pPr>
        <w:pStyle w:val="Tekstpodstawowywcity"/>
        <w:tabs>
          <w:tab w:val="left" w:pos="0"/>
        </w:tabs>
        <w:spacing w:after="0"/>
        <w:ind w:left="720"/>
        <w:jc w:val="both"/>
        <w:rPr>
          <w:rFonts w:asciiTheme="minorHAnsi" w:hAnsiTheme="minorHAnsi" w:cstheme="minorHAnsi"/>
          <w:b/>
          <w:szCs w:val="24"/>
        </w:rPr>
      </w:pPr>
    </w:p>
    <w:p w:rsidR="00D04D73" w:rsidRPr="00D04D73" w:rsidRDefault="00D04D73" w:rsidP="00E058F9">
      <w:pPr>
        <w:pStyle w:val="Akapitzlist"/>
        <w:numPr>
          <w:ilvl w:val="1"/>
          <w:numId w:val="44"/>
        </w:numPr>
        <w:spacing w:after="0" w:line="240" w:lineRule="auto"/>
        <w:ind w:left="567" w:hanging="567"/>
        <w:jc w:val="both"/>
        <w:rPr>
          <w:b/>
          <w:sz w:val="20"/>
          <w:szCs w:val="20"/>
        </w:rPr>
      </w:pPr>
      <w:r w:rsidRPr="00D04D73">
        <w:rPr>
          <w:b/>
          <w:sz w:val="20"/>
          <w:szCs w:val="20"/>
        </w:rPr>
        <w:t xml:space="preserve">Przedmiot </w:t>
      </w:r>
      <w:proofErr w:type="spellStart"/>
      <w:r w:rsidRPr="00D04D73">
        <w:rPr>
          <w:b/>
          <w:sz w:val="20"/>
          <w:szCs w:val="20"/>
        </w:rPr>
        <w:t>STWiORB</w:t>
      </w:r>
      <w:proofErr w:type="spellEnd"/>
      <w:r w:rsidRPr="00D04D73">
        <w:rPr>
          <w:b/>
          <w:sz w:val="20"/>
          <w:szCs w:val="20"/>
        </w:rPr>
        <w:t>.</w:t>
      </w:r>
    </w:p>
    <w:p w:rsidR="00D04D73" w:rsidRDefault="00D04D73" w:rsidP="00D04D73">
      <w:pPr>
        <w:autoSpaceDE w:val="0"/>
        <w:autoSpaceDN w:val="0"/>
        <w:adjustRightInd w:val="0"/>
        <w:spacing w:after="0" w:line="240" w:lineRule="auto"/>
        <w:jc w:val="both"/>
        <w:rPr>
          <w:rFonts w:cstheme="minorHAnsi"/>
          <w:sz w:val="20"/>
          <w:szCs w:val="20"/>
        </w:rPr>
      </w:pPr>
      <w:r w:rsidRPr="00F7739D">
        <w:rPr>
          <w:rFonts w:cstheme="minorHAnsi"/>
          <w:sz w:val="20"/>
        </w:rPr>
        <w:t xml:space="preserve">Przedmiotem niniejszej Specyfikacji Technicznej Wykonania i Odbioru Robót Budowlanych są wymagania </w:t>
      </w:r>
      <w:r w:rsidRPr="00F7739D">
        <w:rPr>
          <w:rFonts w:cstheme="minorHAnsi"/>
          <w:sz w:val="20"/>
          <w:szCs w:val="20"/>
        </w:rPr>
        <w:t xml:space="preserve">dotyczące wykonania i odbioru </w:t>
      </w:r>
      <w:r>
        <w:rPr>
          <w:rFonts w:cstheme="minorHAnsi"/>
          <w:sz w:val="20"/>
          <w:szCs w:val="20"/>
        </w:rPr>
        <w:t xml:space="preserve">warstwy ścieralnej o uziarnieniu 0/11 </w:t>
      </w:r>
      <w:proofErr w:type="spellStart"/>
      <w:r>
        <w:rPr>
          <w:rFonts w:cstheme="minorHAnsi"/>
          <w:sz w:val="20"/>
          <w:szCs w:val="20"/>
        </w:rPr>
        <w:t>mm</w:t>
      </w:r>
      <w:proofErr w:type="spellEnd"/>
      <w:r w:rsidRPr="00F7739D">
        <w:rPr>
          <w:rFonts w:cstheme="minorHAnsi"/>
          <w:sz w:val="20"/>
          <w:szCs w:val="20"/>
        </w:rPr>
        <w:t xml:space="preserve">. Roboty te prowadzone będą przy realizacji inwestycji pod nazwą: </w:t>
      </w:r>
      <w:sdt>
        <w:sdtPr>
          <w:rPr>
            <w:rFonts w:cstheme="minorHAnsi"/>
            <w:sz w:val="20"/>
            <w:szCs w:val="20"/>
          </w:rPr>
          <w:alias w:val="Temat"/>
          <w:id w:val="2068922063"/>
          <w:placeholder>
            <w:docPart w:val="CA58BE04E43C482AB4090A4DE795F5DE"/>
          </w:placeholder>
          <w:dataBinding w:prefixMappings="xmlns:ns0='http://purl.org/dc/elements/1.1/' xmlns:ns1='http://schemas.openxmlformats.org/package/2006/metadata/core-properties' " w:xpath="/ns1:coreProperties[1]/ns0:subject[1]" w:storeItemID="{6C3C8BC8-F283-45AE-878A-BAB7291924A1}"/>
          <w:text/>
        </w:sdtPr>
        <w:sdtContent>
          <w:r w:rsidR="00B131DB">
            <w:rPr>
              <w:rFonts w:cstheme="minorHAnsi"/>
              <w:sz w:val="20"/>
              <w:szCs w:val="20"/>
            </w:rPr>
            <w:t xml:space="preserve">„Przebudowa ulicy Króla Ludwika w </w:t>
          </w:r>
          <w:proofErr w:type="spellStart"/>
          <w:r w:rsidR="00B131DB">
            <w:rPr>
              <w:rFonts w:cstheme="minorHAnsi"/>
              <w:sz w:val="20"/>
              <w:szCs w:val="20"/>
            </w:rPr>
            <w:t>Złotorii</w:t>
          </w:r>
          <w:proofErr w:type="spellEnd"/>
          <w:r w:rsidR="00B131DB">
            <w:rPr>
              <w:rFonts w:cstheme="minorHAnsi"/>
              <w:sz w:val="20"/>
              <w:szCs w:val="20"/>
            </w:rPr>
            <w:t>”</w:t>
          </w:r>
        </w:sdtContent>
      </w:sdt>
    </w:p>
    <w:p w:rsidR="00D04D73" w:rsidRDefault="00D04D73" w:rsidP="00D04D73">
      <w:pPr>
        <w:autoSpaceDE w:val="0"/>
        <w:autoSpaceDN w:val="0"/>
        <w:adjustRightInd w:val="0"/>
        <w:spacing w:after="0" w:line="240" w:lineRule="auto"/>
        <w:jc w:val="both"/>
        <w:rPr>
          <w:rFonts w:cstheme="minorHAnsi"/>
          <w:b/>
          <w:sz w:val="20"/>
          <w:szCs w:val="20"/>
        </w:rPr>
      </w:pPr>
    </w:p>
    <w:p w:rsidR="00D04D73" w:rsidRPr="00E4263E" w:rsidRDefault="00D04D73" w:rsidP="00D04D73">
      <w:pPr>
        <w:autoSpaceDE w:val="0"/>
        <w:autoSpaceDN w:val="0"/>
        <w:adjustRightInd w:val="0"/>
        <w:spacing w:after="0" w:line="240" w:lineRule="auto"/>
        <w:jc w:val="both"/>
        <w:rPr>
          <w:rFonts w:cstheme="minorHAnsi"/>
          <w:b/>
          <w:sz w:val="20"/>
          <w:szCs w:val="20"/>
        </w:rPr>
      </w:pPr>
      <w:r w:rsidRPr="00E4263E">
        <w:rPr>
          <w:rFonts w:cstheme="minorHAnsi"/>
          <w:b/>
          <w:sz w:val="20"/>
          <w:szCs w:val="20"/>
        </w:rPr>
        <w:t>1.2</w:t>
      </w:r>
      <w:r w:rsidRPr="00E4263E">
        <w:rPr>
          <w:rFonts w:cstheme="minorHAnsi"/>
          <w:b/>
          <w:sz w:val="20"/>
          <w:szCs w:val="20"/>
        </w:rPr>
        <w:tab/>
      </w:r>
      <w:r w:rsidRPr="00E4263E">
        <w:rPr>
          <w:b/>
          <w:sz w:val="20"/>
          <w:szCs w:val="20"/>
        </w:rPr>
        <w:t xml:space="preserve">Zakres stosowania </w:t>
      </w:r>
      <w:proofErr w:type="spellStart"/>
      <w:r w:rsidRPr="00E4263E">
        <w:rPr>
          <w:b/>
          <w:sz w:val="20"/>
          <w:szCs w:val="20"/>
        </w:rPr>
        <w:t>STWiORB</w:t>
      </w:r>
      <w:proofErr w:type="spellEnd"/>
      <w:r w:rsidRPr="00E4263E">
        <w:rPr>
          <w:b/>
          <w:sz w:val="20"/>
          <w:szCs w:val="20"/>
        </w:rPr>
        <w:t>.</w:t>
      </w:r>
    </w:p>
    <w:p w:rsidR="00D04D73" w:rsidRDefault="00D04D73" w:rsidP="00D04D73">
      <w:pPr>
        <w:pStyle w:val="Tekstpodstawowywcity"/>
        <w:tabs>
          <w:tab w:val="left" w:pos="1418"/>
        </w:tabs>
        <w:spacing w:after="0"/>
        <w:ind w:left="0"/>
        <w:jc w:val="both"/>
        <w:rPr>
          <w:rFonts w:asciiTheme="minorHAnsi" w:hAnsiTheme="minorHAnsi" w:cstheme="minorHAnsi"/>
          <w:sz w:val="20"/>
        </w:rPr>
      </w:pPr>
      <w:proofErr w:type="spellStart"/>
      <w:r w:rsidRPr="00D86CCA">
        <w:rPr>
          <w:rFonts w:asciiTheme="minorHAnsi" w:hAnsiTheme="minorHAnsi" w:cstheme="minorHAnsi"/>
          <w:sz w:val="20"/>
        </w:rPr>
        <w:t>STWiORB</w:t>
      </w:r>
      <w:proofErr w:type="spellEnd"/>
      <w:r w:rsidRPr="00D86CCA">
        <w:rPr>
          <w:rFonts w:asciiTheme="minorHAnsi" w:hAnsiTheme="minorHAnsi" w:cstheme="minorHAnsi"/>
          <w:sz w:val="20"/>
        </w:rPr>
        <w:t xml:space="preserve"> jest dokumentem przetargowym i kontraktowym przy zleceniu i realizacji zadania w p</w:t>
      </w:r>
      <w:r>
        <w:rPr>
          <w:rFonts w:asciiTheme="minorHAnsi" w:hAnsiTheme="minorHAnsi" w:cstheme="minorHAnsi"/>
          <w:sz w:val="20"/>
        </w:rPr>
        <w:t>kt.</w:t>
      </w:r>
      <w:r w:rsidRPr="00D86CCA">
        <w:rPr>
          <w:rFonts w:asciiTheme="minorHAnsi" w:hAnsiTheme="minorHAnsi" w:cstheme="minorHAnsi"/>
          <w:sz w:val="20"/>
        </w:rPr>
        <w:t xml:space="preserve"> 1.1.</w:t>
      </w:r>
    </w:p>
    <w:p w:rsidR="00D04D73" w:rsidRDefault="00D04D73" w:rsidP="00D04D73">
      <w:pPr>
        <w:pStyle w:val="Tekstpodstawowywcity"/>
        <w:tabs>
          <w:tab w:val="left" w:pos="1418"/>
        </w:tabs>
        <w:spacing w:after="0"/>
        <w:ind w:left="0"/>
        <w:jc w:val="both"/>
        <w:rPr>
          <w:rFonts w:asciiTheme="minorHAnsi" w:hAnsiTheme="minorHAnsi" w:cstheme="minorHAnsi"/>
          <w:sz w:val="20"/>
        </w:rPr>
      </w:pPr>
    </w:p>
    <w:p w:rsidR="00D04D73" w:rsidRPr="00714539" w:rsidRDefault="00D04D73" w:rsidP="00D04D73">
      <w:pPr>
        <w:pStyle w:val="Tekstpodstawowywcity"/>
        <w:tabs>
          <w:tab w:val="left" w:pos="567"/>
        </w:tabs>
        <w:spacing w:after="0"/>
        <w:ind w:left="0"/>
        <w:jc w:val="both"/>
        <w:rPr>
          <w:rFonts w:asciiTheme="minorHAnsi" w:hAnsiTheme="minorHAnsi" w:cstheme="minorHAnsi"/>
          <w:b/>
          <w:sz w:val="20"/>
        </w:rPr>
      </w:pPr>
      <w:r w:rsidRPr="00714539">
        <w:rPr>
          <w:rFonts w:asciiTheme="minorHAnsi" w:hAnsiTheme="minorHAnsi" w:cstheme="minorHAnsi"/>
          <w:b/>
          <w:sz w:val="20"/>
        </w:rPr>
        <w:t>1.3</w:t>
      </w:r>
      <w:r w:rsidRPr="00714539">
        <w:rPr>
          <w:rFonts w:asciiTheme="minorHAnsi" w:hAnsiTheme="minorHAnsi" w:cstheme="minorHAnsi"/>
          <w:b/>
          <w:sz w:val="20"/>
        </w:rPr>
        <w:tab/>
        <w:t xml:space="preserve">Zakres robót objętych </w:t>
      </w:r>
      <w:proofErr w:type="spellStart"/>
      <w:r w:rsidRPr="00714539">
        <w:rPr>
          <w:rFonts w:asciiTheme="minorHAnsi" w:hAnsiTheme="minorHAnsi" w:cstheme="minorHAnsi"/>
          <w:b/>
          <w:sz w:val="20"/>
        </w:rPr>
        <w:t>STWiORB</w:t>
      </w:r>
      <w:proofErr w:type="spellEnd"/>
    </w:p>
    <w:p w:rsidR="00D04D73" w:rsidRPr="00CE41E1" w:rsidRDefault="00D04D73" w:rsidP="00D04D73">
      <w:pPr>
        <w:pStyle w:val="Tekstblokowy"/>
        <w:tabs>
          <w:tab w:val="left" w:pos="1418"/>
        </w:tabs>
        <w:spacing w:before="0"/>
        <w:ind w:left="0" w:right="0"/>
        <w:rPr>
          <w:rFonts w:asciiTheme="minorHAnsi" w:hAnsiTheme="minorHAnsi" w:cstheme="minorHAnsi"/>
          <w:spacing w:val="-3"/>
          <w:sz w:val="20"/>
        </w:rPr>
      </w:pPr>
      <w:r w:rsidRPr="00CE41E1">
        <w:rPr>
          <w:rFonts w:asciiTheme="minorHAnsi" w:hAnsiTheme="minorHAnsi" w:cstheme="minorHAnsi"/>
          <w:spacing w:val="-3"/>
          <w:sz w:val="20"/>
        </w:rPr>
        <w:t xml:space="preserve">Ustalenia zawarte w niniejszej Specyfikacji dotyczą zasad wykonania i odbioru robót związanych z </w:t>
      </w:r>
      <w:r>
        <w:rPr>
          <w:rFonts w:asciiTheme="minorHAnsi" w:hAnsiTheme="minorHAnsi" w:cstheme="minorHAnsi"/>
          <w:spacing w:val="-3"/>
          <w:sz w:val="20"/>
        </w:rPr>
        <w:t>wykonaniem warstwy ścieralnej.</w:t>
      </w:r>
    </w:p>
    <w:p w:rsidR="00D04D73" w:rsidRDefault="00D04D73" w:rsidP="00D04D73">
      <w:pPr>
        <w:tabs>
          <w:tab w:val="left" w:pos="567"/>
        </w:tabs>
        <w:spacing w:after="0" w:line="288" w:lineRule="auto"/>
        <w:jc w:val="both"/>
        <w:rPr>
          <w:rFonts w:cstheme="minorHAnsi"/>
          <w:spacing w:val="-3"/>
          <w:sz w:val="20"/>
          <w:szCs w:val="20"/>
        </w:rPr>
      </w:pPr>
    </w:p>
    <w:p w:rsidR="00D04D73" w:rsidRDefault="00D04D73" w:rsidP="00D04D73">
      <w:pPr>
        <w:tabs>
          <w:tab w:val="left" w:pos="567"/>
        </w:tabs>
        <w:spacing w:after="0" w:line="288" w:lineRule="auto"/>
        <w:jc w:val="both"/>
        <w:rPr>
          <w:rFonts w:cstheme="minorHAnsi"/>
          <w:b/>
          <w:spacing w:val="-3"/>
          <w:sz w:val="20"/>
          <w:szCs w:val="20"/>
        </w:rPr>
      </w:pPr>
      <w:r w:rsidRPr="00714539">
        <w:rPr>
          <w:rFonts w:cstheme="minorHAnsi"/>
          <w:b/>
          <w:spacing w:val="-3"/>
          <w:sz w:val="20"/>
          <w:szCs w:val="20"/>
        </w:rPr>
        <w:t>1.4</w:t>
      </w:r>
      <w:r w:rsidRPr="00714539">
        <w:rPr>
          <w:rFonts w:cstheme="minorHAnsi"/>
          <w:b/>
          <w:spacing w:val="-3"/>
          <w:sz w:val="20"/>
          <w:szCs w:val="20"/>
        </w:rPr>
        <w:tab/>
        <w:t>Określenia podstawowe.</w:t>
      </w:r>
    </w:p>
    <w:p w:rsidR="00D04D73" w:rsidRPr="00D04D73" w:rsidRDefault="00D04D73" w:rsidP="00D04D73">
      <w:pPr>
        <w:tabs>
          <w:tab w:val="left" w:pos="567"/>
        </w:tabs>
        <w:spacing w:after="0" w:line="288" w:lineRule="auto"/>
        <w:jc w:val="both"/>
        <w:rPr>
          <w:rFonts w:cstheme="minorHAnsi"/>
          <w:sz w:val="20"/>
          <w:szCs w:val="20"/>
        </w:rPr>
      </w:pPr>
      <w:r w:rsidRPr="00D04D73">
        <w:rPr>
          <w:rFonts w:cstheme="minorHAnsi"/>
          <w:b/>
          <w:spacing w:val="-3"/>
          <w:sz w:val="20"/>
          <w:szCs w:val="20"/>
        </w:rPr>
        <w:t xml:space="preserve">1.4.01 Asfalt upłynniony </w:t>
      </w:r>
      <w:r w:rsidRPr="00D04D73">
        <w:rPr>
          <w:rFonts w:cstheme="minorHAnsi"/>
          <w:bCs/>
          <w:spacing w:val="-3"/>
          <w:sz w:val="20"/>
          <w:szCs w:val="20"/>
        </w:rPr>
        <w:t xml:space="preserve"> – asfalt </w:t>
      </w:r>
      <w:r w:rsidRPr="00D04D73">
        <w:rPr>
          <w:rFonts w:cstheme="minorHAnsi"/>
          <w:sz w:val="20"/>
          <w:szCs w:val="20"/>
        </w:rPr>
        <w:t>drogowy upłynniony lotnymi rozpuszczalnikami.</w:t>
      </w:r>
    </w:p>
    <w:p w:rsidR="00D04D73" w:rsidRDefault="00D04D73" w:rsidP="00D04D73">
      <w:pPr>
        <w:pStyle w:val="Tekstpodstawowy"/>
        <w:tabs>
          <w:tab w:val="clear" w:pos="1155"/>
          <w:tab w:val="clear" w:pos="1299"/>
          <w:tab w:val="left" w:pos="1134"/>
          <w:tab w:val="left" w:pos="1276"/>
        </w:tabs>
        <w:spacing w:line="240" w:lineRule="auto"/>
        <w:rPr>
          <w:rFonts w:asciiTheme="minorHAnsi" w:hAnsiTheme="minorHAnsi" w:cstheme="minorHAnsi"/>
          <w:sz w:val="20"/>
        </w:rPr>
      </w:pPr>
      <w:r w:rsidRPr="00D04D73">
        <w:rPr>
          <w:rFonts w:asciiTheme="minorHAnsi" w:hAnsiTheme="minorHAnsi" w:cstheme="minorHAnsi"/>
          <w:b/>
          <w:bCs/>
          <w:sz w:val="20"/>
        </w:rPr>
        <w:t>1.4.02 Beton asfaltowy (BA)</w:t>
      </w:r>
      <w:r w:rsidRPr="00D04D73">
        <w:rPr>
          <w:rFonts w:asciiTheme="minorHAnsi" w:hAnsiTheme="minorHAnsi" w:cstheme="minorHAnsi"/>
          <w:sz w:val="20"/>
        </w:rPr>
        <w:t xml:space="preserve"> – mieszanka mineralno-asfaltowa o uziarnieniu równomiernie stopniowanym, ułożona i zagęszczona.</w:t>
      </w:r>
    </w:p>
    <w:p w:rsidR="00D04D73" w:rsidRDefault="00D04D73" w:rsidP="00D04D73">
      <w:pPr>
        <w:pStyle w:val="Tekstpodstawowy"/>
        <w:tabs>
          <w:tab w:val="clear" w:pos="1155"/>
          <w:tab w:val="clear" w:pos="1299"/>
          <w:tab w:val="left" w:pos="1134"/>
          <w:tab w:val="left" w:pos="1276"/>
        </w:tabs>
        <w:spacing w:line="240" w:lineRule="auto"/>
        <w:rPr>
          <w:rFonts w:asciiTheme="minorHAnsi" w:hAnsiTheme="minorHAnsi" w:cstheme="minorHAnsi"/>
          <w:sz w:val="20"/>
        </w:rPr>
      </w:pPr>
      <w:r w:rsidRPr="00D04D73">
        <w:rPr>
          <w:rFonts w:asciiTheme="minorHAnsi" w:hAnsiTheme="minorHAnsi" w:cstheme="minorHAnsi"/>
          <w:b/>
          <w:bCs/>
          <w:sz w:val="20"/>
        </w:rPr>
        <w:t>1.4.03 Emulsja asfaltowa kationowa</w:t>
      </w:r>
      <w:r>
        <w:rPr>
          <w:rFonts w:asciiTheme="minorHAnsi" w:hAnsiTheme="minorHAnsi" w:cstheme="minorHAnsi"/>
          <w:sz w:val="20"/>
        </w:rPr>
        <w:t xml:space="preserve"> – asfalt </w:t>
      </w:r>
      <w:r w:rsidRPr="0088667E">
        <w:rPr>
          <w:rFonts w:asciiTheme="minorHAnsi" w:hAnsiTheme="minorHAnsi" w:cstheme="minorHAnsi"/>
          <w:sz w:val="20"/>
        </w:rPr>
        <w:t>drogowy w postaci zawiesiny rozproszonego asfaltu w wodzie.</w:t>
      </w:r>
    </w:p>
    <w:p w:rsidR="00D04D73" w:rsidRDefault="00D04D73" w:rsidP="00D04D73">
      <w:pPr>
        <w:pStyle w:val="Tekstpodstawowy"/>
        <w:tabs>
          <w:tab w:val="clear" w:pos="1155"/>
          <w:tab w:val="clear" w:pos="1299"/>
          <w:tab w:val="left" w:pos="1134"/>
          <w:tab w:val="left" w:pos="1276"/>
        </w:tabs>
        <w:spacing w:line="240" w:lineRule="auto"/>
        <w:rPr>
          <w:rFonts w:asciiTheme="minorHAnsi" w:hAnsiTheme="minorHAnsi" w:cstheme="minorHAnsi"/>
          <w:sz w:val="20"/>
        </w:rPr>
      </w:pPr>
      <w:r w:rsidRPr="00D04D73">
        <w:rPr>
          <w:rFonts w:asciiTheme="minorHAnsi" w:hAnsiTheme="minorHAnsi" w:cstheme="minorHAnsi"/>
          <w:b/>
          <w:bCs/>
          <w:sz w:val="20"/>
        </w:rPr>
        <w:t>1.4.04 Mieszanka mineralna</w:t>
      </w:r>
      <w:r>
        <w:rPr>
          <w:rFonts w:asciiTheme="minorHAnsi" w:hAnsiTheme="minorHAnsi" w:cstheme="minorHAnsi"/>
          <w:sz w:val="20"/>
        </w:rPr>
        <w:t xml:space="preserve"> – mieszanka </w:t>
      </w:r>
      <w:r w:rsidRPr="0088667E">
        <w:rPr>
          <w:rFonts w:asciiTheme="minorHAnsi" w:hAnsiTheme="minorHAnsi" w:cstheme="minorHAnsi"/>
          <w:sz w:val="20"/>
        </w:rPr>
        <w:t>kruszywa i wypełniacza mineralnego o określonym składzie i uziarnieniu.</w:t>
      </w:r>
    </w:p>
    <w:p w:rsidR="00D04D73" w:rsidRDefault="00D04D73" w:rsidP="00D04D73">
      <w:pPr>
        <w:pStyle w:val="Tekstpodstawowy"/>
        <w:tabs>
          <w:tab w:val="clear" w:pos="1155"/>
          <w:tab w:val="clear" w:pos="1299"/>
          <w:tab w:val="left" w:pos="1134"/>
          <w:tab w:val="left" w:pos="1276"/>
        </w:tabs>
        <w:spacing w:line="240" w:lineRule="auto"/>
        <w:rPr>
          <w:rFonts w:asciiTheme="minorHAnsi" w:hAnsiTheme="minorHAnsi" w:cstheme="minorHAnsi"/>
          <w:sz w:val="20"/>
        </w:rPr>
      </w:pPr>
      <w:r w:rsidRPr="00D04D73">
        <w:rPr>
          <w:rFonts w:asciiTheme="minorHAnsi" w:hAnsiTheme="minorHAnsi" w:cstheme="minorHAnsi"/>
          <w:b/>
          <w:bCs/>
          <w:sz w:val="20"/>
        </w:rPr>
        <w:t>1.4.05 Mieszanka mineralno-asfaltowa</w:t>
      </w:r>
      <w:r>
        <w:rPr>
          <w:rFonts w:asciiTheme="minorHAnsi" w:hAnsiTheme="minorHAnsi" w:cstheme="minorHAnsi"/>
          <w:sz w:val="20"/>
        </w:rPr>
        <w:t xml:space="preserve"> – mieszanka </w:t>
      </w:r>
      <w:r w:rsidRPr="0088667E">
        <w:rPr>
          <w:rFonts w:asciiTheme="minorHAnsi" w:hAnsiTheme="minorHAnsi" w:cstheme="minorHAnsi"/>
          <w:sz w:val="20"/>
        </w:rPr>
        <w:t xml:space="preserve">mineralna z odpowiednią ilością asfaltu, wytworzona </w:t>
      </w:r>
      <w:r>
        <w:rPr>
          <w:rFonts w:asciiTheme="minorHAnsi" w:hAnsiTheme="minorHAnsi" w:cstheme="minorHAnsi"/>
          <w:sz w:val="20"/>
        </w:rPr>
        <w:br/>
      </w:r>
      <w:r w:rsidRPr="0088667E">
        <w:rPr>
          <w:rFonts w:asciiTheme="minorHAnsi" w:hAnsiTheme="minorHAnsi" w:cstheme="minorHAnsi"/>
          <w:sz w:val="20"/>
        </w:rPr>
        <w:t>w określony sposób, spełniająca określone wymagania</w:t>
      </w:r>
      <w:r>
        <w:rPr>
          <w:rFonts w:asciiTheme="minorHAnsi" w:hAnsiTheme="minorHAnsi" w:cstheme="minorHAnsi"/>
          <w:sz w:val="20"/>
        </w:rPr>
        <w:t>.</w:t>
      </w:r>
    </w:p>
    <w:p w:rsidR="00D04D73" w:rsidRDefault="00D04D73" w:rsidP="00D04D73">
      <w:pPr>
        <w:pStyle w:val="Tekstpodstawowy"/>
        <w:tabs>
          <w:tab w:val="clear" w:pos="1155"/>
          <w:tab w:val="clear" w:pos="1299"/>
          <w:tab w:val="left" w:pos="1134"/>
          <w:tab w:val="left" w:pos="1276"/>
        </w:tabs>
        <w:spacing w:line="240" w:lineRule="auto"/>
        <w:rPr>
          <w:rFonts w:asciiTheme="minorHAnsi" w:hAnsiTheme="minorHAnsi" w:cstheme="minorHAnsi"/>
          <w:sz w:val="20"/>
        </w:rPr>
      </w:pPr>
      <w:r w:rsidRPr="00D04D73">
        <w:rPr>
          <w:rFonts w:asciiTheme="minorHAnsi" w:hAnsiTheme="minorHAnsi" w:cstheme="minorHAnsi"/>
          <w:b/>
          <w:bCs/>
          <w:sz w:val="20"/>
        </w:rPr>
        <w:t>1.4.06 Podłoże pod warstwę asfaltową</w:t>
      </w:r>
      <w:r>
        <w:rPr>
          <w:rFonts w:asciiTheme="minorHAnsi" w:hAnsiTheme="minorHAnsi" w:cstheme="minorHAnsi"/>
          <w:sz w:val="20"/>
        </w:rPr>
        <w:t xml:space="preserve"> – powierzchnia </w:t>
      </w:r>
      <w:r w:rsidRPr="0088667E">
        <w:rPr>
          <w:rFonts w:asciiTheme="minorHAnsi" w:hAnsiTheme="minorHAnsi" w:cstheme="minorHAnsi"/>
          <w:sz w:val="20"/>
        </w:rPr>
        <w:t>przygotowana do ułożenia warstwy z mieszanki mineralno-asfaltowej.</w:t>
      </w:r>
    </w:p>
    <w:p w:rsidR="00D04D73" w:rsidRPr="0088667E" w:rsidRDefault="00D04D73" w:rsidP="00D04D73">
      <w:pPr>
        <w:pStyle w:val="Tekstpodstawowy"/>
        <w:tabs>
          <w:tab w:val="clear" w:pos="1155"/>
          <w:tab w:val="clear" w:pos="1299"/>
          <w:tab w:val="left" w:pos="1134"/>
          <w:tab w:val="left" w:pos="1276"/>
        </w:tabs>
        <w:spacing w:line="240" w:lineRule="auto"/>
        <w:rPr>
          <w:rFonts w:asciiTheme="minorHAnsi" w:hAnsiTheme="minorHAnsi" w:cstheme="minorHAnsi"/>
          <w:sz w:val="20"/>
        </w:rPr>
      </w:pPr>
      <w:r w:rsidRPr="00D04D73">
        <w:rPr>
          <w:rFonts w:asciiTheme="minorHAnsi" w:hAnsiTheme="minorHAnsi" w:cstheme="minorHAnsi"/>
          <w:b/>
          <w:bCs/>
          <w:sz w:val="20"/>
        </w:rPr>
        <w:t>1.4.07 Środek adhezyjny</w:t>
      </w:r>
      <w:r>
        <w:rPr>
          <w:rFonts w:asciiTheme="minorHAnsi" w:hAnsiTheme="minorHAnsi" w:cstheme="minorHAnsi"/>
          <w:sz w:val="20"/>
        </w:rPr>
        <w:t xml:space="preserve"> – substancja </w:t>
      </w:r>
      <w:r w:rsidRPr="0088667E">
        <w:rPr>
          <w:rFonts w:asciiTheme="minorHAnsi" w:hAnsiTheme="minorHAnsi" w:cstheme="minorHAnsi"/>
          <w:sz w:val="20"/>
        </w:rPr>
        <w:t>powierzchniowo czynna dodawana do lepiszcza w celu zwiększenia jego przyczepności do kruszywa.</w:t>
      </w:r>
    </w:p>
    <w:p w:rsidR="000B5CAF" w:rsidRDefault="000B5CAF" w:rsidP="00D04D73">
      <w:pPr>
        <w:tabs>
          <w:tab w:val="left" w:pos="567"/>
        </w:tabs>
        <w:spacing w:after="0" w:line="288" w:lineRule="auto"/>
        <w:jc w:val="both"/>
        <w:rPr>
          <w:rFonts w:cstheme="minorHAnsi"/>
          <w:bCs/>
          <w:spacing w:val="-3"/>
          <w:sz w:val="20"/>
          <w:szCs w:val="20"/>
        </w:rPr>
      </w:pPr>
    </w:p>
    <w:p w:rsidR="00D04D73" w:rsidRPr="006420FA" w:rsidRDefault="00D04D73" w:rsidP="00D04D73">
      <w:pPr>
        <w:tabs>
          <w:tab w:val="left" w:pos="567"/>
        </w:tabs>
        <w:spacing w:after="0" w:line="288" w:lineRule="auto"/>
        <w:jc w:val="both"/>
        <w:rPr>
          <w:rFonts w:cstheme="minorHAnsi"/>
          <w:bCs/>
          <w:spacing w:val="-3"/>
          <w:sz w:val="20"/>
          <w:szCs w:val="20"/>
        </w:rPr>
      </w:pPr>
      <w:r>
        <w:rPr>
          <w:rFonts w:cstheme="minorHAnsi"/>
          <w:bCs/>
          <w:spacing w:val="-3"/>
          <w:sz w:val="20"/>
          <w:szCs w:val="20"/>
        </w:rPr>
        <w:t xml:space="preserve">Podstawowe określenia są zgodne ze </w:t>
      </w:r>
      <w:proofErr w:type="spellStart"/>
      <w:r>
        <w:rPr>
          <w:rFonts w:cstheme="minorHAnsi"/>
          <w:bCs/>
          <w:spacing w:val="-3"/>
          <w:sz w:val="20"/>
          <w:szCs w:val="20"/>
        </w:rPr>
        <w:t>STWiORB</w:t>
      </w:r>
      <w:proofErr w:type="spellEnd"/>
      <w:r>
        <w:rPr>
          <w:rFonts w:cstheme="minorHAnsi"/>
          <w:bCs/>
          <w:spacing w:val="-3"/>
          <w:sz w:val="20"/>
          <w:szCs w:val="20"/>
        </w:rPr>
        <w:t xml:space="preserve"> D.M.00.00.00, z pkt. 1.4 „Wymagania ogólne”.</w:t>
      </w:r>
    </w:p>
    <w:p w:rsidR="00D04D73" w:rsidRDefault="00D04D73" w:rsidP="00D04D73">
      <w:pPr>
        <w:autoSpaceDE w:val="0"/>
        <w:autoSpaceDN w:val="0"/>
        <w:adjustRightInd w:val="0"/>
        <w:spacing w:after="0" w:line="288" w:lineRule="auto"/>
        <w:jc w:val="both"/>
        <w:rPr>
          <w:rFonts w:eastAsia="TimesNewRomanPSMT" w:cstheme="minorHAnsi"/>
          <w:sz w:val="20"/>
          <w:szCs w:val="20"/>
        </w:rPr>
      </w:pPr>
    </w:p>
    <w:p w:rsidR="00D04D73" w:rsidRPr="00B35436" w:rsidRDefault="00D04D73" w:rsidP="00D04D73">
      <w:pPr>
        <w:autoSpaceDE w:val="0"/>
        <w:autoSpaceDN w:val="0"/>
        <w:adjustRightInd w:val="0"/>
        <w:spacing w:after="0" w:line="288" w:lineRule="auto"/>
        <w:jc w:val="both"/>
        <w:rPr>
          <w:rFonts w:eastAsia="TimesNewRomanPSMT" w:cstheme="minorHAnsi"/>
          <w:b/>
          <w:bCs/>
          <w:sz w:val="20"/>
          <w:szCs w:val="20"/>
        </w:rPr>
      </w:pPr>
      <w:r w:rsidRPr="00B35436">
        <w:rPr>
          <w:rFonts w:eastAsia="TimesNewRomanPSMT" w:cstheme="minorHAnsi"/>
          <w:b/>
          <w:bCs/>
          <w:sz w:val="20"/>
          <w:szCs w:val="20"/>
        </w:rPr>
        <w:t>1.5</w:t>
      </w:r>
      <w:r w:rsidRPr="00B35436">
        <w:rPr>
          <w:rFonts w:eastAsia="TimesNewRomanPSMT" w:cstheme="minorHAnsi"/>
          <w:b/>
          <w:bCs/>
          <w:sz w:val="20"/>
          <w:szCs w:val="20"/>
        </w:rPr>
        <w:tab/>
        <w:t>Ogólne wymagania dotyczące robót.</w:t>
      </w:r>
    </w:p>
    <w:p w:rsidR="00D04D73" w:rsidRPr="00F369FF" w:rsidRDefault="00D04D73" w:rsidP="00D04D73">
      <w:pPr>
        <w:pStyle w:val="Tekstpodstawowywcity3"/>
        <w:tabs>
          <w:tab w:val="left" w:pos="1134"/>
          <w:tab w:val="left" w:pos="1276"/>
          <w:tab w:val="left" w:pos="1418"/>
        </w:tabs>
        <w:spacing w:after="0"/>
        <w:ind w:left="0"/>
        <w:jc w:val="both"/>
        <w:rPr>
          <w:rFonts w:asciiTheme="minorHAnsi" w:hAnsiTheme="minorHAnsi" w:cstheme="minorHAnsi"/>
          <w:sz w:val="20"/>
          <w:szCs w:val="20"/>
        </w:rPr>
      </w:pPr>
      <w:r w:rsidRPr="00F369FF">
        <w:rPr>
          <w:rFonts w:asciiTheme="minorHAnsi" w:hAnsiTheme="minorHAnsi" w:cstheme="minorHAnsi"/>
          <w:sz w:val="20"/>
          <w:szCs w:val="20"/>
        </w:rPr>
        <w:t xml:space="preserve">Wykonawca robót jest odpowiedzialny za jakość ich wykonania oraz za zgodność z Dokumentacją Projektową, </w:t>
      </w:r>
      <w:proofErr w:type="spellStart"/>
      <w:r w:rsidRPr="00F369FF">
        <w:rPr>
          <w:rFonts w:asciiTheme="minorHAnsi" w:hAnsiTheme="minorHAnsi" w:cstheme="minorHAnsi"/>
          <w:sz w:val="20"/>
          <w:szCs w:val="20"/>
        </w:rPr>
        <w:t>STWiORB</w:t>
      </w:r>
      <w:proofErr w:type="spellEnd"/>
      <w:r w:rsidRPr="00F369FF">
        <w:rPr>
          <w:rFonts w:asciiTheme="minorHAnsi" w:hAnsiTheme="minorHAnsi" w:cstheme="minorHAnsi"/>
          <w:sz w:val="20"/>
          <w:szCs w:val="20"/>
        </w:rPr>
        <w:t xml:space="preserve"> i poleceniami Inżyniera. </w:t>
      </w:r>
    </w:p>
    <w:p w:rsidR="00D04D73" w:rsidRPr="00F369FF" w:rsidRDefault="00D04D73" w:rsidP="00D04D73">
      <w:pPr>
        <w:pStyle w:val="Tekstpodstawowywcity3"/>
        <w:spacing w:after="0"/>
        <w:ind w:left="0"/>
        <w:jc w:val="both"/>
        <w:rPr>
          <w:rFonts w:asciiTheme="minorHAnsi" w:hAnsiTheme="minorHAnsi" w:cstheme="minorHAnsi"/>
          <w:sz w:val="20"/>
          <w:szCs w:val="20"/>
        </w:rPr>
      </w:pPr>
      <w:r w:rsidRPr="00F369FF">
        <w:rPr>
          <w:rFonts w:asciiTheme="minorHAnsi" w:hAnsiTheme="minorHAnsi" w:cstheme="minorHAnsi"/>
          <w:sz w:val="20"/>
          <w:szCs w:val="20"/>
        </w:rPr>
        <w:t xml:space="preserve">Ogólne wymagania dotyczące jakości robót podano w </w:t>
      </w:r>
      <w:proofErr w:type="spellStart"/>
      <w:r w:rsidRPr="00F369FF">
        <w:rPr>
          <w:rFonts w:asciiTheme="minorHAnsi" w:hAnsiTheme="minorHAnsi" w:cstheme="minorHAnsi"/>
          <w:sz w:val="20"/>
          <w:szCs w:val="20"/>
        </w:rPr>
        <w:t>STWiORB</w:t>
      </w:r>
      <w:proofErr w:type="spellEnd"/>
      <w:r w:rsidRPr="00F369FF">
        <w:rPr>
          <w:rFonts w:asciiTheme="minorHAnsi" w:hAnsiTheme="minorHAnsi" w:cstheme="minorHAnsi"/>
          <w:sz w:val="20"/>
          <w:szCs w:val="20"/>
        </w:rPr>
        <w:t xml:space="preserve"> D.M.00.00.00. ”Wymagania ogólne”.</w:t>
      </w:r>
    </w:p>
    <w:p w:rsidR="00D04D73" w:rsidRPr="004B7DA3" w:rsidRDefault="00D04D73" w:rsidP="00D04D73">
      <w:pPr>
        <w:autoSpaceDE w:val="0"/>
        <w:autoSpaceDN w:val="0"/>
        <w:adjustRightInd w:val="0"/>
        <w:spacing w:after="0" w:line="288" w:lineRule="auto"/>
        <w:jc w:val="both"/>
        <w:rPr>
          <w:rFonts w:eastAsia="TimesNewRomanPSMT" w:cstheme="minorHAnsi"/>
          <w:sz w:val="20"/>
          <w:szCs w:val="20"/>
        </w:rPr>
      </w:pPr>
    </w:p>
    <w:p w:rsidR="00D04D73" w:rsidRDefault="00D04D73" w:rsidP="00D04D73">
      <w:pPr>
        <w:pStyle w:val="Tekstpodstawowywcity"/>
        <w:numPr>
          <w:ilvl w:val="1"/>
          <w:numId w:val="1"/>
        </w:numPr>
        <w:tabs>
          <w:tab w:val="left" w:pos="0"/>
        </w:tabs>
        <w:spacing w:after="0" w:line="288" w:lineRule="auto"/>
        <w:ind w:left="0" w:firstLine="0"/>
        <w:jc w:val="both"/>
        <w:rPr>
          <w:rFonts w:asciiTheme="minorHAnsi" w:hAnsiTheme="minorHAnsi" w:cstheme="minorHAnsi"/>
          <w:b/>
          <w:color w:val="000000"/>
          <w:sz w:val="20"/>
        </w:rPr>
      </w:pPr>
      <w:r>
        <w:rPr>
          <w:rFonts w:asciiTheme="minorHAnsi" w:hAnsiTheme="minorHAnsi" w:cstheme="minorHAnsi"/>
          <w:b/>
          <w:color w:val="000000"/>
          <w:sz w:val="20"/>
        </w:rPr>
        <w:t>Materiały.</w:t>
      </w:r>
    </w:p>
    <w:p w:rsidR="00D04D73" w:rsidRDefault="00D04D73" w:rsidP="00D04D73">
      <w:pPr>
        <w:pStyle w:val="Tekstpodstawowywcity"/>
        <w:tabs>
          <w:tab w:val="left" w:pos="0"/>
        </w:tabs>
        <w:spacing w:after="0" w:line="288" w:lineRule="auto"/>
        <w:ind w:left="0"/>
        <w:jc w:val="both"/>
        <w:rPr>
          <w:rFonts w:asciiTheme="minorHAnsi" w:hAnsiTheme="minorHAnsi" w:cstheme="minorHAnsi"/>
          <w:color w:val="000000"/>
          <w:sz w:val="20"/>
        </w:rPr>
      </w:pPr>
    </w:p>
    <w:p w:rsidR="00D04D73" w:rsidRPr="00CE0745" w:rsidRDefault="00D04D73" w:rsidP="00D04D73">
      <w:pPr>
        <w:pStyle w:val="Tekstpodstawowywcity"/>
        <w:tabs>
          <w:tab w:val="left" w:pos="0"/>
        </w:tabs>
        <w:spacing w:after="0" w:line="288" w:lineRule="auto"/>
        <w:ind w:left="0"/>
        <w:jc w:val="both"/>
        <w:rPr>
          <w:rFonts w:asciiTheme="minorHAnsi" w:hAnsiTheme="minorHAnsi" w:cstheme="minorHAnsi"/>
          <w:b/>
          <w:bCs/>
          <w:color w:val="000000"/>
          <w:sz w:val="20"/>
        </w:rPr>
      </w:pPr>
      <w:r w:rsidRPr="00CE0745">
        <w:rPr>
          <w:rFonts w:asciiTheme="minorHAnsi" w:hAnsiTheme="minorHAnsi" w:cstheme="minorHAnsi"/>
          <w:b/>
          <w:bCs/>
          <w:color w:val="000000"/>
          <w:sz w:val="20"/>
        </w:rPr>
        <w:t>2.1</w:t>
      </w:r>
      <w:r w:rsidRPr="00CE0745">
        <w:rPr>
          <w:rFonts w:asciiTheme="minorHAnsi" w:hAnsiTheme="minorHAnsi" w:cstheme="minorHAnsi"/>
          <w:b/>
          <w:bCs/>
          <w:color w:val="000000"/>
          <w:sz w:val="20"/>
        </w:rPr>
        <w:tab/>
        <w:t>Wymagania ogólne dotyczące materiałów.</w:t>
      </w:r>
    </w:p>
    <w:p w:rsidR="00D04D73" w:rsidRDefault="00D04D73" w:rsidP="00D04D73">
      <w:pPr>
        <w:pStyle w:val="Tekstpodstawowywcity"/>
        <w:tabs>
          <w:tab w:val="left" w:pos="0"/>
        </w:tabs>
        <w:spacing w:after="0" w:line="288" w:lineRule="auto"/>
        <w:ind w:left="0"/>
        <w:jc w:val="both"/>
        <w:rPr>
          <w:rFonts w:asciiTheme="minorHAnsi" w:hAnsiTheme="minorHAnsi" w:cstheme="minorHAnsi"/>
          <w:color w:val="000000"/>
          <w:sz w:val="20"/>
        </w:rPr>
      </w:pPr>
      <w:r>
        <w:rPr>
          <w:rFonts w:asciiTheme="minorHAnsi" w:hAnsiTheme="minorHAnsi" w:cstheme="minorHAnsi"/>
          <w:color w:val="000000"/>
          <w:sz w:val="20"/>
        </w:rPr>
        <w:t>Wymagania ogólne dotyczące materiałów podano w STWIORB D.M.00.00.00 w pkt.. 2 „Wymagania ogólne”.</w:t>
      </w:r>
    </w:p>
    <w:p w:rsidR="00D04D73" w:rsidRDefault="00D04D73" w:rsidP="00D04D73">
      <w:pPr>
        <w:pStyle w:val="Tekstpodstawowy2"/>
        <w:spacing w:after="0" w:line="240" w:lineRule="auto"/>
        <w:jc w:val="both"/>
        <w:rPr>
          <w:rFonts w:cstheme="minorHAnsi"/>
          <w:sz w:val="20"/>
          <w:szCs w:val="20"/>
        </w:rPr>
      </w:pPr>
    </w:p>
    <w:p w:rsidR="00D04D73" w:rsidRDefault="00D04D73" w:rsidP="00D04D73">
      <w:pPr>
        <w:pStyle w:val="Tekstpodstawowy2"/>
        <w:spacing w:after="0" w:line="240" w:lineRule="auto"/>
        <w:jc w:val="both"/>
        <w:rPr>
          <w:rFonts w:cstheme="minorHAnsi"/>
          <w:b/>
          <w:bCs/>
          <w:sz w:val="20"/>
          <w:szCs w:val="20"/>
        </w:rPr>
      </w:pPr>
      <w:r w:rsidRPr="00DC0786">
        <w:rPr>
          <w:rFonts w:cstheme="minorHAnsi"/>
          <w:b/>
          <w:bCs/>
          <w:sz w:val="20"/>
          <w:szCs w:val="20"/>
        </w:rPr>
        <w:t>2.2</w:t>
      </w:r>
      <w:r w:rsidRPr="00DC0786">
        <w:rPr>
          <w:rFonts w:cstheme="minorHAnsi"/>
          <w:b/>
          <w:bCs/>
          <w:sz w:val="20"/>
          <w:szCs w:val="20"/>
        </w:rPr>
        <w:tab/>
        <w:t xml:space="preserve">Rodzaje materiałów do wykonania </w:t>
      </w:r>
      <w:r>
        <w:rPr>
          <w:rFonts w:cstheme="minorHAnsi"/>
          <w:b/>
          <w:bCs/>
          <w:sz w:val="20"/>
          <w:szCs w:val="20"/>
        </w:rPr>
        <w:t xml:space="preserve">warstwy </w:t>
      </w:r>
      <w:r w:rsidR="008A0C35">
        <w:rPr>
          <w:rFonts w:cstheme="minorHAnsi"/>
          <w:b/>
          <w:bCs/>
          <w:sz w:val="20"/>
          <w:szCs w:val="20"/>
        </w:rPr>
        <w:t>ścieralnej</w:t>
      </w:r>
      <w:r w:rsidRPr="00DC0786">
        <w:rPr>
          <w:rFonts w:cstheme="minorHAnsi"/>
          <w:b/>
          <w:bCs/>
          <w:sz w:val="20"/>
          <w:szCs w:val="20"/>
        </w:rPr>
        <w:t>.</w:t>
      </w:r>
    </w:p>
    <w:p w:rsidR="00D04D73" w:rsidRDefault="00D04D73" w:rsidP="00D04D73">
      <w:pPr>
        <w:pStyle w:val="Tekstpodstawowy2"/>
        <w:spacing w:after="0" w:line="240" w:lineRule="auto"/>
        <w:jc w:val="both"/>
        <w:rPr>
          <w:rFonts w:cstheme="minorHAnsi"/>
          <w:b/>
          <w:bCs/>
          <w:sz w:val="20"/>
          <w:szCs w:val="20"/>
        </w:rPr>
      </w:pPr>
    </w:p>
    <w:p w:rsidR="00D04D73" w:rsidRDefault="00D04D73" w:rsidP="00D04D73">
      <w:pPr>
        <w:pStyle w:val="Tekstpodstawowy2"/>
        <w:spacing w:after="0" w:line="240" w:lineRule="auto"/>
        <w:jc w:val="both"/>
        <w:rPr>
          <w:rFonts w:cstheme="minorHAnsi"/>
          <w:b/>
          <w:bCs/>
          <w:sz w:val="20"/>
          <w:szCs w:val="20"/>
        </w:rPr>
      </w:pPr>
      <w:r>
        <w:rPr>
          <w:rFonts w:cstheme="minorHAnsi"/>
          <w:b/>
          <w:bCs/>
          <w:sz w:val="20"/>
          <w:szCs w:val="20"/>
        </w:rPr>
        <w:t>2.2.01 Kruszywo.</w:t>
      </w:r>
    </w:p>
    <w:p w:rsidR="00D04D73" w:rsidRDefault="00D04D73" w:rsidP="00D04D73">
      <w:pPr>
        <w:spacing w:after="0" w:line="240" w:lineRule="auto"/>
        <w:rPr>
          <w:rFonts w:cstheme="minorHAnsi"/>
          <w:sz w:val="20"/>
          <w:szCs w:val="20"/>
        </w:rPr>
      </w:pPr>
      <w:r w:rsidRPr="005407E1">
        <w:rPr>
          <w:rFonts w:cstheme="minorHAnsi"/>
          <w:sz w:val="20"/>
          <w:szCs w:val="20"/>
        </w:rPr>
        <w:t>W zależności od kategorii ruchu i warstwy należy stosować kruszywa podane w tablicy 1. Składowanie kruszywa powinno odbywać się w warunkach zabezpieczających je przed zanieczyszczeniem i zmieszaniem z innymi asortymentami kruszywa lub jego frakcjami.</w:t>
      </w:r>
    </w:p>
    <w:p w:rsidR="008A0C35" w:rsidRDefault="008A0C35" w:rsidP="00D04D73">
      <w:pPr>
        <w:spacing w:after="0" w:line="240" w:lineRule="auto"/>
        <w:rPr>
          <w:rFonts w:cstheme="minorHAnsi"/>
          <w:sz w:val="20"/>
          <w:szCs w:val="20"/>
        </w:rPr>
      </w:pPr>
    </w:p>
    <w:p w:rsidR="008A0C35" w:rsidRDefault="008A0C35" w:rsidP="00D04D73">
      <w:pPr>
        <w:spacing w:after="0" w:line="240" w:lineRule="auto"/>
        <w:rPr>
          <w:rFonts w:cstheme="minorHAnsi"/>
          <w:sz w:val="20"/>
          <w:szCs w:val="20"/>
        </w:rPr>
      </w:pPr>
    </w:p>
    <w:p w:rsidR="008A0C35" w:rsidRDefault="008A0C35" w:rsidP="00D04D73">
      <w:pPr>
        <w:spacing w:after="0" w:line="240" w:lineRule="auto"/>
        <w:rPr>
          <w:rFonts w:cstheme="minorHAnsi"/>
          <w:sz w:val="20"/>
          <w:szCs w:val="20"/>
        </w:rPr>
      </w:pPr>
    </w:p>
    <w:p w:rsidR="008A0C35" w:rsidRDefault="008A0C35" w:rsidP="00D04D73">
      <w:pPr>
        <w:spacing w:after="0" w:line="240" w:lineRule="auto"/>
        <w:rPr>
          <w:rFonts w:cstheme="minorHAnsi"/>
          <w:sz w:val="20"/>
          <w:szCs w:val="20"/>
        </w:rPr>
      </w:pPr>
    </w:p>
    <w:p w:rsidR="000B5CAF" w:rsidRDefault="000B5CAF" w:rsidP="00D04D73">
      <w:pPr>
        <w:spacing w:after="0" w:line="240" w:lineRule="auto"/>
        <w:rPr>
          <w:rFonts w:cstheme="minorHAnsi"/>
          <w:sz w:val="20"/>
          <w:szCs w:val="20"/>
        </w:rPr>
      </w:pPr>
    </w:p>
    <w:p w:rsidR="008A0C35" w:rsidRPr="005407E1" w:rsidRDefault="008A0C35" w:rsidP="00D04D73">
      <w:pPr>
        <w:spacing w:after="0" w:line="240" w:lineRule="auto"/>
        <w:rPr>
          <w:rFonts w:cstheme="minorHAnsi"/>
          <w:sz w:val="20"/>
          <w:szCs w:val="20"/>
        </w:rPr>
      </w:pPr>
    </w:p>
    <w:p w:rsidR="008A0C35" w:rsidRDefault="008A0C35" w:rsidP="008A0C35">
      <w:pPr>
        <w:spacing w:after="0" w:line="240" w:lineRule="auto"/>
        <w:rPr>
          <w:rFonts w:cstheme="minorHAnsi"/>
          <w:i/>
          <w:iCs/>
          <w:sz w:val="18"/>
          <w:szCs w:val="18"/>
        </w:rPr>
      </w:pPr>
      <w:r w:rsidRPr="008A0C35">
        <w:rPr>
          <w:rFonts w:cstheme="minorHAnsi"/>
          <w:i/>
          <w:iCs/>
          <w:sz w:val="18"/>
          <w:szCs w:val="18"/>
        </w:rPr>
        <w:lastRenderedPageBreak/>
        <w:t>Tablica 1.</w:t>
      </w:r>
      <w:r w:rsidRPr="008A0C35">
        <w:rPr>
          <w:rFonts w:cstheme="minorHAnsi"/>
          <w:i/>
          <w:iCs/>
          <w:sz w:val="18"/>
          <w:szCs w:val="18"/>
        </w:rPr>
        <w:tab/>
        <w:t>Wymagania wobec materiałów do warstwy ścieralnej z betonu asfaltowego</w:t>
      </w:r>
    </w:p>
    <w:tbl>
      <w:tblPr>
        <w:tblW w:w="94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18"/>
        <w:gridCol w:w="1134"/>
        <w:gridCol w:w="992"/>
        <w:gridCol w:w="993"/>
      </w:tblGrid>
      <w:tr w:rsidR="008A0C35" w:rsidRPr="008A0C35" w:rsidTr="00AB61FB">
        <w:tc>
          <w:tcPr>
            <w:tcW w:w="6318" w:type="dxa"/>
            <w:vMerge w:val="restart"/>
          </w:tcPr>
          <w:p w:rsidR="008A0C35" w:rsidRPr="008A0C35" w:rsidRDefault="008A0C35" w:rsidP="00AB61FB">
            <w:pPr>
              <w:spacing w:after="0" w:line="240" w:lineRule="auto"/>
              <w:rPr>
                <w:rFonts w:cstheme="minorHAnsi"/>
                <w:b/>
                <w:bCs/>
                <w:sz w:val="18"/>
                <w:szCs w:val="18"/>
              </w:rPr>
            </w:pPr>
            <w:r w:rsidRPr="008A0C35">
              <w:rPr>
                <w:rFonts w:cstheme="minorHAnsi"/>
                <w:b/>
                <w:bCs/>
                <w:sz w:val="18"/>
                <w:szCs w:val="18"/>
              </w:rPr>
              <w:t>Właściwości kruszywa grubego</w:t>
            </w:r>
          </w:p>
        </w:tc>
        <w:tc>
          <w:tcPr>
            <w:tcW w:w="3119" w:type="dxa"/>
            <w:gridSpan w:val="3"/>
          </w:tcPr>
          <w:p w:rsidR="008A0C35" w:rsidRPr="008A0C35" w:rsidRDefault="008A0C35" w:rsidP="00AB61FB">
            <w:pPr>
              <w:spacing w:after="0" w:line="240" w:lineRule="auto"/>
              <w:rPr>
                <w:rFonts w:cstheme="minorHAnsi"/>
                <w:b/>
                <w:bCs/>
                <w:sz w:val="18"/>
                <w:szCs w:val="18"/>
              </w:rPr>
            </w:pPr>
            <w:r w:rsidRPr="008A0C35">
              <w:rPr>
                <w:rFonts w:cstheme="minorHAnsi"/>
                <w:b/>
                <w:bCs/>
                <w:sz w:val="18"/>
                <w:szCs w:val="18"/>
              </w:rPr>
              <w:t>Wymagania w zależności od kategorii ruchu</w:t>
            </w:r>
          </w:p>
        </w:tc>
      </w:tr>
      <w:tr w:rsidR="008A0C35" w:rsidRPr="008A0C35" w:rsidTr="00AB61FB">
        <w:tc>
          <w:tcPr>
            <w:tcW w:w="6318" w:type="dxa"/>
            <w:vMerge/>
          </w:tcPr>
          <w:p w:rsidR="008A0C35" w:rsidRPr="008A0C35" w:rsidRDefault="008A0C35" w:rsidP="00AB61FB">
            <w:pPr>
              <w:spacing w:after="0" w:line="240" w:lineRule="auto"/>
              <w:rPr>
                <w:rFonts w:cstheme="minorHAnsi"/>
                <w:sz w:val="18"/>
                <w:szCs w:val="18"/>
              </w:rPr>
            </w:pPr>
          </w:p>
        </w:tc>
        <w:tc>
          <w:tcPr>
            <w:tcW w:w="1134" w:type="dxa"/>
          </w:tcPr>
          <w:p w:rsidR="008A0C35" w:rsidRPr="008A0C35" w:rsidRDefault="008A0C35" w:rsidP="00AB61FB">
            <w:pPr>
              <w:spacing w:after="0" w:line="240" w:lineRule="auto"/>
              <w:rPr>
                <w:rFonts w:cstheme="minorHAnsi"/>
                <w:b/>
                <w:bCs/>
                <w:sz w:val="18"/>
                <w:szCs w:val="18"/>
              </w:rPr>
            </w:pPr>
            <w:r w:rsidRPr="008A0C35">
              <w:rPr>
                <w:rFonts w:cstheme="minorHAnsi"/>
                <w:b/>
                <w:bCs/>
                <w:sz w:val="18"/>
                <w:szCs w:val="18"/>
              </w:rPr>
              <w:t>KR 1-2</w:t>
            </w:r>
          </w:p>
        </w:tc>
        <w:tc>
          <w:tcPr>
            <w:tcW w:w="992" w:type="dxa"/>
          </w:tcPr>
          <w:p w:rsidR="008A0C35" w:rsidRPr="008A0C35" w:rsidRDefault="008A0C35" w:rsidP="00AB61FB">
            <w:pPr>
              <w:spacing w:after="0" w:line="240" w:lineRule="auto"/>
              <w:rPr>
                <w:rFonts w:cstheme="minorHAnsi"/>
                <w:b/>
                <w:bCs/>
                <w:sz w:val="18"/>
                <w:szCs w:val="18"/>
              </w:rPr>
            </w:pPr>
            <w:r w:rsidRPr="008A0C35">
              <w:rPr>
                <w:rFonts w:cstheme="minorHAnsi"/>
                <w:b/>
                <w:bCs/>
                <w:sz w:val="18"/>
                <w:szCs w:val="18"/>
              </w:rPr>
              <w:t>KR 3-4</w:t>
            </w:r>
          </w:p>
        </w:tc>
        <w:tc>
          <w:tcPr>
            <w:tcW w:w="993" w:type="dxa"/>
          </w:tcPr>
          <w:p w:rsidR="008A0C35" w:rsidRPr="008A0C35" w:rsidRDefault="008A0C35" w:rsidP="00AB61FB">
            <w:pPr>
              <w:spacing w:after="0" w:line="240" w:lineRule="auto"/>
              <w:rPr>
                <w:rFonts w:cstheme="minorHAnsi"/>
                <w:b/>
                <w:bCs/>
                <w:sz w:val="18"/>
                <w:szCs w:val="18"/>
              </w:rPr>
            </w:pPr>
            <w:r w:rsidRPr="008A0C35">
              <w:rPr>
                <w:rFonts w:cstheme="minorHAnsi"/>
                <w:b/>
                <w:bCs/>
                <w:sz w:val="18"/>
                <w:szCs w:val="18"/>
              </w:rPr>
              <w:t>KR 5-6</w:t>
            </w:r>
          </w:p>
        </w:tc>
      </w:tr>
      <w:tr w:rsidR="008A0C35" w:rsidRPr="008A0C35" w:rsidTr="00AB61FB">
        <w:tc>
          <w:tcPr>
            <w:tcW w:w="6318" w:type="dxa"/>
          </w:tcPr>
          <w:p w:rsidR="008A0C35" w:rsidRPr="008A0C35" w:rsidRDefault="008A0C35" w:rsidP="00AB61FB">
            <w:pPr>
              <w:spacing w:after="0" w:line="240" w:lineRule="auto"/>
              <w:rPr>
                <w:rFonts w:cstheme="minorHAnsi"/>
                <w:sz w:val="18"/>
                <w:szCs w:val="18"/>
              </w:rPr>
            </w:pPr>
            <w:r w:rsidRPr="008A0C35">
              <w:rPr>
                <w:rFonts w:cstheme="minorHAnsi"/>
                <w:sz w:val="18"/>
                <w:szCs w:val="18"/>
              </w:rPr>
              <w:t>uziarnienie wg PN-EN 933-1 kategoria nie niższa niż:</w:t>
            </w:r>
          </w:p>
        </w:tc>
        <w:tc>
          <w:tcPr>
            <w:tcW w:w="1134" w:type="dxa"/>
          </w:tcPr>
          <w:p w:rsidR="008A0C35" w:rsidRPr="008A0C35" w:rsidRDefault="008A0C35" w:rsidP="00AB61FB">
            <w:pPr>
              <w:spacing w:after="0" w:line="240" w:lineRule="auto"/>
              <w:rPr>
                <w:rFonts w:cstheme="minorHAnsi"/>
                <w:sz w:val="18"/>
                <w:szCs w:val="18"/>
              </w:rPr>
            </w:pPr>
            <w:r w:rsidRPr="008A0C35">
              <w:rPr>
                <w:rFonts w:cstheme="minorHAnsi"/>
                <w:sz w:val="18"/>
                <w:szCs w:val="18"/>
              </w:rPr>
              <w:t>G</w:t>
            </w:r>
            <w:r w:rsidRPr="008A0C35">
              <w:rPr>
                <w:rFonts w:cstheme="minorHAnsi"/>
                <w:sz w:val="18"/>
                <w:szCs w:val="18"/>
                <w:vertAlign w:val="subscript"/>
              </w:rPr>
              <w:t>c</w:t>
            </w:r>
            <w:r w:rsidRPr="008A0C35">
              <w:rPr>
                <w:rFonts w:cstheme="minorHAnsi"/>
                <w:sz w:val="18"/>
                <w:szCs w:val="18"/>
              </w:rPr>
              <w:t>85/20</w:t>
            </w:r>
          </w:p>
        </w:tc>
        <w:tc>
          <w:tcPr>
            <w:tcW w:w="992" w:type="dxa"/>
          </w:tcPr>
          <w:p w:rsidR="008A0C35" w:rsidRPr="008A0C35" w:rsidRDefault="008A0C35" w:rsidP="00AB61FB">
            <w:pPr>
              <w:spacing w:after="0" w:line="240" w:lineRule="auto"/>
              <w:rPr>
                <w:rFonts w:cstheme="minorHAnsi"/>
                <w:sz w:val="18"/>
                <w:szCs w:val="18"/>
              </w:rPr>
            </w:pPr>
            <w:r w:rsidRPr="008A0C35">
              <w:rPr>
                <w:rFonts w:cstheme="minorHAnsi"/>
                <w:sz w:val="18"/>
                <w:szCs w:val="18"/>
              </w:rPr>
              <w:t>G</w:t>
            </w:r>
            <w:r w:rsidRPr="008A0C35">
              <w:rPr>
                <w:rFonts w:cstheme="minorHAnsi"/>
                <w:sz w:val="18"/>
                <w:szCs w:val="18"/>
                <w:vertAlign w:val="subscript"/>
              </w:rPr>
              <w:t>c</w:t>
            </w:r>
            <w:r w:rsidRPr="008A0C35">
              <w:rPr>
                <w:rFonts w:cstheme="minorHAnsi"/>
                <w:sz w:val="18"/>
                <w:szCs w:val="18"/>
              </w:rPr>
              <w:t>90/20</w:t>
            </w:r>
          </w:p>
        </w:tc>
        <w:tc>
          <w:tcPr>
            <w:tcW w:w="993" w:type="dxa"/>
          </w:tcPr>
          <w:p w:rsidR="008A0C35" w:rsidRPr="008A0C35" w:rsidRDefault="008A0C35" w:rsidP="00AB61FB">
            <w:pPr>
              <w:spacing w:after="0" w:line="240" w:lineRule="auto"/>
              <w:rPr>
                <w:rFonts w:cstheme="minorHAnsi"/>
                <w:sz w:val="18"/>
                <w:szCs w:val="18"/>
              </w:rPr>
            </w:pPr>
            <w:r w:rsidRPr="008A0C35">
              <w:rPr>
                <w:rFonts w:cstheme="minorHAnsi"/>
                <w:sz w:val="18"/>
                <w:szCs w:val="18"/>
              </w:rPr>
              <w:t>G</w:t>
            </w:r>
            <w:r w:rsidRPr="008A0C35">
              <w:rPr>
                <w:rFonts w:cstheme="minorHAnsi"/>
                <w:sz w:val="18"/>
                <w:szCs w:val="18"/>
                <w:vertAlign w:val="subscript"/>
              </w:rPr>
              <w:t>c</w:t>
            </w:r>
            <w:r w:rsidRPr="008A0C35">
              <w:rPr>
                <w:rFonts w:cstheme="minorHAnsi"/>
                <w:sz w:val="18"/>
                <w:szCs w:val="18"/>
              </w:rPr>
              <w:t>90/15</w:t>
            </w:r>
          </w:p>
        </w:tc>
      </w:tr>
      <w:tr w:rsidR="008A0C35" w:rsidRPr="008A0C35" w:rsidTr="00AB61FB">
        <w:tc>
          <w:tcPr>
            <w:tcW w:w="6318" w:type="dxa"/>
          </w:tcPr>
          <w:p w:rsidR="008A0C35" w:rsidRPr="008A0C35" w:rsidRDefault="008A0C35" w:rsidP="00AB61FB">
            <w:pPr>
              <w:spacing w:after="0" w:line="240" w:lineRule="auto"/>
              <w:rPr>
                <w:rFonts w:cstheme="minorHAnsi"/>
                <w:sz w:val="18"/>
                <w:szCs w:val="18"/>
              </w:rPr>
            </w:pPr>
            <w:r w:rsidRPr="008A0C35">
              <w:rPr>
                <w:rFonts w:cstheme="minorHAnsi"/>
                <w:sz w:val="18"/>
                <w:szCs w:val="18"/>
              </w:rPr>
              <w:t>tolerancja uziarnienia, odchylenia nie większe niż wg kategorii:</w:t>
            </w:r>
          </w:p>
        </w:tc>
        <w:tc>
          <w:tcPr>
            <w:tcW w:w="1134" w:type="dxa"/>
          </w:tcPr>
          <w:p w:rsidR="008A0C35" w:rsidRPr="008A0C35" w:rsidRDefault="008A0C35" w:rsidP="00AB61FB">
            <w:pPr>
              <w:spacing w:after="0" w:line="240" w:lineRule="auto"/>
              <w:rPr>
                <w:rFonts w:cstheme="minorHAnsi"/>
                <w:sz w:val="18"/>
                <w:szCs w:val="18"/>
              </w:rPr>
            </w:pPr>
            <w:r w:rsidRPr="008A0C35">
              <w:rPr>
                <w:rFonts w:cstheme="minorHAnsi"/>
                <w:sz w:val="18"/>
                <w:szCs w:val="18"/>
              </w:rPr>
              <w:t>G</w:t>
            </w:r>
            <w:r w:rsidRPr="008A0C35">
              <w:rPr>
                <w:rFonts w:cstheme="minorHAnsi"/>
                <w:sz w:val="18"/>
                <w:szCs w:val="18"/>
                <w:vertAlign w:val="subscript"/>
              </w:rPr>
              <w:t>20/15</w:t>
            </w:r>
          </w:p>
        </w:tc>
        <w:tc>
          <w:tcPr>
            <w:tcW w:w="992" w:type="dxa"/>
          </w:tcPr>
          <w:p w:rsidR="008A0C35" w:rsidRPr="008A0C35" w:rsidRDefault="008A0C35" w:rsidP="00AB61FB">
            <w:pPr>
              <w:spacing w:after="0" w:line="240" w:lineRule="auto"/>
              <w:rPr>
                <w:rFonts w:cstheme="minorHAnsi"/>
                <w:sz w:val="18"/>
                <w:szCs w:val="18"/>
              </w:rPr>
            </w:pPr>
            <w:r w:rsidRPr="008A0C35">
              <w:rPr>
                <w:rFonts w:cstheme="minorHAnsi"/>
                <w:sz w:val="18"/>
                <w:szCs w:val="18"/>
              </w:rPr>
              <w:t>G</w:t>
            </w:r>
            <w:r w:rsidRPr="008A0C35">
              <w:rPr>
                <w:rFonts w:cstheme="minorHAnsi"/>
                <w:sz w:val="18"/>
                <w:szCs w:val="18"/>
                <w:vertAlign w:val="subscript"/>
              </w:rPr>
              <w:t>25/15</w:t>
            </w:r>
          </w:p>
        </w:tc>
        <w:tc>
          <w:tcPr>
            <w:tcW w:w="993" w:type="dxa"/>
          </w:tcPr>
          <w:p w:rsidR="008A0C35" w:rsidRPr="008A0C35" w:rsidRDefault="008A0C35" w:rsidP="00AB61FB">
            <w:pPr>
              <w:spacing w:after="0" w:line="240" w:lineRule="auto"/>
              <w:rPr>
                <w:rFonts w:cstheme="minorHAnsi"/>
                <w:sz w:val="18"/>
                <w:szCs w:val="18"/>
              </w:rPr>
            </w:pPr>
            <w:r w:rsidRPr="008A0C35">
              <w:rPr>
                <w:rFonts w:cstheme="minorHAnsi"/>
                <w:sz w:val="18"/>
                <w:szCs w:val="18"/>
              </w:rPr>
              <w:t>G</w:t>
            </w:r>
            <w:r w:rsidRPr="008A0C35">
              <w:rPr>
                <w:rFonts w:cstheme="minorHAnsi"/>
                <w:sz w:val="18"/>
                <w:szCs w:val="18"/>
                <w:vertAlign w:val="subscript"/>
              </w:rPr>
              <w:t>25/15</w:t>
            </w:r>
          </w:p>
        </w:tc>
      </w:tr>
      <w:tr w:rsidR="008A0C35" w:rsidRPr="008A0C35" w:rsidTr="00AB61FB">
        <w:tc>
          <w:tcPr>
            <w:tcW w:w="6318" w:type="dxa"/>
          </w:tcPr>
          <w:p w:rsidR="008A0C35" w:rsidRPr="008A0C35" w:rsidRDefault="008A0C35" w:rsidP="00AB61FB">
            <w:pPr>
              <w:spacing w:after="0" w:line="240" w:lineRule="auto"/>
              <w:rPr>
                <w:rFonts w:cstheme="minorHAnsi"/>
                <w:sz w:val="18"/>
                <w:szCs w:val="18"/>
              </w:rPr>
            </w:pPr>
            <w:r w:rsidRPr="008A0C35">
              <w:rPr>
                <w:rFonts w:cstheme="minorHAnsi"/>
                <w:sz w:val="18"/>
                <w:szCs w:val="18"/>
              </w:rPr>
              <w:t>zawartość pyłu wg PN-EN 933-1; kategoria nie wyższa niż:</w:t>
            </w:r>
          </w:p>
        </w:tc>
        <w:tc>
          <w:tcPr>
            <w:tcW w:w="3119" w:type="dxa"/>
            <w:gridSpan w:val="3"/>
          </w:tcPr>
          <w:p w:rsidR="008A0C35" w:rsidRPr="008A0C35" w:rsidRDefault="008A0C35" w:rsidP="00AB61FB">
            <w:pPr>
              <w:spacing w:after="0" w:line="240" w:lineRule="auto"/>
              <w:rPr>
                <w:rFonts w:cstheme="minorHAnsi"/>
                <w:sz w:val="18"/>
                <w:szCs w:val="18"/>
              </w:rPr>
            </w:pPr>
            <w:r w:rsidRPr="008A0C35">
              <w:rPr>
                <w:rFonts w:cstheme="minorHAnsi"/>
                <w:sz w:val="18"/>
                <w:szCs w:val="18"/>
              </w:rPr>
              <w:t>f</w:t>
            </w:r>
            <w:r w:rsidRPr="008A0C35">
              <w:rPr>
                <w:rFonts w:cstheme="minorHAnsi"/>
                <w:sz w:val="18"/>
                <w:szCs w:val="18"/>
                <w:vertAlign w:val="subscript"/>
              </w:rPr>
              <w:t>2</w:t>
            </w:r>
          </w:p>
        </w:tc>
      </w:tr>
      <w:tr w:rsidR="008A0C35" w:rsidRPr="008A0C35" w:rsidTr="00AB61FB">
        <w:tc>
          <w:tcPr>
            <w:tcW w:w="6318" w:type="dxa"/>
          </w:tcPr>
          <w:p w:rsidR="008A0C35" w:rsidRPr="008A0C35" w:rsidRDefault="008A0C35" w:rsidP="00AB61FB">
            <w:pPr>
              <w:spacing w:after="0" w:line="240" w:lineRule="auto"/>
              <w:rPr>
                <w:rFonts w:cstheme="minorHAnsi"/>
                <w:sz w:val="18"/>
                <w:szCs w:val="18"/>
              </w:rPr>
            </w:pPr>
            <w:r w:rsidRPr="008A0C35">
              <w:rPr>
                <w:rFonts w:cstheme="minorHAnsi"/>
                <w:sz w:val="18"/>
                <w:szCs w:val="18"/>
              </w:rPr>
              <w:t>kształt kruszywa wg PN-EN 933-3 lub PN-EN 933-4, kategoria nie wyższa niż:</w:t>
            </w:r>
          </w:p>
        </w:tc>
        <w:tc>
          <w:tcPr>
            <w:tcW w:w="1134" w:type="dxa"/>
          </w:tcPr>
          <w:p w:rsidR="008A0C35" w:rsidRPr="008A0C35" w:rsidRDefault="008A0C35" w:rsidP="00AB61FB">
            <w:pPr>
              <w:spacing w:after="0" w:line="240" w:lineRule="auto"/>
              <w:rPr>
                <w:rFonts w:cstheme="minorHAnsi"/>
                <w:sz w:val="18"/>
                <w:szCs w:val="18"/>
              </w:rPr>
            </w:pPr>
            <w:r w:rsidRPr="008A0C35">
              <w:rPr>
                <w:rFonts w:cstheme="minorHAnsi"/>
                <w:sz w:val="18"/>
                <w:szCs w:val="18"/>
              </w:rPr>
              <w:t>FI</w:t>
            </w:r>
            <w:r w:rsidRPr="008A0C35">
              <w:rPr>
                <w:rFonts w:cstheme="minorHAnsi"/>
                <w:sz w:val="18"/>
                <w:szCs w:val="18"/>
                <w:vertAlign w:val="subscript"/>
              </w:rPr>
              <w:t>25</w:t>
            </w:r>
            <w:r w:rsidRPr="008A0C35">
              <w:rPr>
                <w:rFonts w:cstheme="minorHAnsi"/>
                <w:sz w:val="18"/>
                <w:szCs w:val="18"/>
              </w:rPr>
              <w:t xml:space="preserve"> lub SI</w:t>
            </w:r>
            <w:r w:rsidRPr="008A0C35">
              <w:rPr>
                <w:rFonts w:cstheme="minorHAnsi"/>
                <w:sz w:val="18"/>
                <w:szCs w:val="18"/>
                <w:vertAlign w:val="subscript"/>
              </w:rPr>
              <w:t>25</w:t>
            </w:r>
          </w:p>
        </w:tc>
        <w:tc>
          <w:tcPr>
            <w:tcW w:w="992" w:type="dxa"/>
          </w:tcPr>
          <w:p w:rsidR="008A0C35" w:rsidRPr="008A0C35" w:rsidRDefault="008A0C35" w:rsidP="00AB61FB">
            <w:pPr>
              <w:spacing w:after="0" w:line="240" w:lineRule="auto"/>
              <w:rPr>
                <w:rFonts w:cstheme="minorHAnsi"/>
                <w:sz w:val="18"/>
                <w:szCs w:val="18"/>
              </w:rPr>
            </w:pPr>
            <w:r w:rsidRPr="008A0C35">
              <w:rPr>
                <w:rFonts w:cstheme="minorHAnsi"/>
                <w:sz w:val="18"/>
                <w:szCs w:val="18"/>
              </w:rPr>
              <w:t>FI</w:t>
            </w:r>
            <w:r w:rsidRPr="008A0C35">
              <w:rPr>
                <w:rFonts w:cstheme="minorHAnsi"/>
                <w:sz w:val="18"/>
                <w:szCs w:val="18"/>
                <w:vertAlign w:val="subscript"/>
              </w:rPr>
              <w:t>20</w:t>
            </w:r>
            <w:r w:rsidRPr="008A0C35">
              <w:rPr>
                <w:rFonts w:cstheme="minorHAnsi"/>
                <w:sz w:val="18"/>
                <w:szCs w:val="18"/>
              </w:rPr>
              <w:t xml:space="preserve"> lub SI</w:t>
            </w:r>
            <w:r w:rsidRPr="008A0C35">
              <w:rPr>
                <w:rFonts w:cstheme="minorHAnsi"/>
                <w:sz w:val="18"/>
                <w:szCs w:val="18"/>
                <w:vertAlign w:val="subscript"/>
              </w:rPr>
              <w:t>20</w:t>
            </w:r>
          </w:p>
        </w:tc>
        <w:tc>
          <w:tcPr>
            <w:tcW w:w="993" w:type="dxa"/>
          </w:tcPr>
          <w:p w:rsidR="008A0C35" w:rsidRPr="008A0C35" w:rsidRDefault="008A0C35" w:rsidP="00AB61FB">
            <w:pPr>
              <w:spacing w:after="0" w:line="240" w:lineRule="auto"/>
              <w:rPr>
                <w:rFonts w:cstheme="minorHAnsi"/>
                <w:sz w:val="18"/>
                <w:szCs w:val="18"/>
              </w:rPr>
            </w:pPr>
            <w:r w:rsidRPr="008A0C35">
              <w:rPr>
                <w:rFonts w:cstheme="minorHAnsi"/>
                <w:sz w:val="18"/>
                <w:szCs w:val="18"/>
              </w:rPr>
              <w:t>FI</w:t>
            </w:r>
            <w:r w:rsidRPr="008A0C35">
              <w:rPr>
                <w:rFonts w:cstheme="minorHAnsi"/>
                <w:sz w:val="18"/>
                <w:szCs w:val="18"/>
                <w:vertAlign w:val="subscript"/>
              </w:rPr>
              <w:t>20</w:t>
            </w:r>
            <w:r w:rsidRPr="008A0C35">
              <w:rPr>
                <w:rFonts w:cstheme="minorHAnsi"/>
                <w:sz w:val="18"/>
                <w:szCs w:val="18"/>
              </w:rPr>
              <w:t xml:space="preserve"> lub SI</w:t>
            </w:r>
            <w:r w:rsidRPr="008A0C35">
              <w:rPr>
                <w:rFonts w:cstheme="minorHAnsi"/>
                <w:sz w:val="18"/>
                <w:szCs w:val="18"/>
                <w:vertAlign w:val="subscript"/>
              </w:rPr>
              <w:t>20</w:t>
            </w:r>
          </w:p>
        </w:tc>
      </w:tr>
      <w:tr w:rsidR="008A0C35" w:rsidRPr="008A0C35" w:rsidTr="00AB61FB">
        <w:tc>
          <w:tcPr>
            <w:tcW w:w="6318" w:type="dxa"/>
          </w:tcPr>
          <w:p w:rsidR="008A0C35" w:rsidRPr="008A0C35" w:rsidRDefault="008A0C35" w:rsidP="00AB61FB">
            <w:pPr>
              <w:spacing w:after="0" w:line="240" w:lineRule="auto"/>
              <w:rPr>
                <w:rFonts w:cstheme="minorHAnsi"/>
                <w:sz w:val="18"/>
                <w:szCs w:val="18"/>
              </w:rPr>
            </w:pPr>
            <w:r w:rsidRPr="008A0C35">
              <w:rPr>
                <w:rFonts w:cstheme="minorHAnsi"/>
                <w:sz w:val="18"/>
                <w:szCs w:val="18"/>
              </w:rPr>
              <w:t xml:space="preserve">procentowa zawartość ziaren o powierzchni </w:t>
            </w:r>
            <w:proofErr w:type="spellStart"/>
            <w:r w:rsidRPr="008A0C35">
              <w:rPr>
                <w:rFonts w:cstheme="minorHAnsi"/>
                <w:sz w:val="18"/>
                <w:szCs w:val="18"/>
              </w:rPr>
              <w:t>przekruszonej</w:t>
            </w:r>
            <w:proofErr w:type="spellEnd"/>
            <w:r w:rsidRPr="008A0C35">
              <w:rPr>
                <w:rFonts w:cstheme="minorHAnsi"/>
                <w:sz w:val="18"/>
                <w:szCs w:val="18"/>
              </w:rPr>
              <w:t xml:space="preserve"> i łamanej wg PN-EN 933-5, kategoria nie niższa niż:</w:t>
            </w:r>
          </w:p>
        </w:tc>
        <w:tc>
          <w:tcPr>
            <w:tcW w:w="1134" w:type="dxa"/>
          </w:tcPr>
          <w:p w:rsidR="008A0C35" w:rsidRPr="008A0C35" w:rsidRDefault="008A0C35" w:rsidP="00AB61FB">
            <w:pPr>
              <w:spacing w:after="0" w:line="240" w:lineRule="auto"/>
              <w:rPr>
                <w:rFonts w:cstheme="minorHAnsi"/>
                <w:sz w:val="18"/>
                <w:szCs w:val="18"/>
              </w:rPr>
            </w:pPr>
            <w:proofErr w:type="spellStart"/>
            <w:r w:rsidRPr="008A0C35">
              <w:rPr>
                <w:rFonts w:cstheme="minorHAnsi"/>
                <w:sz w:val="18"/>
                <w:szCs w:val="18"/>
              </w:rPr>
              <w:t>C</w:t>
            </w:r>
            <w:r w:rsidRPr="008A0C35">
              <w:rPr>
                <w:rFonts w:cstheme="minorHAnsi"/>
                <w:sz w:val="18"/>
                <w:szCs w:val="18"/>
                <w:vertAlign w:val="subscript"/>
              </w:rPr>
              <w:t>deklarowana</w:t>
            </w:r>
            <w:proofErr w:type="spellEnd"/>
          </w:p>
        </w:tc>
        <w:tc>
          <w:tcPr>
            <w:tcW w:w="992" w:type="dxa"/>
          </w:tcPr>
          <w:p w:rsidR="008A0C35" w:rsidRPr="008A0C35" w:rsidRDefault="008A0C35" w:rsidP="00AB61FB">
            <w:pPr>
              <w:spacing w:after="0" w:line="240" w:lineRule="auto"/>
              <w:rPr>
                <w:rFonts w:cstheme="minorHAnsi"/>
                <w:sz w:val="18"/>
                <w:szCs w:val="18"/>
              </w:rPr>
            </w:pPr>
            <w:r w:rsidRPr="008A0C35">
              <w:rPr>
                <w:rFonts w:cstheme="minorHAnsi"/>
                <w:sz w:val="18"/>
                <w:szCs w:val="18"/>
              </w:rPr>
              <w:t>C</w:t>
            </w:r>
            <w:r w:rsidRPr="008A0C35">
              <w:rPr>
                <w:rFonts w:cstheme="minorHAnsi"/>
                <w:sz w:val="18"/>
                <w:szCs w:val="18"/>
                <w:vertAlign w:val="subscript"/>
              </w:rPr>
              <w:t>95/1</w:t>
            </w:r>
          </w:p>
        </w:tc>
        <w:tc>
          <w:tcPr>
            <w:tcW w:w="993" w:type="dxa"/>
          </w:tcPr>
          <w:p w:rsidR="008A0C35" w:rsidRPr="008A0C35" w:rsidRDefault="008A0C35" w:rsidP="00AB61FB">
            <w:pPr>
              <w:spacing w:after="0" w:line="240" w:lineRule="auto"/>
              <w:rPr>
                <w:rFonts w:cstheme="minorHAnsi"/>
                <w:sz w:val="18"/>
                <w:szCs w:val="18"/>
              </w:rPr>
            </w:pPr>
            <w:r w:rsidRPr="008A0C35">
              <w:rPr>
                <w:rFonts w:cstheme="minorHAnsi"/>
                <w:sz w:val="18"/>
                <w:szCs w:val="18"/>
              </w:rPr>
              <w:t>C</w:t>
            </w:r>
            <w:r w:rsidRPr="008A0C35">
              <w:rPr>
                <w:rFonts w:cstheme="minorHAnsi"/>
                <w:sz w:val="18"/>
                <w:szCs w:val="18"/>
                <w:vertAlign w:val="subscript"/>
              </w:rPr>
              <w:t>95/1</w:t>
            </w:r>
          </w:p>
        </w:tc>
      </w:tr>
      <w:tr w:rsidR="008A0C35" w:rsidRPr="008A0C35" w:rsidTr="00AB61FB">
        <w:tc>
          <w:tcPr>
            <w:tcW w:w="6318" w:type="dxa"/>
          </w:tcPr>
          <w:p w:rsidR="008A0C35" w:rsidRPr="008A0C35" w:rsidRDefault="008A0C35" w:rsidP="00AB61FB">
            <w:pPr>
              <w:spacing w:after="0" w:line="240" w:lineRule="auto"/>
              <w:rPr>
                <w:rFonts w:cstheme="minorHAnsi"/>
                <w:sz w:val="18"/>
                <w:szCs w:val="18"/>
              </w:rPr>
            </w:pPr>
            <w:r w:rsidRPr="008A0C35">
              <w:rPr>
                <w:rFonts w:cstheme="minorHAnsi"/>
                <w:sz w:val="18"/>
                <w:szCs w:val="18"/>
              </w:rPr>
              <w:t>odporność kruszywa na rozdrabnianie wg PN-EN 1097-2, kategoria co najmniej:</w:t>
            </w:r>
          </w:p>
        </w:tc>
        <w:tc>
          <w:tcPr>
            <w:tcW w:w="1134" w:type="dxa"/>
          </w:tcPr>
          <w:p w:rsidR="008A0C35" w:rsidRPr="008A0C35" w:rsidRDefault="008A0C35" w:rsidP="00AB61FB">
            <w:pPr>
              <w:spacing w:after="0" w:line="240" w:lineRule="auto"/>
              <w:rPr>
                <w:rFonts w:cstheme="minorHAnsi"/>
                <w:sz w:val="18"/>
                <w:szCs w:val="18"/>
              </w:rPr>
            </w:pPr>
            <w:r w:rsidRPr="008A0C35">
              <w:rPr>
                <w:rFonts w:cstheme="minorHAnsi"/>
                <w:sz w:val="18"/>
                <w:szCs w:val="18"/>
              </w:rPr>
              <w:t>LA</w:t>
            </w:r>
            <w:r w:rsidRPr="008A0C35">
              <w:rPr>
                <w:rFonts w:cstheme="minorHAnsi"/>
                <w:sz w:val="18"/>
                <w:szCs w:val="18"/>
                <w:vertAlign w:val="subscript"/>
              </w:rPr>
              <w:t>30</w:t>
            </w:r>
          </w:p>
        </w:tc>
        <w:tc>
          <w:tcPr>
            <w:tcW w:w="992" w:type="dxa"/>
          </w:tcPr>
          <w:p w:rsidR="008A0C35" w:rsidRPr="008A0C35" w:rsidRDefault="008A0C35" w:rsidP="00AB61FB">
            <w:pPr>
              <w:spacing w:after="0" w:line="240" w:lineRule="auto"/>
              <w:rPr>
                <w:rFonts w:cstheme="minorHAnsi"/>
                <w:sz w:val="18"/>
                <w:szCs w:val="18"/>
              </w:rPr>
            </w:pPr>
            <w:r w:rsidRPr="008A0C35">
              <w:rPr>
                <w:rFonts w:cstheme="minorHAnsi"/>
                <w:sz w:val="18"/>
                <w:szCs w:val="18"/>
              </w:rPr>
              <w:t>LA</w:t>
            </w:r>
            <w:r w:rsidRPr="008A0C35">
              <w:rPr>
                <w:rFonts w:cstheme="minorHAnsi"/>
                <w:sz w:val="18"/>
                <w:szCs w:val="18"/>
                <w:vertAlign w:val="subscript"/>
              </w:rPr>
              <w:t>30</w:t>
            </w:r>
          </w:p>
        </w:tc>
        <w:tc>
          <w:tcPr>
            <w:tcW w:w="993" w:type="dxa"/>
          </w:tcPr>
          <w:p w:rsidR="008A0C35" w:rsidRPr="008A0C35" w:rsidRDefault="008A0C35" w:rsidP="00AB61FB">
            <w:pPr>
              <w:spacing w:after="0" w:line="240" w:lineRule="auto"/>
              <w:rPr>
                <w:rFonts w:cstheme="minorHAnsi"/>
                <w:sz w:val="18"/>
                <w:szCs w:val="18"/>
              </w:rPr>
            </w:pPr>
            <w:r w:rsidRPr="008A0C35">
              <w:rPr>
                <w:rFonts w:cstheme="minorHAnsi"/>
                <w:sz w:val="18"/>
                <w:szCs w:val="18"/>
              </w:rPr>
              <w:t>LA</w:t>
            </w:r>
            <w:r w:rsidRPr="008A0C35">
              <w:rPr>
                <w:rFonts w:cstheme="minorHAnsi"/>
                <w:sz w:val="18"/>
                <w:szCs w:val="18"/>
                <w:vertAlign w:val="subscript"/>
              </w:rPr>
              <w:t>25</w:t>
            </w:r>
          </w:p>
        </w:tc>
      </w:tr>
      <w:tr w:rsidR="008A0C35" w:rsidRPr="008A0C35" w:rsidTr="00AB61FB">
        <w:tc>
          <w:tcPr>
            <w:tcW w:w="6318" w:type="dxa"/>
          </w:tcPr>
          <w:p w:rsidR="008A0C35" w:rsidRPr="008A0C35" w:rsidRDefault="008A0C35" w:rsidP="00AB61FB">
            <w:pPr>
              <w:spacing w:after="0" w:line="240" w:lineRule="auto"/>
              <w:rPr>
                <w:rFonts w:cstheme="minorHAnsi"/>
                <w:sz w:val="18"/>
                <w:szCs w:val="18"/>
              </w:rPr>
            </w:pPr>
            <w:r w:rsidRPr="008A0C35">
              <w:rPr>
                <w:rFonts w:cstheme="minorHAnsi"/>
                <w:sz w:val="18"/>
                <w:szCs w:val="18"/>
              </w:rPr>
              <w:t>odporność na polerowanie kruszywa wg PN-EN 1097-8, kategoria nie niższa niż:</w:t>
            </w:r>
          </w:p>
        </w:tc>
        <w:tc>
          <w:tcPr>
            <w:tcW w:w="1134" w:type="dxa"/>
          </w:tcPr>
          <w:p w:rsidR="008A0C35" w:rsidRPr="008A0C35" w:rsidRDefault="008A0C35" w:rsidP="00AB61FB">
            <w:pPr>
              <w:spacing w:after="0" w:line="240" w:lineRule="auto"/>
              <w:rPr>
                <w:rFonts w:cstheme="minorHAnsi"/>
                <w:sz w:val="18"/>
                <w:szCs w:val="18"/>
              </w:rPr>
            </w:pPr>
            <w:proofErr w:type="spellStart"/>
            <w:r w:rsidRPr="008A0C35">
              <w:rPr>
                <w:rFonts w:cstheme="minorHAnsi"/>
                <w:sz w:val="18"/>
                <w:szCs w:val="18"/>
              </w:rPr>
              <w:t>PSV</w:t>
            </w:r>
            <w:r w:rsidRPr="008A0C35">
              <w:rPr>
                <w:rFonts w:cstheme="minorHAnsi"/>
                <w:sz w:val="18"/>
                <w:szCs w:val="18"/>
                <w:vertAlign w:val="subscript"/>
              </w:rPr>
              <w:t>Deklarowane</w:t>
            </w:r>
            <w:proofErr w:type="spellEnd"/>
          </w:p>
        </w:tc>
        <w:tc>
          <w:tcPr>
            <w:tcW w:w="992" w:type="dxa"/>
          </w:tcPr>
          <w:p w:rsidR="008A0C35" w:rsidRPr="008A0C35" w:rsidRDefault="008A0C35" w:rsidP="00AB61FB">
            <w:pPr>
              <w:spacing w:after="0" w:line="240" w:lineRule="auto"/>
              <w:rPr>
                <w:rFonts w:cstheme="minorHAnsi"/>
                <w:sz w:val="18"/>
                <w:szCs w:val="18"/>
              </w:rPr>
            </w:pPr>
            <w:proofErr w:type="spellStart"/>
            <w:r w:rsidRPr="008A0C35">
              <w:rPr>
                <w:rFonts w:cstheme="minorHAnsi"/>
                <w:sz w:val="18"/>
                <w:szCs w:val="18"/>
              </w:rPr>
              <w:t>PSV</w:t>
            </w:r>
            <w:r w:rsidRPr="008A0C35">
              <w:rPr>
                <w:rFonts w:cstheme="minorHAnsi"/>
                <w:sz w:val="18"/>
                <w:szCs w:val="18"/>
                <w:vertAlign w:val="subscript"/>
              </w:rPr>
              <w:t>deklarowane</w:t>
            </w:r>
            <w:proofErr w:type="spellEnd"/>
            <w:r w:rsidRPr="008A0C35">
              <w:rPr>
                <w:rFonts w:cstheme="minorHAnsi"/>
                <w:sz w:val="18"/>
                <w:szCs w:val="18"/>
                <w:vertAlign w:val="subscript"/>
              </w:rPr>
              <w:t xml:space="preserve"> nie mniej niż 48</w:t>
            </w:r>
          </w:p>
        </w:tc>
        <w:tc>
          <w:tcPr>
            <w:tcW w:w="993" w:type="dxa"/>
          </w:tcPr>
          <w:p w:rsidR="008A0C35" w:rsidRPr="008A0C35" w:rsidRDefault="008A0C35" w:rsidP="00AB61FB">
            <w:pPr>
              <w:spacing w:after="0" w:line="240" w:lineRule="auto"/>
              <w:rPr>
                <w:rFonts w:cstheme="minorHAnsi"/>
                <w:sz w:val="18"/>
                <w:szCs w:val="18"/>
              </w:rPr>
            </w:pPr>
            <w:r w:rsidRPr="008A0C35">
              <w:rPr>
                <w:rFonts w:cstheme="minorHAnsi"/>
                <w:sz w:val="18"/>
                <w:szCs w:val="18"/>
              </w:rPr>
              <w:t>PSV</w:t>
            </w:r>
            <w:r w:rsidRPr="008A0C35">
              <w:rPr>
                <w:rFonts w:cstheme="minorHAnsi"/>
                <w:sz w:val="18"/>
                <w:szCs w:val="18"/>
                <w:vertAlign w:val="subscript"/>
              </w:rPr>
              <w:t>50</w:t>
            </w:r>
          </w:p>
        </w:tc>
      </w:tr>
      <w:tr w:rsidR="008A0C35" w:rsidRPr="008A0C35" w:rsidTr="00AB61FB">
        <w:tc>
          <w:tcPr>
            <w:tcW w:w="6318" w:type="dxa"/>
          </w:tcPr>
          <w:p w:rsidR="008A0C35" w:rsidRPr="008A0C35" w:rsidRDefault="008A0C35" w:rsidP="00AB61FB">
            <w:pPr>
              <w:spacing w:after="0" w:line="240" w:lineRule="auto"/>
              <w:rPr>
                <w:rFonts w:cstheme="minorHAnsi"/>
                <w:sz w:val="18"/>
                <w:szCs w:val="18"/>
                <w:lang w:val="de-DE"/>
              </w:rPr>
            </w:pPr>
            <w:proofErr w:type="spellStart"/>
            <w:r w:rsidRPr="008A0C35">
              <w:rPr>
                <w:rFonts w:cstheme="minorHAnsi"/>
                <w:sz w:val="18"/>
                <w:szCs w:val="18"/>
                <w:lang w:val="de-DE"/>
              </w:rPr>
              <w:t>gęstość</w:t>
            </w:r>
            <w:proofErr w:type="spellEnd"/>
            <w:r w:rsidRPr="008A0C35">
              <w:rPr>
                <w:rFonts w:cstheme="minorHAnsi"/>
                <w:sz w:val="18"/>
                <w:szCs w:val="18"/>
                <w:lang w:val="de-DE"/>
              </w:rPr>
              <w:t xml:space="preserve"> </w:t>
            </w:r>
            <w:proofErr w:type="spellStart"/>
            <w:r w:rsidRPr="008A0C35">
              <w:rPr>
                <w:rFonts w:cstheme="minorHAnsi"/>
                <w:sz w:val="18"/>
                <w:szCs w:val="18"/>
                <w:lang w:val="de-DE"/>
              </w:rPr>
              <w:t>ziaren</w:t>
            </w:r>
            <w:proofErr w:type="spellEnd"/>
            <w:r w:rsidRPr="008A0C35">
              <w:rPr>
                <w:rFonts w:cstheme="minorHAnsi"/>
                <w:sz w:val="18"/>
                <w:szCs w:val="18"/>
                <w:lang w:val="de-DE"/>
              </w:rPr>
              <w:t xml:space="preserve"> </w:t>
            </w:r>
            <w:proofErr w:type="spellStart"/>
            <w:r w:rsidRPr="008A0C35">
              <w:rPr>
                <w:rFonts w:cstheme="minorHAnsi"/>
                <w:sz w:val="18"/>
                <w:szCs w:val="18"/>
                <w:lang w:val="de-DE"/>
              </w:rPr>
              <w:t>wg</w:t>
            </w:r>
            <w:proofErr w:type="spellEnd"/>
            <w:r w:rsidRPr="008A0C35">
              <w:rPr>
                <w:rFonts w:cstheme="minorHAnsi"/>
                <w:sz w:val="18"/>
                <w:szCs w:val="18"/>
                <w:lang w:val="de-DE"/>
              </w:rPr>
              <w:t xml:space="preserve"> PN-EN 1097-6</w:t>
            </w:r>
          </w:p>
        </w:tc>
        <w:tc>
          <w:tcPr>
            <w:tcW w:w="3119" w:type="dxa"/>
            <w:gridSpan w:val="3"/>
          </w:tcPr>
          <w:p w:rsidR="008A0C35" w:rsidRPr="008A0C35" w:rsidRDefault="008A0C35" w:rsidP="00AB61FB">
            <w:pPr>
              <w:spacing w:after="0" w:line="240" w:lineRule="auto"/>
              <w:rPr>
                <w:rFonts w:cstheme="minorHAnsi"/>
                <w:sz w:val="18"/>
                <w:szCs w:val="18"/>
                <w:lang w:val="de-DE"/>
              </w:rPr>
            </w:pPr>
            <w:proofErr w:type="spellStart"/>
            <w:r w:rsidRPr="008A0C35">
              <w:rPr>
                <w:rFonts w:cstheme="minorHAnsi"/>
                <w:sz w:val="18"/>
                <w:szCs w:val="18"/>
                <w:lang w:val="de-DE"/>
              </w:rPr>
              <w:t>deklarowana</w:t>
            </w:r>
            <w:proofErr w:type="spellEnd"/>
            <w:r w:rsidRPr="008A0C35">
              <w:rPr>
                <w:rFonts w:cstheme="minorHAnsi"/>
                <w:sz w:val="18"/>
                <w:szCs w:val="18"/>
                <w:lang w:val="de-DE"/>
              </w:rPr>
              <w:t xml:space="preserve"> </w:t>
            </w:r>
            <w:proofErr w:type="spellStart"/>
            <w:r w:rsidRPr="008A0C35">
              <w:rPr>
                <w:rFonts w:cstheme="minorHAnsi"/>
                <w:sz w:val="18"/>
                <w:szCs w:val="18"/>
                <w:lang w:val="de-DE"/>
              </w:rPr>
              <w:t>przez</w:t>
            </w:r>
            <w:proofErr w:type="spellEnd"/>
            <w:r w:rsidRPr="008A0C35">
              <w:rPr>
                <w:rFonts w:cstheme="minorHAnsi"/>
                <w:sz w:val="18"/>
                <w:szCs w:val="18"/>
                <w:lang w:val="de-DE"/>
              </w:rPr>
              <w:t xml:space="preserve"> </w:t>
            </w:r>
            <w:proofErr w:type="spellStart"/>
            <w:r w:rsidRPr="008A0C35">
              <w:rPr>
                <w:rFonts w:cstheme="minorHAnsi"/>
                <w:sz w:val="18"/>
                <w:szCs w:val="18"/>
                <w:lang w:val="de-DE"/>
              </w:rPr>
              <w:t>producenta</w:t>
            </w:r>
            <w:proofErr w:type="spellEnd"/>
          </w:p>
        </w:tc>
      </w:tr>
      <w:tr w:rsidR="008A0C35" w:rsidRPr="008A0C35" w:rsidTr="00AB61FB">
        <w:tc>
          <w:tcPr>
            <w:tcW w:w="6318" w:type="dxa"/>
          </w:tcPr>
          <w:p w:rsidR="008A0C35" w:rsidRPr="008A0C35" w:rsidRDefault="008A0C35" w:rsidP="00AB61FB">
            <w:pPr>
              <w:spacing w:after="0" w:line="240" w:lineRule="auto"/>
              <w:rPr>
                <w:rFonts w:cstheme="minorHAnsi"/>
                <w:sz w:val="18"/>
                <w:szCs w:val="18"/>
              </w:rPr>
            </w:pPr>
            <w:r w:rsidRPr="008A0C35">
              <w:rPr>
                <w:rFonts w:cstheme="minorHAnsi"/>
                <w:sz w:val="18"/>
                <w:szCs w:val="18"/>
              </w:rPr>
              <w:t>gęstość nasypowa wg PN-EN 1097-3</w:t>
            </w:r>
          </w:p>
        </w:tc>
        <w:tc>
          <w:tcPr>
            <w:tcW w:w="3119" w:type="dxa"/>
            <w:gridSpan w:val="3"/>
          </w:tcPr>
          <w:p w:rsidR="008A0C35" w:rsidRPr="008A0C35" w:rsidRDefault="008A0C35" w:rsidP="00AB61FB">
            <w:pPr>
              <w:spacing w:after="0" w:line="240" w:lineRule="auto"/>
              <w:rPr>
                <w:rFonts w:cstheme="minorHAnsi"/>
                <w:sz w:val="18"/>
                <w:szCs w:val="18"/>
              </w:rPr>
            </w:pPr>
            <w:proofErr w:type="spellStart"/>
            <w:r w:rsidRPr="008A0C35">
              <w:rPr>
                <w:rFonts w:cstheme="minorHAnsi"/>
                <w:sz w:val="18"/>
                <w:szCs w:val="18"/>
                <w:lang w:val="de-DE"/>
              </w:rPr>
              <w:t>deklarowana</w:t>
            </w:r>
            <w:proofErr w:type="spellEnd"/>
            <w:r w:rsidRPr="008A0C35">
              <w:rPr>
                <w:rFonts w:cstheme="minorHAnsi"/>
                <w:sz w:val="18"/>
                <w:szCs w:val="18"/>
                <w:lang w:val="de-DE"/>
              </w:rPr>
              <w:t xml:space="preserve"> </w:t>
            </w:r>
            <w:proofErr w:type="spellStart"/>
            <w:r w:rsidRPr="008A0C35">
              <w:rPr>
                <w:rFonts w:cstheme="minorHAnsi"/>
                <w:sz w:val="18"/>
                <w:szCs w:val="18"/>
                <w:lang w:val="de-DE"/>
              </w:rPr>
              <w:t>przez</w:t>
            </w:r>
            <w:proofErr w:type="spellEnd"/>
            <w:r w:rsidRPr="008A0C35">
              <w:rPr>
                <w:rFonts w:cstheme="minorHAnsi"/>
                <w:sz w:val="18"/>
                <w:szCs w:val="18"/>
                <w:lang w:val="de-DE"/>
              </w:rPr>
              <w:t xml:space="preserve"> </w:t>
            </w:r>
            <w:proofErr w:type="spellStart"/>
            <w:r w:rsidRPr="008A0C35">
              <w:rPr>
                <w:rFonts w:cstheme="minorHAnsi"/>
                <w:sz w:val="18"/>
                <w:szCs w:val="18"/>
                <w:lang w:val="de-DE"/>
              </w:rPr>
              <w:t>producenta</w:t>
            </w:r>
            <w:proofErr w:type="spellEnd"/>
          </w:p>
        </w:tc>
      </w:tr>
      <w:tr w:rsidR="008A0C35" w:rsidRPr="008A0C35" w:rsidTr="00AB61FB">
        <w:tc>
          <w:tcPr>
            <w:tcW w:w="6318" w:type="dxa"/>
          </w:tcPr>
          <w:p w:rsidR="008A0C35" w:rsidRPr="008A0C35" w:rsidRDefault="008A0C35" w:rsidP="00AB61FB">
            <w:pPr>
              <w:spacing w:after="0" w:line="240" w:lineRule="auto"/>
              <w:rPr>
                <w:rFonts w:cstheme="minorHAnsi"/>
                <w:sz w:val="18"/>
                <w:szCs w:val="18"/>
              </w:rPr>
            </w:pPr>
            <w:r w:rsidRPr="008A0C35">
              <w:rPr>
                <w:rFonts w:cstheme="minorHAnsi"/>
                <w:sz w:val="18"/>
                <w:szCs w:val="18"/>
              </w:rPr>
              <w:t>nasiąkliwość wg PN-EN 1097-6, kategoria:</w:t>
            </w:r>
          </w:p>
        </w:tc>
        <w:tc>
          <w:tcPr>
            <w:tcW w:w="3119" w:type="dxa"/>
            <w:gridSpan w:val="3"/>
          </w:tcPr>
          <w:p w:rsidR="008A0C35" w:rsidRPr="008A0C35" w:rsidRDefault="008A0C35" w:rsidP="00AB61FB">
            <w:pPr>
              <w:spacing w:after="0" w:line="240" w:lineRule="auto"/>
              <w:rPr>
                <w:rFonts w:cstheme="minorHAnsi"/>
                <w:sz w:val="18"/>
                <w:szCs w:val="18"/>
              </w:rPr>
            </w:pPr>
            <w:r w:rsidRPr="008A0C35">
              <w:rPr>
                <w:rFonts w:cstheme="minorHAnsi"/>
                <w:sz w:val="18"/>
                <w:szCs w:val="18"/>
              </w:rPr>
              <w:t>WA</w:t>
            </w:r>
            <w:r w:rsidRPr="008A0C35">
              <w:rPr>
                <w:rFonts w:cstheme="minorHAnsi"/>
                <w:sz w:val="18"/>
                <w:szCs w:val="18"/>
                <w:vertAlign w:val="subscript"/>
              </w:rPr>
              <w:t>24</w:t>
            </w:r>
            <w:r w:rsidRPr="008A0C35">
              <w:rPr>
                <w:rFonts w:cstheme="minorHAnsi"/>
                <w:sz w:val="18"/>
                <w:szCs w:val="18"/>
              </w:rPr>
              <w:t>deklarowana</w:t>
            </w:r>
          </w:p>
        </w:tc>
      </w:tr>
      <w:tr w:rsidR="008A0C35" w:rsidRPr="008A0C35" w:rsidTr="00AB61FB">
        <w:tc>
          <w:tcPr>
            <w:tcW w:w="6318" w:type="dxa"/>
          </w:tcPr>
          <w:p w:rsidR="008A0C35" w:rsidRPr="008A0C35" w:rsidRDefault="008A0C35" w:rsidP="00AB61FB">
            <w:pPr>
              <w:spacing w:after="0" w:line="240" w:lineRule="auto"/>
              <w:rPr>
                <w:rFonts w:cstheme="minorHAnsi"/>
                <w:sz w:val="18"/>
                <w:szCs w:val="18"/>
              </w:rPr>
            </w:pPr>
            <w:r w:rsidRPr="008A0C35">
              <w:rPr>
                <w:rFonts w:cstheme="minorHAnsi"/>
                <w:sz w:val="18"/>
                <w:szCs w:val="18"/>
              </w:rPr>
              <w:t xml:space="preserve">mrozoodporność wg PN-EN 1367-1, w 1% </w:t>
            </w:r>
            <w:proofErr w:type="spellStart"/>
            <w:r w:rsidRPr="008A0C35">
              <w:rPr>
                <w:rFonts w:cstheme="minorHAnsi"/>
                <w:sz w:val="18"/>
                <w:szCs w:val="18"/>
              </w:rPr>
              <w:t>NaCl</w:t>
            </w:r>
            <w:proofErr w:type="spellEnd"/>
            <w:r w:rsidRPr="008A0C35">
              <w:rPr>
                <w:rFonts w:cstheme="minorHAnsi"/>
                <w:sz w:val="18"/>
                <w:szCs w:val="18"/>
              </w:rPr>
              <w:t xml:space="preserve"> kategoria nie wyższa niż:</w:t>
            </w:r>
          </w:p>
        </w:tc>
        <w:tc>
          <w:tcPr>
            <w:tcW w:w="3119" w:type="dxa"/>
            <w:gridSpan w:val="3"/>
          </w:tcPr>
          <w:p w:rsidR="008A0C35" w:rsidRPr="008A0C35" w:rsidRDefault="008A0C35" w:rsidP="00AB61FB">
            <w:pPr>
              <w:spacing w:after="0" w:line="240" w:lineRule="auto"/>
              <w:rPr>
                <w:rFonts w:cstheme="minorHAnsi"/>
                <w:sz w:val="18"/>
                <w:szCs w:val="18"/>
              </w:rPr>
            </w:pPr>
            <w:r w:rsidRPr="008A0C35">
              <w:rPr>
                <w:rFonts w:cstheme="minorHAnsi"/>
                <w:sz w:val="18"/>
                <w:szCs w:val="18"/>
              </w:rPr>
              <w:t>F</w:t>
            </w:r>
            <w:r w:rsidRPr="008A0C35">
              <w:rPr>
                <w:rFonts w:cstheme="minorHAnsi"/>
                <w:sz w:val="18"/>
                <w:szCs w:val="18"/>
                <w:vertAlign w:val="subscript"/>
              </w:rPr>
              <w:t>NaCl</w:t>
            </w:r>
            <w:r w:rsidRPr="008A0C35">
              <w:rPr>
                <w:rFonts w:cstheme="minorHAnsi"/>
                <w:sz w:val="18"/>
                <w:szCs w:val="18"/>
              </w:rPr>
              <w:t>7</w:t>
            </w:r>
          </w:p>
        </w:tc>
      </w:tr>
      <w:tr w:rsidR="008A0C35" w:rsidRPr="008A0C35" w:rsidTr="00AB61FB">
        <w:tc>
          <w:tcPr>
            <w:tcW w:w="6318" w:type="dxa"/>
          </w:tcPr>
          <w:p w:rsidR="008A0C35" w:rsidRPr="008A0C35" w:rsidRDefault="008A0C35" w:rsidP="00AB61FB">
            <w:pPr>
              <w:spacing w:after="0" w:line="240" w:lineRule="auto"/>
              <w:rPr>
                <w:rFonts w:cstheme="minorHAnsi"/>
                <w:sz w:val="18"/>
                <w:szCs w:val="18"/>
              </w:rPr>
            </w:pPr>
            <w:r w:rsidRPr="008A0C35">
              <w:rPr>
                <w:rFonts w:cstheme="minorHAnsi"/>
                <w:sz w:val="18"/>
                <w:szCs w:val="18"/>
              </w:rPr>
              <w:t>„zgorzel słoneczna” bazaltu wg PN-EN 1367-3, kategoria:</w:t>
            </w:r>
          </w:p>
        </w:tc>
        <w:tc>
          <w:tcPr>
            <w:tcW w:w="3119" w:type="dxa"/>
            <w:gridSpan w:val="3"/>
          </w:tcPr>
          <w:p w:rsidR="008A0C35" w:rsidRPr="008A0C35" w:rsidRDefault="008A0C35" w:rsidP="00AB61FB">
            <w:pPr>
              <w:spacing w:after="0" w:line="240" w:lineRule="auto"/>
              <w:rPr>
                <w:rFonts w:cstheme="minorHAnsi"/>
                <w:sz w:val="18"/>
                <w:szCs w:val="18"/>
              </w:rPr>
            </w:pPr>
            <w:r w:rsidRPr="008A0C35">
              <w:rPr>
                <w:rFonts w:cstheme="minorHAnsi"/>
                <w:sz w:val="18"/>
                <w:szCs w:val="18"/>
              </w:rPr>
              <w:t>SB</w:t>
            </w:r>
            <w:r w:rsidRPr="008A0C35">
              <w:rPr>
                <w:rFonts w:cstheme="minorHAnsi"/>
                <w:sz w:val="18"/>
                <w:szCs w:val="18"/>
                <w:vertAlign w:val="subscript"/>
              </w:rPr>
              <w:t>LA</w:t>
            </w:r>
          </w:p>
        </w:tc>
      </w:tr>
      <w:tr w:rsidR="008A0C35" w:rsidRPr="008A0C35" w:rsidTr="00AB61FB">
        <w:tc>
          <w:tcPr>
            <w:tcW w:w="6318" w:type="dxa"/>
          </w:tcPr>
          <w:p w:rsidR="008A0C35" w:rsidRPr="008A0C35" w:rsidRDefault="008A0C35" w:rsidP="00AB61FB">
            <w:pPr>
              <w:spacing w:after="0" w:line="240" w:lineRule="auto"/>
              <w:rPr>
                <w:rFonts w:cstheme="minorHAnsi"/>
                <w:sz w:val="18"/>
                <w:szCs w:val="18"/>
              </w:rPr>
            </w:pPr>
            <w:r w:rsidRPr="008A0C35">
              <w:rPr>
                <w:rFonts w:cstheme="minorHAnsi"/>
                <w:sz w:val="18"/>
                <w:szCs w:val="18"/>
              </w:rPr>
              <w:t>skład chemiczny – opis petrograficzny uproszczony wg PN-EN 932-3</w:t>
            </w:r>
          </w:p>
        </w:tc>
        <w:tc>
          <w:tcPr>
            <w:tcW w:w="3119" w:type="dxa"/>
            <w:gridSpan w:val="3"/>
          </w:tcPr>
          <w:p w:rsidR="008A0C35" w:rsidRPr="008A0C35" w:rsidRDefault="008A0C35" w:rsidP="00AB61FB">
            <w:pPr>
              <w:spacing w:after="0" w:line="240" w:lineRule="auto"/>
              <w:rPr>
                <w:rFonts w:cstheme="minorHAnsi"/>
                <w:sz w:val="18"/>
                <w:szCs w:val="18"/>
              </w:rPr>
            </w:pPr>
            <w:proofErr w:type="spellStart"/>
            <w:r w:rsidRPr="008A0C35">
              <w:rPr>
                <w:rFonts w:cstheme="minorHAnsi"/>
                <w:sz w:val="18"/>
                <w:szCs w:val="18"/>
                <w:lang w:val="de-DE"/>
              </w:rPr>
              <w:t>deklarowany</w:t>
            </w:r>
            <w:proofErr w:type="spellEnd"/>
            <w:r w:rsidRPr="008A0C35">
              <w:rPr>
                <w:rFonts w:cstheme="minorHAnsi"/>
                <w:sz w:val="18"/>
                <w:szCs w:val="18"/>
                <w:lang w:val="de-DE"/>
              </w:rPr>
              <w:t xml:space="preserve"> </w:t>
            </w:r>
            <w:proofErr w:type="spellStart"/>
            <w:r w:rsidRPr="008A0C35">
              <w:rPr>
                <w:rFonts w:cstheme="minorHAnsi"/>
                <w:sz w:val="18"/>
                <w:szCs w:val="18"/>
                <w:lang w:val="de-DE"/>
              </w:rPr>
              <w:t>przez</w:t>
            </w:r>
            <w:proofErr w:type="spellEnd"/>
            <w:r w:rsidRPr="008A0C35">
              <w:rPr>
                <w:rFonts w:cstheme="minorHAnsi"/>
                <w:sz w:val="18"/>
                <w:szCs w:val="18"/>
                <w:lang w:val="de-DE"/>
              </w:rPr>
              <w:t xml:space="preserve"> </w:t>
            </w:r>
            <w:proofErr w:type="spellStart"/>
            <w:r w:rsidRPr="008A0C35">
              <w:rPr>
                <w:rFonts w:cstheme="minorHAnsi"/>
                <w:sz w:val="18"/>
                <w:szCs w:val="18"/>
                <w:lang w:val="de-DE"/>
              </w:rPr>
              <w:t>producenta</w:t>
            </w:r>
            <w:proofErr w:type="spellEnd"/>
          </w:p>
        </w:tc>
      </w:tr>
      <w:tr w:rsidR="008A0C35" w:rsidRPr="008A0C35" w:rsidTr="00AB61FB">
        <w:tc>
          <w:tcPr>
            <w:tcW w:w="6318" w:type="dxa"/>
          </w:tcPr>
          <w:p w:rsidR="008A0C35" w:rsidRPr="008A0C35" w:rsidRDefault="008A0C35" w:rsidP="00AB61FB">
            <w:pPr>
              <w:spacing w:after="0" w:line="240" w:lineRule="auto"/>
              <w:rPr>
                <w:rFonts w:cstheme="minorHAnsi"/>
                <w:sz w:val="18"/>
                <w:szCs w:val="18"/>
              </w:rPr>
            </w:pPr>
            <w:r w:rsidRPr="008A0C35">
              <w:rPr>
                <w:rFonts w:cstheme="minorHAnsi"/>
                <w:sz w:val="18"/>
                <w:szCs w:val="18"/>
              </w:rPr>
              <w:t>grube zanieczyszczenia lekkie, wg PN-EN 1744-1, kategoria nie wyższa niż:</w:t>
            </w:r>
          </w:p>
        </w:tc>
        <w:tc>
          <w:tcPr>
            <w:tcW w:w="3119" w:type="dxa"/>
            <w:gridSpan w:val="3"/>
          </w:tcPr>
          <w:p w:rsidR="008A0C35" w:rsidRPr="008A0C35" w:rsidRDefault="008A0C35" w:rsidP="00AB61FB">
            <w:pPr>
              <w:spacing w:after="0" w:line="240" w:lineRule="auto"/>
              <w:rPr>
                <w:rFonts w:cstheme="minorHAnsi"/>
                <w:sz w:val="18"/>
                <w:szCs w:val="18"/>
              </w:rPr>
            </w:pPr>
            <w:r w:rsidRPr="008A0C35">
              <w:rPr>
                <w:rFonts w:cstheme="minorHAnsi"/>
                <w:sz w:val="18"/>
                <w:szCs w:val="18"/>
              </w:rPr>
              <w:t>m</w:t>
            </w:r>
            <w:r w:rsidRPr="008A0C35">
              <w:rPr>
                <w:rFonts w:cstheme="minorHAnsi"/>
                <w:sz w:val="18"/>
                <w:szCs w:val="18"/>
                <w:vertAlign w:val="subscript"/>
              </w:rPr>
              <w:t>LPC</w:t>
            </w:r>
            <w:r w:rsidRPr="008A0C35">
              <w:rPr>
                <w:rFonts w:cstheme="minorHAnsi"/>
                <w:sz w:val="18"/>
                <w:szCs w:val="18"/>
              </w:rPr>
              <w:t>0,1</w:t>
            </w:r>
          </w:p>
        </w:tc>
      </w:tr>
      <w:tr w:rsidR="008A0C35" w:rsidRPr="008A0C35" w:rsidTr="00AB61FB">
        <w:tc>
          <w:tcPr>
            <w:tcW w:w="6318" w:type="dxa"/>
          </w:tcPr>
          <w:p w:rsidR="008A0C35" w:rsidRPr="008A0C35" w:rsidRDefault="008A0C35" w:rsidP="00AB61FB">
            <w:pPr>
              <w:spacing w:after="0" w:line="240" w:lineRule="auto"/>
              <w:rPr>
                <w:rFonts w:cstheme="minorHAnsi"/>
                <w:sz w:val="18"/>
                <w:szCs w:val="18"/>
              </w:rPr>
            </w:pPr>
            <w:r w:rsidRPr="008A0C35">
              <w:rPr>
                <w:rFonts w:cstheme="minorHAnsi"/>
                <w:sz w:val="18"/>
                <w:szCs w:val="18"/>
              </w:rPr>
              <w:t>rozpad krzemianowy żużla wielkopiecowego chłodzonego powietrzem wg PN-EN 1744-1</w:t>
            </w:r>
          </w:p>
        </w:tc>
        <w:tc>
          <w:tcPr>
            <w:tcW w:w="3119" w:type="dxa"/>
            <w:gridSpan w:val="3"/>
          </w:tcPr>
          <w:p w:rsidR="008A0C35" w:rsidRPr="008A0C35" w:rsidRDefault="008A0C35" w:rsidP="00AB61FB">
            <w:pPr>
              <w:spacing w:after="0" w:line="240" w:lineRule="auto"/>
              <w:rPr>
                <w:rFonts w:cstheme="minorHAnsi"/>
                <w:sz w:val="18"/>
                <w:szCs w:val="18"/>
              </w:rPr>
            </w:pPr>
            <w:r w:rsidRPr="008A0C35">
              <w:rPr>
                <w:rFonts w:cstheme="minorHAnsi"/>
                <w:sz w:val="18"/>
                <w:szCs w:val="18"/>
              </w:rPr>
              <w:t>wymagana odporność</w:t>
            </w:r>
          </w:p>
        </w:tc>
      </w:tr>
      <w:tr w:rsidR="008A0C35" w:rsidRPr="008A0C35" w:rsidTr="00AB61FB">
        <w:tc>
          <w:tcPr>
            <w:tcW w:w="6318" w:type="dxa"/>
          </w:tcPr>
          <w:p w:rsidR="008A0C35" w:rsidRPr="008A0C35" w:rsidRDefault="008A0C35" w:rsidP="00AB61FB">
            <w:pPr>
              <w:spacing w:after="0" w:line="240" w:lineRule="auto"/>
              <w:rPr>
                <w:rFonts w:cstheme="minorHAnsi"/>
                <w:sz w:val="18"/>
                <w:szCs w:val="18"/>
              </w:rPr>
            </w:pPr>
            <w:r w:rsidRPr="008A0C35">
              <w:rPr>
                <w:rFonts w:cstheme="minorHAnsi"/>
                <w:sz w:val="18"/>
                <w:szCs w:val="18"/>
              </w:rPr>
              <w:t xml:space="preserve">rozpad żelazowy żużla wielkopiecowego chłodzonego powietrzem wg PN-EN 1744-1 </w:t>
            </w:r>
          </w:p>
        </w:tc>
        <w:tc>
          <w:tcPr>
            <w:tcW w:w="3119" w:type="dxa"/>
            <w:gridSpan w:val="3"/>
          </w:tcPr>
          <w:p w:rsidR="008A0C35" w:rsidRPr="008A0C35" w:rsidRDefault="008A0C35" w:rsidP="00AB61FB">
            <w:pPr>
              <w:spacing w:after="0" w:line="240" w:lineRule="auto"/>
              <w:rPr>
                <w:rFonts w:cstheme="minorHAnsi"/>
                <w:sz w:val="18"/>
                <w:szCs w:val="18"/>
              </w:rPr>
            </w:pPr>
            <w:r w:rsidRPr="008A0C35">
              <w:rPr>
                <w:rFonts w:cstheme="minorHAnsi"/>
                <w:sz w:val="18"/>
                <w:szCs w:val="18"/>
              </w:rPr>
              <w:t>wymagana odporność</w:t>
            </w:r>
          </w:p>
        </w:tc>
      </w:tr>
      <w:tr w:rsidR="008A0C35" w:rsidRPr="008A0C35" w:rsidTr="00AB61FB">
        <w:tc>
          <w:tcPr>
            <w:tcW w:w="6318" w:type="dxa"/>
          </w:tcPr>
          <w:p w:rsidR="008A0C35" w:rsidRPr="008A0C35" w:rsidRDefault="008A0C35" w:rsidP="00AB61FB">
            <w:pPr>
              <w:spacing w:after="0" w:line="240" w:lineRule="auto"/>
              <w:rPr>
                <w:rFonts w:cstheme="minorHAnsi"/>
                <w:sz w:val="18"/>
                <w:szCs w:val="18"/>
              </w:rPr>
            </w:pPr>
            <w:r w:rsidRPr="008A0C35">
              <w:rPr>
                <w:rFonts w:cstheme="minorHAnsi"/>
                <w:sz w:val="18"/>
                <w:szCs w:val="18"/>
              </w:rPr>
              <w:t>stałość objętości kruszywa z żużla stalowniczego wg PN-EN 1744-1, kategoria nie wyższa niż:</w:t>
            </w:r>
          </w:p>
        </w:tc>
        <w:tc>
          <w:tcPr>
            <w:tcW w:w="3119" w:type="dxa"/>
            <w:gridSpan w:val="3"/>
          </w:tcPr>
          <w:p w:rsidR="008A0C35" w:rsidRPr="008A0C35" w:rsidRDefault="008A0C35" w:rsidP="00AB61FB">
            <w:pPr>
              <w:spacing w:after="0" w:line="240" w:lineRule="auto"/>
              <w:rPr>
                <w:rFonts w:cstheme="minorHAnsi"/>
                <w:sz w:val="18"/>
                <w:szCs w:val="18"/>
              </w:rPr>
            </w:pPr>
            <w:r w:rsidRPr="008A0C35">
              <w:rPr>
                <w:rFonts w:cstheme="minorHAnsi"/>
                <w:sz w:val="18"/>
                <w:szCs w:val="18"/>
              </w:rPr>
              <w:t>V</w:t>
            </w:r>
            <w:r w:rsidRPr="008A0C35">
              <w:rPr>
                <w:rFonts w:cstheme="minorHAnsi"/>
                <w:sz w:val="18"/>
                <w:szCs w:val="18"/>
                <w:vertAlign w:val="subscript"/>
              </w:rPr>
              <w:t>3,5</w:t>
            </w:r>
          </w:p>
        </w:tc>
      </w:tr>
    </w:tbl>
    <w:p w:rsidR="008A0C35" w:rsidRPr="0088667E" w:rsidRDefault="008A0C35" w:rsidP="008A0C35">
      <w:pPr>
        <w:spacing w:after="0" w:line="240" w:lineRule="auto"/>
        <w:jc w:val="center"/>
        <w:rPr>
          <w:rFonts w:cstheme="minorHAnsi"/>
          <w:sz w:val="20"/>
          <w:szCs w:val="20"/>
        </w:rPr>
      </w:pPr>
    </w:p>
    <w:p w:rsidR="008A0C35" w:rsidRPr="008A0C35" w:rsidRDefault="008A0C35" w:rsidP="008A0C35">
      <w:pPr>
        <w:spacing w:after="0" w:line="240" w:lineRule="auto"/>
        <w:rPr>
          <w:rFonts w:cstheme="minorHAnsi"/>
          <w:i/>
          <w:iCs/>
          <w:sz w:val="18"/>
          <w:szCs w:val="18"/>
        </w:rPr>
      </w:pPr>
      <w:r w:rsidRPr="008A0C35">
        <w:rPr>
          <w:rFonts w:cstheme="minorHAnsi"/>
          <w:i/>
          <w:iCs/>
          <w:sz w:val="18"/>
          <w:szCs w:val="18"/>
        </w:rPr>
        <w:t>Tablica 2.</w:t>
      </w:r>
      <w:r w:rsidRPr="008A0C35">
        <w:rPr>
          <w:rFonts w:cstheme="minorHAnsi"/>
          <w:i/>
          <w:iCs/>
          <w:sz w:val="18"/>
          <w:szCs w:val="18"/>
        </w:rPr>
        <w:tab/>
        <w:t>Wymagania wobec materiałów do warstwy ścieralnej z betonu asfaltowego</w:t>
      </w:r>
    </w:p>
    <w:tbl>
      <w:tblPr>
        <w:tblW w:w="95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8"/>
        <w:gridCol w:w="1134"/>
        <w:gridCol w:w="992"/>
        <w:gridCol w:w="993"/>
      </w:tblGrid>
      <w:tr w:rsidR="008A0C35" w:rsidRPr="008A0C35" w:rsidTr="00AB61FB">
        <w:tc>
          <w:tcPr>
            <w:tcW w:w="6408" w:type="dxa"/>
            <w:vMerge w:val="restart"/>
          </w:tcPr>
          <w:p w:rsidR="008A0C35" w:rsidRPr="008A0C35" w:rsidRDefault="008A0C35" w:rsidP="00AB61FB">
            <w:pPr>
              <w:spacing w:after="0" w:line="240" w:lineRule="auto"/>
              <w:rPr>
                <w:rFonts w:cstheme="minorHAnsi"/>
                <w:b/>
                <w:bCs/>
                <w:sz w:val="18"/>
                <w:szCs w:val="18"/>
              </w:rPr>
            </w:pPr>
            <w:r w:rsidRPr="008A0C35">
              <w:rPr>
                <w:rFonts w:cstheme="minorHAnsi"/>
                <w:b/>
                <w:bCs/>
                <w:sz w:val="18"/>
                <w:szCs w:val="18"/>
              </w:rPr>
              <w:t>Właściwości kruszywa drobnego lub o ciągłym uziarnieniu</w:t>
            </w:r>
          </w:p>
        </w:tc>
        <w:tc>
          <w:tcPr>
            <w:tcW w:w="3119" w:type="dxa"/>
            <w:gridSpan w:val="3"/>
          </w:tcPr>
          <w:p w:rsidR="008A0C35" w:rsidRPr="008A0C35" w:rsidRDefault="008A0C35" w:rsidP="00AB61FB">
            <w:pPr>
              <w:spacing w:after="0" w:line="240" w:lineRule="auto"/>
              <w:rPr>
                <w:rFonts w:cstheme="minorHAnsi"/>
                <w:b/>
                <w:bCs/>
                <w:sz w:val="18"/>
                <w:szCs w:val="18"/>
              </w:rPr>
            </w:pPr>
            <w:r w:rsidRPr="008A0C35">
              <w:rPr>
                <w:rFonts w:cstheme="minorHAnsi"/>
                <w:b/>
                <w:bCs/>
                <w:sz w:val="18"/>
                <w:szCs w:val="18"/>
              </w:rPr>
              <w:t>Wymagania w zależności od kategorii ruchu</w:t>
            </w:r>
          </w:p>
        </w:tc>
      </w:tr>
      <w:tr w:rsidR="008A0C35" w:rsidRPr="008A0C35" w:rsidTr="00AB61FB">
        <w:tc>
          <w:tcPr>
            <w:tcW w:w="6408" w:type="dxa"/>
            <w:vMerge/>
          </w:tcPr>
          <w:p w:rsidR="008A0C35" w:rsidRPr="008A0C35" w:rsidRDefault="008A0C35" w:rsidP="00AB61FB">
            <w:pPr>
              <w:spacing w:after="0" w:line="240" w:lineRule="auto"/>
              <w:rPr>
                <w:rFonts w:cstheme="minorHAnsi"/>
                <w:sz w:val="18"/>
                <w:szCs w:val="18"/>
              </w:rPr>
            </w:pPr>
          </w:p>
        </w:tc>
        <w:tc>
          <w:tcPr>
            <w:tcW w:w="1134" w:type="dxa"/>
          </w:tcPr>
          <w:p w:rsidR="008A0C35" w:rsidRPr="008A0C35" w:rsidRDefault="008A0C35" w:rsidP="00AB61FB">
            <w:pPr>
              <w:spacing w:after="0" w:line="240" w:lineRule="auto"/>
              <w:rPr>
                <w:rFonts w:cstheme="minorHAnsi"/>
                <w:b/>
                <w:bCs/>
                <w:sz w:val="18"/>
                <w:szCs w:val="18"/>
              </w:rPr>
            </w:pPr>
            <w:r w:rsidRPr="008A0C35">
              <w:rPr>
                <w:rFonts w:cstheme="minorHAnsi"/>
                <w:b/>
                <w:bCs/>
                <w:sz w:val="18"/>
                <w:szCs w:val="18"/>
              </w:rPr>
              <w:t>KR 1-2</w:t>
            </w:r>
          </w:p>
        </w:tc>
        <w:tc>
          <w:tcPr>
            <w:tcW w:w="992" w:type="dxa"/>
          </w:tcPr>
          <w:p w:rsidR="008A0C35" w:rsidRPr="008A0C35" w:rsidRDefault="008A0C35" w:rsidP="00AB61FB">
            <w:pPr>
              <w:spacing w:after="0" w:line="240" w:lineRule="auto"/>
              <w:rPr>
                <w:rFonts w:cstheme="minorHAnsi"/>
                <w:b/>
                <w:bCs/>
                <w:sz w:val="18"/>
                <w:szCs w:val="18"/>
              </w:rPr>
            </w:pPr>
            <w:r w:rsidRPr="008A0C35">
              <w:rPr>
                <w:rFonts w:cstheme="minorHAnsi"/>
                <w:b/>
                <w:bCs/>
                <w:sz w:val="18"/>
                <w:szCs w:val="18"/>
              </w:rPr>
              <w:t>KR 3-4</w:t>
            </w:r>
          </w:p>
        </w:tc>
        <w:tc>
          <w:tcPr>
            <w:tcW w:w="993" w:type="dxa"/>
          </w:tcPr>
          <w:p w:rsidR="008A0C35" w:rsidRPr="008A0C35" w:rsidRDefault="008A0C35" w:rsidP="00AB61FB">
            <w:pPr>
              <w:spacing w:after="0" w:line="240" w:lineRule="auto"/>
              <w:rPr>
                <w:rFonts w:cstheme="minorHAnsi"/>
                <w:b/>
                <w:bCs/>
                <w:sz w:val="18"/>
                <w:szCs w:val="18"/>
              </w:rPr>
            </w:pPr>
            <w:r w:rsidRPr="008A0C35">
              <w:rPr>
                <w:rFonts w:cstheme="minorHAnsi"/>
                <w:b/>
                <w:bCs/>
                <w:sz w:val="18"/>
                <w:szCs w:val="18"/>
              </w:rPr>
              <w:t>KR 5-6</w:t>
            </w:r>
          </w:p>
        </w:tc>
      </w:tr>
      <w:tr w:rsidR="008A0C35" w:rsidRPr="008A0C35" w:rsidTr="00AB61FB">
        <w:tc>
          <w:tcPr>
            <w:tcW w:w="6408" w:type="dxa"/>
          </w:tcPr>
          <w:p w:rsidR="008A0C35" w:rsidRPr="008A0C35" w:rsidRDefault="008A0C35" w:rsidP="00AB61FB">
            <w:pPr>
              <w:spacing w:after="0" w:line="240" w:lineRule="auto"/>
              <w:rPr>
                <w:rFonts w:cstheme="minorHAnsi"/>
                <w:sz w:val="18"/>
                <w:szCs w:val="18"/>
              </w:rPr>
            </w:pPr>
            <w:r w:rsidRPr="008A0C35">
              <w:rPr>
                <w:rFonts w:cstheme="minorHAnsi"/>
                <w:sz w:val="18"/>
                <w:szCs w:val="18"/>
              </w:rPr>
              <w:t>uziarnienie wg PN-EN 933-1 wymagana kategoria:</w:t>
            </w:r>
          </w:p>
        </w:tc>
        <w:tc>
          <w:tcPr>
            <w:tcW w:w="3119" w:type="dxa"/>
            <w:gridSpan w:val="3"/>
          </w:tcPr>
          <w:p w:rsidR="008A0C35" w:rsidRPr="008A0C35" w:rsidRDefault="008A0C35" w:rsidP="00AB61FB">
            <w:pPr>
              <w:spacing w:after="0" w:line="240" w:lineRule="auto"/>
              <w:rPr>
                <w:rFonts w:cstheme="minorHAnsi"/>
                <w:sz w:val="18"/>
                <w:szCs w:val="18"/>
              </w:rPr>
            </w:pPr>
            <w:r w:rsidRPr="008A0C35">
              <w:rPr>
                <w:rFonts w:cstheme="minorHAnsi"/>
                <w:sz w:val="18"/>
                <w:szCs w:val="18"/>
              </w:rPr>
              <w:t>G</w:t>
            </w:r>
            <w:r w:rsidRPr="008A0C35">
              <w:rPr>
                <w:rFonts w:cstheme="minorHAnsi"/>
                <w:sz w:val="18"/>
                <w:szCs w:val="18"/>
                <w:vertAlign w:val="subscript"/>
              </w:rPr>
              <w:t>F</w:t>
            </w:r>
            <w:r w:rsidRPr="008A0C35">
              <w:rPr>
                <w:rFonts w:cstheme="minorHAnsi"/>
                <w:sz w:val="18"/>
                <w:szCs w:val="18"/>
              </w:rPr>
              <w:t>85 lub G</w:t>
            </w:r>
            <w:r w:rsidRPr="008A0C35">
              <w:rPr>
                <w:rFonts w:cstheme="minorHAnsi"/>
                <w:sz w:val="18"/>
                <w:szCs w:val="18"/>
                <w:vertAlign w:val="subscript"/>
              </w:rPr>
              <w:t>A</w:t>
            </w:r>
            <w:r w:rsidRPr="008A0C35">
              <w:rPr>
                <w:rFonts w:cstheme="minorHAnsi"/>
                <w:sz w:val="18"/>
                <w:szCs w:val="18"/>
              </w:rPr>
              <w:t>85</w:t>
            </w:r>
          </w:p>
        </w:tc>
      </w:tr>
      <w:tr w:rsidR="008A0C35" w:rsidRPr="008A0C35" w:rsidTr="00AB61FB">
        <w:tc>
          <w:tcPr>
            <w:tcW w:w="6408" w:type="dxa"/>
          </w:tcPr>
          <w:p w:rsidR="008A0C35" w:rsidRPr="008A0C35" w:rsidRDefault="008A0C35" w:rsidP="00AB61FB">
            <w:pPr>
              <w:spacing w:after="0" w:line="240" w:lineRule="auto"/>
              <w:rPr>
                <w:rFonts w:cstheme="minorHAnsi"/>
                <w:sz w:val="18"/>
                <w:szCs w:val="18"/>
              </w:rPr>
            </w:pPr>
            <w:r w:rsidRPr="008A0C35">
              <w:rPr>
                <w:rFonts w:cstheme="minorHAnsi"/>
                <w:sz w:val="18"/>
                <w:szCs w:val="18"/>
              </w:rPr>
              <w:t>tolerancja uziarnienia, odchylenia nie większe niż wg kategorii:</w:t>
            </w:r>
          </w:p>
        </w:tc>
        <w:tc>
          <w:tcPr>
            <w:tcW w:w="3119" w:type="dxa"/>
            <w:gridSpan w:val="3"/>
          </w:tcPr>
          <w:p w:rsidR="008A0C35" w:rsidRPr="008A0C35" w:rsidRDefault="008A0C35" w:rsidP="00AB61FB">
            <w:pPr>
              <w:spacing w:after="0" w:line="240" w:lineRule="auto"/>
              <w:rPr>
                <w:rFonts w:cstheme="minorHAnsi"/>
                <w:sz w:val="18"/>
                <w:szCs w:val="18"/>
              </w:rPr>
            </w:pPr>
            <w:r w:rsidRPr="008A0C35">
              <w:rPr>
                <w:rFonts w:cstheme="minorHAnsi"/>
                <w:sz w:val="18"/>
                <w:szCs w:val="18"/>
              </w:rPr>
              <w:t>G</w:t>
            </w:r>
            <w:r w:rsidRPr="008A0C35">
              <w:rPr>
                <w:rFonts w:cstheme="minorHAnsi"/>
                <w:sz w:val="18"/>
                <w:szCs w:val="18"/>
                <w:vertAlign w:val="subscript"/>
              </w:rPr>
              <w:t>TC</w:t>
            </w:r>
            <w:r w:rsidRPr="008A0C35">
              <w:rPr>
                <w:rFonts w:cstheme="minorHAnsi"/>
                <w:sz w:val="18"/>
                <w:szCs w:val="18"/>
              </w:rPr>
              <w:t>NR</w:t>
            </w:r>
          </w:p>
        </w:tc>
      </w:tr>
      <w:tr w:rsidR="008A0C35" w:rsidRPr="008A0C35" w:rsidTr="00AB61FB">
        <w:tc>
          <w:tcPr>
            <w:tcW w:w="6408" w:type="dxa"/>
          </w:tcPr>
          <w:p w:rsidR="008A0C35" w:rsidRPr="008A0C35" w:rsidRDefault="008A0C35" w:rsidP="00AB61FB">
            <w:pPr>
              <w:spacing w:after="0" w:line="240" w:lineRule="auto"/>
              <w:rPr>
                <w:rFonts w:cstheme="minorHAnsi"/>
                <w:sz w:val="18"/>
                <w:szCs w:val="18"/>
              </w:rPr>
            </w:pPr>
            <w:r w:rsidRPr="008A0C35">
              <w:rPr>
                <w:rFonts w:cstheme="minorHAnsi"/>
                <w:sz w:val="18"/>
                <w:szCs w:val="18"/>
              </w:rPr>
              <w:t>zawartość pyłu wg PN-EN 933-1; kategoria nie wyższa niż:</w:t>
            </w:r>
          </w:p>
        </w:tc>
        <w:tc>
          <w:tcPr>
            <w:tcW w:w="3119" w:type="dxa"/>
            <w:gridSpan w:val="3"/>
          </w:tcPr>
          <w:p w:rsidR="008A0C35" w:rsidRPr="008A0C35" w:rsidRDefault="008A0C35" w:rsidP="00AB61FB">
            <w:pPr>
              <w:spacing w:after="0" w:line="240" w:lineRule="auto"/>
              <w:rPr>
                <w:rFonts w:cstheme="minorHAnsi"/>
                <w:sz w:val="18"/>
                <w:szCs w:val="18"/>
              </w:rPr>
            </w:pPr>
            <w:r w:rsidRPr="008A0C35">
              <w:rPr>
                <w:rFonts w:cstheme="minorHAnsi"/>
                <w:sz w:val="18"/>
                <w:szCs w:val="18"/>
              </w:rPr>
              <w:t>f</w:t>
            </w:r>
            <w:r w:rsidRPr="008A0C35">
              <w:rPr>
                <w:rFonts w:cstheme="minorHAnsi"/>
                <w:sz w:val="18"/>
                <w:szCs w:val="18"/>
                <w:vertAlign w:val="subscript"/>
              </w:rPr>
              <w:t>10</w:t>
            </w:r>
          </w:p>
        </w:tc>
      </w:tr>
      <w:tr w:rsidR="008A0C35" w:rsidRPr="008A0C35" w:rsidTr="00AB61FB">
        <w:tc>
          <w:tcPr>
            <w:tcW w:w="6408" w:type="dxa"/>
          </w:tcPr>
          <w:p w:rsidR="008A0C35" w:rsidRPr="008A0C35" w:rsidRDefault="008A0C35" w:rsidP="00AB61FB">
            <w:pPr>
              <w:spacing w:after="0" w:line="240" w:lineRule="auto"/>
              <w:rPr>
                <w:rFonts w:cstheme="minorHAnsi"/>
                <w:sz w:val="18"/>
                <w:szCs w:val="18"/>
              </w:rPr>
            </w:pPr>
            <w:r w:rsidRPr="008A0C35">
              <w:rPr>
                <w:rFonts w:cstheme="minorHAnsi"/>
                <w:sz w:val="18"/>
                <w:szCs w:val="18"/>
              </w:rPr>
              <w:t>jakość pyłu wg PN-EN 933-9, kategoria nie wyższa niż:</w:t>
            </w:r>
          </w:p>
        </w:tc>
        <w:tc>
          <w:tcPr>
            <w:tcW w:w="3119" w:type="dxa"/>
            <w:gridSpan w:val="3"/>
          </w:tcPr>
          <w:p w:rsidR="008A0C35" w:rsidRPr="008A0C35" w:rsidRDefault="008A0C35" w:rsidP="00AB61FB">
            <w:pPr>
              <w:spacing w:after="0" w:line="240" w:lineRule="auto"/>
              <w:rPr>
                <w:rFonts w:cstheme="minorHAnsi"/>
                <w:sz w:val="18"/>
                <w:szCs w:val="18"/>
              </w:rPr>
            </w:pPr>
            <w:r w:rsidRPr="008A0C35">
              <w:rPr>
                <w:rFonts w:cstheme="minorHAnsi"/>
                <w:sz w:val="18"/>
                <w:szCs w:val="18"/>
              </w:rPr>
              <w:t>MB</w:t>
            </w:r>
            <w:r w:rsidRPr="008A0C35">
              <w:rPr>
                <w:rFonts w:cstheme="minorHAnsi"/>
                <w:sz w:val="18"/>
                <w:szCs w:val="18"/>
                <w:vertAlign w:val="subscript"/>
              </w:rPr>
              <w:t>F</w:t>
            </w:r>
            <w:r w:rsidRPr="008A0C35">
              <w:rPr>
                <w:rFonts w:cstheme="minorHAnsi"/>
                <w:sz w:val="18"/>
                <w:szCs w:val="18"/>
              </w:rPr>
              <w:t>10</w:t>
            </w:r>
          </w:p>
        </w:tc>
      </w:tr>
      <w:tr w:rsidR="008A0C35" w:rsidRPr="008A0C35" w:rsidTr="00AB61FB">
        <w:tc>
          <w:tcPr>
            <w:tcW w:w="6408" w:type="dxa"/>
          </w:tcPr>
          <w:p w:rsidR="008A0C35" w:rsidRPr="008A0C35" w:rsidRDefault="008A0C35" w:rsidP="00AB61FB">
            <w:pPr>
              <w:spacing w:after="0" w:line="240" w:lineRule="auto"/>
              <w:rPr>
                <w:rFonts w:cstheme="minorHAnsi"/>
                <w:sz w:val="18"/>
                <w:szCs w:val="18"/>
              </w:rPr>
            </w:pPr>
            <w:r w:rsidRPr="008A0C35">
              <w:rPr>
                <w:rFonts w:cstheme="minorHAnsi"/>
                <w:sz w:val="18"/>
                <w:szCs w:val="18"/>
              </w:rPr>
              <w:t>kanciastość kruszywa drobnego wg PN-EN 933-6, kategoria nie niższa niż:</w:t>
            </w:r>
          </w:p>
        </w:tc>
        <w:tc>
          <w:tcPr>
            <w:tcW w:w="3119" w:type="dxa"/>
            <w:gridSpan w:val="3"/>
          </w:tcPr>
          <w:p w:rsidR="008A0C35" w:rsidRPr="008A0C35" w:rsidRDefault="008A0C35" w:rsidP="00AB61FB">
            <w:pPr>
              <w:spacing w:after="0" w:line="240" w:lineRule="auto"/>
              <w:rPr>
                <w:rFonts w:cstheme="minorHAnsi"/>
                <w:sz w:val="18"/>
                <w:szCs w:val="18"/>
              </w:rPr>
            </w:pPr>
            <w:proofErr w:type="spellStart"/>
            <w:r w:rsidRPr="008A0C35">
              <w:rPr>
                <w:rFonts w:cstheme="minorHAnsi"/>
                <w:sz w:val="18"/>
                <w:szCs w:val="18"/>
              </w:rPr>
              <w:t>E</w:t>
            </w:r>
            <w:r w:rsidRPr="008A0C35">
              <w:rPr>
                <w:rFonts w:cstheme="minorHAnsi"/>
                <w:sz w:val="18"/>
                <w:szCs w:val="18"/>
                <w:vertAlign w:val="subscript"/>
              </w:rPr>
              <w:t>csDeklarowana</w:t>
            </w:r>
            <w:proofErr w:type="spellEnd"/>
          </w:p>
        </w:tc>
      </w:tr>
      <w:tr w:rsidR="008A0C35" w:rsidRPr="008A0C35" w:rsidTr="00AB61FB">
        <w:tc>
          <w:tcPr>
            <w:tcW w:w="6408" w:type="dxa"/>
          </w:tcPr>
          <w:p w:rsidR="008A0C35" w:rsidRPr="008A0C35" w:rsidRDefault="008A0C35" w:rsidP="00AB61FB">
            <w:pPr>
              <w:spacing w:after="0" w:line="240" w:lineRule="auto"/>
              <w:rPr>
                <w:rFonts w:cstheme="minorHAnsi"/>
                <w:sz w:val="18"/>
                <w:szCs w:val="18"/>
                <w:lang w:val="de-DE"/>
              </w:rPr>
            </w:pPr>
            <w:proofErr w:type="spellStart"/>
            <w:r w:rsidRPr="008A0C35">
              <w:rPr>
                <w:rFonts w:cstheme="minorHAnsi"/>
                <w:sz w:val="18"/>
                <w:szCs w:val="18"/>
                <w:lang w:val="de-DE"/>
              </w:rPr>
              <w:t>gęstość</w:t>
            </w:r>
            <w:proofErr w:type="spellEnd"/>
            <w:r w:rsidRPr="008A0C35">
              <w:rPr>
                <w:rFonts w:cstheme="minorHAnsi"/>
                <w:sz w:val="18"/>
                <w:szCs w:val="18"/>
                <w:lang w:val="de-DE"/>
              </w:rPr>
              <w:t xml:space="preserve"> </w:t>
            </w:r>
            <w:proofErr w:type="spellStart"/>
            <w:r w:rsidRPr="008A0C35">
              <w:rPr>
                <w:rFonts w:cstheme="minorHAnsi"/>
                <w:sz w:val="18"/>
                <w:szCs w:val="18"/>
                <w:lang w:val="de-DE"/>
              </w:rPr>
              <w:t>ziaren</w:t>
            </w:r>
            <w:proofErr w:type="spellEnd"/>
            <w:r w:rsidRPr="008A0C35">
              <w:rPr>
                <w:rFonts w:cstheme="minorHAnsi"/>
                <w:sz w:val="18"/>
                <w:szCs w:val="18"/>
                <w:lang w:val="de-DE"/>
              </w:rPr>
              <w:t xml:space="preserve"> </w:t>
            </w:r>
            <w:proofErr w:type="spellStart"/>
            <w:r w:rsidRPr="008A0C35">
              <w:rPr>
                <w:rFonts w:cstheme="minorHAnsi"/>
                <w:sz w:val="18"/>
                <w:szCs w:val="18"/>
                <w:lang w:val="de-DE"/>
              </w:rPr>
              <w:t>wg</w:t>
            </w:r>
            <w:proofErr w:type="spellEnd"/>
            <w:r w:rsidRPr="008A0C35">
              <w:rPr>
                <w:rFonts w:cstheme="minorHAnsi"/>
                <w:sz w:val="18"/>
                <w:szCs w:val="18"/>
                <w:lang w:val="de-DE"/>
              </w:rPr>
              <w:t xml:space="preserve"> PN-EN 1097-6</w:t>
            </w:r>
          </w:p>
        </w:tc>
        <w:tc>
          <w:tcPr>
            <w:tcW w:w="3119" w:type="dxa"/>
            <w:gridSpan w:val="3"/>
          </w:tcPr>
          <w:p w:rsidR="008A0C35" w:rsidRPr="008A0C35" w:rsidRDefault="008A0C35" w:rsidP="00AB61FB">
            <w:pPr>
              <w:spacing w:after="0" w:line="240" w:lineRule="auto"/>
              <w:rPr>
                <w:rFonts w:cstheme="minorHAnsi"/>
                <w:sz w:val="18"/>
                <w:szCs w:val="18"/>
                <w:lang w:val="de-DE"/>
              </w:rPr>
            </w:pPr>
            <w:proofErr w:type="spellStart"/>
            <w:r w:rsidRPr="008A0C35">
              <w:rPr>
                <w:rFonts w:cstheme="minorHAnsi"/>
                <w:sz w:val="18"/>
                <w:szCs w:val="18"/>
                <w:lang w:val="de-DE"/>
              </w:rPr>
              <w:t>deklarowana</w:t>
            </w:r>
            <w:proofErr w:type="spellEnd"/>
            <w:r w:rsidRPr="008A0C35">
              <w:rPr>
                <w:rFonts w:cstheme="minorHAnsi"/>
                <w:sz w:val="18"/>
                <w:szCs w:val="18"/>
                <w:lang w:val="de-DE"/>
              </w:rPr>
              <w:t xml:space="preserve"> </w:t>
            </w:r>
            <w:proofErr w:type="spellStart"/>
            <w:r w:rsidRPr="008A0C35">
              <w:rPr>
                <w:rFonts w:cstheme="minorHAnsi"/>
                <w:sz w:val="18"/>
                <w:szCs w:val="18"/>
                <w:lang w:val="de-DE"/>
              </w:rPr>
              <w:t>przez</w:t>
            </w:r>
            <w:proofErr w:type="spellEnd"/>
            <w:r w:rsidRPr="008A0C35">
              <w:rPr>
                <w:rFonts w:cstheme="minorHAnsi"/>
                <w:sz w:val="18"/>
                <w:szCs w:val="18"/>
                <w:lang w:val="de-DE"/>
              </w:rPr>
              <w:t xml:space="preserve"> </w:t>
            </w:r>
            <w:proofErr w:type="spellStart"/>
            <w:r w:rsidRPr="008A0C35">
              <w:rPr>
                <w:rFonts w:cstheme="minorHAnsi"/>
                <w:sz w:val="18"/>
                <w:szCs w:val="18"/>
                <w:lang w:val="de-DE"/>
              </w:rPr>
              <w:t>producenta</w:t>
            </w:r>
            <w:proofErr w:type="spellEnd"/>
          </w:p>
        </w:tc>
      </w:tr>
      <w:tr w:rsidR="008A0C35" w:rsidRPr="008A0C35" w:rsidTr="00AB61FB">
        <w:tc>
          <w:tcPr>
            <w:tcW w:w="6408" w:type="dxa"/>
          </w:tcPr>
          <w:p w:rsidR="008A0C35" w:rsidRPr="008A0C35" w:rsidRDefault="008A0C35" w:rsidP="00AB61FB">
            <w:pPr>
              <w:spacing w:after="0" w:line="240" w:lineRule="auto"/>
              <w:rPr>
                <w:rFonts w:cstheme="minorHAnsi"/>
                <w:sz w:val="18"/>
                <w:szCs w:val="18"/>
              </w:rPr>
            </w:pPr>
            <w:r w:rsidRPr="008A0C35">
              <w:rPr>
                <w:rFonts w:cstheme="minorHAnsi"/>
                <w:sz w:val="18"/>
                <w:szCs w:val="18"/>
              </w:rPr>
              <w:t>nasiąkliwość wg PN-EN 1097-6, kategoria:</w:t>
            </w:r>
          </w:p>
        </w:tc>
        <w:tc>
          <w:tcPr>
            <w:tcW w:w="3119" w:type="dxa"/>
            <w:gridSpan w:val="3"/>
          </w:tcPr>
          <w:p w:rsidR="008A0C35" w:rsidRPr="008A0C35" w:rsidRDefault="008A0C35" w:rsidP="00AB61FB">
            <w:pPr>
              <w:spacing w:after="0" w:line="240" w:lineRule="auto"/>
              <w:rPr>
                <w:rFonts w:cstheme="minorHAnsi"/>
                <w:sz w:val="18"/>
                <w:szCs w:val="18"/>
              </w:rPr>
            </w:pPr>
            <w:r w:rsidRPr="008A0C35">
              <w:rPr>
                <w:rFonts w:cstheme="minorHAnsi"/>
                <w:sz w:val="18"/>
                <w:szCs w:val="18"/>
              </w:rPr>
              <w:t>WA</w:t>
            </w:r>
            <w:r w:rsidRPr="008A0C35">
              <w:rPr>
                <w:rFonts w:cstheme="minorHAnsi"/>
                <w:sz w:val="18"/>
                <w:szCs w:val="18"/>
                <w:vertAlign w:val="subscript"/>
              </w:rPr>
              <w:t>24</w:t>
            </w:r>
            <w:r w:rsidRPr="008A0C35">
              <w:rPr>
                <w:rFonts w:cstheme="minorHAnsi"/>
                <w:sz w:val="18"/>
                <w:szCs w:val="18"/>
              </w:rPr>
              <w:t>deklarowana</w:t>
            </w:r>
          </w:p>
        </w:tc>
      </w:tr>
      <w:tr w:rsidR="008A0C35" w:rsidRPr="008A0C35" w:rsidTr="00AB61FB">
        <w:tc>
          <w:tcPr>
            <w:tcW w:w="6408" w:type="dxa"/>
          </w:tcPr>
          <w:p w:rsidR="008A0C35" w:rsidRPr="008A0C35" w:rsidRDefault="008A0C35" w:rsidP="00AB61FB">
            <w:pPr>
              <w:spacing w:after="0" w:line="240" w:lineRule="auto"/>
              <w:rPr>
                <w:rFonts w:cstheme="minorHAnsi"/>
                <w:sz w:val="18"/>
                <w:szCs w:val="18"/>
              </w:rPr>
            </w:pPr>
            <w:r w:rsidRPr="008A0C35">
              <w:rPr>
                <w:rFonts w:cstheme="minorHAnsi"/>
                <w:sz w:val="18"/>
                <w:szCs w:val="18"/>
              </w:rPr>
              <w:t>grube zanieczyszczenia lekkie, wg PN-EN 1744-1, kategoria nie wyższa niż:</w:t>
            </w:r>
          </w:p>
        </w:tc>
        <w:tc>
          <w:tcPr>
            <w:tcW w:w="3119" w:type="dxa"/>
            <w:gridSpan w:val="3"/>
          </w:tcPr>
          <w:p w:rsidR="008A0C35" w:rsidRPr="008A0C35" w:rsidRDefault="008A0C35" w:rsidP="00AB61FB">
            <w:pPr>
              <w:spacing w:after="0" w:line="240" w:lineRule="auto"/>
              <w:rPr>
                <w:rFonts w:cstheme="minorHAnsi"/>
                <w:sz w:val="18"/>
                <w:szCs w:val="18"/>
              </w:rPr>
            </w:pPr>
            <w:r w:rsidRPr="008A0C35">
              <w:rPr>
                <w:rFonts w:cstheme="minorHAnsi"/>
                <w:sz w:val="18"/>
                <w:szCs w:val="18"/>
              </w:rPr>
              <w:t>m</w:t>
            </w:r>
            <w:r w:rsidRPr="008A0C35">
              <w:rPr>
                <w:rFonts w:cstheme="minorHAnsi"/>
                <w:sz w:val="18"/>
                <w:szCs w:val="18"/>
                <w:vertAlign w:val="subscript"/>
              </w:rPr>
              <w:t>LPC</w:t>
            </w:r>
            <w:r w:rsidRPr="008A0C35">
              <w:rPr>
                <w:rFonts w:cstheme="minorHAnsi"/>
                <w:sz w:val="18"/>
                <w:szCs w:val="18"/>
              </w:rPr>
              <w:t>0,1</w:t>
            </w:r>
          </w:p>
        </w:tc>
      </w:tr>
    </w:tbl>
    <w:p w:rsidR="00962AF2" w:rsidRDefault="00962AF2" w:rsidP="008A0C35">
      <w:pPr>
        <w:spacing w:after="0" w:line="240" w:lineRule="auto"/>
        <w:rPr>
          <w:rFonts w:cstheme="minorHAnsi"/>
          <w:sz w:val="18"/>
          <w:szCs w:val="18"/>
        </w:rPr>
      </w:pPr>
    </w:p>
    <w:p w:rsidR="008A0C35" w:rsidRPr="008A0C35" w:rsidRDefault="008A0C35" w:rsidP="008A0C35">
      <w:pPr>
        <w:spacing w:after="0" w:line="240" w:lineRule="auto"/>
        <w:rPr>
          <w:rFonts w:cstheme="minorHAnsi"/>
          <w:b/>
          <w:bCs/>
          <w:sz w:val="18"/>
          <w:szCs w:val="18"/>
        </w:rPr>
      </w:pPr>
      <w:r w:rsidRPr="008A0C35">
        <w:rPr>
          <w:rFonts w:cstheme="minorHAnsi"/>
          <w:b/>
          <w:bCs/>
          <w:sz w:val="18"/>
          <w:szCs w:val="18"/>
        </w:rPr>
        <w:t>2.3</w:t>
      </w:r>
      <w:r w:rsidRPr="008A0C35">
        <w:rPr>
          <w:rFonts w:cstheme="minorHAnsi"/>
          <w:b/>
          <w:bCs/>
          <w:sz w:val="18"/>
          <w:szCs w:val="18"/>
        </w:rPr>
        <w:tab/>
        <w:t>Wypełniacz.</w:t>
      </w:r>
    </w:p>
    <w:p w:rsidR="008A0C35" w:rsidRPr="0088667E" w:rsidRDefault="008A0C35" w:rsidP="008A0C35">
      <w:pPr>
        <w:spacing w:after="0" w:line="240" w:lineRule="auto"/>
        <w:rPr>
          <w:rFonts w:cstheme="minorHAnsi"/>
          <w:sz w:val="20"/>
          <w:szCs w:val="20"/>
        </w:rPr>
      </w:pPr>
      <w:r w:rsidRPr="0088667E">
        <w:rPr>
          <w:rFonts w:cstheme="minorHAnsi"/>
          <w:sz w:val="20"/>
          <w:szCs w:val="20"/>
        </w:rPr>
        <w:t xml:space="preserve">Do mieszanek mineralno-bitumicznych otaczanych na gorąco należy stosować wypełniacz wykazujący właściwości zgodne z wymaganiami postawionymi w tab. 2. </w:t>
      </w:r>
    </w:p>
    <w:p w:rsidR="008A0C35" w:rsidRPr="0088667E" w:rsidRDefault="008A0C35" w:rsidP="008A0C35">
      <w:pPr>
        <w:spacing w:after="0" w:line="240" w:lineRule="auto"/>
        <w:rPr>
          <w:rFonts w:cstheme="minorHAnsi"/>
          <w:sz w:val="20"/>
          <w:szCs w:val="20"/>
        </w:rPr>
      </w:pPr>
      <w:r w:rsidRPr="0088667E">
        <w:rPr>
          <w:rFonts w:cstheme="minorHAnsi"/>
          <w:sz w:val="20"/>
          <w:szCs w:val="20"/>
        </w:rPr>
        <w:t>Dodatkowo wypełniacz powinien charakteryzować się umiarkowaną chłonnością.</w:t>
      </w:r>
    </w:p>
    <w:p w:rsidR="008A0C35" w:rsidRPr="0088667E" w:rsidRDefault="008A0C35" w:rsidP="008A0C35">
      <w:pPr>
        <w:keepNext/>
        <w:tabs>
          <w:tab w:val="left" w:leader="dot" w:pos="0"/>
        </w:tabs>
        <w:spacing w:after="0" w:line="240" w:lineRule="auto"/>
        <w:jc w:val="center"/>
        <w:rPr>
          <w:rFonts w:cstheme="minorHAnsi"/>
          <w:sz w:val="20"/>
          <w:szCs w:val="20"/>
        </w:rPr>
      </w:pPr>
    </w:p>
    <w:p w:rsidR="008A0C35" w:rsidRPr="008A0C35" w:rsidRDefault="008A0C35" w:rsidP="008A0C35">
      <w:pPr>
        <w:keepNext/>
        <w:tabs>
          <w:tab w:val="left" w:leader="dot" w:pos="0"/>
        </w:tabs>
        <w:spacing w:after="0" w:line="240" w:lineRule="auto"/>
        <w:rPr>
          <w:rFonts w:cstheme="minorHAnsi"/>
          <w:i/>
          <w:iCs/>
          <w:sz w:val="18"/>
          <w:szCs w:val="18"/>
        </w:rPr>
      </w:pPr>
      <w:r w:rsidRPr="008A0C35">
        <w:rPr>
          <w:rFonts w:cstheme="minorHAnsi"/>
          <w:i/>
          <w:iCs/>
          <w:sz w:val="18"/>
          <w:szCs w:val="18"/>
        </w:rPr>
        <w:t>Tablica 3 Wymagania dla wypełniaczy wg WT-1 Kruszywa 2014</w:t>
      </w:r>
    </w:p>
    <w:tbl>
      <w:tblPr>
        <w:tblW w:w="87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598"/>
        <w:gridCol w:w="1134"/>
        <w:gridCol w:w="992"/>
        <w:gridCol w:w="993"/>
      </w:tblGrid>
      <w:tr w:rsidR="008A0C35" w:rsidRPr="008A0C35" w:rsidTr="00AB61FB">
        <w:tc>
          <w:tcPr>
            <w:tcW w:w="5598" w:type="dxa"/>
            <w:vMerge w:val="restart"/>
            <w:vAlign w:val="center"/>
          </w:tcPr>
          <w:p w:rsidR="008A0C35" w:rsidRPr="008A0C35" w:rsidRDefault="008A0C35" w:rsidP="00AB61FB">
            <w:pPr>
              <w:spacing w:after="0" w:line="240" w:lineRule="auto"/>
              <w:rPr>
                <w:rFonts w:cstheme="minorHAnsi"/>
                <w:b/>
                <w:bCs/>
                <w:sz w:val="18"/>
                <w:szCs w:val="18"/>
              </w:rPr>
            </w:pPr>
            <w:r w:rsidRPr="008A0C35">
              <w:rPr>
                <w:rFonts w:cstheme="minorHAnsi"/>
                <w:b/>
                <w:bCs/>
                <w:sz w:val="18"/>
                <w:szCs w:val="18"/>
              </w:rPr>
              <w:t>Właściwości wypełniacza</w:t>
            </w:r>
          </w:p>
        </w:tc>
        <w:tc>
          <w:tcPr>
            <w:tcW w:w="3119" w:type="dxa"/>
            <w:gridSpan w:val="3"/>
            <w:vAlign w:val="center"/>
          </w:tcPr>
          <w:p w:rsidR="008A0C35" w:rsidRPr="008A0C35" w:rsidRDefault="008A0C35" w:rsidP="00AB61FB">
            <w:pPr>
              <w:spacing w:after="0" w:line="240" w:lineRule="auto"/>
              <w:rPr>
                <w:rFonts w:cstheme="minorHAnsi"/>
                <w:b/>
                <w:bCs/>
                <w:sz w:val="18"/>
                <w:szCs w:val="18"/>
              </w:rPr>
            </w:pPr>
            <w:r w:rsidRPr="008A0C35">
              <w:rPr>
                <w:rFonts w:cstheme="minorHAnsi"/>
                <w:b/>
                <w:bCs/>
                <w:sz w:val="18"/>
                <w:szCs w:val="18"/>
              </w:rPr>
              <w:t>Wymagania w zależności od kategorii ruchu</w:t>
            </w:r>
          </w:p>
        </w:tc>
      </w:tr>
      <w:tr w:rsidR="008A0C35" w:rsidRPr="008A0C35" w:rsidTr="00AB61FB">
        <w:tc>
          <w:tcPr>
            <w:tcW w:w="5598" w:type="dxa"/>
            <w:vMerge/>
            <w:vAlign w:val="center"/>
          </w:tcPr>
          <w:p w:rsidR="008A0C35" w:rsidRPr="008A0C35" w:rsidRDefault="008A0C35" w:rsidP="00AB61FB">
            <w:pPr>
              <w:spacing w:after="0" w:line="240" w:lineRule="auto"/>
              <w:rPr>
                <w:rFonts w:cstheme="minorHAnsi"/>
                <w:sz w:val="18"/>
                <w:szCs w:val="18"/>
              </w:rPr>
            </w:pPr>
          </w:p>
        </w:tc>
        <w:tc>
          <w:tcPr>
            <w:tcW w:w="1134" w:type="dxa"/>
            <w:vAlign w:val="center"/>
          </w:tcPr>
          <w:p w:rsidR="008A0C35" w:rsidRPr="008A0C35" w:rsidRDefault="008A0C35" w:rsidP="00AB61FB">
            <w:pPr>
              <w:spacing w:after="0" w:line="240" w:lineRule="auto"/>
              <w:rPr>
                <w:rFonts w:cstheme="minorHAnsi"/>
                <w:b/>
                <w:bCs/>
                <w:sz w:val="18"/>
                <w:szCs w:val="18"/>
              </w:rPr>
            </w:pPr>
            <w:r w:rsidRPr="008A0C35">
              <w:rPr>
                <w:rFonts w:cstheme="minorHAnsi"/>
                <w:b/>
                <w:bCs/>
                <w:sz w:val="18"/>
                <w:szCs w:val="18"/>
              </w:rPr>
              <w:t>KR 1-2</w:t>
            </w:r>
          </w:p>
        </w:tc>
        <w:tc>
          <w:tcPr>
            <w:tcW w:w="992" w:type="dxa"/>
            <w:vAlign w:val="center"/>
          </w:tcPr>
          <w:p w:rsidR="008A0C35" w:rsidRPr="008A0C35" w:rsidRDefault="008A0C35" w:rsidP="00AB61FB">
            <w:pPr>
              <w:spacing w:after="0" w:line="240" w:lineRule="auto"/>
              <w:rPr>
                <w:rFonts w:cstheme="minorHAnsi"/>
                <w:b/>
                <w:bCs/>
                <w:sz w:val="18"/>
                <w:szCs w:val="18"/>
              </w:rPr>
            </w:pPr>
            <w:r w:rsidRPr="008A0C35">
              <w:rPr>
                <w:rFonts w:cstheme="minorHAnsi"/>
                <w:b/>
                <w:bCs/>
                <w:sz w:val="18"/>
                <w:szCs w:val="18"/>
              </w:rPr>
              <w:t>KR 3-4</w:t>
            </w:r>
          </w:p>
        </w:tc>
        <w:tc>
          <w:tcPr>
            <w:tcW w:w="993" w:type="dxa"/>
            <w:vAlign w:val="center"/>
          </w:tcPr>
          <w:p w:rsidR="008A0C35" w:rsidRPr="008A0C35" w:rsidRDefault="008A0C35" w:rsidP="00AB61FB">
            <w:pPr>
              <w:spacing w:after="0" w:line="240" w:lineRule="auto"/>
              <w:rPr>
                <w:rFonts w:cstheme="minorHAnsi"/>
                <w:b/>
                <w:bCs/>
                <w:sz w:val="18"/>
                <w:szCs w:val="18"/>
              </w:rPr>
            </w:pPr>
            <w:r w:rsidRPr="008A0C35">
              <w:rPr>
                <w:rFonts w:cstheme="minorHAnsi"/>
                <w:b/>
                <w:bCs/>
                <w:sz w:val="18"/>
                <w:szCs w:val="18"/>
              </w:rPr>
              <w:t>KR 5-6</w:t>
            </w:r>
          </w:p>
        </w:tc>
      </w:tr>
      <w:tr w:rsidR="008A0C35" w:rsidRPr="008A0C35" w:rsidTr="00AB61FB">
        <w:tc>
          <w:tcPr>
            <w:tcW w:w="5598" w:type="dxa"/>
            <w:vAlign w:val="center"/>
          </w:tcPr>
          <w:p w:rsidR="008A0C35" w:rsidRPr="008A0C35" w:rsidRDefault="008A0C35" w:rsidP="00AB61FB">
            <w:pPr>
              <w:spacing w:after="0" w:line="240" w:lineRule="auto"/>
              <w:rPr>
                <w:rFonts w:cstheme="minorHAnsi"/>
                <w:sz w:val="18"/>
                <w:szCs w:val="18"/>
              </w:rPr>
            </w:pPr>
            <w:r w:rsidRPr="008A0C35">
              <w:rPr>
                <w:rFonts w:cstheme="minorHAnsi"/>
                <w:sz w:val="18"/>
                <w:szCs w:val="18"/>
              </w:rPr>
              <w:t>uziarnienie wg PN-EN 933-10</w:t>
            </w:r>
          </w:p>
        </w:tc>
        <w:tc>
          <w:tcPr>
            <w:tcW w:w="3119" w:type="dxa"/>
            <w:gridSpan w:val="3"/>
            <w:vAlign w:val="center"/>
          </w:tcPr>
          <w:p w:rsidR="008A0C35" w:rsidRPr="008A0C35" w:rsidRDefault="008A0C35" w:rsidP="00AB61FB">
            <w:pPr>
              <w:spacing w:after="0" w:line="240" w:lineRule="auto"/>
              <w:rPr>
                <w:rFonts w:cstheme="minorHAnsi"/>
                <w:sz w:val="18"/>
                <w:szCs w:val="18"/>
              </w:rPr>
            </w:pPr>
            <w:r w:rsidRPr="008A0C35">
              <w:rPr>
                <w:rFonts w:cstheme="minorHAnsi"/>
                <w:sz w:val="18"/>
                <w:szCs w:val="18"/>
              </w:rPr>
              <w:t>zgodnie z tablicą 24</w:t>
            </w:r>
          </w:p>
        </w:tc>
      </w:tr>
      <w:tr w:rsidR="008A0C35" w:rsidRPr="008A0C35" w:rsidTr="00AB61FB">
        <w:tc>
          <w:tcPr>
            <w:tcW w:w="5598" w:type="dxa"/>
            <w:vAlign w:val="center"/>
          </w:tcPr>
          <w:p w:rsidR="008A0C35" w:rsidRPr="008A0C35" w:rsidRDefault="008A0C35" w:rsidP="00AB61FB">
            <w:pPr>
              <w:spacing w:after="0" w:line="240" w:lineRule="auto"/>
              <w:rPr>
                <w:rFonts w:cstheme="minorHAnsi"/>
                <w:sz w:val="18"/>
                <w:szCs w:val="18"/>
              </w:rPr>
            </w:pPr>
            <w:r w:rsidRPr="008A0C35">
              <w:rPr>
                <w:rFonts w:cstheme="minorHAnsi"/>
                <w:sz w:val="18"/>
                <w:szCs w:val="18"/>
              </w:rPr>
              <w:t>jakość pyłu wg PN-EN 933-9, kategoria nie wyższa niż:</w:t>
            </w:r>
          </w:p>
        </w:tc>
        <w:tc>
          <w:tcPr>
            <w:tcW w:w="3119" w:type="dxa"/>
            <w:gridSpan w:val="3"/>
            <w:vAlign w:val="center"/>
          </w:tcPr>
          <w:p w:rsidR="008A0C35" w:rsidRPr="008A0C35" w:rsidRDefault="008A0C35" w:rsidP="00AB61FB">
            <w:pPr>
              <w:spacing w:after="0" w:line="240" w:lineRule="auto"/>
              <w:rPr>
                <w:rFonts w:cstheme="minorHAnsi"/>
                <w:sz w:val="18"/>
                <w:szCs w:val="18"/>
              </w:rPr>
            </w:pPr>
            <w:r w:rsidRPr="008A0C35">
              <w:rPr>
                <w:rFonts w:cstheme="minorHAnsi"/>
                <w:sz w:val="18"/>
                <w:szCs w:val="18"/>
              </w:rPr>
              <w:t>MB</w:t>
            </w:r>
            <w:r w:rsidRPr="008A0C35">
              <w:rPr>
                <w:rFonts w:cstheme="minorHAnsi"/>
                <w:sz w:val="18"/>
                <w:szCs w:val="18"/>
                <w:vertAlign w:val="subscript"/>
              </w:rPr>
              <w:t>F</w:t>
            </w:r>
            <w:r w:rsidRPr="008A0C35">
              <w:rPr>
                <w:rFonts w:cstheme="minorHAnsi"/>
                <w:sz w:val="18"/>
                <w:szCs w:val="18"/>
              </w:rPr>
              <w:t>10</w:t>
            </w:r>
          </w:p>
        </w:tc>
      </w:tr>
      <w:tr w:rsidR="008A0C35" w:rsidRPr="008A0C35" w:rsidTr="00AB61FB">
        <w:tc>
          <w:tcPr>
            <w:tcW w:w="5598" w:type="dxa"/>
            <w:vAlign w:val="center"/>
          </w:tcPr>
          <w:p w:rsidR="008A0C35" w:rsidRPr="008A0C35" w:rsidRDefault="008A0C35" w:rsidP="00AB61FB">
            <w:pPr>
              <w:spacing w:after="0" w:line="240" w:lineRule="auto"/>
              <w:rPr>
                <w:rFonts w:cstheme="minorHAnsi"/>
                <w:sz w:val="18"/>
                <w:szCs w:val="18"/>
              </w:rPr>
            </w:pPr>
            <w:r w:rsidRPr="008A0C35">
              <w:rPr>
                <w:rFonts w:cstheme="minorHAnsi"/>
                <w:sz w:val="18"/>
                <w:szCs w:val="18"/>
              </w:rPr>
              <w:t>zawartość wody wg PN-EN 1097-5, nie wyższa niż:</w:t>
            </w:r>
          </w:p>
        </w:tc>
        <w:tc>
          <w:tcPr>
            <w:tcW w:w="3119" w:type="dxa"/>
            <w:gridSpan w:val="3"/>
            <w:vAlign w:val="center"/>
          </w:tcPr>
          <w:p w:rsidR="008A0C35" w:rsidRPr="008A0C35" w:rsidRDefault="008A0C35" w:rsidP="00AB61FB">
            <w:pPr>
              <w:spacing w:after="0" w:line="240" w:lineRule="auto"/>
              <w:rPr>
                <w:rFonts w:cstheme="minorHAnsi"/>
                <w:sz w:val="18"/>
                <w:szCs w:val="18"/>
              </w:rPr>
            </w:pPr>
            <w:r w:rsidRPr="008A0C35">
              <w:rPr>
                <w:rFonts w:cstheme="minorHAnsi"/>
                <w:sz w:val="18"/>
                <w:szCs w:val="18"/>
              </w:rPr>
              <w:t>1%(m/m)</w:t>
            </w:r>
          </w:p>
        </w:tc>
      </w:tr>
      <w:tr w:rsidR="008A0C35" w:rsidRPr="008A0C35" w:rsidTr="00AB61FB">
        <w:tc>
          <w:tcPr>
            <w:tcW w:w="5598" w:type="dxa"/>
            <w:vAlign w:val="center"/>
          </w:tcPr>
          <w:p w:rsidR="008A0C35" w:rsidRPr="008A0C35" w:rsidRDefault="008A0C35" w:rsidP="00AB61FB">
            <w:pPr>
              <w:spacing w:after="0" w:line="240" w:lineRule="auto"/>
              <w:rPr>
                <w:rFonts w:cstheme="minorHAnsi"/>
                <w:sz w:val="18"/>
                <w:szCs w:val="18"/>
              </w:rPr>
            </w:pPr>
            <w:r w:rsidRPr="008A0C35">
              <w:rPr>
                <w:rFonts w:cstheme="minorHAnsi"/>
                <w:sz w:val="18"/>
                <w:szCs w:val="18"/>
              </w:rPr>
              <w:t>gęstość ziaren wg EN 1097-7</w:t>
            </w:r>
          </w:p>
        </w:tc>
        <w:tc>
          <w:tcPr>
            <w:tcW w:w="3119" w:type="dxa"/>
            <w:gridSpan w:val="3"/>
            <w:vAlign w:val="center"/>
          </w:tcPr>
          <w:p w:rsidR="008A0C35" w:rsidRPr="008A0C35" w:rsidRDefault="008A0C35" w:rsidP="00AB61FB">
            <w:pPr>
              <w:spacing w:after="0" w:line="240" w:lineRule="auto"/>
              <w:rPr>
                <w:rFonts w:cstheme="minorHAnsi"/>
                <w:sz w:val="18"/>
                <w:szCs w:val="18"/>
              </w:rPr>
            </w:pPr>
            <w:r w:rsidRPr="008A0C35">
              <w:rPr>
                <w:rFonts w:cstheme="minorHAnsi"/>
                <w:sz w:val="18"/>
                <w:szCs w:val="18"/>
              </w:rPr>
              <w:t>deklarowana przez producenta</w:t>
            </w:r>
          </w:p>
        </w:tc>
      </w:tr>
      <w:tr w:rsidR="008A0C35" w:rsidRPr="008A0C35" w:rsidTr="00AB61FB">
        <w:tc>
          <w:tcPr>
            <w:tcW w:w="5598" w:type="dxa"/>
            <w:vAlign w:val="center"/>
          </w:tcPr>
          <w:p w:rsidR="008A0C35" w:rsidRPr="008A0C35" w:rsidRDefault="008A0C35" w:rsidP="00AB61FB">
            <w:pPr>
              <w:spacing w:after="0" w:line="240" w:lineRule="auto"/>
              <w:rPr>
                <w:rFonts w:cstheme="minorHAnsi"/>
                <w:sz w:val="18"/>
                <w:szCs w:val="18"/>
              </w:rPr>
            </w:pPr>
            <w:r w:rsidRPr="008A0C35">
              <w:rPr>
                <w:rFonts w:cstheme="minorHAnsi"/>
                <w:sz w:val="18"/>
                <w:szCs w:val="18"/>
              </w:rPr>
              <w:t>wolne przestrzenie w suchym zagęszczonym wypełniaczu wg PN-EN 1097-4, wymagana kategoria:</w:t>
            </w:r>
          </w:p>
        </w:tc>
        <w:tc>
          <w:tcPr>
            <w:tcW w:w="3119" w:type="dxa"/>
            <w:gridSpan w:val="3"/>
            <w:vAlign w:val="center"/>
          </w:tcPr>
          <w:p w:rsidR="008A0C35" w:rsidRPr="008A0C35" w:rsidRDefault="008A0C35" w:rsidP="00AB61FB">
            <w:pPr>
              <w:spacing w:after="0" w:line="240" w:lineRule="auto"/>
              <w:rPr>
                <w:rFonts w:cstheme="minorHAnsi"/>
                <w:sz w:val="18"/>
                <w:szCs w:val="18"/>
              </w:rPr>
            </w:pPr>
            <w:r w:rsidRPr="008A0C35">
              <w:rPr>
                <w:rFonts w:cstheme="minorHAnsi"/>
                <w:sz w:val="18"/>
                <w:szCs w:val="18"/>
              </w:rPr>
              <w:t>V</w:t>
            </w:r>
            <w:r w:rsidRPr="008A0C35">
              <w:rPr>
                <w:rFonts w:cstheme="minorHAnsi"/>
                <w:sz w:val="18"/>
                <w:szCs w:val="18"/>
                <w:vertAlign w:val="subscript"/>
              </w:rPr>
              <w:t>28/45</w:t>
            </w:r>
          </w:p>
        </w:tc>
      </w:tr>
      <w:tr w:rsidR="008A0C35" w:rsidRPr="008A0C35" w:rsidTr="00AB61FB">
        <w:tc>
          <w:tcPr>
            <w:tcW w:w="5598" w:type="dxa"/>
            <w:vAlign w:val="center"/>
          </w:tcPr>
          <w:p w:rsidR="008A0C35" w:rsidRPr="008A0C35" w:rsidRDefault="008A0C35" w:rsidP="00AB61FB">
            <w:pPr>
              <w:spacing w:after="0" w:line="240" w:lineRule="auto"/>
              <w:rPr>
                <w:rFonts w:cstheme="minorHAnsi"/>
                <w:sz w:val="18"/>
                <w:szCs w:val="18"/>
              </w:rPr>
            </w:pPr>
            <w:r w:rsidRPr="008A0C35">
              <w:rPr>
                <w:rFonts w:cstheme="minorHAnsi"/>
                <w:sz w:val="18"/>
                <w:szCs w:val="18"/>
              </w:rPr>
              <w:t xml:space="preserve">przyrost temperatury </w:t>
            </w:r>
            <w:proofErr w:type="spellStart"/>
            <w:r w:rsidRPr="008A0C35">
              <w:rPr>
                <w:rFonts w:cstheme="minorHAnsi"/>
                <w:sz w:val="18"/>
                <w:szCs w:val="18"/>
              </w:rPr>
              <w:t>mięknienia</w:t>
            </w:r>
            <w:proofErr w:type="spellEnd"/>
            <w:r w:rsidRPr="008A0C35">
              <w:rPr>
                <w:rFonts w:cstheme="minorHAnsi"/>
                <w:sz w:val="18"/>
                <w:szCs w:val="18"/>
              </w:rPr>
              <w:t xml:space="preserve"> wg PN-EN 13179-1, wymagana kategoria:</w:t>
            </w:r>
          </w:p>
        </w:tc>
        <w:tc>
          <w:tcPr>
            <w:tcW w:w="3119" w:type="dxa"/>
            <w:gridSpan w:val="3"/>
            <w:vAlign w:val="center"/>
          </w:tcPr>
          <w:p w:rsidR="008A0C35" w:rsidRPr="008A0C35" w:rsidRDefault="008A0C35" w:rsidP="00AB61FB">
            <w:pPr>
              <w:spacing w:after="0" w:line="240" w:lineRule="auto"/>
              <w:rPr>
                <w:rFonts w:cstheme="minorHAnsi"/>
                <w:sz w:val="18"/>
                <w:szCs w:val="18"/>
                <w:lang w:val="de-DE"/>
              </w:rPr>
            </w:pPr>
            <w:r w:rsidRPr="008A0C35">
              <w:rPr>
                <w:rFonts w:cstheme="minorHAnsi"/>
                <w:sz w:val="18"/>
                <w:szCs w:val="18"/>
                <w:lang w:val="de-DE"/>
              </w:rPr>
              <w:t></w:t>
            </w:r>
            <w:r w:rsidRPr="008A0C35">
              <w:rPr>
                <w:rFonts w:cstheme="minorHAnsi"/>
                <w:sz w:val="18"/>
                <w:szCs w:val="18"/>
                <w:vertAlign w:val="subscript"/>
                <w:lang w:val="de-DE"/>
              </w:rPr>
              <w:t>R&amp;B</w:t>
            </w:r>
            <w:r w:rsidRPr="008A0C35">
              <w:rPr>
                <w:rFonts w:cstheme="minorHAnsi"/>
                <w:sz w:val="18"/>
                <w:szCs w:val="18"/>
                <w:lang w:val="de-DE"/>
              </w:rPr>
              <w:t>8/25</w:t>
            </w:r>
          </w:p>
        </w:tc>
      </w:tr>
      <w:tr w:rsidR="008A0C35" w:rsidRPr="008A0C35" w:rsidTr="00AB61FB">
        <w:tc>
          <w:tcPr>
            <w:tcW w:w="5598" w:type="dxa"/>
            <w:vAlign w:val="center"/>
          </w:tcPr>
          <w:p w:rsidR="008A0C35" w:rsidRPr="008A0C35" w:rsidRDefault="008A0C35" w:rsidP="00AB61FB">
            <w:pPr>
              <w:spacing w:after="0" w:line="240" w:lineRule="auto"/>
              <w:rPr>
                <w:rFonts w:cstheme="minorHAnsi"/>
                <w:sz w:val="18"/>
                <w:szCs w:val="18"/>
              </w:rPr>
            </w:pPr>
            <w:r w:rsidRPr="008A0C35">
              <w:rPr>
                <w:rFonts w:cstheme="minorHAnsi"/>
                <w:sz w:val="18"/>
                <w:szCs w:val="18"/>
              </w:rPr>
              <w:t>rozpuszczalność w owdzie wg PN-EN 1744-1, kategoria nie wyższa niż:</w:t>
            </w:r>
          </w:p>
        </w:tc>
        <w:tc>
          <w:tcPr>
            <w:tcW w:w="3119" w:type="dxa"/>
            <w:gridSpan w:val="3"/>
            <w:vAlign w:val="center"/>
          </w:tcPr>
          <w:p w:rsidR="008A0C35" w:rsidRPr="008A0C35" w:rsidRDefault="008A0C35" w:rsidP="00AB61FB">
            <w:pPr>
              <w:spacing w:after="0" w:line="240" w:lineRule="auto"/>
              <w:rPr>
                <w:rFonts w:cstheme="minorHAnsi"/>
                <w:sz w:val="18"/>
                <w:szCs w:val="18"/>
              </w:rPr>
            </w:pPr>
            <w:r w:rsidRPr="008A0C35">
              <w:rPr>
                <w:rFonts w:cstheme="minorHAnsi"/>
                <w:sz w:val="18"/>
                <w:szCs w:val="18"/>
              </w:rPr>
              <w:t>WS</w:t>
            </w:r>
            <w:r w:rsidRPr="008A0C35">
              <w:rPr>
                <w:rFonts w:cstheme="minorHAnsi"/>
                <w:sz w:val="18"/>
                <w:szCs w:val="18"/>
                <w:vertAlign w:val="subscript"/>
              </w:rPr>
              <w:t>10</w:t>
            </w:r>
          </w:p>
        </w:tc>
      </w:tr>
      <w:tr w:rsidR="008A0C35" w:rsidRPr="008A0C35" w:rsidTr="00AB61FB">
        <w:tc>
          <w:tcPr>
            <w:tcW w:w="5598" w:type="dxa"/>
            <w:vAlign w:val="center"/>
          </w:tcPr>
          <w:p w:rsidR="008A0C35" w:rsidRPr="008A0C35" w:rsidRDefault="008A0C35" w:rsidP="00AB61FB">
            <w:pPr>
              <w:spacing w:after="0" w:line="240" w:lineRule="auto"/>
              <w:rPr>
                <w:rFonts w:cstheme="minorHAnsi"/>
                <w:sz w:val="18"/>
                <w:szCs w:val="18"/>
              </w:rPr>
            </w:pPr>
            <w:r w:rsidRPr="008A0C35">
              <w:rPr>
                <w:rFonts w:cstheme="minorHAnsi"/>
                <w:sz w:val="18"/>
                <w:szCs w:val="18"/>
              </w:rPr>
              <w:lastRenderedPageBreak/>
              <w:t>zawartość CaCO</w:t>
            </w:r>
            <w:r w:rsidRPr="008A0C35">
              <w:rPr>
                <w:rFonts w:cstheme="minorHAnsi"/>
                <w:sz w:val="18"/>
                <w:szCs w:val="18"/>
                <w:vertAlign w:val="subscript"/>
              </w:rPr>
              <w:t>3</w:t>
            </w:r>
            <w:r w:rsidRPr="008A0C35">
              <w:rPr>
                <w:rFonts w:cstheme="minorHAnsi"/>
                <w:sz w:val="18"/>
                <w:szCs w:val="18"/>
              </w:rPr>
              <w:t xml:space="preserve"> w wypełniaczu wapiennym wg PN-EN 196-21, kategoria nie niższa niż:</w:t>
            </w:r>
          </w:p>
        </w:tc>
        <w:tc>
          <w:tcPr>
            <w:tcW w:w="3119" w:type="dxa"/>
            <w:gridSpan w:val="3"/>
            <w:vAlign w:val="center"/>
          </w:tcPr>
          <w:p w:rsidR="008A0C35" w:rsidRPr="008A0C35" w:rsidRDefault="008A0C35" w:rsidP="00AB61FB">
            <w:pPr>
              <w:spacing w:after="0" w:line="240" w:lineRule="auto"/>
              <w:rPr>
                <w:rFonts w:cstheme="minorHAnsi"/>
                <w:sz w:val="18"/>
                <w:szCs w:val="18"/>
              </w:rPr>
            </w:pPr>
            <w:r w:rsidRPr="008A0C35">
              <w:rPr>
                <w:rFonts w:cstheme="minorHAnsi"/>
                <w:sz w:val="18"/>
                <w:szCs w:val="18"/>
              </w:rPr>
              <w:t>CC70</w:t>
            </w:r>
          </w:p>
        </w:tc>
      </w:tr>
      <w:tr w:rsidR="008A0C35" w:rsidRPr="008A0C35" w:rsidTr="00AB61FB">
        <w:tc>
          <w:tcPr>
            <w:tcW w:w="5598" w:type="dxa"/>
            <w:vAlign w:val="center"/>
          </w:tcPr>
          <w:p w:rsidR="008A0C35" w:rsidRPr="008A0C35" w:rsidRDefault="008A0C35" w:rsidP="00AB61FB">
            <w:pPr>
              <w:spacing w:after="0" w:line="240" w:lineRule="auto"/>
              <w:rPr>
                <w:rFonts w:cstheme="minorHAnsi"/>
                <w:sz w:val="18"/>
                <w:szCs w:val="18"/>
              </w:rPr>
            </w:pPr>
            <w:r w:rsidRPr="008A0C35">
              <w:rPr>
                <w:rFonts w:cstheme="minorHAnsi"/>
                <w:sz w:val="18"/>
                <w:szCs w:val="18"/>
              </w:rPr>
              <w:t>zawartość wodorotlenku wapnia w wypełniaczu mieszanym, wymagana kategoria:</w:t>
            </w:r>
          </w:p>
        </w:tc>
        <w:tc>
          <w:tcPr>
            <w:tcW w:w="3119" w:type="dxa"/>
            <w:gridSpan w:val="3"/>
            <w:vAlign w:val="center"/>
          </w:tcPr>
          <w:p w:rsidR="008A0C35" w:rsidRPr="008A0C35" w:rsidRDefault="008A0C35" w:rsidP="00AB61FB">
            <w:pPr>
              <w:spacing w:after="0" w:line="240" w:lineRule="auto"/>
              <w:rPr>
                <w:rFonts w:cstheme="minorHAnsi"/>
                <w:sz w:val="18"/>
                <w:szCs w:val="18"/>
              </w:rPr>
            </w:pPr>
            <w:proofErr w:type="spellStart"/>
            <w:r w:rsidRPr="008A0C35">
              <w:rPr>
                <w:rFonts w:cstheme="minorHAnsi"/>
                <w:sz w:val="18"/>
                <w:szCs w:val="18"/>
              </w:rPr>
              <w:t>K</w:t>
            </w:r>
            <w:r w:rsidRPr="008A0C35">
              <w:rPr>
                <w:rFonts w:cstheme="minorHAnsi"/>
                <w:sz w:val="18"/>
                <w:szCs w:val="18"/>
                <w:vertAlign w:val="subscript"/>
              </w:rPr>
              <w:t>aDeklarowana</w:t>
            </w:r>
            <w:proofErr w:type="spellEnd"/>
          </w:p>
        </w:tc>
      </w:tr>
      <w:tr w:rsidR="008A0C35" w:rsidRPr="008A0C35" w:rsidTr="00AB61FB">
        <w:tc>
          <w:tcPr>
            <w:tcW w:w="5598" w:type="dxa"/>
            <w:vAlign w:val="center"/>
          </w:tcPr>
          <w:p w:rsidR="008A0C35" w:rsidRPr="008A0C35" w:rsidRDefault="008A0C35" w:rsidP="00AB61FB">
            <w:pPr>
              <w:spacing w:after="0" w:line="240" w:lineRule="auto"/>
              <w:rPr>
                <w:rFonts w:cstheme="minorHAnsi"/>
                <w:sz w:val="18"/>
                <w:szCs w:val="18"/>
              </w:rPr>
            </w:pPr>
            <w:r w:rsidRPr="008A0C35">
              <w:rPr>
                <w:rFonts w:cstheme="minorHAnsi"/>
                <w:sz w:val="18"/>
                <w:szCs w:val="18"/>
              </w:rPr>
              <w:t>„Liczba asfaltowa” wg PN-EN 13179-2, wymagana kategoria:</w:t>
            </w:r>
          </w:p>
        </w:tc>
        <w:tc>
          <w:tcPr>
            <w:tcW w:w="3119" w:type="dxa"/>
            <w:gridSpan w:val="3"/>
            <w:vAlign w:val="center"/>
          </w:tcPr>
          <w:p w:rsidR="008A0C35" w:rsidRPr="008A0C35" w:rsidRDefault="008A0C35" w:rsidP="00AB61FB">
            <w:pPr>
              <w:spacing w:after="0" w:line="240" w:lineRule="auto"/>
              <w:rPr>
                <w:rFonts w:cstheme="minorHAnsi"/>
                <w:sz w:val="18"/>
                <w:szCs w:val="18"/>
              </w:rPr>
            </w:pPr>
            <w:proofErr w:type="spellStart"/>
            <w:r w:rsidRPr="008A0C35">
              <w:rPr>
                <w:rFonts w:cstheme="minorHAnsi"/>
                <w:sz w:val="18"/>
                <w:szCs w:val="18"/>
              </w:rPr>
              <w:t>BN</w:t>
            </w:r>
            <w:r w:rsidRPr="008A0C35">
              <w:rPr>
                <w:rFonts w:cstheme="minorHAnsi"/>
                <w:sz w:val="18"/>
                <w:szCs w:val="18"/>
                <w:vertAlign w:val="subscript"/>
              </w:rPr>
              <w:t>Deklarowana</w:t>
            </w:r>
            <w:proofErr w:type="spellEnd"/>
          </w:p>
        </w:tc>
      </w:tr>
    </w:tbl>
    <w:p w:rsidR="008A0C35" w:rsidRDefault="008A0C35" w:rsidP="008A0C35">
      <w:pPr>
        <w:keepNext/>
        <w:tabs>
          <w:tab w:val="left" w:leader="dot" w:pos="0"/>
        </w:tabs>
        <w:spacing w:after="0" w:line="240" w:lineRule="auto"/>
        <w:rPr>
          <w:rFonts w:cstheme="minorHAnsi"/>
          <w:sz w:val="20"/>
          <w:szCs w:val="20"/>
        </w:rPr>
      </w:pPr>
    </w:p>
    <w:p w:rsidR="008A0C35" w:rsidRDefault="008A0C35" w:rsidP="008A0C35">
      <w:pPr>
        <w:keepNext/>
        <w:tabs>
          <w:tab w:val="left" w:leader="dot" w:pos="0"/>
        </w:tabs>
        <w:spacing w:after="0" w:line="240" w:lineRule="auto"/>
        <w:rPr>
          <w:rFonts w:cstheme="minorHAnsi"/>
          <w:b/>
          <w:bCs/>
          <w:sz w:val="20"/>
          <w:szCs w:val="20"/>
        </w:rPr>
      </w:pPr>
      <w:r w:rsidRPr="008A0C35">
        <w:rPr>
          <w:rFonts w:cstheme="minorHAnsi"/>
          <w:b/>
          <w:bCs/>
          <w:sz w:val="20"/>
          <w:szCs w:val="20"/>
        </w:rPr>
        <w:t>2.4</w:t>
      </w:r>
      <w:r w:rsidRPr="008A0C35">
        <w:rPr>
          <w:rFonts w:cstheme="minorHAnsi"/>
          <w:b/>
          <w:bCs/>
          <w:sz w:val="20"/>
          <w:szCs w:val="20"/>
        </w:rPr>
        <w:tab/>
        <w:t>Asfalt.</w:t>
      </w:r>
    </w:p>
    <w:p w:rsidR="008A0C35" w:rsidRPr="008A0C35" w:rsidRDefault="008A0C35" w:rsidP="008A0C35">
      <w:pPr>
        <w:keepNext/>
        <w:tabs>
          <w:tab w:val="left" w:leader="dot" w:pos="0"/>
        </w:tabs>
        <w:spacing w:after="0" w:line="240" w:lineRule="auto"/>
        <w:rPr>
          <w:rFonts w:cstheme="minorHAnsi"/>
          <w:b/>
          <w:bCs/>
          <w:sz w:val="20"/>
          <w:szCs w:val="20"/>
        </w:rPr>
      </w:pPr>
    </w:p>
    <w:p w:rsidR="008A0C35" w:rsidRPr="008A0C35" w:rsidRDefault="008A0C35" w:rsidP="008A0C35">
      <w:pPr>
        <w:keepNext/>
        <w:tabs>
          <w:tab w:val="left" w:leader="dot" w:pos="0"/>
        </w:tabs>
        <w:spacing w:after="0" w:line="240" w:lineRule="auto"/>
        <w:rPr>
          <w:rFonts w:cstheme="minorHAnsi"/>
          <w:b/>
          <w:bCs/>
          <w:sz w:val="20"/>
          <w:szCs w:val="20"/>
        </w:rPr>
      </w:pPr>
      <w:r w:rsidRPr="008A0C35">
        <w:rPr>
          <w:rFonts w:cstheme="minorHAnsi"/>
          <w:b/>
          <w:bCs/>
          <w:sz w:val="20"/>
          <w:szCs w:val="20"/>
        </w:rPr>
        <w:t>2.4.01 Rodzaje lepiszczy i zakres ich stosowania.</w:t>
      </w:r>
    </w:p>
    <w:p w:rsidR="008A0C35" w:rsidRPr="0088667E" w:rsidRDefault="008A0C35" w:rsidP="008A0C35">
      <w:pPr>
        <w:keepNext/>
        <w:spacing w:after="0" w:line="240" w:lineRule="auto"/>
        <w:rPr>
          <w:rFonts w:cstheme="minorHAnsi"/>
          <w:sz w:val="20"/>
          <w:szCs w:val="20"/>
        </w:rPr>
      </w:pPr>
      <w:r w:rsidRPr="0088667E">
        <w:rPr>
          <w:rFonts w:cstheme="minorHAnsi"/>
          <w:sz w:val="20"/>
          <w:szCs w:val="20"/>
        </w:rPr>
        <w:t xml:space="preserve">Niniejsza </w:t>
      </w:r>
      <w:proofErr w:type="spellStart"/>
      <w:r w:rsidRPr="0088667E">
        <w:rPr>
          <w:rFonts w:cstheme="minorHAnsi"/>
          <w:sz w:val="20"/>
          <w:szCs w:val="20"/>
        </w:rPr>
        <w:t>STWiORB</w:t>
      </w:r>
      <w:proofErr w:type="spellEnd"/>
      <w:r w:rsidRPr="0088667E">
        <w:rPr>
          <w:rFonts w:cstheme="minorHAnsi"/>
          <w:sz w:val="20"/>
          <w:szCs w:val="20"/>
        </w:rPr>
        <w:t xml:space="preserve"> uwzględnia tylko lepiszcza aktualnie produkowane i dostępne w kraju. Zastosowanie innych lepiszczy może mieć miejsce po uprzednim uzyskaniu dla danego produktu świadectwa dopuszczenia do stosowania w budownictwie drogowym wydanego przez </w:t>
      </w:r>
      <w:proofErr w:type="spellStart"/>
      <w:r w:rsidRPr="0088667E">
        <w:rPr>
          <w:rFonts w:cstheme="minorHAnsi"/>
          <w:sz w:val="20"/>
          <w:szCs w:val="20"/>
        </w:rPr>
        <w:t>IBDiM</w:t>
      </w:r>
      <w:proofErr w:type="spellEnd"/>
      <w:r w:rsidRPr="0088667E">
        <w:rPr>
          <w:rFonts w:cstheme="minorHAnsi"/>
          <w:sz w:val="20"/>
          <w:szCs w:val="20"/>
        </w:rPr>
        <w:t xml:space="preserve"> lub pozytywnej opinii </w:t>
      </w:r>
      <w:proofErr w:type="spellStart"/>
      <w:r w:rsidRPr="0088667E">
        <w:rPr>
          <w:rFonts w:cstheme="minorHAnsi"/>
          <w:sz w:val="20"/>
          <w:szCs w:val="20"/>
        </w:rPr>
        <w:t>IBDiM</w:t>
      </w:r>
      <w:proofErr w:type="spellEnd"/>
      <w:r w:rsidRPr="0088667E">
        <w:rPr>
          <w:rFonts w:cstheme="minorHAnsi"/>
          <w:sz w:val="20"/>
          <w:szCs w:val="20"/>
        </w:rPr>
        <w:t>.</w:t>
      </w:r>
    </w:p>
    <w:p w:rsidR="008A0C35" w:rsidRPr="0088667E" w:rsidRDefault="008A0C35" w:rsidP="008A0C35">
      <w:pPr>
        <w:keepNext/>
        <w:spacing w:after="0" w:line="240" w:lineRule="auto"/>
        <w:rPr>
          <w:rFonts w:cstheme="minorHAnsi"/>
          <w:bCs/>
          <w:sz w:val="20"/>
          <w:szCs w:val="20"/>
        </w:rPr>
      </w:pPr>
      <w:r w:rsidRPr="0088667E">
        <w:rPr>
          <w:rFonts w:cstheme="minorHAnsi"/>
          <w:sz w:val="20"/>
          <w:szCs w:val="20"/>
        </w:rPr>
        <w:t xml:space="preserve">Do mieszanek mineralno-asfaltowych objętych niniejszą </w:t>
      </w:r>
      <w:proofErr w:type="spellStart"/>
      <w:r w:rsidRPr="0088667E">
        <w:rPr>
          <w:rFonts w:cstheme="minorHAnsi"/>
          <w:sz w:val="20"/>
          <w:szCs w:val="20"/>
        </w:rPr>
        <w:t>STWiORB</w:t>
      </w:r>
      <w:proofErr w:type="spellEnd"/>
      <w:r w:rsidRPr="0088667E">
        <w:rPr>
          <w:rFonts w:cstheme="minorHAnsi"/>
          <w:sz w:val="20"/>
          <w:szCs w:val="20"/>
        </w:rPr>
        <w:t xml:space="preserve"> należy stosować asfalty drogowe 50/70 i 35/50, spełniające wymagania podane w tablicy 4 według normy </w:t>
      </w:r>
      <w:r w:rsidRPr="0088667E">
        <w:rPr>
          <w:rFonts w:cstheme="minorHAnsi"/>
          <w:bCs/>
          <w:sz w:val="20"/>
          <w:szCs w:val="20"/>
        </w:rPr>
        <w:t>PN-EN-1259</w:t>
      </w:r>
      <w:r>
        <w:rPr>
          <w:rFonts w:cstheme="minorHAnsi"/>
          <w:bCs/>
          <w:sz w:val="20"/>
          <w:szCs w:val="20"/>
        </w:rPr>
        <w:t>1</w:t>
      </w:r>
      <w:r w:rsidRPr="0088667E">
        <w:rPr>
          <w:rFonts w:cstheme="minorHAnsi"/>
          <w:bCs/>
          <w:sz w:val="20"/>
          <w:szCs w:val="20"/>
        </w:rPr>
        <w:t>.</w:t>
      </w:r>
    </w:p>
    <w:p w:rsidR="008A0C35" w:rsidRPr="0088667E" w:rsidRDefault="008A0C35" w:rsidP="008A0C35">
      <w:pPr>
        <w:pStyle w:val="Tekstpodstawowy"/>
        <w:spacing w:line="240" w:lineRule="auto"/>
        <w:jc w:val="center"/>
        <w:rPr>
          <w:rFonts w:asciiTheme="minorHAnsi" w:hAnsiTheme="minorHAnsi" w:cstheme="minorHAnsi"/>
          <w:sz w:val="20"/>
        </w:rPr>
      </w:pPr>
    </w:p>
    <w:p w:rsidR="008A0C35" w:rsidRPr="008A0C35" w:rsidRDefault="008A0C35" w:rsidP="008A0C35">
      <w:pPr>
        <w:pStyle w:val="Tekstpodstawowy"/>
        <w:spacing w:line="240" w:lineRule="auto"/>
        <w:rPr>
          <w:rFonts w:asciiTheme="minorHAnsi" w:hAnsiTheme="minorHAnsi" w:cstheme="minorHAnsi"/>
          <w:i/>
          <w:iCs/>
          <w:sz w:val="18"/>
          <w:szCs w:val="18"/>
        </w:rPr>
      </w:pPr>
      <w:r w:rsidRPr="008A0C35">
        <w:rPr>
          <w:rFonts w:asciiTheme="minorHAnsi" w:hAnsiTheme="minorHAnsi" w:cstheme="minorHAnsi"/>
          <w:i/>
          <w:iCs/>
          <w:sz w:val="18"/>
          <w:szCs w:val="18"/>
        </w:rPr>
        <w:t>Tablica 4. Wymagania wobec asfaltów  drogowych</w:t>
      </w:r>
    </w:p>
    <w:tbl>
      <w:tblPr>
        <w:tblW w:w="9472"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567"/>
        <w:gridCol w:w="4653"/>
        <w:gridCol w:w="1275"/>
        <w:gridCol w:w="1276"/>
        <w:gridCol w:w="1701"/>
      </w:tblGrid>
      <w:tr w:rsidR="008A0C35" w:rsidRPr="008A0C35" w:rsidTr="00AB61FB">
        <w:trPr>
          <w:cantSplit/>
        </w:trPr>
        <w:tc>
          <w:tcPr>
            <w:tcW w:w="567" w:type="dxa"/>
            <w:vMerge w:val="restart"/>
            <w:tcBorders>
              <w:top w:val="single" w:sz="4" w:space="0" w:color="auto"/>
              <w:left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b/>
                <w:bCs/>
                <w:sz w:val="18"/>
                <w:szCs w:val="18"/>
              </w:rPr>
            </w:pPr>
            <w:r w:rsidRPr="008A0C35">
              <w:rPr>
                <w:rFonts w:asciiTheme="minorHAnsi" w:hAnsiTheme="minorHAnsi" w:cstheme="minorHAnsi"/>
                <w:b/>
                <w:bCs/>
                <w:sz w:val="18"/>
                <w:szCs w:val="18"/>
              </w:rPr>
              <w:t>L.p.</w:t>
            </w:r>
          </w:p>
        </w:tc>
        <w:tc>
          <w:tcPr>
            <w:tcW w:w="4653" w:type="dxa"/>
            <w:vMerge w:val="restart"/>
            <w:tcBorders>
              <w:top w:val="single" w:sz="4" w:space="0" w:color="auto"/>
              <w:left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b/>
                <w:bCs/>
                <w:sz w:val="18"/>
                <w:szCs w:val="18"/>
              </w:rPr>
            </w:pPr>
            <w:r w:rsidRPr="008A0C35">
              <w:rPr>
                <w:rFonts w:asciiTheme="minorHAnsi" w:hAnsiTheme="minorHAnsi" w:cstheme="minorHAnsi"/>
                <w:b/>
                <w:bCs/>
                <w:sz w:val="18"/>
                <w:szCs w:val="18"/>
              </w:rPr>
              <w:t>Właściwości</w:t>
            </w:r>
          </w:p>
        </w:tc>
        <w:tc>
          <w:tcPr>
            <w:tcW w:w="2551" w:type="dxa"/>
            <w:gridSpan w:val="2"/>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b/>
                <w:bCs/>
                <w:sz w:val="18"/>
                <w:szCs w:val="18"/>
              </w:rPr>
            </w:pPr>
            <w:r w:rsidRPr="008A0C35">
              <w:rPr>
                <w:rFonts w:asciiTheme="minorHAnsi" w:hAnsiTheme="minorHAnsi" w:cstheme="minorHAnsi"/>
                <w:b/>
                <w:bCs/>
                <w:sz w:val="18"/>
                <w:szCs w:val="18"/>
              </w:rPr>
              <w:t>Wymagania</w:t>
            </w:r>
          </w:p>
        </w:tc>
        <w:tc>
          <w:tcPr>
            <w:tcW w:w="1701" w:type="dxa"/>
            <w:vMerge w:val="restart"/>
            <w:tcBorders>
              <w:top w:val="single" w:sz="4" w:space="0" w:color="auto"/>
              <w:left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b/>
                <w:bCs/>
                <w:sz w:val="18"/>
                <w:szCs w:val="18"/>
              </w:rPr>
            </w:pPr>
            <w:r w:rsidRPr="008A0C35">
              <w:rPr>
                <w:rFonts w:asciiTheme="minorHAnsi" w:hAnsiTheme="minorHAnsi" w:cstheme="minorHAnsi"/>
                <w:b/>
                <w:bCs/>
                <w:sz w:val="18"/>
                <w:szCs w:val="18"/>
              </w:rPr>
              <w:t>Badania wg</w:t>
            </w:r>
          </w:p>
        </w:tc>
      </w:tr>
      <w:tr w:rsidR="008A0C35" w:rsidRPr="008A0C35" w:rsidTr="00AB61FB">
        <w:trPr>
          <w:cantSplit/>
        </w:trPr>
        <w:tc>
          <w:tcPr>
            <w:tcW w:w="567" w:type="dxa"/>
            <w:vMerge/>
            <w:tcBorders>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p>
        </w:tc>
        <w:tc>
          <w:tcPr>
            <w:tcW w:w="4653" w:type="dxa"/>
            <w:vMerge/>
            <w:tcBorders>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p>
        </w:tc>
        <w:tc>
          <w:tcPr>
            <w:tcW w:w="1275"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b/>
                <w:bCs/>
                <w:sz w:val="18"/>
                <w:szCs w:val="18"/>
              </w:rPr>
            </w:pPr>
            <w:r w:rsidRPr="008A0C35">
              <w:rPr>
                <w:rFonts w:asciiTheme="minorHAnsi" w:hAnsiTheme="minorHAnsi" w:cstheme="minorHAnsi"/>
                <w:b/>
                <w:bCs/>
                <w:sz w:val="18"/>
                <w:szCs w:val="18"/>
              </w:rPr>
              <w:t>Asfalt 50/70</w:t>
            </w:r>
          </w:p>
        </w:tc>
        <w:tc>
          <w:tcPr>
            <w:tcW w:w="1276"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b/>
                <w:bCs/>
                <w:sz w:val="18"/>
                <w:szCs w:val="18"/>
              </w:rPr>
            </w:pPr>
            <w:r w:rsidRPr="008A0C35">
              <w:rPr>
                <w:rFonts w:asciiTheme="minorHAnsi" w:hAnsiTheme="minorHAnsi" w:cstheme="minorHAnsi"/>
                <w:b/>
                <w:bCs/>
                <w:sz w:val="18"/>
                <w:szCs w:val="18"/>
              </w:rPr>
              <w:t>Asfalt 35/50</w:t>
            </w:r>
          </w:p>
        </w:tc>
        <w:tc>
          <w:tcPr>
            <w:tcW w:w="1701" w:type="dxa"/>
            <w:vMerge/>
            <w:tcBorders>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p>
        </w:tc>
      </w:tr>
      <w:tr w:rsidR="008A0C35" w:rsidRPr="008A0C35" w:rsidTr="00AB61FB">
        <w:tc>
          <w:tcPr>
            <w:tcW w:w="567"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r w:rsidRPr="008A0C35">
              <w:rPr>
                <w:rFonts w:asciiTheme="minorHAnsi" w:hAnsiTheme="minorHAnsi" w:cstheme="minorHAnsi"/>
                <w:sz w:val="18"/>
                <w:szCs w:val="18"/>
              </w:rPr>
              <w:t>1.</w:t>
            </w:r>
          </w:p>
        </w:tc>
        <w:tc>
          <w:tcPr>
            <w:tcW w:w="4653"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r w:rsidRPr="008A0C35">
              <w:rPr>
                <w:rFonts w:asciiTheme="minorHAnsi" w:hAnsiTheme="minorHAnsi" w:cstheme="minorHAnsi"/>
                <w:sz w:val="18"/>
                <w:szCs w:val="18"/>
              </w:rPr>
              <w:t xml:space="preserve">Penetracja </w:t>
            </w:r>
            <w:smartTag w:uri="urn:schemas-microsoft-com:office:smarttags" w:element="metricconverter">
              <w:smartTagPr>
                <w:attr w:name="ProductID" w:val="250C"/>
              </w:smartTagPr>
              <w:r w:rsidRPr="008A0C35">
                <w:rPr>
                  <w:rFonts w:asciiTheme="minorHAnsi" w:hAnsiTheme="minorHAnsi" w:cstheme="minorHAnsi"/>
                  <w:sz w:val="18"/>
                  <w:szCs w:val="18"/>
                </w:rPr>
                <w:t>25</w:t>
              </w:r>
              <w:r w:rsidRPr="008A0C35">
                <w:rPr>
                  <w:rFonts w:asciiTheme="minorHAnsi" w:hAnsiTheme="minorHAnsi" w:cstheme="minorHAnsi"/>
                  <w:sz w:val="18"/>
                  <w:szCs w:val="18"/>
                  <w:vertAlign w:val="superscript"/>
                </w:rPr>
                <w:t>0</w:t>
              </w:r>
              <w:r w:rsidRPr="008A0C35">
                <w:rPr>
                  <w:rFonts w:asciiTheme="minorHAnsi" w:hAnsiTheme="minorHAnsi" w:cstheme="minorHAnsi"/>
                  <w:sz w:val="18"/>
                  <w:szCs w:val="18"/>
                </w:rPr>
                <w:t>C</w:t>
              </w:r>
            </w:smartTag>
            <w:r w:rsidRPr="008A0C35">
              <w:rPr>
                <w:rFonts w:asciiTheme="minorHAnsi" w:hAnsiTheme="minorHAnsi" w:cstheme="minorHAnsi"/>
                <w:sz w:val="18"/>
                <w:szCs w:val="18"/>
              </w:rPr>
              <w:t>, 0,1 mm</w:t>
            </w:r>
          </w:p>
        </w:tc>
        <w:tc>
          <w:tcPr>
            <w:tcW w:w="1275"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r w:rsidRPr="008A0C35">
              <w:rPr>
                <w:rFonts w:asciiTheme="minorHAnsi" w:hAnsiTheme="minorHAnsi" w:cstheme="minorHAnsi"/>
                <w:sz w:val="18"/>
                <w:szCs w:val="18"/>
              </w:rPr>
              <w:t>50-70</w:t>
            </w:r>
          </w:p>
        </w:tc>
        <w:tc>
          <w:tcPr>
            <w:tcW w:w="1276"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r w:rsidRPr="008A0C35">
              <w:rPr>
                <w:rFonts w:asciiTheme="minorHAnsi" w:hAnsiTheme="minorHAnsi" w:cstheme="minorHAnsi"/>
                <w:sz w:val="18"/>
                <w:szCs w:val="18"/>
              </w:rPr>
              <w:t>35-50</w:t>
            </w:r>
          </w:p>
        </w:tc>
        <w:tc>
          <w:tcPr>
            <w:tcW w:w="1701"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r w:rsidRPr="008A0C35">
              <w:rPr>
                <w:rFonts w:asciiTheme="minorHAnsi" w:hAnsiTheme="minorHAnsi" w:cstheme="minorHAnsi"/>
                <w:sz w:val="18"/>
                <w:szCs w:val="18"/>
              </w:rPr>
              <w:t>PN-EN-1426</w:t>
            </w:r>
          </w:p>
        </w:tc>
      </w:tr>
      <w:tr w:rsidR="008A0C35" w:rsidRPr="008A0C35" w:rsidTr="00AB61FB">
        <w:tc>
          <w:tcPr>
            <w:tcW w:w="567"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r w:rsidRPr="008A0C35">
              <w:rPr>
                <w:rFonts w:asciiTheme="minorHAnsi" w:hAnsiTheme="minorHAnsi" w:cstheme="minorHAnsi"/>
                <w:sz w:val="18"/>
                <w:szCs w:val="18"/>
              </w:rPr>
              <w:t>2.</w:t>
            </w:r>
          </w:p>
        </w:tc>
        <w:tc>
          <w:tcPr>
            <w:tcW w:w="4653"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r w:rsidRPr="008A0C35">
              <w:rPr>
                <w:rFonts w:asciiTheme="minorHAnsi" w:hAnsiTheme="minorHAnsi" w:cstheme="minorHAnsi"/>
                <w:sz w:val="18"/>
                <w:szCs w:val="18"/>
              </w:rPr>
              <w:t xml:space="preserve">Temperatura </w:t>
            </w:r>
            <w:proofErr w:type="spellStart"/>
            <w:r w:rsidRPr="008A0C35">
              <w:rPr>
                <w:rFonts w:asciiTheme="minorHAnsi" w:hAnsiTheme="minorHAnsi" w:cstheme="minorHAnsi"/>
                <w:sz w:val="18"/>
                <w:szCs w:val="18"/>
              </w:rPr>
              <w:t>mięknienia</w:t>
            </w:r>
            <w:proofErr w:type="spellEnd"/>
            <w:r w:rsidRPr="008A0C35">
              <w:rPr>
                <w:rFonts w:asciiTheme="minorHAnsi" w:hAnsiTheme="minorHAnsi" w:cstheme="minorHAnsi"/>
                <w:sz w:val="18"/>
                <w:szCs w:val="18"/>
              </w:rPr>
              <w:t xml:space="preserve">, </w:t>
            </w:r>
            <w:r w:rsidRPr="008A0C35">
              <w:rPr>
                <w:rFonts w:asciiTheme="minorHAnsi" w:hAnsiTheme="minorHAnsi" w:cstheme="minorHAnsi"/>
                <w:sz w:val="18"/>
                <w:szCs w:val="18"/>
                <w:vertAlign w:val="superscript"/>
              </w:rPr>
              <w:t>0</w:t>
            </w:r>
            <w:r w:rsidRPr="008A0C35">
              <w:rPr>
                <w:rFonts w:asciiTheme="minorHAnsi" w:hAnsiTheme="minorHAnsi" w:cstheme="minorHAnsi"/>
                <w:sz w:val="18"/>
                <w:szCs w:val="18"/>
              </w:rPr>
              <w:t>C</w:t>
            </w:r>
          </w:p>
        </w:tc>
        <w:tc>
          <w:tcPr>
            <w:tcW w:w="1275"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r w:rsidRPr="008A0C35">
              <w:rPr>
                <w:rFonts w:asciiTheme="minorHAnsi" w:hAnsiTheme="minorHAnsi" w:cstheme="minorHAnsi"/>
                <w:sz w:val="18"/>
                <w:szCs w:val="18"/>
              </w:rPr>
              <w:t>46-54</w:t>
            </w:r>
          </w:p>
        </w:tc>
        <w:tc>
          <w:tcPr>
            <w:tcW w:w="1276"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r w:rsidRPr="008A0C35">
              <w:rPr>
                <w:rFonts w:asciiTheme="minorHAnsi" w:hAnsiTheme="minorHAnsi" w:cstheme="minorHAnsi"/>
                <w:sz w:val="18"/>
                <w:szCs w:val="18"/>
              </w:rPr>
              <w:t>50-58</w:t>
            </w:r>
          </w:p>
        </w:tc>
        <w:tc>
          <w:tcPr>
            <w:tcW w:w="1701"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r w:rsidRPr="008A0C35">
              <w:rPr>
                <w:rFonts w:asciiTheme="minorHAnsi" w:hAnsiTheme="minorHAnsi" w:cstheme="minorHAnsi"/>
                <w:sz w:val="18"/>
                <w:szCs w:val="18"/>
              </w:rPr>
              <w:t>PN-EN-1427</w:t>
            </w:r>
          </w:p>
        </w:tc>
      </w:tr>
      <w:tr w:rsidR="008A0C35" w:rsidRPr="008A0C35" w:rsidTr="00AB61FB">
        <w:tc>
          <w:tcPr>
            <w:tcW w:w="567"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r w:rsidRPr="008A0C35">
              <w:rPr>
                <w:rFonts w:asciiTheme="minorHAnsi" w:hAnsiTheme="minorHAnsi" w:cstheme="minorHAnsi"/>
                <w:sz w:val="18"/>
                <w:szCs w:val="18"/>
              </w:rPr>
              <w:t>3.</w:t>
            </w:r>
          </w:p>
        </w:tc>
        <w:tc>
          <w:tcPr>
            <w:tcW w:w="4653"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r w:rsidRPr="008A0C35">
              <w:rPr>
                <w:rFonts w:asciiTheme="minorHAnsi" w:hAnsiTheme="minorHAnsi" w:cstheme="minorHAnsi"/>
                <w:sz w:val="18"/>
                <w:szCs w:val="18"/>
              </w:rPr>
              <w:t xml:space="preserve">Temperatura zapłonu nie mniej niż </w:t>
            </w:r>
            <w:r w:rsidRPr="008A0C35">
              <w:rPr>
                <w:rFonts w:asciiTheme="minorHAnsi" w:hAnsiTheme="minorHAnsi" w:cstheme="minorHAnsi"/>
                <w:sz w:val="18"/>
                <w:szCs w:val="18"/>
                <w:vertAlign w:val="superscript"/>
              </w:rPr>
              <w:t>0</w:t>
            </w:r>
            <w:r w:rsidRPr="008A0C35">
              <w:rPr>
                <w:rFonts w:asciiTheme="minorHAnsi" w:hAnsiTheme="minorHAnsi" w:cstheme="minorHAnsi"/>
                <w:sz w:val="18"/>
                <w:szCs w:val="18"/>
              </w:rPr>
              <w:t>C</w:t>
            </w:r>
          </w:p>
        </w:tc>
        <w:tc>
          <w:tcPr>
            <w:tcW w:w="1275"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r w:rsidRPr="008A0C35">
              <w:rPr>
                <w:rFonts w:asciiTheme="minorHAnsi" w:hAnsiTheme="minorHAnsi" w:cstheme="minorHAnsi"/>
                <w:sz w:val="18"/>
                <w:szCs w:val="18"/>
              </w:rPr>
              <w:t>230</w:t>
            </w:r>
          </w:p>
        </w:tc>
        <w:tc>
          <w:tcPr>
            <w:tcW w:w="1276"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r w:rsidRPr="008A0C35">
              <w:rPr>
                <w:rFonts w:asciiTheme="minorHAnsi" w:hAnsiTheme="minorHAnsi" w:cstheme="minorHAnsi"/>
                <w:sz w:val="18"/>
                <w:szCs w:val="18"/>
              </w:rPr>
              <w:t>240</w:t>
            </w:r>
          </w:p>
        </w:tc>
        <w:tc>
          <w:tcPr>
            <w:tcW w:w="1701"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r w:rsidRPr="008A0C35">
              <w:rPr>
                <w:rFonts w:asciiTheme="minorHAnsi" w:hAnsiTheme="minorHAnsi" w:cstheme="minorHAnsi"/>
                <w:sz w:val="18"/>
                <w:szCs w:val="18"/>
              </w:rPr>
              <w:t>PN-EN-22592</w:t>
            </w:r>
          </w:p>
        </w:tc>
      </w:tr>
      <w:tr w:rsidR="008A0C35" w:rsidRPr="008A0C35" w:rsidTr="00AB61FB">
        <w:tc>
          <w:tcPr>
            <w:tcW w:w="567"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r w:rsidRPr="008A0C35">
              <w:rPr>
                <w:rFonts w:asciiTheme="minorHAnsi" w:hAnsiTheme="minorHAnsi" w:cstheme="minorHAnsi"/>
                <w:sz w:val="18"/>
                <w:szCs w:val="18"/>
              </w:rPr>
              <w:t>4.</w:t>
            </w:r>
          </w:p>
        </w:tc>
        <w:tc>
          <w:tcPr>
            <w:tcW w:w="4653"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r w:rsidRPr="008A0C35">
              <w:rPr>
                <w:rFonts w:asciiTheme="minorHAnsi" w:hAnsiTheme="minorHAnsi" w:cstheme="minorHAnsi"/>
                <w:sz w:val="18"/>
                <w:szCs w:val="18"/>
              </w:rPr>
              <w:t>Zawartość składników rozpuszczalnych nie mniej niż % m/m</w:t>
            </w:r>
          </w:p>
        </w:tc>
        <w:tc>
          <w:tcPr>
            <w:tcW w:w="1275"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r w:rsidRPr="008A0C35">
              <w:rPr>
                <w:rFonts w:asciiTheme="minorHAnsi" w:hAnsiTheme="minorHAnsi" w:cstheme="minorHAnsi"/>
                <w:sz w:val="18"/>
                <w:szCs w:val="18"/>
              </w:rPr>
              <w:t>99</w:t>
            </w:r>
          </w:p>
        </w:tc>
        <w:tc>
          <w:tcPr>
            <w:tcW w:w="1276"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r w:rsidRPr="008A0C35">
              <w:rPr>
                <w:rFonts w:asciiTheme="minorHAnsi" w:hAnsiTheme="minorHAnsi" w:cstheme="minorHAnsi"/>
                <w:sz w:val="18"/>
                <w:szCs w:val="18"/>
              </w:rPr>
              <w:t>99</w:t>
            </w:r>
          </w:p>
        </w:tc>
        <w:tc>
          <w:tcPr>
            <w:tcW w:w="1701"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r w:rsidRPr="008A0C35">
              <w:rPr>
                <w:rFonts w:asciiTheme="minorHAnsi" w:hAnsiTheme="minorHAnsi" w:cstheme="minorHAnsi"/>
                <w:sz w:val="18"/>
                <w:szCs w:val="18"/>
              </w:rPr>
              <w:t>PN-EN-12592</w:t>
            </w:r>
          </w:p>
        </w:tc>
      </w:tr>
      <w:tr w:rsidR="008A0C35" w:rsidRPr="008A0C35" w:rsidTr="00AB61FB">
        <w:tc>
          <w:tcPr>
            <w:tcW w:w="567"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r w:rsidRPr="008A0C35">
              <w:rPr>
                <w:rFonts w:asciiTheme="minorHAnsi" w:hAnsiTheme="minorHAnsi" w:cstheme="minorHAnsi"/>
                <w:sz w:val="18"/>
                <w:szCs w:val="18"/>
              </w:rPr>
              <w:t>5.</w:t>
            </w:r>
          </w:p>
        </w:tc>
        <w:tc>
          <w:tcPr>
            <w:tcW w:w="4653"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r w:rsidRPr="008A0C35">
              <w:rPr>
                <w:rFonts w:asciiTheme="minorHAnsi" w:hAnsiTheme="minorHAnsi" w:cstheme="minorHAnsi"/>
                <w:sz w:val="18"/>
                <w:szCs w:val="18"/>
              </w:rPr>
              <w:t xml:space="preserve">Zmiana masy po starzeniu ( ubytek lub przyrost) nie więcej niż % m/m         </w:t>
            </w:r>
          </w:p>
        </w:tc>
        <w:tc>
          <w:tcPr>
            <w:tcW w:w="1275"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lang w:val="en-US"/>
              </w:rPr>
            </w:pPr>
            <w:r w:rsidRPr="008A0C35">
              <w:rPr>
                <w:rFonts w:asciiTheme="minorHAnsi" w:hAnsiTheme="minorHAnsi" w:cstheme="minorHAnsi"/>
                <w:sz w:val="18"/>
                <w:szCs w:val="18"/>
                <w:lang w:val="en-US"/>
              </w:rPr>
              <w:t>0,5</w:t>
            </w:r>
          </w:p>
        </w:tc>
        <w:tc>
          <w:tcPr>
            <w:tcW w:w="1276"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lang w:val="en-US"/>
              </w:rPr>
            </w:pPr>
            <w:r w:rsidRPr="008A0C35">
              <w:rPr>
                <w:rFonts w:asciiTheme="minorHAnsi" w:hAnsiTheme="minorHAnsi" w:cstheme="minorHAnsi"/>
                <w:sz w:val="18"/>
                <w:szCs w:val="18"/>
                <w:lang w:val="en-US"/>
              </w:rPr>
              <w:t>0,5</w:t>
            </w:r>
          </w:p>
        </w:tc>
        <w:tc>
          <w:tcPr>
            <w:tcW w:w="1701"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lang w:val="en-US"/>
              </w:rPr>
            </w:pPr>
            <w:r w:rsidRPr="008A0C35">
              <w:rPr>
                <w:rFonts w:asciiTheme="minorHAnsi" w:hAnsiTheme="minorHAnsi" w:cstheme="minorHAnsi"/>
                <w:sz w:val="18"/>
                <w:szCs w:val="18"/>
                <w:lang w:val="en-US"/>
              </w:rPr>
              <w:t>PN-EN-12607-1</w:t>
            </w:r>
          </w:p>
        </w:tc>
      </w:tr>
      <w:tr w:rsidR="008A0C35" w:rsidRPr="008A0C35" w:rsidTr="00AB61FB">
        <w:tc>
          <w:tcPr>
            <w:tcW w:w="567"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r w:rsidRPr="008A0C35">
              <w:rPr>
                <w:rFonts w:asciiTheme="minorHAnsi" w:hAnsiTheme="minorHAnsi" w:cstheme="minorHAnsi"/>
                <w:sz w:val="18"/>
                <w:szCs w:val="18"/>
              </w:rPr>
              <w:t>6.</w:t>
            </w:r>
          </w:p>
        </w:tc>
        <w:tc>
          <w:tcPr>
            <w:tcW w:w="4653"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r w:rsidRPr="008A0C35">
              <w:rPr>
                <w:rFonts w:asciiTheme="minorHAnsi" w:hAnsiTheme="minorHAnsi" w:cstheme="minorHAnsi"/>
                <w:sz w:val="18"/>
                <w:szCs w:val="18"/>
              </w:rPr>
              <w:t>Pozostała penetracja po starzeniu nie mniej niż %</w:t>
            </w:r>
          </w:p>
        </w:tc>
        <w:tc>
          <w:tcPr>
            <w:tcW w:w="1275"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r w:rsidRPr="008A0C35">
              <w:rPr>
                <w:rFonts w:asciiTheme="minorHAnsi" w:hAnsiTheme="minorHAnsi" w:cstheme="minorHAnsi"/>
                <w:sz w:val="18"/>
                <w:szCs w:val="18"/>
              </w:rPr>
              <w:t>50</w:t>
            </w:r>
          </w:p>
        </w:tc>
        <w:tc>
          <w:tcPr>
            <w:tcW w:w="1276"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r w:rsidRPr="008A0C35">
              <w:rPr>
                <w:rFonts w:asciiTheme="minorHAnsi" w:hAnsiTheme="minorHAnsi" w:cstheme="minorHAnsi"/>
                <w:sz w:val="18"/>
                <w:szCs w:val="18"/>
              </w:rPr>
              <w:t>53</w:t>
            </w:r>
          </w:p>
        </w:tc>
        <w:tc>
          <w:tcPr>
            <w:tcW w:w="1701"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r w:rsidRPr="008A0C35">
              <w:rPr>
                <w:rFonts w:asciiTheme="minorHAnsi" w:hAnsiTheme="minorHAnsi" w:cstheme="minorHAnsi"/>
                <w:sz w:val="18"/>
                <w:szCs w:val="18"/>
              </w:rPr>
              <w:t>PN-EN-1426</w:t>
            </w:r>
          </w:p>
        </w:tc>
      </w:tr>
      <w:tr w:rsidR="008A0C35" w:rsidRPr="008A0C35" w:rsidTr="00AB61FB">
        <w:tc>
          <w:tcPr>
            <w:tcW w:w="567"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r w:rsidRPr="008A0C35">
              <w:rPr>
                <w:rFonts w:asciiTheme="minorHAnsi" w:hAnsiTheme="minorHAnsi" w:cstheme="minorHAnsi"/>
                <w:sz w:val="18"/>
                <w:szCs w:val="18"/>
              </w:rPr>
              <w:t>7.</w:t>
            </w:r>
          </w:p>
        </w:tc>
        <w:tc>
          <w:tcPr>
            <w:tcW w:w="4653"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r w:rsidRPr="008A0C35">
              <w:rPr>
                <w:rFonts w:asciiTheme="minorHAnsi" w:hAnsiTheme="minorHAnsi" w:cstheme="minorHAnsi"/>
                <w:sz w:val="18"/>
                <w:szCs w:val="18"/>
              </w:rPr>
              <w:t xml:space="preserve">Temperatura </w:t>
            </w:r>
            <w:proofErr w:type="spellStart"/>
            <w:r w:rsidRPr="008A0C35">
              <w:rPr>
                <w:rFonts w:asciiTheme="minorHAnsi" w:hAnsiTheme="minorHAnsi" w:cstheme="minorHAnsi"/>
                <w:sz w:val="18"/>
                <w:szCs w:val="18"/>
              </w:rPr>
              <w:t>mięknienia</w:t>
            </w:r>
            <w:proofErr w:type="spellEnd"/>
            <w:r w:rsidRPr="008A0C35">
              <w:rPr>
                <w:rFonts w:asciiTheme="minorHAnsi" w:hAnsiTheme="minorHAnsi" w:cstheme="minorHAnsi"/>
                <w:sz w:val="18"/>
                <w:szCs w:val="18"/>
              </w:rPr>
              <w:t xml:space="preserve"> po starzeniu nie mniej niż  </w:t>
            </w:r>
            <w:smartTag w:uri="urn:schemas-microsoft-com:office:smarttags" w:element="metricconverter">
              <w:smartTagPr>
                <w:attr w:name="ProductID" w:val="0C"/>
              </w:smartTagPr>
              <w:r w:rsidRPr="008A0C35">
                <w:rPr>
                  <w:rFonts w:asciiTheme="minorHAnsi" w:hAnsiTheme="minorHAnsi" w:cstheme="minorHAnsi"/>
                  <w:sz w:val="18"/>
                  <w:szCs w:val="18"/>
                  <w:vertAlign w:val="superscript"/>
                </w:rPr>
                <w:t>0</w:t>
              </w:r>
              <w:r w:rsidRPr="008A0C35">
                <w:rPr>
                  <w:rFonts w:asciiTheme="minorHAnsi" w:hAnsiTheme="minorHAnsi" w:cstheme="minorHAnsi"/>
                  <w:sz w:val="18"/>
                  <w:szCs w:val="18"/>
                </w:rPr>
                <w:t>C</w:t>
              </w:r>
            </w:smartTag>
          </w:p>
        </w:tc>
        <w:tc>
          <w:tcPr>
            <w:tcW w:w="1275"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r w:rsidRPr="008A0C35">
              <w:rPr>
                <w:rFonts w:asciiTheme="minorHAnsi" w:hAnsiTheme="minorHAnsi" w:cstheme="minorHAnsi"/>
                <w:sz w:val="18"/>
                <w:szCs w:val="18"/>
              </w:rPr>
              <w:t>48</w:t>
            </w:r>
          </w:p>
        </w:tc>
        <w:tc>
          <w:tcPr>
            <w:tcW w:w="1276"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r w:rsidRPr="008A0C35">
              <w:rPr>
                <w:rFonts w:asciiTheme="minorHAnsi" w:hAnsiTheme="minorHAnsi" w:cstheme="minorHAnsi"/>
                <w:sz w:val="18"/>
                <w:szCs w:val="18"/>
              </w:rPr>
              <w:t>52</w:t>
            </w:r>
          </w:p>
        </w:tc>
        <w:tc>
          <w:tcPr>
            <w:tcW w:w="1701"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r w:rsidRPr="008A0C35">
              <w:rPr>
                <w:rFonts w:asciiTheme="minorHAnsi" w:hAnsiTheme="minorHAnsi" w:cstheme="minorHAnsi"/>
                <w:sz w:val="18"/>
                <w:szCs w:val="18"/>
              </w:rPr>
              <w:t>PN-EN-1427</w:t>
            </w:r>
          </w:p>
        </w:tc>
      </w:tr>
      <w:tr w:rsidR="008A0C35" w:rsidRPr="008A0C35" w:rsidTr="00AB61FB">
        <w:tc>
          <w:tcPr>
            <w:tcW w:w="567"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r w:rsidRPr="008A0C35">
              <w:rPr>
                <w:rFonts w:asciiTheme="minorHAnsi" w:hAnsiTheme="minorHAnsi" w:cstheme="minorHAnsi"/>
                <w:sz w:val="18"/>
                <w:szCs w:val="18"/>
              </w:rPr>
              <w:t>8.</w:t>
            </w:r>
          </w:p>
        </w:tc>
        <w:tc>
          <w:tcPr>
            <w:tcW w:w="4653"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r w:rsidRPr="008A0C35">
              <w:rPr>
                <w:rFonts w:asciiTheme="minorHAnsi" w:hAnsiTheme="minorHAnsi" w:cstheme="minorHAnsi"/>
                <w:sz w:val="18"/>
                <w:szCs w:val="18"/>
              </w:rPr>
              <w:t>Zawartość parafiny nie więcej niż %</w:t>
            </w:r>
          </w:p>
        </w:tc>
        <w:tc>
          <w:tcPr>
            <w:tcW w:w="1275"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r w:rsidRPr="008A0C35">
              <w:rPr>
                <w:rFonts w:asciiTheme="minorHAnsi" w:hAnsiTheme="minorHAnsi" w:cstheme="minorHAnsi"/>
                <w:sz w:val="18"/>
                <w:szCs w:val="18"/>
              </w:rPr>
              <w:t>2,2</w:t>
            </w:r>
          </w:p>
        </w:tc>
        <w:tc>
          <w:tcPr>
            <w:tcW w:w="1276"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r w:rsidRPr="008A0C35">
              <w:rPr>
                <w:rFonts w:asciiTheme="minorHAnsi" w:hAnsiTheme="minorHAnsi" w:cstheme="minorHAnsi"/>
                <w:sz w:val="18"/>
                <w:szCs w:val="18"/>
              </w:rPr>
              <w:t>2,2</w:t>
            </w:r>
          </w:p>
        </w:tc>
        <w:tc>
          <w:tcPr>
            <w:tcW w:w="1701"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r w:rsidRPr="008A0C35">
              <w:rPr>
                <w:rFonts w:asciiTheme="minorHAnsi" w:hAnsiTheme="minorHAnsi" w:cstheme="minorHAnsi"/>
                <w:sz w:val="18"/>
                <w:szCs w:val="18"/>
              </w:rPr>
              <w:t>PN-EN-12606-1</w:t>
            </w:r>
          </w:p>
        </w:tc>
      </w:tr>
      <w:tr w:rsidR="008A0C35" w:rsidRPr="008A0C35" w:rsidTr="00AB61FB">
        <w:tc>
          <w:tcPr>
            <w:tcW w:w="567"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r w:rsidRPr="008A0C35">
              <w:rPr>
                <w:rFonts w:asciiTheme="minorHAnsi" w:hAnsiTheme="minorHAnsi" w:cstheme="minorHAnsi"/>
                <w:sz w:val="18"/>
                <w:szCs w:val="18"/>
              </w:rPr>
              <w:t>9.</w:t>
            </w:r>
          </w:p>
        </w:tc>
        <w:tc>
          <w:tcPr>
            <w:tcW w:w="4653"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r w:rsidRPr="008A0C35">
              <w:rPr>
                <w:rFonts w:asciiTheme="minorHAnsi" w:hAnsiTheme="minorHAnsi" w:cstheme="minorHAnsi"/>
                <w:sz w:val="18"/>
                <w:szCs w:val="18"/>
              </w:rPr>
              <w:t xml:space="preserve">Wzrost temperatury </w:t>
            </w:r>
            <w:proofErr w:type="spellStart"/>
            <w:r w:rsidRPr="008A0C35">
              <w:rPr>
                <w:rFonts w:asciiTheme="minorHAnsi" w:hAnsiTheme="minorHAnsi" w:cstheme="minorHAnsi"/>
                <w:sz w:val="18"/>
                <w:szCs w:val="18"/>
              </w:rPr>
              <w:t>mięknienia</w:t>
            </w:r>
            <w:proofErr w:type="spellEnd"/>
            <w:r w:rsidRPr="008A0C35">
              <w:rPr>
                <w:rFonts w:asciiTheme="minorHAnsi" w:hAnsiTheme="minorHAnsi" w:cstheme="minorHAnsi"/>
                <w:sz w:val="18"/>
                <w:szCs w:val="18"/>
              </w:rPr>
              <w:t xml:space="preserve"> po starzeniu nie więcej niż </w:t>
            </w:r>
            <w:smartTag w:uri="urn:schemas-microsoft-com:office:smarttags" w:element="metricconverter">
              <w:smartTagPr>
                <w:attr w:name="ProductID" w:val="0C"/>
              </w:smartTagPr>
              <w:r w:rsidRPr="008A0C35">
                <w:rPr>
                  <w:rFonts w:asciiTheme="minorHAnsi" w:hAnsiTheme="minorHAnsi" w:cstheme="minorHAnsi"/>
                  <w:sz w:val="18"/>
                  <w:szCs w:val="18"/>
                  <w:vertAlign w:val="superscript"/>
                </w:rPr>
                <w:t>0</w:t>
              </w:r>
              <w:r w:rsidRPr="008A0C35">
                <w:rPr>
                  <w:rFonts w:asciiTheme="minorHAnsi" w:hAnsiTheme="minorHAnsi" w:cstheme="minorHAnsi"/>
                  <w:sz w:val="18"/>
                  <w:szCs w:val="18"/>
                </w:rPr>
                <w:t>C</w:t>
              </w:r>
            </w:smartTag>
          </w:p>
        </w:tc>
        <w:tc>
          <w:tcPr>
            <w:tcW w:w="1275"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r w:rsidRPr="008A0C35">
              <w:rPr>
                <w:rFonts w:asciiTheme="minorHAnsi" w:hAnsiTheme="minorHAnsi" w:cstheme="minorHAnsi"/>
                <w:sz w:val="18"/>
                <w:szCs w:val="18"/>
              </w:rPr>
              <w:t>9</w:t>
            </w:r>
          </w:p>
        </w:tc>
        <w:tc>
          <w:tcPr>
            <w:tcW w:w="1276"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r w:rsidRPr="008A0C35">
              <w:rPr>
                <w:rFonts w:asciiTheme="minorHAnsi" w:hAnsiTheme="minorHAnsi" w:cstheme="minorHAnsi"/>
                <w:sz w:val="18"/>
                <w:szCs w:val="18"/>
              </w:rPr>
              <w:t>8</w:t>
            </w:r>
          </w:p>
        </w:tc>
        <w:tc>
          <w:tcPr>
            <w:tcW w:w="1701"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r w:rsidRPr="008A0C35">
              <w:rPr>
                <w:rFonts w:asciiTheme="minorHAnsi" w:hAnsiTheme="minorHAnsi" w:cstheme="minorHAnsi"/>
                <w:sz w:val="18"/>
                <w:szCs w:val="18"/>
              </w:rPr>
              <w:t>PN-EN-1427</w:t>
            </w:r>
          </w:p>
        </w:tc>
      </w:tr>
      <w:tr w:rsidR="008A0C35" w:rsidRPr="008A0C35" w:rsidTr="00AB61FB">
        <w:tc>
          <w:tcPr>
            <w:tcW w:w="567"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r w:rsidRPr="008A0C35">
              <w:rPr>
                <w:rFonts w:asciiTheme="minorHAnsi" w:hAnsiTheme="minorHAnsi" w:cstheme="minorHAnsi"/>
                <w:sz w:val="18"/>
                <w:szCs w:val="18"/>
              </w:rPr>
              <w:t>10.</w:t>
            </w:r>
          </w:p>
        </w:tc>
        <w:tc>
          <w:tcPr>
            <w:tcW w:w="4653"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r w:rsidRPr="008A0C35">
              <w:rPr>
                <w:rFonts w:asciiTheme="minorHAnsi" w:hAnsiTheme="minorHAnsi" w:cstheme="minorHAnsi"/>
                <w:sz w:val="18"/>
                <w:szCs w:val="18"/>
              </w:rPr>
              <w:t xml:space="preserve">Temperatura łamliwości, nie więcej niż, </w:t>
            </w:r>
            <w:smartTag w:uri="urn:schemas-microsoft-com:office:smarttags" w:element="metricconverter">
              <w:smartTagPr>
                <w:attr w:name="ProductID" w:val="0C"/>
              </w:smartTagPr>
              <w:r w:rsidRPr="008A0C35">
                <w:rPr>
                  <w:rFonts w:asciiTheme="minorHAnsi" w:hAnsiTheme="minorHAnsi" w:cstheme="minorHAnsi"/>
                  <w:sz w:val="18"/>
                  <w:szCs w:val="18"/>
                  <w:vertAlign w:val="superscript"/>
                </w:rPr>
                <w:t>0</w:t>
              </w:r>
              <w:r w:rsidRPr="008A0C35">
                <w:rPr>
                  <w:rFonts w:asciiTheme="minorHAnsi" w:hAnsiTheme="minorHAnsi" w:cstheme="minorHAnsi"/>
                  <w:sz w:val="18"/>
                  <w:szCs w:val="18"/>
                </w:rPr>
                <w:t>C</w:t>
              </w:r>
            </w:smartTag>
          </w:p>
        </w:tc>
        <w:tc>
          <w:tcPr>
            <w:tcW w:w="1275"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r w:rsidRPr="008A0C35">
              <w:rPr>
                <w:rFonts w:asciiTheme="minorHAnsi" w:hAnsiTheme="minorHAnsi" w:cstheme="minorHAnsi"/>
                <w:sz w:val="18"/>
                <w:szCs w:val="18"/>
              </w:rPr>
              <w:t>-8</w:t>
            </w:r>
          </w:p>
        </w:tc>
        <w:tc>
          <w:tcPr>
            <w:tcW w:w="1276"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r w:rsidRPr="008A0C35">
              <w:rPr>
                <w:rFonts w:asciiTheme="minorHAnsi" w:hAnsiTheme="minorHAnsi" w:cstheme="minorHAnsi"/>
                <w:sz w:val="18"/>
                <w:szCs w:val="18"/>
              </w:rPr>
              <w:t>-5</w:t>
            </w:r>
          </w:p>
        </w:tc>
        <w:tc>
          <w:tcPr>
            <w:tcW w:w="1701"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r w:rsidRPr="008A0C35">
              <w:rPr>
                <w:rFonts w:asciiTheme="minorHAnsi" w:hAnsiTheme="minorHAnsi" w:cstheme="minorHAnsi"/>
                <w:sz w:val="18"/>
                <w:szCs w:val="18"/>
              </w:rPr>
              <w:t>PN-EN-12593</w:t>
            </w:r>
          </w:p>
        </w:tc>
      </w:tr>
    </w:tbl>
    <w:p w:rsidR="008A0C35" w:rsidRPr="0088667E" w:rsidRDefault="008A0C35" w:rsidP="008A0C35">
      <w:pPr>
        <w:pStyle w:val="Tekstpodstawowy"/>
        <w:spacing w:line="240" w:lineRule="auto"/>
        <w:jc w:val="center"/>
        <w:rPr>
          <w:rFonts w:asciiTheme="minorHAnsi" w:hAnsiTheme="minorHAnsi" w:cstheme="minorHAnsi"/>
          <w:sz w:val="20"/>
        </w:rPr>
      </w:pPr>
    </w:p>
    <w:p w:rsidR="008A0C35" w:rsidRPr="0088667E" w:rsidRDefault="008A0C35" w:rsidP="008A0C35">
      <w:pPr>
        <w:pStyle w:val="Tekstpodstawowy"/>
        <w:tabs>
          <w:tab w:val="clear" w:pos="435"/>
          <w:tab w:val="clear" w:pos="723"/>
          <w:tab w:val="clear" w:pos="1155"/>
          <w:tab w:val="clear" w:pos="1299"/>
          <w:tab w:val="clear" w:pos="1875"/>
          <w:tab w:val="clear" w:pos="2595"/>
          <w:tab w:val="clear" w:pos="3315"/>
          <w:tab w:val="clear" w:pos="4035"/>
          <w:tab w:val="clear" w:pos="4755"/>
          <w:tab w:val="clear" w:pos="5475"/>
          <w:tab w:val="clear" w:pos="6195"/>
          <w:tab w:val="clear" w:pos="6915"/>
          <w:tab w:val="clear" w:pos="7635"/>
          <w:tab w:val="clear" w:pos="8355"/>
          <w:tab w:val="clear" w:pos="9075"/>
          <w:tab w:val="clear" w:pos="9795"/>
          <w:tab w:val="clear" w:pos="10515"/>
          <w:tab w:val="clear" w:pos="11235"/>
          <w:tab w:val="clear" w:pos="11955"/>
          <w:tab w:val="clear" w:pos="12675"/>
          <w:tab w:val="clear" w:pos="13395"/>
          <w:tab w:val="clear" w:pos="14115"/>
          <w:tab w:val="clear" w:pos="14835"/>
          <w:tab w:val="clear" w:pos="15555"/>
          <w:tab w:val="clear" w:pos="16275"/>
          <w:tab w:val="clear" w:pos="16995"/>
          <w:tab w:val="clear" w:pos="17715"/>
          <w:tab w:val="clear" w:pos="18435"/>
        </w:tabs>
        <w:spacing w:line="240" w:lineRule="auto"/>
        <w:rPr>
          <w:rFonts w:asciiTheme="minorHAnsi" w:hAnsiTheme="minorHAnsi" w:cstheme="minorHAnsi"/>
          <w:sz w:val="20"/>
        </w:rPr>
      </w:pPr>
      <w:r w:rsidRPr="0088667E">
        <w:rPr>
          <w:rFonts w:asciiTheme="minorHAnsi" w:hAnsiTheme="minorHAnsi" w:cstheme="minorHAnsi"/>
          <w:sz w:val="20"/>
        </w:rPr>
        <w:t xml:space="preserve">Temperatury  technologiczne dotyczące wytwarzania i układania mieszanki mineralno-asfaltowej (w tym temperatury minimalna i maksymalna dla asfaltu), oraz temperatury zagęszczania próbek wg metody  Marshalla muszą być podane przez Producenta asfaltu. Wykaz tych temperatur zostanie zatwierdzony przez Inżyniera </w:t>
      </w:r>
      <w:r>
        <w:rPr>
          <w:rFonts w:asciiTheme="minorHAnsi" w:hAnsiTheme="minorHAnsi" w:cstheme="minorHAnsi"/>
          <w:sz w:val="20"/>
        </w:rPr>
        <w:br/>
      </w:r>
      <w:r w:rsidRPr="0088667E">
        <w:rPr>
          <w:rFonts w:asciiTheme="minorHAnsi" w:hAnsiTheme="minorHAnsi" w:cstheme="minorHAnsi"/>
          <w:sz w:val="20"/>
        </w:rPr>
        <w:t xml:space="preserve">i stanowić będzie integralną część niniejszej </w:t>
      </w:r>
      <w:proofErr w:type="spellStart"/>
      <w:r w:rsidRPr="0088667E">
        <w:rPr>
          <w:rFonts w:asciiTheme="minorHAnsi" w:hAnsiTheme="minorHAnsi" w:cstheme="minorHAnsi"/>
          <w:sz w:val="20"/>
        </w:rPr>
        <w:t>STWiORB</w:t>
      </w:r>
      <w:proofErr w:type="spellEnd"/>
      <w:r w:rsidRPr="0088667E">
        <w:rPr>
          <w:rFonts w:asciiTheme="minorHAnsi" w:hAnsiTheme="minorHAnsi" w:cstheme="minorHAnsi"/>
          <w:sz w:val="20"/>
        </w:rPr>
        <w:t>.</w:t>
      </w:r>
    </w:p>
    <w:p w:rsidR="008A0C35" w:rsidRDefault="008A0C35" w:rsidP="008A0C35">
      <w:pPr>
        <w:keepNext/>
        <w:spacing w:after="0" w:line="240" w:lineRule="auto"/>
        <w:rPr>
          <w:rFonts w:cstheme="minorHAnsi"/>
          <w:sz w:val="20"/>
          <w:szCs w:val="20"/>
        </w:rPr>
      </w:pPr>
    </w:p>
    <w:p w:rsidR="008A0C35" w:rsidRPr="008A0C35" w:rsidRDefault="008A0C35" w:rsidP="008A0C35">
      <w:pPr>
        <w:keepNext/>
        <w:spacing w:after="0" w:line="240" w:lineRule="auto"/>
        <w:rPr>
          <w:rFonts w:cstheme="minorHAnsi"/>
          <w:b/>
          <w:bCs/>
          <w:sz w:val="20"/>
          <w:szCs w:val="20"/>
        </w:rPr>
      </w:pPr>
      <w:r w:rsidRPr="008A0C35">
        <w:rPr>
          <w:rFonts w:cstheme="minorHAnsi"/>
          <w:b/>
          <w:bCs/>
          <w:sz w:val="20"/>
          <w:szCs w:val="20"/>
        </w:rPr>
        <w:t>2.5</w:t>
      </w:r>
      <w:r w:rsidRPr="008A0C35">
        <w:rPr>
          <w:rFonts w:cstheme="minorHAnsi"/>
          <w:b/>
          <w:bCs/>
          <w:sz w:val="20"/>
          <w:szCs w:val="20"/>
        </w:rPr>
        <w:tab/>
        <w:t>Środek adhezyjny.</w:t>
      </w:r>
    </w:p>
    <w:p w:rsidR="008A0C35" w:rsidRPr="0088667E" w:rsidRDefault="008A0C35" w:rsidP="008A0C35">
      <w:pPr>
        <w:pStyle w:val="Tekstpodstawowywcity"/>
        <w:spacing w:after="0"/>
        <w:ind w:left="0"/>
        <w:jc w:val="both"/>
        <w:rPr>
          <w:rFonts w:asciiTheme="minorHAnsi" w:hAnsiTheme="minorHAnsi" w:cstheme="minorHAnsi"/>
          <w:spacing w:val="-3"/>
          <w:sz w:val="20"/>
        </w:rPr>
      </w:pPr>
      <w:r w:rsidRPr="0088667E">
        <w:rPr>
          <w:rFonts w:asciiTheme="minorHAnsi" w:hAnsiTheme="minorHAnsi" w:cstheme="minorHAnsi"/>
          <w:sz w:val="20"/>
        </w:rPr>
        <w:t xml:space="preserve">Decyzję o zastosowaniu środka adhezyjnego podejmuje się po przeprowadzeniu przez Wykonawcę badań laboratoryjnych uzasadniających konieczność jego stosowania dla poprawy przyczepności asfaltu do kruszywa. </w:t>
      </w:r>
      <w:r w:rsidRPr="0088667E">
        <w:rPr>
          <w:rFonts w:asciiTheme="minorHAnsi" w:hAnsiTheme="minorHAnsi" w:cstheme="minorHAnsi"/>
          <w:spacing w:val="-3"/>
          <w:sz w:val="20"/>
        </w:rPr>
        <w:t xml:space="preserve">Należy stosować jedynie te środki adhezyjne, które posiadają aprobatę techniczną (świadectwo dopuszczenia </w:t>
      </w:r>
      <w:r>
        <w:rPr>
          <w:rFonts w:asciiTheme="minorHAnsi" w:hAnsiTheme="minorHAnsi" w:cstheme="minorHAnsi"/>
          <w:spacing w:val="-3"/>
          <w:sz w:val="20"/>
        </w:rPr>
        <w:br/>
      </w:r>
      <w:r w:rsidRPr="0088667E">
        <w:rPr>
          <w:rFonts w:asciiTheme="minorHAnsi" w:hAnsiTheme="minorHAnsi" w:cstheme="minorHAnsi"/>
          <w:spacing w:val="-3"/>
          <w:sz w:val="20"/>
        </w:rPr>
        <w:t>do stosowania w budownictwie drogowym) wydaną przez Instytut Badawczy Dróg i Mostów.</w:t>
      </w:r>
    </w:p>
    <w:p w:rsidR="008A0C35" w:rsidRDefault="008A0C35" w:rsidP="008A0C35">
      <w:pPr>
        <w:suppressAutoHyphens/>
        <w:spacing w:after="0" w:line="240" w:lineRule="auto"/>
        <w:rPr>
          <w:rFonts w:cstheme="minorHAnsi"/>
          <w:spacing w:val="-3"/>
          <w:sz w:val="20"/>
          <w:szCs w:val="20"/>
        </w:rPr>
      </w:pPr>
      <w:r w:rsidRPr="0088667E">
        <w:rPr>
          <w:rFonts w:cstheme="minorHAnsi"/>
          <w:spacing w:val="-3"/>
          <w:sz w:val="20"/>
          <w:szCs w:val="20"/>
        </w:rPr>
        <w:t>Sposób dozowania środka adhezyjnego zostanie zaaprobowany przez Inżyniera.</w:t>
      </w:r>
    </w:p>
    <w:p w:rsidR="008A0C35" w:rsidRDefault="008A0C35" w:rsidP="008A0C35">
      <w:pPr>
        <w:suppressAutoHyphens/>
        <w:spacing w:after="0" w:line="240" w:lineRule="auto"/>
        <w:rPr>
          <w:rFonts w:cstheme="minorHAnsi"/>
          <w:spacing w:val="-3"/>
          <w:sz w:val="20"/>
          <w:szCs w:val="20"/>
        </w:rPr>
      </w:pPr>
    </w:p>
    <w:p w:rsidR="008A0C35" w:rsidRPr="008A0C35" w:rsidRDefault="008A0C35" w:rsidP="008A0C35">
      <w:pPr>
        <w:suppressAutoHyphens/>
        <w:spacing w:after="0" w:line="240" w:lineRule="auto"/>
        <w:rPr>
          <w:rFonts w:cstheme="minorHAnsi"/>
          <w:b/>
          <w:bCs/>
          <w:spacing w:val="-3"/>
          <w:sz w:val="20"/>
          <w:szCs w:val="20"/>
        </w:rPr>
      </w:pPr>
      <w:r w:rsidRPr="008A0C35">
        <w:rPr>
          <w:rFonts w:cstheme="minorHAnsi"/>
          <w:b/>
          <w:bCs/>
          <w:spacing w:val="-3"/>
          <w:sz w:val="20"/>
          <w:szCs w:val="20"/>
        </w:rPr>
        <w:t>2.6</w:t>
      </w:r>
      <w:r w:rsidRPr="008A0C35">
        <w:rPr>
          <w:rFonts w:cstheme="minorHAnsi"/>
          <w:b/>
          <w:bCs/>
          <w:spacing w:val="-3"/>
          <w:sz w:val="20"/>
          <w:szCs w:val="20"/>
        </w:rPr>
        <w:tab/>
        <w:t>Dostawy materiałów.</w:t>
      </w:r>
    </w:p>
    <w:p w:rsidR="008A0C35" w:rsidRPr="0088667E" w:rsidRDefault="008A0C35" w:rsidP="008A0C35">
      <w:pPr>
        <w:pStyle w:val="Tekstpodstawowy"/>
        <w:tabs>
          <w:tab w:val="clear" w:pos="723"/>
          <w:tab w:val="left" w:pos="540"/>
        </w:tabs>
        <w:spacing w:line="240" w:lineRule="auto"/>
        <w:rPr>
          <w:rFonts w:asciiTheme="minorHAnsi" w:hAnsiTheme="minorHAnsi" w:cstheme="minorHAnsi"/>
          <w:sz w:val="20"/>
        </w:rPr>
      </w:pPr>
      <w:r w:rsidRPr="0088667E">
        <w:rPr>
          <w:rFonts w:asciiTheme="minorHAnsi" w:hAnsiTheme="minorHAnsi" w:cstheme="minorHAnsi"/>
          <w:sz w:val="20"/>
        </w:rPr>
        <w:t xml:space="preserve">Za dostawy materiałów odpowiedzialny jest Wykonawca robót zgodnie z ustaleniami określonymi w </w:t>
      </w:r>
      <w:proofErr w:type="spellStart"/>
      <w:r w:rsidRPr="0088667E">
        <w:rPr>
          <w:rFonts w:asciiTheme="minorHAnsi" w:hAnsiTheme="minorHAnsi" w:cstheme="minorHAnsi"/>
          <w:sz w:val="20"/>
        </w:rPr>
        <w:t>STWiORB</w:t>
      </w:r>
      <w:proofErr w:type="spellEnd"/>
      <w:r w:rsidRPr="0088667E">
        <w:rPr>
          <w:rFonts w:asciiTheme="minorHAnsi" w:hAnsiTheme="minorHAnsi" w:cstheme="minorHAnsi"/>
          <w:sz w:val="20"/>
        </w:rPr>
        <w:t xml:space="preserve"> D.M</w:t>
      </w:r>
      <w:r>
        <w:rPr>
          <w:rFonts w:asciiTheme="minorHAnsi" w:hAnsiTheme="minorHAnsi" w:cstheme="minorHAnsi"/>
          <w:sz w:val="20"/>
        </w:rPr>
        <w:t>.</w:t>
      </w:r>
      <w:r w:rsidRPr="0088667E">
        <w:rPr>
          <w:rFonts w:asciiTheme="minorHAnsi" w:hAnsiTheme="minorHAnsi" w:cstheme="minorHAnsi"/>
          <w:sz w:val="20"/>
        </w:rPr>
        <w:t xml:space="preserve">00.00.00 „Wymagania ogólne”. </w:t>
      </w:r>
    </w:p>
    <w:p w:rsidR="008A0C35" w:rsidRPr="0088667E" w:rsidRDefault="008A0C35" w:rsidP="008A0C35">
      <w:pPr>
        <w:pStyle w:val="Tekstpodstawowy"/>
        <w:tabs>
          <w:tab w:val="clear" w:pos="723"/>
          <w:tab w:val="left" w:pos="540"/>
        </w:tabs>
        <w:spacing w:line="240" w:lineRule="auto"/>
        <w:rPr>
          <w:rFonts w:asciiTheme="minorHAnsi" w:hAnsiTheme="minorHAnsi" w:cstheme="minorHAnsi"/>
          <w:sz w:val="20"/>
        </w:rPr>
      </w:pPr>
      <w:r w:rsidRPr="0088667E">
        <w:rPr>
          <w:rFonts w:asciiTheme="minorHAnsi" w:hAnsiTheme="minorHAnsi" w:cstheme="minorHAnsi"/>
          <w:sz w:val="20"/>
        </w:rPr>
        <w:t>Do obowiązku Wykonawcy należy takie zorganizowanie dostaw materiałów do wytwarzania mieszanki mineralno-asfaltowej aby zapewnić nieprzerwaną pracę otaczarki w trakcie wykonywania dziennej działki roboczej.</w:t>
      </w:r>
    </w:p>
    <w:p w:rsidR="008A0C35" w:rsidRDefault="008A0C35" w:rsidP="008A0C35">
      <w:pPr>
        <w:pStyle w:val="Tekstpodstawowy"/>
        <w:tabs>
          <w:tab w:val="clear" w:pos="723"/>
          <w:tab w:val="left" w:pos="540"/>
        </w:tabs>
        <w:spacing w:line="240" w:lineRule="auto"/>
        <w:rPr>
          <w:rFonts w:asciiTheme="minorHAnsi" w:hAnsiTheme="minorHAnsi" w:cstheme="minorHAnsi"/>
          <w:sz w:val="20"/>
        </w:rPr>
      </w:pPr>
      <w:r w:rsidRPr="0088667E">
        <w:rPr>
          <w:rFonts w:asciiTheme="minorHAnsi" w:hAnsiTheme="minorHAnsi" w:cstheme="minorHAnsi"/>
          <w:sz w:val="20"/>
        </w:rPr>
        <w:t xml:space="preserve">Każda dostawa asfaltu, kruszywa i wypełniacza musi być zaopatrzona w deklarację zgodności o treści według </w:t>
      </w:r>
      <w:r>
        <w:rPr>
          <w:rFonts w:asciiTheme="minorHAnsi" w:hAnsiTheme="minorHAnsi" w:cstheme="minorHAnsi"/>
          <w:sz w:val="20"/>
        </w:rPr>
        <w:br/>
      </w:r>
      <w:r w:rsidRPr="0088667E">
        <w:rPr>
          <w:rFonts w:asciiTheme="minorHAnsi" w:hAnsiTheme="minorHAnsi" w:cstheme="minorHAnsi"/>
          <w:sz w:val="20"/>
        </w:rPr>
        <w:t>PN-EN-45014 wydaną przez dostawcę.</w:t>
      </w:r>
    </w:p>
    <w:p w:rsidR="008A0C35" w:rsidRDefault="008A0C35" w:rsidP="008A0C35">
      <w:pPr>
        <w:pStyle w:val="Tekstpodstawowy"/>
        <w:tabs>
          <w:tab w:val="clear" w:pos="723"/>
          <w:tab w:val="left" w:pos="540"/>
        </w:tabs>
        <w:spacing w:line="240" w:lineRule="auto"/>
        <w:rPr>
          <w:rFonts w:asciiTheme="minorHAnsi" w:hAnsiTheme="minorHAnsi" w:cstheme="minorHAnsi"/>
          <w:sz w:val="20"/>
        </w:rPr>
      </w:pPr>
    </w:p>
    <w:p w:rsidR="008A0C35" w:rsidRDefault="008A0C35" w:rsidP="008A0C35">
      <w:pPr>
        <w:pStyle w:val="Tekstpodstawowy"/>
        <w:numPr>
          <w:ilvl w:val="1"/>
          <w:numId w:val="1"/>
        </w:numPr>
        <w:tabs>
          <w:tab w:val="clear" w:pos="435"/>
          <w:tab w:val="clear" w:pos="723"/>
          <w:tab w:val="clear" w:pos="1155"/>
          <w:tab w:val="clear" w:pos="1299"/>
          <w:tab w:val="left" w:pos="540"/>
          <w:tab w:val="left" w:pos="709"/>
          <w:tab w:val="left" w:pos="1134"/>
        </w:tabs>
        <w:spacing w:line="240" w:lineRule="auto"/>
        <w:ind w:left="0" w:firstLine="0"/>
        <w:rPr>
          <w:rFonts w:asciiTheme="minorHAnsi" w:hAnsiTheme="minorHAnsi" w:cstheme="minorHAnsi"/>
          <w:b/>
          <w:bCs/>
          <w:sz w:val="20"/>
        </w:rPr>
      </w:pPr>
      <w:r w:rsidRPr="001524A0">
        <w:rPr>
          <w:rFonts w:asciiTheme="minorHAnsi" w:hAnsiTheme="minorHAnsi" w:cstheme="minorHAnsi"/>
          <w:b/>
          <w:bCs/>
          <w:sz w:val="20"/>
        </w:rPr>
        <w:t>Sprzęt.</w:t>
      </w:r>
    </w:p>
    <w:p w:rsidR="001524A0" w:rsidRPr="001524A0" w:rsidRDefault="001524A0" w:rsidP="001524A0">
      <w:pPr>
        <w:pStyle w:val="Tekstpodstawowy"/>
        <w:tabs>
          <w:tab w:val="clear" w:pos="435"/>
          <w:tab w:val="clear" w:pos="723"/>
          <w:tab w:val="clear" w:pos="1155"/>
          <w:tab w:val="clear" w:pos="1299"/>
          <w:tab w:val="left" w:pos="540"/>
          <w:tab w:val="left" w:pos="709"/>
          <w:tab w:val="left" w:pos="1134"/>
        </w:tabs>
        <w:spacing w:line="240" w:lineRule="auto"/>
        <w:rPr>
          <w:rFonts w:asciiTheme="minorHAnsi" w:hAnsiTheme="minorHAnsi" w:cstheme="minorHAnsi"/>
          <w:b/>
          <w:bCs/>
          <w:sz w:val="20"/>
        </w:rPr>
      </w:pPr>
    </w:p>
    <w:p w:rsidR="001524A0" w:rsidRPr="001524A0" w:rsidRDefault="001524A0" w:rsidP="001524A0">
      <w:pPr>
        <w:pStyle w:val="Tekstpodstawowy"/>
        <w:tabs>
          <w:tab w:val="clear" w:pos="435"/>
          <w:tab w:val="clear" w:pos="723"/>
          <w:tab w:val="clear" w:pos="1155"/>
          <w:tab w:val="clear" w:pos="1299"/>
          <w:tab w:val="left" w:pos="540"/>
          <w:tab w:val="left" w:pos="709"/>
          <w:tab w:val="left" w:pos="1134"/>
        </w:tabs>
        <w:spacing w:line="240" w:lineRule="auto"/>
        <w:rPr>
          <w:rFonts w:asciiTheme="minorHAnsi" w:hAnsiTheme="minorHAnsi" w:cstheme="minorHAnsi"/>
          <w:b/>
          <w:bCs/>
          <w:sz w:val="20"/>
        </w:rPr>
      </w:pPr>
      <w:r w:rsidRPr="001524A0">
        <w:rPr>
          <w:rFonts w:asciiTheme="minorHAnsi" w:hAnsiTheme="minorHAnsi" w:cstheme="minorHAnsi"/>
          <w:b/>
          <w:bCs/>
          <w:sz w:val="20"/>
        </w:rPr>
        <w:t>3.1</w:t>
      </w:r>
      <w:r w:rsidRPr="001524A0">
        <w:rPr>
          <w:rFonts w:asciiTheme="minorHAnsi" w:hAnsiTheme="minorHAnsi" w:cstheme="minorHAnsi"/>
          <w:b/>
          <w:bCs/>
          <w:sz w:val="20"/>
        </w:rPr>
        <w:tab/>
        <w:t>Wymagania ogólne dotyczące sprzętu.</w:t>
      </w:r>
    </w:p>
    <w:p w:rsidR="001524A0" w:rsidRPr="0088667E" w:rsidRDefault="001524A0" w:rsidP="001524A0">
      <w:pPr>
        <w:pStyle w:val="Tekstpodstawowywcity"/>
        <w:widowControl w:val="0"/>
        <w:tabs>
          <w:tab w:val="left" w:pos="1418"/>
          <w:tab w:val="left" w:pos="1560"/>
        </w:tabs>
        <w:suppressAutoHyphens/>
        <w:spacing w:after="0"/>
        <w:ind w:left="0"/>
        <w:jc w:val="both"/>
        <w:rPr>
          <w:rFonts w:asciiTheme="minorHAnsi" w:hAnsiTheme="minorHAnsi" w:cstheme="minorHAnsi"/>
          <w:sz w:val="20"/>
        </w:rPr>
      </w:pPr>
      <w:r w:rsidRPr="0088667E">
        <w:rPr>
          <w:rFonts w:asciiTheme="minorHAnsi" w:hAnsiTheme="minorHAnsi" w:cstheme="minorHAnsi"/>
          <w:sz w:val="20"/>
        </w:rPr>
        <w:t xml:space="preserve">Ogólne warunki stosowania sprzętu podano w </w:t>
      </w:r>
      <w:proofErr w:type="spellStart"/>
      <w:r w:rsidRPr="0088667E">
        <w:rPr>
          <w:rFonts w:asciiTheme="minorHAnsi" w:hAnsiTheme="minorHAnsi" w:cstheme="minorHAnsi"/>
          <w:sz w:val="20"/>
        </w:rPr>
        <w:t>STWiORB</w:t>
      </w:r>
      <w:proofErr w:type="spellEnd"/>
      <w:r w:rsidRPr="0088667E">
        <w:rPr>
          <w:rFonts w:asciiTheme="minorHAnsi" w:hAnsiTheme="minorHAnsi" w:cstheme="minorHAnsi"/>
          <w:sz w:val="20"/>
        </w:rPr>
        <w:t xml:space="preserve"> D.M.00.00.00 „Wymagania ogólne”</w:t>
      </w:r>
      <w:r>
        <w:rPr>
          <w:rFonts w:asciiTheme="minorHAnsi" w:hAnsiTheme="minorHAnsi" w:cstheme="minorHAnsi"/>
          <w:sz w:val="20"/>
        </w:rPr>
        <w:t xml:space="preserve"> w pkt. 3</w:t>
      </w:r>
      <w:r w:rsidRPr="0088667E">
        <w:rPr>
          <w:rFonts w:asciiTheme="minorHAnsi" w:hAnsiTheme="minorHAnsi" w:cstheme="minorHAnsi"/>
          <w:sz w:val="20"/>
        </w:rPr>
        <w:t>.</w:t>
      </w:r>
    </w:p>
    <w:p w:rsidR="001524A0" w:rsidRPr="0088667E" w:rsidRDefault="001524A0" w:rsidP="001524A0">
      <w:pPr>
        <w:pStyle w:val="Tekstpodstawowywcity"/>
        <w:widowControl w:val="0"/>
        <w:tabs>
          <w:tab w:val="left" w:pos="1418"/>
          <w:tab w:val="left" w:pos="1560"/>
        </w:tabs>
        <w:suppressAutoHyphens/>
        <w:spacing w:after="0"/>
        <w:ind w:left="540"/>
        <w:jc w:val="both"/>
        <w:rPr>
          <w:rFonts w:asciiTheme="minorHAnsi" w:hAnsiTheme="minorHAnsi" w:cstheme="minorHAnsi"/>
          <w:sz w:val="20"/>
        </w:rPr>
      </w:pPr>
    </w:p>
    <w:p w:rsidR="001524A0" w:rsidRPr="0088667E" w:rsidRDefault="001524A0" w:rsidP="001524A0">
      <w:pPr>
        <w:spacing w:after="0" w:line="240" w:lineRule="auto"/>
        <w:jc w:val="both"/>
        <w:rPr>
          <w:rFonts w:cstheme="minorHAnsi"/>
          <w:sz w:val="20"/>
          <w:szCs w:val="20"/>
        </w:rPr>
      </w:pPr>
      <w:r w:rsidRPr="0088667E">
        <w:rPr>
          <w:rFonts w:cstheme="minorHAnsi"/>
          <w:sz w:val="20"/>
          <w:szCs w:val="20"/>
        </w:rPr>
        <w:lastRenderedPageBreak/>
        <w:t>Sprzęt budowlany powinien być uzgodniony i zaakceptowany przez Inżyniera. Jakikolwiek sprzęt, maszyny, urządzenia i narzędzia nie gwarantujące zachowania wymagań jakościowych zostaną przez Inżyniera zdyskwalifikowane i niedopuszczone do robót.</w:t>
      </w:r>
    </w:p>
    <w:p w:rsidR="001524A0" w:rsidRPr="0088667E" w:rsidRDefault="001524A0" w:rsidP="001524A0">
      <w:pPr>
        <w:spacing w:after="0" w:line="240" w:lineRule="auto"/>
        <w:jc w:val="both"/>
        <w:rPr>
          <w:rFonts w:cstheme="minorHAnsi"/>
          <w:sz w:val="20"/>
          <w:szCs w:val="20"/>
        </w:rPr>
      </w:pPr>
      <w:r w:rsidRPr="0088667E">
        <w:rPr>
          <w:rFonts w:cstheme="minorHAnsi"/>
          <w:sz w:val="20"/>
          <w:szCs w:val="20"/>
        </w:rPr>
        <w:t>Wykonawca przystępujący do wykonania warstwy ścieralnej z betonu asfaltowego powinien wykazać się</w:t>
      </w:r>
      <w:r>
        <w:rPr>
          <w:rFonts w:cstheme="minorHAnsi"/>
          <w:sz w:val="20"/>
          <w:szCs w:val="20"/>
        </w:rPr>
        <w:t xml:space="preserve"> </w:t>
      </w:r>
      <w:r w:rsidRPr="0088667E">
        <w:rPr>
          <w:rFonts w:cstheme="minorHAnsi"/>
          <w:sz w:val="20"/>
          <w:szCs w:val="20"/>
        </w:rPr>
        <w:t>możliwością korzystania z następującego sprzętu:</w:t>
      </w:r>
    </w:p>
    <w:p w:rsidR="001524A0" w:rsidRPr="0088667E" w:rsidRDefault="001524A0" w:rsidP="00E058F9">
      <w:pPr>
        <w:pStyle w:val="Wcicienormalne"/>
        <w:numPr>
          <w:ilvl w:val="0"/>
          <w:numId w:val="31"/>
        </w:numPr>
        <w:tabs>
          <w:tab w:val="clear" w:pos="360"/>
          <w:tab w:val="num" w:pos="0"/>
        </w:tabs>
        <w:spacing w:before="0"/>
        <w:ind w:left="0" w:firstLine="0"/>
        <w:rPr>
          <w:rFonts w:asciiTheme="minorHAnsi" w:hAnsiTheme="minorHAnsi" w:cstheme="minorHAnsi"/>
        </w:rPr>
      </w:pPr>
      <w:r w:rsidRPr="0088667E">
        <w:rPr>
          <w:rFonts w:asciiTheme="minorHAnsi" w:hAnsiTheme="minorHAnsi" w:cstheme="minorHAnsi"/>
        </w:rPr>
        <w:t>wytwórni stacjonarnej (otaczarki) o mieszaniu cyklicznym lub ciągłym do wytwarzania mieszanek mineralno-asfaltowych,</w:t>
      </w:r>
    </w:p>
    <w:p w:rsidR="001524A0" w:rsidRPr="0088667E" w:rsidRDefault="001524A0" w:rsidP="00E058F9">
      <w:pPr>
        <w:pStyle w:val="Wcicienormalne"/>
        <w:numPr>
          <w:ilvl w:val="0"/>
          <w:numId w:val="32"/>
        </w:numPr>
        <w:tabs>
          <w:tab w:val="clear" w:pos="360"/>
          <w:tab w:val="num" w:pos="0"/>
        </w:tabs>
        <w:spacing w:before="0"/>
        <w:ind w:left="0" w:firstLine="0"/>
        <w:rPr>
          <w:rFonts w:asciiTheme="minorHAnsi" w:hAnsiTheme="minorHAnsi" w:cstheme="minorHAnsi"/>
        </w:rPr>
      </w:pPr>
      <w:r w:rsidRPr="0088667E">
        <w:rPr>
          <w:rFonts w:asciiTheme="minorHAnsi" w:hAnsiTheme="minorHAnsi" w:cstheme="minorHAnsi"/>
        </w:rPr>
        <w:t>układarek do układania mieszanek mineralno-asfaltowych typu zagęszczanego,</w:t>
      </w:r>
    </w:p>
    <w:p w:rsidR="001524A0" w:rsidRPr="0088667E" w:rsidRDefault="001524A0" w:rsidP="00E058F9">
      <w:pPr>
        <w:pStyle w:val="Wcicienormalne"/>
        <w:numPr>
          <w:ilvl w:val="0"/>
          <w:numId w:val="33"/>
        </w:numPr>
        <w:tabs>
          <w:tab w:val="clear" w:pos="360"/>
          <w:tab w:val="num" w:pos="0"/>
        </w:tabs>
        <w:spacing w:before="0"/>
        <w:ind w:left="0" w:firstLine="0"/>
        <w:rPr>
          <w:rFonts w:asciiTheme="minorHAnsi" w:hAnsiTheme="minorHAnsi" w:cstheme="minorHAnsi"/>
        </w:rPr>
      </w:pPr>
      <w:r w:rsidRPr="0088667E">
        <w:rPr>
          <w:rFonts w:asciiTheme="minorHAnsi" w:hAnsiTheme="minorHAnsi" w:cstheme="minorHAnsi"/>
        </w:rPr>
        <w:t>skrapiarek</w:t>
      </w:r>
    </w:p>
    <w:p w:rsidR="001524A0" w:rsidRPr="0088667E" w:rsidRDefault="001524A0" w:rsidP="00E058F9">
      <w:pPr>
        <w:pStyle w:val="Wcicienormalne"/>
        <w:numPr>
          <w:ilvl w:val="0"/>
          <w:numId w:val="33"/>
        </w:numPr>
        <w:tabs>
          <w:tab w:val="clear" w:pos="360"/>
          <w:tab w:val="num" w:pos="0"/>
        </w:tabs>
        <w:spacing w:before="0"/>
        <w:ind w:left="0" w:firstLine="0"/>
        <w:rPr>
          <w:rFonts w:asciiTheme="minorHAnsi" w:hAnsiTheme="minorHAnsi" w:cstheme="minorHAnsi"/>
        </w:rPr>
      </w:pPr>
      <w:r w:rsidRPr="0088667E">
        <w:rPr>
          <w:rFonts w:asciiTheme="minorHAnsi" w:hAnsiTheme="minorHAnsi" w:cstheme="minorHAnsi"/>
        </w:rPr>
        <w:t>walców stalowych gładkich lekkich i średnich,</w:t>
      </w:r>
    </w:p>
    <w:p w:rsidR="001524A0" w:rsidRPr="0088667E" w:rsidRDefault="001524A0" w:rsidP="00E058F9">
      <w:pPr>
        <w:pStyle w:val="Wcicienormalne"/>
        <w:numPr>
          <w:ilvl w:val="0"/>
          <w:numId w:val="34"/>
        </w:numPr>
        <w:tabs>
          <w:tab w:val="clear" w:pos="360"/>
          <w:tab w:val="num" w:pos="0"/>
        </w:tabs>
        <w:spacing w:before="0"/>
        <w:ind w:left="0" w:firstLine="0"/>
        <w:rPr>
          <w:rFonts w:asciiTheme="minorHAnsi" w:hAnsiTheme="minorHAnsi" w:cstheme="minorHAnsi"/>
        </w:rPr>
      </w:pPr>
      <w:r w:rsidRPr="0088667E">
        <w:rPr>
          <w:rFonts w:asciiTheme="minorHAnsi" w:hAnsiTheme="minorHAnsi" w:cstheme="minorHAnsi"/>
        </w:rPr>
        <w:t>walców ogumionych ciężkich o regulowanym ciśnieniu w oponach,</w:t>
      </w:r>
    </w:p>
    <w:p w:rsidR="001524A0" w:rsidRPr="0088667E" w:rsidRDefault="001524A0" w:rsidP="00E058F9">
      <w:pPr>
        <w:pStyle w:val="Wcicienormalne"/>
        <w:numPr>
          <w:ilvl w:val="0"/>
          <w:numId w:val="35"/>
        </w:numPr>
        <w:tabs>
          <w:tab w:val="clear" w:pos="360"/>
          <w:tab w:val="num" w:pos="0"/>
        </w:tabs>
        <w:spacing w:before="0"/>
        <w:ind w:left="0" w:firstLine="0"/>
        <w:rPr>
          <w:rFonts w:asciiTheme="minorHAnsi" w:hAnsiTheme="minorHAnsi" w:cstheme="minorHAnsi"/>
        </w:rPr>
      </w:pPr>
      <w:r w:rsidRPr="0088667E">
        <w:rPr>
          <w:rFonts w:asciiTheme="minorHAnsi" w:hAnsiTheme="minorHAnsi" w:cstheme="minorHAnsi"/>
        </w:rPr>
        <w:t>samochodów samowyładowczych z przykryciem brezentowym lub termosów.</w:t>
      </w:r>
    </w:p>
    <w:p w:rsidR="001524A0" w:rsidRDefault="001524A0" w:rsidP="001524A0">
      <w:pPr>
        <w:pStyle w:val="Tekstpodstawowy"/>
        <w:tabs>
          <w:tab w:val="clear" w:pos="435"/>
          <w:tab w:val="clear" w:pos="723"/>
          <w:tab w:val="clear" w:pos="1155"/>
          <w:tab w:val="clear" w:pos="1299"/>
          <w:tab w:val="left" w:pos="540"/>
          <w:tab w:val="left" w:pos="709"/>
          <w:tab w:val="left" w:pos="1134"/>
        </w:tabs>
        <w:spacing w:line="240" w:lineRule="auto"/>
        <w:rPr>
          <w:rFonts w:asciiTheme="minorHAnsi" w:hAnsiTheme="minorHAnsi" w:cstheme="minorHAnsi"/>
          <w:sz w:val="20"/>
        </w:rPr>
      </w:pPr>
    </w:p>
    <w:p w:rsidR="008A0C35" w:rsidRDefault="008A0C35" w:rsidP="008A0C35">
      <w:pPr>
        <w:pStyle w:val="Tekstpodstawowy"/>
        <w:numPr>
          <w:ilvl w:val="1"/>
          <w:numId w:val="1"/>
        </w:numPr>
        <w:tabs>
          <w:tab w:val="clear" w:pos="435"/>
          <w:tab w:val="clear" w:pos="723"/>
          <w:tab w:val="clear" w:pos="1155"/>
          <w:tab w:val="clear" w:pos="1299"/>
          <w:tab w:val="left" w:pos="540"/>
          <w:tab w:val="left" w:pos="709"/>
          <w:tab w:val="left" w:pos="1134"/>
        </w:tabs>
        <w:spacing w:line="240" w:lineRule="auto"/>
        <w:ind w:left="0" w:firstLine="0"/>
        <w:rPr>
          <w:rFonts w:asciiTheme="minorHAnsi" w:hAnsiTheme="minorHAnsi" w:cstheme="minorHAnsi"/>
          <w:b/>
          <w:bCs/>
          <w:sz w:val="20"/>
        </w:rPr>
      </w:pPr>
      <w:r w:rsidRPr="001524A0">
        <w:rPr>
          <w:rFonts w:asciiTheme="minorHAnsi" w:hAnsiTheme="minorHAnsi" w:cstheme="minorHAnsi"/>
          <w:b/>
          <w:bCs/>
          <w:sz w:val="20"/>
        </w:rPr>
        <w:t>Transport.</w:t>
      </w:r>
    </w:p>
    <w:p w:rsidR="001524A0" w:rsidRPr="001524A0" w:rsidRDefault="001524A0" w:rsidP="001524A0">
      <w:pPr>
        <w:pStyle w:val="Tekstpodstawowy"/>
        <w:tabs>
          <w:tab w:val="clear" w:pos="435"/>
          <w:tab w:val="clear" w:pos="723"/>
          <w:tab w:val="clear" w:pos="1155"/>
          <w:tab w:val="clear" w:pos="1299"/>
          <w:tab w:val="left" w:pos="540"/>
          <w:tab w:val="left" w:pos="709"/>
          <w:tab w:val="left" w:pos="1134"/>
        </w:tabs>
        <w:spacing w:line="240" w:lineRule="auto"/>
        <w:rPr>
          <w:rFonts w:asciiTheme="minorHAnsi" w:hAnsiTheme="minorHAnsi" w:cstheme="minorHAnsi"/>
          <w:b/>
          <w:bCs/>
          <w:sz w:val="20"/>
        </w:rPr>
      </w:pPr>
    </w:p>
    <w:p w:rsidR="001524A0" w:rsidRPr="001524A0" w:rsidRDefault="001524A0" w:rsidP="001524A0">
      <w:pPr>
        <w:pStyle w:val="Tekstpodstawowy"/>
        <w:tabs>
          <w:tab w:val="clear" w:pos="435"/>
          <w:tab w:val="clear" w:pos="723"/>
          <w:tab w:val="clear" w:pos="1155"/>
          <w:tab w:val="clear" w:pos="1299"/>
          <w:tab w:val="left" w:pos="540"/>
          <w:tab w:val="left" w:pos="709"/>
          <w:tab w:val="left" w:pos="1134"/>
        </w:tabs>
        <w:spacing w:line="240" w:lineRule="auto"/>
        <w:rPr>
          <w:rFonts w:asciiTheme="minorHAnsi" w:hAnsiTheme="minorHAnsi" w:cstheme="minorHAnsi"/>
          <w:b/>
          <w:bCs/>
          <w:sz w:val="20"/>
        </w:rPr>
      </w:pPr>
      <w:r w:rsidRPr="001524A0">
        <w:rPr>
          <w:rFonts w:asciiTheme="minorHAnsi" w:hAnsiTheme="minorHAnsi" w:cstheme="minorHAnsi"/>
          <w:b/>
          <w:bCs/>
          <w:sz w:val="20"/>
        </w:rPr>
        <w:t>4.1</w:t>
      </w:r>
      <w:r w:rsidRPr="001524A0">
        <w:rPr>
          <w:rFonts w:asciiTheme="minorHAnsi" w:hAnsiTheme="minorHAnsi" w:cstheme="minorHAnsi"/>
          <w:b/>
          <w:bCs/>
          <w:sz w:val="20"/>
        </w:rPr>
        <w:tab/>
        <w:t>Ogólne warunki dotyczące transportu.</w:t>
      </w:r>
    </w:p>
    <w:p w:rsidR="001524A0" w:rsidRPr="0088667E" w:rsidRDefault="001524A0" w:rsidP="001524A0">
      <w:pPr>
        <w:spacing w:after="0" w:line="240" w:lineRule="auto"/>
        <w:jc w:val="both"/>
        <w:rPr>
          <w:rFonts w:cstheme="minorHAnsi"/>
          <w:sz w:val="20"/>
          <w:szCs w:val="20"/>
        </w:rPr>
      </w:pPr>
      <w:r w:rsidRPr="0088667E">
        <w:rPr>
          <w:rFonts w:cstheme="minorHAnsi"/>
          <w:sz w:val="20"/>
          <w:szCs w:val="20"/>
        </w:rPr>
        <w:t xml:space="preserve">Ogólne warunki dotyczące transportu podano w </w:t>
      </w:r>
      <w:proofErr w:type="spellStart"/>
      <w:r w:rsidRPr="0088667E">
        <w:rPr>
          <w:rFonts w:cstheme="minorHAnsi"/>
          <w:sz w:val="20"/>
          <w:szCs w:val="20"/>
        </w:rPr>
        <w:t>STWiORB</w:t>
      </w:r>
      <w:proofErr w:type="spellEnd"/>
      <w:r w:rsidRPr="0088667E">
        <w:rPr>
          <w:rFonts w:cstheme="minorHAnsi"/>
          <w:sz w:val="20"/>
          <w:szCs w:val="20"/>
        </w:rPr>
        <w:t xml:space="preserve"> D.M.00.00.00 „Wymagania ogólne”.</w:t>
      </w:r>
    </w:p>
    <w:p w:rsidR="001524A0" w:rsidRPr="0088667E" w:rsidRDefault="001524A0" w:rsidP="001524A0">
      <w:pPr>
        <w:spacing w:after="0" w:line="240" w:lineRule="auto"/>
        <w:rPr>
          <w:rFonts w:cstheme="minorHAnsi"/>
          <w:sz w:val="20"/>
          <w:szCs w:val="20"/>
        </w:rPr>
      </w:pPr>
      <w:r w:rsidRPr="0088667E">
        <w:rPr>
          <w:rFonts w:cstheme="minorHAnsi"/>
          <w:sz w:val="20"/>
          <w:szCs w:val="20"/>
        </w:rPr>
        <w:t xml:space="preserve">Transport poszczególnych asortymentów materiałów powinien odbywać się zgodnie z wymogami, zawartymi </w:t>
      </w:r>
      <w:r>
        <w:rPr>
          <w:rFonts w:cstheme="minorHAnsi"/>
          <w:sz w:val="20"/>
          <w:szCs w:val="20"/>
        </w:rPr>
        <w:br/>
      </w:r>
      <w:r w:rsidRPr="0088667E">
        <w:rPr>
          <w:rFonts w:cstheme="minorHAnsi"/>
          <w:sz w:val="20"/>
          <w:szCs w:val="20"/>
        </w:rPr>
        <w:t xml:space="preserve">w rozdziałach niniejszej </w:t>
      </w:r>
      <w:proofErr w:type="spellStart"/>
      <w:r w:rsidRPr="0088667E">
        <w:rPr>
          <w:rFonts w:cstheme="minorHAnsi"/>
          <w:sz w:val="20"/>
          <w:szCs w:val="20"/>
        </w:rPr>
        <w:t>STWiORB</w:t>
      </w:r>
      <w:proofErr w:type="spellEnd"/>
      <w:r w:rsidRPr="0088667E">
        <w:rPr>
          <w:rFonts w:cstheme="minorHAnsi"/>
          <w:sz w:val="20"/>
          <w:szCs w:val="20"/>
        </w:rPr>
        <w:t>.</w:t>
      </w:r>
    </w:p>
    <w:p w:rsidR="001524A0" w:rsidRDefault="001524A0" w:rsidP="001524A0">
      <w:pPr>
        <w:pStyle w:val="Tekstpodstawowy"/>
        <w:tabs>
          <w:tab w:val="clear" w:pos="435"/>
          <w:tab w:val="clear" w:pos="723"/>
          <w:tab w:val="clear" w:pos="1155"/>
          <w:tab w:val="clear" w:pos="1299"/>
          <w:tab w:val="left" w:pos="540"/>
          <w:tab w:val="left" w:pos="709"/>
          <w:tab w:val="left" w:pos="1134"/>
        </w:tabs>
        <w:spacing w:line="240" w:lineRule="auto"/>
        <w:rPr>
          <w:rFonts w:asciiTheme="minorHAnsi" w:hAnsiTheme="minorHAnsi" w:cstheme="minorHAnsi"/>
          <w:sz w:val="20"/>
        </w:rPr>
      </w:pPr>
    </w:p>
    <w:p w:rsidR="001524A0" w:rsidRPr="001524A0" w:rsidRDefault="001524A0" w:rsidP="001524A0">
      <w:pPr>
        <w:pStyle w:val="Tekstpodstawowy"/>
        <w:tabs>
          <w:tab w:val="clear" w:pos="435"/>
          <w:tab w:val="clear" w:pos="723"/>
          <w:tab w:val="clear" w:pos="1155"/>
          <w:tab w:val="clear" w:pos="1299"/>
          <w:tab w:val="left" w:pos="540"/>
          <w:tab w:val="left" w:pos="709"/>
          <w:tab w:val="left" w:pos="1134"/>
        </w:tabs>
        <w:spacing w:line="240" w:lineRule="auto"/>
        <w:rPr>
          <w:rFonts w:asciiTheme="minorHAnsi" w:hAnsiTheme="minorHAnsi" w:cstheme="minorHAnsi"/>
          <w:b/>
          <w:bCs/>
          <w:sz w:val="20"/>
        </w:rPr>
      </w:pPr>
      <w:r w:rsidRPr="001524A0">
        <w:rPr>
          <w:rFonts w:asciiTheme="minorHAnsi" w:hAnsiTheme="minorHAnsi" w:cstheme="minorHAnsi"/>
          <w:b/>
          <w:bCs/>
          <w:sz w:val="20"/>
        </w:rPr>
        <w:t>4.2</w:t>
      </w:r>
      <w:r w:rsidRPr="001524A0">
        <w:rPr>
          <w:rFonts w:asciiTheme="minorHAnsi" w:hAnsiTheme="minorHAnsi" w:cstheme="minorHAnsi"/>
          <w:b/>
          <w:bCs/>
          <w:sz w:val="20"/>
        </w:rPr>
        <w:tab/>
        <w:t>Transport mieszanki mineralno-asfaltowej.</w:t>
      </w:r>
    </w:p>
    <w:p w:rsidR="001524A0" w:rsidRPr="0088667E" w:rsidRDefault="001524A0" w:rsidP="001524A0">
      <w:pPr>
        <w:pStyle w:val="Tekstpodstawowywcity"/>
        <w:spacing w:after="0"/>
        <w:ind w:left="0"/>
        <w:jc w:val="both"/>
        <w:rPr>
          <w:rFonts w:asciiTheme="minorHAnsi" w:hAnsiTheme="minorHAnsi" w:cstheme="minorHAnsi"/>
          <w:sz w:val="20"/>
        </w:rPr>
      </w:pPr>
      <w:r w:rsidRPr="0088667E">
        <w:rPr>
          <w:rFonts w:asciiTheme="minorHAnsi" w:hAnsiTheme="minorHAnsi" w:cstheme="minorHAnsi"/>
          <w:sz w:val="20"/>
        </w:rPr>
        <w:t>Mieszanki mineralno-asfaltowe powinny być dowożone na budowę w zależności od postępu robót. Mieszanki podczas transportu i postoju przed wbudowaniem powinny być zabezpieczone przed ostygnięciem i dopływem powietrza. MMA, z wyjątkiem asfaltu lanego, powinny być przewożone pojazdami samowyładowczymi. Asfalt lany należy przewozić w kotłach termo izolowanych z mieszadłem i cały czas mieszać.</w:t>
      </w:r>
    </w:p>
    <w:p w:rsidR="001524A0" w:rsidRPr="0088667E" w:rsidRDefault="001524A0" w:rsidP="001524A0">
      <w:pPr>
        <w:pStyle w:val="Tekstpodstawowywcity"/>
        <w:spacing w:after="0"/>
        <w:ind w:left="0"/>
        <w:jc w:val="both"/>
        <w:rPr>
          <w:rFonts w:asciiTheme="minorHAnsi" w:hAnsiTheme="minorHAnsi" w:cstheme="minorHAnsi"/>
          <w:sz w:val="20"/>
        </w:rPr>
      </w:pPr>
      <w:r w:rsidRPr="0088667E">
        <w:rPr>
          <w:rFonts w:asciiTheme="minorHAnsi" w:hAnsiTheme="minorHAnsi" w:cstheme="minorHAnsi"/>
          <w:sz w:val="20"/>
        </w:rPr>
        <w:t>Warunki i czas transportu mieszanek mineralno-asfaltowych, od produkcji do wbudowania powinny zapewniać utrzymanie temperatury w wymaganym przedziale.</w:t>
      </w:r>
    </w:p>
    <w:p w:rsidR="001524A0" w:rsidRPr="0088667E" w:rsidRDefault="001524A0" w:rsidP="001524A0">
      <w:pPr>
        <w:pStyle w:val="Tekstpodstawowywcity"/>
        <w:spacing w:after="0"/>
        <w:ind w:left="0"/>
        <w:jc w:val="both"/>
        <w:rPr>
          <w:rFonts w:asciiTheme="minorHAnsi" w:hAnsiTheme="minorHAnsi" w:cstheme="minorHAnsi"/>
          <w:sz w:val="20"/>
        </w:rPr>
      </w:pPr>
      <w:r w:rsidRPr="0088667E">
        <w:rPr>
          <w:rFonts w:asciiTheme="minorHAnsi" w:hAnsiTheme="minorHAnsi" w:cstheme="minorHAnsi"/>
          <w:sz w:val="20"/>
        </w:rPr>
        <w:t>Czas transportu asfaltu lanego w kotłach, od załadunku do rozładunku, nie powinien przekraczać:</w:t>
      </w:r>
    </w:p>
    <w:p w:rsidR="001524A0" w:rsidRPr="0088667E" w:rsidRDefault="001524A0" w:rsidP="001524A0">
      <w:pPr>
        <w:pStyle w:val="Tekstpodstawowywcity"/>
        <w:spacing w:after="0"/>
        <w:ind w:left="0"/>
        <w:jc w:val="both"/>
        <w:rPr>
          <w:rFonts w:asciiTheme="minorHAnsi" w:hAnsiTheme="minorHAnsi" w:cstheme="minorHAnsi"/>
          <w:sz w:val="20"/>
        </w:rPr>
      </w:pPr>
      <w:r w:rsidRPr="0088667E">
        <w:rPr>
          <w:rFonts w:asciiTheme="minorHAnsi" w:hAnsiTheme="minorHAnsi" w:cstheme="minorHAnsi"/>
          <w:sz w:val="20"/>
        </w:rPr>
        <w:t xml:space="preserve">- 12 h przy temperaturze do 230 </w:t>
      </w:r>
      <w:proofErr w:type="spellStart"/>
      <w:r w:rsidRPr="0088667E">
        <w:rPr>
          <w:rFonts w:asciiTheme="minorHAnsi" w:hAnsiTheme="minorHAnsi" w:cstheme="minorHAnsi"/>
          <w:sz w:val="20"/>
        </w:rPr>
        <w:t>st.C</w:t>
      </w:r>
      <w:proofErr w:type="spellEnd"/>
      <w:r w:rsidRPr="0088667E">
        <w:rPr>
          <w:rFonts w:asciiTheme="minorHAnsi" w:hAnsiTheme="minorHAnsi" w:cstheme="minorHAnsi"/>
          <w:sz w:val="20"/>
        </w:rPr>
        <w:t xml:space="preserve"> asfaltu lanego z asfaltem drogowym.</w:t>
      </w:r>
    </w:p>
    <w:p w:rsidR="001524A0" w:rsidRPr="0088667E" w:rsidRDefault="001524A0" w:rsidP="001524A0">
      <w:pPr>
        <w:pStyle w:val="Tekstpodstawowywcity"/>
        <w:spacing w:after="0"/>
        <w:ind w:left="0"/>
        <w:jc w:val="both"/>
        <w:rPr>
          <w:rFonts w:asciiTheme="minorHAnsi" w:hAnsiTheme="minorHAnsi" w:cstheme="minorHAnsi"/>
          <w:sz w:val="20"/>
        </w:rPr>
      </w:pPr>
      <w:r w:rsidRPr="0088667E">
        <w:rPr>
          <w:rFonts w:asciiTheme="minorHAnsi" w:hAnsiTheme="minorHAnsi" w:cstheme="minorHAnsi"/>
          <w:sz w:val="20"/>
        </w:rPr>
        <w:t xml:space="preserve">Asfalt lany, który był ogrzewany przez dłuższy czas lub w wyższej temperaturze nie może być użyty </w:t>
      </w:r>
      <w:r>
        <w:rPr>
          <w:rFonts w:asciiTheme="minorHAnsi" w:hAnsiTheme="minorHAnsi" w:cstheme="minorHAnsi"/>
          <w:sz w:val="20"/>
        </w:rPr>
        <w:br/>
      </w:r>
      <w:r w:rsidRPr="0088667E">
        <w:rPr>
          <w:rFonts w:asciiTheme="minorHAnsi" w:hAnsiTheme="minorHAnsi" w:cstheme="minorHAnsi"/>
          <w:sz w:val="20"/>
        </w:rPr>
        <w:t>do wbudowania.</w:t>
      </w:r>
    </w:p>
    <w:p w:rsidR="001524A0" w:rsidRPr="0088667E" w:rsidRDefault="001524A0" w:rsidP="001524A0">
      <w:pPr>
        <w:pStyle w:val="Tekstpodstawowywcity"/>
        <w:spacing w:after="0"/>
        <w:ind w:left="0"/>
        <w:jc w:val="both"/>
        <w:rPr>
          <w:rFonts w:asciiTheme="minorHAnsi" w:hAnsiTheme="minorHAnsi" w:cstheme="minorHAnsi"/>
          <w:sz w:val="20"/>
        </w:rPr>
      </w:pPr>
      <w:r w:rsidRPr="0088667E">
        <w:rPr>
          <w:rFonts w:asciiTheme="minorHAnsi" w:hAnsiTheme="minorHAnsi" w:cstheme="minorHAnsi"/>
          <w:sz w:val="20"/>
        </w:rPr>
        <w:t>Podczas transportu mieszanki mineralno-asfaltowej muszą być zachowane dopuszczalne wartości temperatury. Nie dotyczy to wypadku stosowania dodatków obniżających temperaturę produkcji i wbudowania lepiszczy zawierających takie środki. Należy również kierować się informacjami podanymi przez producenta mieszanek.</w:t>
      </w:r>
    </w:p>
    <w:p w:rsidR="001524A0" w:rsidRPr="0088667E" w:rsidRDefault="001524A0" w:rsidP="001524A0">
      <w:pPr>
        <w:pStyle w:val="Tekstpodstawowywcity"/>
        <w:spacing w:after="0"/>
        <w:ind w:left="0"/>
        <w:jc w:val="both"/>
        <w:rPr>
          <w:rFonts w:asciiTheme="minorHAnsi" w:hAnsiTheme="minorHAnsi" w:cstheme="minorHAnsi"/>
          <w:sz w:val="20"/>
        </w:rPr>
      </w:pPr>
      <w:r w:rsidRPr="0088667E">
        <w:rPr>
          <w:rFonts w:asciiTheme="minorHAnsi" w:hAnsiTheme="minorHAnsi" w:cstheme="minorHAnsi"/>
          <w:sz w:val="20"/>
        </w:rPr>
        <w:t>Powierzchnie pojemników używanych do transportu mieszanki powinny być czyste. Do zwilżania tych powierzchni można użyć jedynie środków antyadhezyjnych, które nie będą mieć negatywnego wpływu na właściwości mieszanki mineralno-asfaltowej.</w:t>
      </w:r>
    </w:p>
    <w:p w:rsidR="001524A0" w:rsidRDefault="001524A0" w:rsidP="001524A0">
      <w:pPr>
        <w:pStyle w:val="Tekstpodstawowy"/>
        <w:tabs>
          <w:tab w:val="clear" w:pos="435"/>
          <w:tab w:val="clear" w:pos="723"/>
          <w:tab w:val="clear" w:pos="1155"/>
          <w:tab w:val="clear" w:pos="1299"/>
          <w:tab w:val="left" w:pos="540"/>
          <w:tab w:val="left" w:pos="709"/>
          <w:tab w:val="left" w:pos="1134"/>
        </w:tabs>
        <w:spacing w:line="240" w:lineRule="auto"/>
        <w:rPr>
          <w:rFonts w:asciiTheme="minorHAnsi" w:hAnsiTheme="minorHAnsi" w:cstheme="minorHAnsi"/>
          <w:sz w:val="20"/>
        </w:rPr>
      </w:pPr>
    </w:p>
    <w:p w:rsidR="008A0C35" w:rsidRDefault="008A0C35" w:rsidP="008A0C35">
      <w:pPr>
        <w:pStyle w:val="Tekstpodstawowy"/>
        <w:numPr>
          <w:ilvl w:val="1"/>
          <w:numId w:val="1"/>
        </w:numPr>
        <w:tabs>
          <w:tab w:val="clear" w:pos="435"/>
          <w:tab w:val="clear" w:pos="723"/>
          <w:tab w:val="clear" w:pos="1155"/>
          <w:tab w:val="clear" w:pos="1299"/>
          <w:tab w:val="left" w:pos="540"/>
          <w:tab w:val="left" w:pos="709"/>
          <w:tab w:val="left" w:pos="1134"/>
        </w:tabs>
        <w:spacing w:line="240" w:lineRule="auto"/>
        <w:ind w:left="0" w:firstLine="0"/>
        <w:rPr>
          <w:rFonts w:asciiTheme="minorHAnsi" w:hAnsiTheme="minorHAnsi" w:cstheme="minorHAnsi"/>
          <w:b/>
          <w:bCs/>
          <w:sz w:val="20"/>
        </w:rPr>
      </w:pPr>
      <w:r w:rsidRPr="001524A0">
        <w:rPr>
          <w:rFonts w:asciiTheme="minorHAnsi" w:hAnsiTheme="minorHAnsi" w:cstheme="minorHAnsi"/>
          <w:b/>
          <w:bCs/>
          <w:sz w:val="20"/>
        </w:rPr>
        <w:t>Wykonanie robót.</w:t>
      </w:r>
    </w:p>
    <w:p w:rsidR="001524A0" w:rsidRPr="001524A0" w:rsidRDefault="001524A0" w:rsidP="001524A0">
      <w:pPr>
        <w:pStyle w:val="Tekstpodstawowy"/>
        <w:tabs>
          <w:tab w:val="clear" w:pos="435"/>
          <w:tab w:val="clear" w:pos="723"/>
          <w:tab w:val="clear" w:pos="1155"/>
          <w:tab w:val="clear" w:pos="1299"/>
          <w:tab w:val="left" w:pos="540"/>
          <w:tab w:val="left" w:pos="709"/>
          <w:tab w:val="left" w:pos="1134"/>
        </w:tabs>
        <w:spacing w:line="240" w:lineRule="auto"/>
        <w:rPr>
          <w:rFonts w:asciiTheme="minorHAnsi" w:hAnsiTheme="minorHAnsi" w:cstheme="minorHAnsi"/>
          <w:b/>
          <w:bCs/>
          <w:sz w:val="20"/>
        </w:rPr>
      </w:pPr>
    </w:p>
    <w:p w:rsidR="001524A0" w:rsidRPr="001524A0" w:rsidRDefault="001524A0" w:rsidP="001524A0">
      <w:pPr>
        <w:pStyle w:val="Tekstpodstawowy"/>
        <w:tabs>
          <w:tab w:val="clear" w:pos="435"/>
          <w:tab w:val="clear" w:pos="723"/>
          <w:tab w:val="clear" w:pos="1155"/>
          <w:tab w:val="clear" w:pos="1299"/>
          <w:tab w:val="left" w:pos="540"/>
          <w:tab w:val="left" w:pos="709"/>
          <w:tab w:val="left" w:pos="1134"/>
        </w:tabs>
        <w:spacing w:line="240" w:lineRule="auto"/>
        <w:rPr>
          <w:rFonts w:asciiTheme="minorHAnsi" w:hAnsiTheme="minorHAnsi" w:cstheme="minorHAnsi"/>
          <w:b/>
          <w:bCs/>
          <w:sz w:val="20"/>
        </w:rPr>
      </w:pPr>
      <w:r w:rsidRPr="001524A0">
        <w:rPr>
          <w:rFonts w:asciiTheme="minorHAnsi" w:hAnsiTheme="minorHAnsi" w:cstheme="minorHAnsi"/>
          <w:b/>
          <w:bCs/>
          <w:sz w:val="20"/>
        </w:rPr>
        <w:t>51</w:t>
      </w:r>
      <w:r w:rsidRPr="001524A0">
        <w:rPr>
          <w:rFonts w:asciiTheme="minorHAnsi" w:hAnsiTheme="minorHAnsi" w:cstheme="minorHAnsi"/>
          <w:b/>
          <w:bCs/>
          <w:sz w:val="20"/>
        </w:rPr>
        <w:tab/>
        <w:t>Ogólne warunki wykonania robót.</w:t>
      </w:r>
    </w:p>
    <w:p w:rsidR="001524A0" w:rsidRPr="0088667E" w:rsidRDefault="001524A0" w:rsidP="001524A0">
      <w:pPr>
        <w:pStyle w:val="Tekstpodstawowywcity3"/>
        <w:spacing w:after="0"/>
        <w:ind w:left="0"/>
        <w:jc w:val="both"/>
        <w:rPr>
          <w:rFonts w:asciiTheme="minorHAnsi" w:hAnsiTheme="minorHAnsi" w:cstheme="minorHAnsi"/>
          <w:sz w:val="20"/>
          <w:szCs w:val="20"/>
        </w:rPr>
      </w:pPr>
      <w:r w:rsidRPr="0088667E">
        <w:rPr>
          <w:rFonts w:asciiTheme="minorHAnsi" w:hAnsiTheme="minorHAnsi" w:cstheme="minorHAnsi"/>
          <w:sz w:val="20"/>
          <w:szCs w:val="20"/>
        </w:rPr>
        <w:t xml:space="preserve">Ogólne warunki wykonywania robót podano w </w:t>
      </w:r>
      <w:proofErr w:type="spellStart"/>
      <w:r w:rsidRPr="0088667E">
        <w:rPr>
          <w:rFonts w:asciiTheme="minorHAnsi" w:hAnsiTheme="minorHAnsi" w:cstheme="minorHAnsi"/>
          <w:sz w:val="20"/>
          <w:szCs w:val="20"/>
        </w:rPr>
        <w:t>STWiORB</w:t>
      </w:r>
      <w:proofErr w:type="spellEnd"/>
      <w:r w:rsidRPr="0088667E">
        <w:rPr>
          <w:rFonts w:asciiTheme="minorHAnsi" w:hAnsiTheme="minorHAnsi" w:cstheme="minorHAnsi"/>
          <w:sz w:val="20"/>
          <w:szCs w:val="20"/>
        </w:rPr>
        <w:t xml:space="preserve"> D.M.00.00.00. „Wymagania ogólne”</w:t>
      </w:r>
      <w:r>
        <w:rPr>
          <w:rFonts w:asciiTheme="minorHAnsi" w:hAnsiTheme="minorHAnsi" w:cstheme="minorHAnsi"/>
          <w:sz w:val="20"/>
          <w:szCs w:val="20"/>
        </w:rPr>
        <w:t xml:space="preserve"> w pkt. 5</w:t>
      </w:r>
      <w:r w:rsidRPr="0088667E">
        <w:rPr>
          <w:rFonts w:asciiTheme="minorHAnsi" w:hAnsiTheme="minorHAnsi" w:cstheme="minorHAnsi"/>
          <w:sz w:val="20"/>
          <w:szCs w:val="20"/>
        </w:rPr>
        <w:t>.</w:t>
      </w:r>
    </w:p>
    <w:p w:rsidR="001524A0" w:rsidRDefault="001524A0" w:rsidP="001524A0">
      <w:pPr>
        <w:pStyle w:val="Tekstpodstawowy"/>
        <w:tabs>
          <w:tab w:val="clear" w:pos="435"/>
          <w:tab w:val="clear" w:pos="723"/>
          <w:tab w:val="clear" w:pos="1155"/>
          <w:tab w:val="clear" w:pos="1299"/>
          <w:tab w:val="left" w:pos="540"/>
          <w:tab w:val="left" w:pos="709"/>
          <w:tab w:val="left" w:pos="1134"/>
        </w:tabs>
        <w:spacing w:line="240" w:lineRule="auto"/>
        <w:rPr>
          <w:rFonts w:asciiTheme="minorHAnsi" w:hAnsiTheme="minorHAnsi" w:cstheme="minorHAnsi"/>
          <w:sz w:val="20"/>
        </w:rPr>
      </w:pPr>
    </w:p>
    <w:p w:rsidR="001524A0" w:rsidRPr="001524A0" w:rsidRDefault="001524A0" w:rsidP="001524A0">
      <w:pPr>
        <w:pStyle w:val="Tekstpodstawowy"/>
        <w:tabs>
          <w:tab w:val="clear" w:pos="435"/>
          <w:tab w:val="clear" w:pos="723"/>
          <w:tab w:val="clear" w:pos="1155"/>
          <w:tab w:val="clear" w:pos="1299"/>
          <w:tab w:val="left" w:pos="540"/>
          <w:tab w:val="left" w:pos="709"/>
          <w:tab w:val="left" w:pos="1134"/>
        </w:tabs>
        <w:spacing w:line="240" w:lineRule="auto"/>
        <w:rPr>
          <w:rFonts w:asciiTheme="minorHAnsi" w:hAnsiTheme="minorHAnsi" w:cstheme="minorHAnsi"/>
          <w:b/>
          <w:bCs/>
          <w:sz w:val="20"/>
        </w:rPr>
      </w:pPr>
      <w:r w:rsidRPr="001524A0">
        <w:rPr>
          <w:rFonts w:asciiTheme="minorHAnsi" w:hAnsiTheme="minorHAnsi" w:cstheme="minorHAnsi"/>
          <w:b/>
          <w:bCs/>
          <w:sz w:val="20"/>
        </w:rPr>
        <w:t>5.2</w:t>
      </w:r>
      <w:r w:rsidRPr="001524A0">
        <w:rPr>
          <w:rFonts w:asciiTheme="minorHAnsi" w:hAnsiTheme="minorHAnsi" w:cstheme="minorHAnsi"/>
          <w:b/>
          <w:bCs/>
          <w:sz w:val="20"/>
        </w:rPr>
        <w:tab/>
        <w:t>Projektowanie mieszanki mineralno-asfaltowej do warstwy ścieralnej.</w:t>
      </w:r>
    </w:p>
    <w:p w:rsidR="001524A0" w:rsidRPr="0088667E" w:rsidRDefault="001524A0" w:rsidP="001524A0">
      <w:pPr>
        <w:spacing w:after="0" w:line="240" w:lineRule="auto"/>
        <w:jc w:val="both"/>
        <w:rPr>
          <w:rFonts w:cstheme="minorHAnsi"/>
          <w:sz w:val="20"/>
          <w:szCs w:val="20"/>
        </w:rPr>
      </w:pPr>
      <w:r w:rsidRPr="0088667E">
        <w:rPr>
          <w:rFonts w:cstheme="minorHAnsi"/>
          <w:sz w:val="20"/>
          <w:szCs w:val="20"/>
        </w:rPr>
        <w:t xml:space="preserve">Przed przystąpieniem do robót, w terminie uzgodnionym z Inżynierem  , Wykonawca dostarczy Inżynierowi </w:t>
      </w:r>
      <w:r>
        <w:rPr>
          <w:rFonts w:cstheme="minorHAnsi"/>
          <w:sz w:val="20"/>
          <w:szCs w:val="20"/>
        </w:rPr>
        <w:br/>
      </w:r>
      <w:r w:rsidRPr="0088667E">
        <w:rPr>
          <w:rFonts w:cstheme="minorHAnsi"/>
          <w:sz w:val="20"/>
          <w:szCs w:val="20"/>
        </w:rPr>
        <w:t>do akceptacji projekt składu mieszanki mineralno-asfaltowej oraz wyniki badań laboratoryjnych i próbki</w:t>
      </w:r>
      <w:r>
        <w:rPr>
          <w:rFonts w:cstheme="minorHAnsi"/>
          <w:sz w:val="20"/>
          <w:szCs w:val="20"/>
        </w:rPr>
        <w:t xml:space="preserve"> </w:t>
      </w:r>
      <w:r w:rsidRPr="0088667E">
        <w:rPr>
          <w:rFonts w:cstheme="minorHAnsi"/>
          <w:sz w:val="20"/>
          <w:szCs w:val="20"/>
        </w:rPr>
        <w:t>materiałów pobrane w obecności Inżyniera . Projektowanie mieszanki mineralno-asfaltowej polega na:</w:t>
      </w:r>
    </w:p>
    <w:p w:rsidR="001524A0" w:rsidRPr="0088667E" w:rsidRDefault="001524A0" w:rsidP="00E058F9">
      <w:pPr>
        <w:pStyle w:val="Wcicienormalne"/>
        <w:numPr>
          <w:ilvl w:val="0"/>
          <w:numId w:val="36"/>
        </w:numPr>
        <w:tabs>
          <w:tab w:val="clear" w:pos="360"/>
        </w:tabs>
        <w:spacing w:before="0"/>
        <w:ind w:left="0" w:firstLine="0"/>
        <w:rPr>
          <w:rFonts w:asciiTheme="minorHAnsi" w:hAnsiTheme="minorHAnsi" w:cstheme="minorHAnsi"/>
        </w:rPr>
      </w:pPr>
      <w:r w:rsidRPr="0088667E">
        <w:rPr>
          <w:rFonts w:asciiTheme="minorHAnsi" w:hAnsiTheme="minorHAnsi" w:cstheme="minorHAnsi"/>
        </w:rPr>
        <w:t>doborze składników mieszanki,</w:t>
      </w:r>
    </w:p>
    <w:p w:rsidR="001524A0" w:rsidRPr="0088667E" w:rsidRDefault="001524A0" w:rsidP="00E058F9">
      <w:pPr>
        <w:pStyle w:val="Wcicienormalne"/>
        <w:numPr>
          <w:ilvl w:val="0"/>
          <w:numId w:val="36"/>
        </w:numPr>
        <w:tabs>
          <w:tab w:val="clear" w:pos="360"/>
        </w:tabs>
        <w:spacing w:before="0"/>
        <w:ind w:left="0" w:firstLine="0"/>
        <w:rPr>
          <w:rFonts w:asciiTheme="minorHAnsi" w:hAnsiTheme="minorHAnsi" w:cstheme="minorHAnsi"/>
        </w:rPr>
      </w:pPr>
      <w:r w:rsidRPr="0088667E">
        <w:rPr>
          <w:rFonts w:asciiTheme="minorHAnsi" w:hAnsiTheme="minorHAnsi" w:cstheme="minorHAnsi"/>
        </w:rPr>
        <w:t>doborze optymalnej ilości asfaltu,</w:t>
      </w:r>
    </w:p>
    <w:p w:rsidR="001524A0" w:rsidRPr="0088667E" w:rsidRDefault="001524A0" w:rsidP="00E058F9">
      <w:pPr>
        <w:pStyle w:val="Wcicienormalne"/>
        <w:numPr>
          <w:ilvl w:val="0"/>
          <w:numId w:val="36"/>
        </w:numPr>
        <w:tabs>
          <w:tab w:val="clear" w:pos="360"/>
        </w:tabs>
        <w:spacing w:before="0"/>
        <w:ind w:left="0" w:firstLine="0"/>
        <w:rPr>
          <w:rFonts w:asciiTheme="minorHAnsi" w:hAnsiTheme="minorHAnsi" w:cstheme="minorHAnsi"/>
        </w:rPr>
      </w:pPr>
      <w:r w:rsidRPr="0088667E">
        <w:rPr>
          <w:rFonts w:asciiTheme="minorHAnsi" w:hAnsiTheme="minorHAnsi" w:cstheme="minorHAnsi"/>
        </w:rPr>
        <w:t>określeniu jej właściwości i porównaniu wyników z założeniami projektowymi.</w:t>
      </w:r>
    </w:p>
    <w:p w:rsidR="001524A0" w:rsidRPr="0088667E" w:rsidRDefault="001524A0" w:rsidP="00B862CF">
      <w:pPr>
        <w:spacing w:after="0" w:line="240" w:lineRule="auto"/>
        <w:jc w:val="both"/>
        <w:rPr>
          <w:rFonts w:cstheme="minorHAnsi"/>
          <w:sz w:val="20"/>
          <w:szCs w:val="20"/>
        </w:rPr>
      </w:pPr>
      <w:r w:rsidRPr="0088667E">
        <w:rPr>
          <w:rFonts w:cstheme="minorHAnsi"/>
          <w:sz w:val="20"/>
          <w:szCs w:val="20"/>
        </w:rPr>
        <w:t xml:space="preserve">Krzywa uziarnienia mieszanki mineralnej powinna mieścić się w polu dobrego uziarnienia wyznaczonego przez krzywe graniczne. </w:t>
      </w:r>
    </w:p>
    <w:p w:rsidR="001524A0" w:rsidRDefault="001524A0" w:rsidP="00B862CF">
      <w:pPr>
        <w:spacing w:after="0" w:line="240" w:lineRule="auto"/>
        <w:jc w:val="both"/>
        <w:rPr>
          <w:rFonts w:cstheme="minorHAnsi"/>
          <w:sz w:val="20"/>
          <w:szCs w:val="20"/>
        </w:rPr>
      </w:pPr>
      <w:r w:rsidRPr="0088667E">
        <w:rPr>
          <w:rFonts w:cstheme="minorHAnsi"/>
          <w:sz w:val="20"/>
          <w:szCs w:val="20"/>
        </w:rPr>
        <w:t>Mieszankę należy projektować zgodnie z założeniami materiałowymi ujętymi w PZJ, z normami oraz</w:t>
      </w:r>
      <w:r>
        <w:rPr>
          <w:rFonts w:cstheme="minorHAnsi"/>
          <w:sz w:val="20"/>
          <w:szCs w:val="20"/>
        </w:rPr>
        <w:t xml:space="preserve"> </w:t>
      </w:r>
      <w:r w:rsidRPr="0088667E">
        <w:rPr>
          <w:rFonts w:cstheme="minorHAnsi"/>
          <w:sz w:val="20"/>
          <w:szCs w:val="20"/>
        </w:rPr>
        <w:t xml:space="preserve">wytycznymi niniejszej </w:t>
      </w:r>
      <w:proofErr w:type="spellStart"/>
      <w:r w:rsidRPr="0088667E">
        <w:rPr>
          <w:rFonts w:cstheme="minorHAnsi"/>
          <w:sz w:val="20"/>
          <w:szCs w:val="20"/>
        </w:rPr>
        <w:t>STWiORB</w:t>
      </w:r>
      <w:proofErr w:type="spellEnd"/>
      <w:r w:rsidRPr="0088667E">
        <w:rPr>
          <w:rFonts w:cstheme="minorHAnsi"/>
          <w:sz w:val="20"/>
          <w:szCs w:val="20"/>
        </w:rPr>
        <w:t>.</w:t>
      </w:r>
    </w:p>
    <w:p w:rsidR="00D11B23" w:rsidRDefault="00D11B23" w:rsidP="00B862CF">
      <w:pPr>
        <w:spacing w:after="0" w:line="240" w:lineRule="auto"/>
        <w:jc w:val="both"/>
        <w:rPr>
          <w:rFonts w:cstheme="minorHAnsi"/>
          <w:sz w:val="20"/>
          <w:szCs w:val="20"/>
        </w:rPr>
      </w:pPr>
    </w:p>
    <w:p w:rsidR="000B5CAF" w:rsidRDefault="000B5CAF" w:rsidP="00B862CF">
      <w:pPr>
        <w:spacing w:after="0" w:line="240" w:lineRule="auto"/>
        <w:jc w:val="both"/>
        <w:rPr>
          <w:rFonts w:cstheme="minorHAnsi"/>
          <w:sz w:val="20"/>
          <w:szCs w:val="20"/>
        </w:rPr>
      </w:pPr>
    </w:p>
    <w:p w:rsidR="00D11B23" w:rsidRDefault="00D11B23" w:rsidP="00B862CF">
      <w:pPr>
        <w:spacing w:after="0" w:line="240" w:lineRule="auto"/>
        <w:jc w:val="both"/>
        <w:rPr>
          <w:rFonts w:cstheme="minorHAnsi"/>
          <w:b/>
          <w:bCs/>
          <w:sz w:val="20"/>
          <w:szCs w:val="20"/>
        </w:rPr>
      </w:pPr>
      <w:r w:rsidRPr="00D11B23">
        <w:rPr>
          <w:rFonts w:cstheme="minorHAnsi"/>
          <w:b/>
          <w:bCs/>
          <w:sz w:val="20"/>
          <w:szCs w:val="20"/>
        </w:rPr>
        <w:lastRenderedPageBreak/>
        <w:t>5.2.01 Projektowanie empiryczne.</w:t>
      </w:r>
    </w:p>
    <w:p w:rsidR="00D11B23" w:rsidRPr="00D11B23" w:rsidRDefault="00D11B23" w:rsidP="00B862CF">
      <w:pPr>
        <w:spacing w:after="0" w:line="240" w:lineRule="auto"/>
        <w:jc w:val="both"/>
        <w:rPr>
          <w:rFonts w:cstheme="minorHAnsi"/>
          <w:b/>
          <w:bCs/>
          <w:sz w:val="20"/>
          <w:szCs w:val="20"/>
        </w:rPr>
      </w:pPr>
    </w:p>
    <w:p w:rsidR="00D11B23" w:rsidRPr="00D11B23" w:rsidRDefault="00D11B23" w:rsidP="00B862CF">
      <w:pPr>
        <w:spacing w:after="0" w:line="240" w:lineRule="auto"/>
        <w:jc w:val="both"/>
        <w:rPr>
          <w:rFonts w:cstheme="minorHAnsi"/>
          <w:b/>
          <w:bCs/>
          <w:sz w:val="20"/>
          <w:szCs w:val="20"/>
        </w:rPr>
      </w:pPr>
      <w:r w:rsidRPr="00D11B23">
        <w:rPr>
          <w:rFonts w:cstheme="minorHAnsi"/>
          <w:b/>
          <w:bCs/>
          <w:sz w:val="20"/>
          <w:szCs w:val="20"/>
        </w:rPr>
        <w:t>5.02.01.01 Uziarnienie mieszanki mineralnej i zawartość lepiszcza.</w:t>
      </w:r>
    </w:p>
    <w:p w:rsidR="00D11B23" w:rsidRDefault="00D11B23" w:rsidP="00B862CF">
      <w:pPr>
        <w:spacing w:after="0" w:line="240" w:lineRule="auto"/>
        <w:jc w:val="both"/>
        <w:rPr>
          <w:rFonts w:cstheme="minorHAnsi"/>
          <w:sz w:val="20"/>
        </w:rPr>
      </w:pPr>
      <w:r w:rsidRPr="0088667E">
        <w:rPr>
          <w:rFonts w:cstheme="minorHAnsi"/>
          <w:sz w:val="20"/>
        </w:rPr>
        <w:t>Zalecane uziarnienie mieszanki mineralnej oraz zawartość lepiszcza w betonie asfaltowym do warstwy</w:t>
      </w:r>
      <w:r>
        <w:rPr>
          <w:rFonts w:cstheme="minorHAnsi"/>
          <w:sz w:val="20"/>
        </w:rPr>
        <w:t xml:space="preserve"> </w:t>
      </w:r>
      <w:r w:rsidRPr="0088667E">
        <w:rPr>
          <w:rFonts w:cstheme="minorHAnsi"/>
          <w:sz w:val="20"/>
        </w:rPr>
        <w:t>ścieralnej.</w:t>
      </w:r>
    </w:p>
    <w:p w:rsidR="000B5CAF" w:rsidRPr="0088667E" w:rsidRDefault="000B5CAF" w:rsidP="00B862CF">
      <w:pPr>
        <w:spacing w:after="0" w:line="240" w:lineRule="auto"/>
        <w:jc w:val="both"/>
        <w:rPr>
          <w:rFonts w:cstheme="minorHAnsi"/>
          <w:sz w:val="20"/>
        </w:rPr>
      </w:pPr>
    </w:p>
    <w:p w:rsidR="00D11B23" w:rsidRPr="00D11B23" w:rsidRDefault="00D11B23" w:rsidP="00B862CF">
      <w:pPr>
        <w:spacing w:after="0" w:line="240" w:lineRule="auto"/>
        <w:rPr>
          <w:rFonts w:cstheme="minorHAnsi"/>
          <w:i/>
          <w:iCs/>
          <w:sz w:val="18"/>
          <w:szCs w:val="18"/>
        </w:rPr>
      </w:pPr>
      <w:r w:rsidRPr="00D11B23">
        <w:rPr>
          <w:rFonts w:cstheme="minorHAnsi"/>
          <w:i/>
          <w:iCs/>
          <w:sz w:val="18"/>
          <w:szCs w:val="18"/>
        </w:rPr>
        <w:t>Tablica 5</w:t>
      </w:r>
      <w:r>
        <w:rPr>
          <w:rFonts w:cstheme="minorHAnsi"/>
          <w:i/>
          <w:iCs/>
          <w:sz w:val="18"/>
          <w:szCs w:val="18"/>
        </w:rPr>
        <w:t xml:space="preserve"> </w:t>
      </w:r>
      <w:r w:rsidRPr="00D11B23">
        <w:rPr>
          <w:rFonts w:cstheme="minorHAnsi"/>
          <w:i/>
          <w:iCs/>
          <w:sz w:val="18"/>
          <w:szCs w:val="18"/>
        </w:rPr>
        <w:t>Uziarnienie MMA i zawartości lepiszcza do warstwy ścieralnej.</w:t>
      </w:r>
    </w:p>
    <w:tbl>
      <w:tblPr>
        <w:tblW w:w="7402" w:type="dxa"/>
        <w:tblInd w:w="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17"/>
        <w:gridCol w:w="491"/>
        <w:gridCol w:w="872"/>
        <w:gridCol w:w="491"/>
        <w:gridCol w:w="717"/>
        <w:gridCol w:w="491"/>
        <w:gridCol w:w="706"/>
        <w:gridCol w:w="491"/>
        <w:gridCol w:w="798"/>
        <w:gridCol w:w="491"/>
        <w:gridCol w:w="637"/>
      </w:tblGrid>
      <w:tr w:rsidR="00D11B23" w:rsidRPr="00D11B23" w:rsidTr="00D11B23">
        <w:tc>
          <w:tcPr>
            <w:tcW w:w="0" w:type="auto"/>
            <w:vMerge w:val="restart"/>
          </w:tcPr>
          <w:p w:rsidR="00D11B23" w:rsidRPr="00D11B23" w:rsidRDefault="00D11B23" w:rsidP="00B862CF">
            <w:pPr>
              <w:spacing w:after="0" w:line="240" w:lineRule="auto"/>
              <w:rPr>
                <w:rFonts w:cstheme="minorHAnsi"/>
                <w:b/>
                <w:bCs/>
                <w:sz w:val="18"/>
                <w:szCs w:val="18"/>
              </w:rPr>
            </w:pPr>
            <w:r w:rsidRPr="00D11B23">
              <w:rPr>
                <w:rFonts w:cstheme="minorHAnsi"/>
                <w:b/>
                <w:bCs/>
                <w:sz w:val="18"/>
                <w:szCs w:val="18"/>
              </w:rPr>
              <w:t>Właściwość</w:t>
            </w:r>
          </w:p>
        </w:tc>
        <w:tc>
          <w:tcPr>
            <w:tcW w:w="6241" w:type="dxa"/>
            <w:gridSpan w:val="10"/>
          </w:tcPr>
          <w:p w:rsidR="00D11B23" w:rsidRPr="00D11B23" w:rsidRDefault="00D11B23" w:rsidP="00B862CF">
            <w:pPr>
              <w:spacing w:after="0" w:line="240" w:lineRule="auto"/>
              <w:rPr>
                <w:rFonts w:cstheme="minorHAnsi"/>
                <w:b/>
                <w:bCs/>
                <w:sz w:val="18"/>
                <w:szCs w:val="18"/>
              </w:rPr>
            </w:pPr>
            <w:r w:rsidRPr="00D11B23">
              <w:rPr>
                <w:rFonts w:cstheme="minorHAnsi"/>
                <w:b/>
                <w:bCs/>
                <w:sz w:val="18"/>
                <w:szCs w:val="18"/>
              </w:rPr>
              <w:t>Przesiew, [%(m/m)]</w:t>
            </w:r>
          </w:p>
        </w:tc>
      </w:tr>
      <w:tr w:rsidR="00D11B23" w:rsidRPr="00D11B23" w:rsidTr="00D11B23">
        <w:tc>
          <w:tcPr>
            <w:tcW w:w="0" w:type="auto"/>
            <w:vMerge/>
          </w:tcPr>
          <w:p w:rsidR="00D11B23" w:rsidRPr="00D11B23" w:rsidRDefault="00D11B23" w:rsidP="00B862CF">
            <w:pPr>
              <w:spacing w:after="0" w:line="240" w:lineRule="auto"/>
              <w:rPr>
                <w:rFonts w:cstheme="minorHAnsi"/>
                <w:sz w:val="18"/>
                <w:szCs w:val="18"/>
              </w:rPr>
            </w:pPr>
          </w:p>
        </w:tc>
        <w:tc>
          <w:tcPr>
            <w:tcW w:w="1371" w:type="dxa"/>
            <w:gridSpan w:val="2"/>
          </w:tcPr>
          <w:p w:rsidR="00D11B23" w:rsidRPr="00D11B23" w:rsidRDefault="00D11B23" w:rsidP="00B862CF">
            <w:pPr>
              <w:spacing w:after="0" w:line="240" w:lineRule="auto"/>
              <w:rPr>
                <w:rFonts w:cstheme="minorHAnsi"/>
                <w:b/>
                <w:bCs/>
                <w:sz w:val="18"/>
                <w:szCs w:val="18"/>
              </w:rPr>
            </w:pPr>
            <w:r w:rsidRPr="00D11B23">
              <w:rPr>
                <w:rFonts w:cstheme="minorHAnsi"/>
                <w:b/>
                <w:bCs/>
                <w:sz w:val="18"/>
                <w:szCs w:val="18"/>
              </w:rPr>
              <w:t>AC 5 S</w:t>
            </w:r>
          </w:p>
          <w:p w:rsidR="00D11B23" w:rsidRPr="00D11B23" w:rsidRDefault="00D11B23" w:rsidP="00B862CF">
            <w:pPr>
              <w:spacing w:after="0" w:line="240" w:lineRule="auto"/>
              <w:rPr>
                <w:rFonts w:cstheme="minorHAnsi"/>
                <w:b/>
                <w:bCs/>
                <w:sz w:val="18"/>
                <w:szCs w:val="18"/>
              </w:rPr>
            </w:pPr>
            <w:r w:rsidRPr="00D11B23">
              <w:rPr>
                <w:rFonts w:cstheme="minorHAnsi"/>
                <w:b/>
                <w:bCs/>
                <w:sz w:val="18"/>
                <w:szCs w:val="18"/>
              </w:rPr>
              <w:t>KR1-KR2</w:t>
            </w:r>
          </w:p>
        </w:tc>
        <w:tc>
          <w:tcPr>
            <w:tcW w:w="1220" w:type="dxa"/>
            <w:gridSpan w:val="2"/>
          </w:tcPr>
          <w:p w:rsidR="00D11B23" w:rsidRPr="00D11B23" w:rsidRDefault="00D11B23" w:rsidP="00B862CF">
            <w:pPr>
              <w:spacing w:after="0" w:line="240" w:lineRule="auto"/>
              <w:rPr>
                <w:rFonts w:cstheme="minorHAnsi"/>
                <w:b/>
                <w:bCs/>
                <w:sz w:val="18"/>
                <w:szCs w:val="18"/>
              </w:rPr>
            </w:pPr>
            <w:r w:rsidRPr="00D11B23">
              <w:rPr>
                <w:rFonts w:cstheme="minorHAnsi"/>
                <w:b/>
                <w:bCs/>
                <w:sz w:val="18"/>
                <w:szCs w:val="18"/>
              </w:rPr>
              <w:t>AC 8 S</w:t>
            </w:r>
          </w:p>
          <w:p w:rsidR="00D11B23" w:rsidRPr="00D11B23" w:rsidRDefault="00D11B23" w:rsidP="00B862CF">
            <w:pPr>
              <w:spacing w:after="0" w:line="240" w:lineRule="auto"/>
              <w:rPr>
                <w:rFonts w:cstheme="minorHAnsi"/>
                <w:b/>
                <w:bCs/>
                <w:sz w:val="18"/>
                <w:szCs w:val="18"/>
              </w:rPr>
            </w:pPr>
            <w:r w:rsidRPr="00D11B23">
              <w:rPr>
                <w:rFonts w:cstheme="minorHAnsi"/>
                <w:b/>
                <w:bCs/>
                <w:sz w:val="18"/>
                <w:szCs w:val="18"/>
              </w:rPr>
              <w:t>KR1-KR2</w:t>
            </w:r>
          </w:p>
        </w:tc>
        <w:tc>
          <w:tcPr>
            <w:tcW w:w="1209" w:type="dxa"/>
            <w:gridSpan w:val="2"/>
          </w:tcPr>
          <w:p w:rsidR="00D11B23" w:rsidRPr="00D11B23" w:rsidRDefault="00D11B23" w:rsidP="00B862CF">
            <w:pPr>
              <w:spacing w:after="0" w:line="240" w:lineRule="auto"/>
              <w:rPr>
                <w:rFonts w:cstheme="minorHAnsi"/>
                <w:b/>
                <w:bCs/>
                <w:sz w:val="18"/>
                <w:szCs w:val="18"/>
              </w:rPr>
            </w:pPr>
            <w:r w:rsidRPr="00D11B23">
              <w:rPr>
                <w:rFonts w:cstheme="minorHAnsi"/>
                <w:b/>
                <w:bCs/>
                <w:sz w:val="18"/>
                <w:szCs w:val="18"/>
              </w:rPr>
              <w:t>AC11 S</w:t>
            </w:r>
          </w:p>
          <w:p w:rsidR="00D11B23" w:rsidRPr="00D11B23" w:rsidRDefault="00D11B23" w:rsidP="00B862CF">
            <w:pPr>
              <w:spacing w:after="0" w:line="240" w:lineRule="auto"/>
              <w:rPr>
                <w:rFonts w:cstheme="minorHAnsi"/>
                <w:b/>
                <w:bCs/>
                <w:sz w:val="18"/>
                <w:szCs w:val="18"/>
              </w:rPr>
            </w:pPr>
            <w:r w:rsidRPr="00D11B23">
              <w:rPr>
                <w:rFonts w:cstheme="minorHAnsi"/>
                <w:b/>
                <w:bCs/>
                <w:sz w:val="18"/>
                <w:szCs w:val="18"/>
              </w:rPr>
              <w:t>KR1-KR2</w:t>
            </w:r>
          </w:p>
        </w:tc>
        <w:tc>
          <w:tcPr>
            <w:tcW w:w="1299" w:type="dxa"/>
            <w:gridSpan w:val="2"/>
          </w:tcPr>
          <w:p w:rsidR="00D11B23" w:rsidRPr="00D11B23" w:rsidRDefault="00D11B23" w:rsidP="00B862CF">
            <w:pPr>
              <w:spacing w:after="0" w:line="240" w:lineRule="auto"/>
              <w:rPr>
                <w:rFonts w:cstheme="minorHAnsi"/>
                <w:b/>
                <w:bCs/>
                <w:sz w:val="18"/>
                <w:szCs w:val="18"/>
              </w:rPr>
            </w:pPr>
            <w:r w:rsidRPr="00D11B23">
              <w:rPr>
                <w:rFonts w:cstheme="minorHAnsi"/>
                <w:b/>
                <w:bCs/>
                <w:sz w:val="18"/>
                <w:szCs w:val="18"/>
              </w:rPr>
              <w:t>AC 8 S</w:t>
            </w:r>
          </w:p>
          <w:p w:rsidR="00D11B23" w:rsidRPr="00D11B23" w:rsidRDefault="00D11B23" w:rsidP="00B862CF">
            <w:pPr>
              <w:spacing w:after="0" w:line="240" w:lineRule="auto"/>
              <w:rPr>
                <w:rFonts w:cstheme="minorHAnsi"/>
                <w:b/>
                <w:bCs/>
                <w:sz w:val="18"/>
                <w:szCs w:val="18"/>
              </w:rPr>
            </w:pPr>
            <w:r w:rsidRPr="00D11B23">
              <w:rPr>
                <w:rFonts w:cstheme="minorHAnsi"/>
                <w:b/>
                <w:bCs/>
                <w:sz w:val="18"/>
                <w:szCs w:val="18"/>
              </w:rPr>
              <w:t>KR3-KR4</w:t>
            </w:r>
          </w:p>
        </w:tc>
        <w:tc>
          <w:tcPr>
            <w:tcW w:w="1142" w:type="dxa"/>
            <w:gridSpan w:val="2"/>
          </w:tcPr>
          <w:p w:rsidR="00D11B23" w:rsidRPr="00D11B23" w:rsidRDefault="00D11B23" w:rsidP="00B862CF">
            <w:pPr>
              <w:spacing w:after="0" w:line="240" w:lineRule="auto"/>
              <w:rPr>
                <w:rFonts w:cstheme="minorHAnsi"/>
                <w:b/>
                <w:bCs/>
                <w:sz w:val="18"/>
                <w:szCs w:val="18"/>
              </w:rPr>
            </w:pPr>
            <w:r w:rsidRPr="00D11B23">
              <w:rPr>
                <w:rFonts w:cstheme="minorHAnsi"/>
                <w:b/>
                <w:bCs/>
                <w:sz w:val="18"/>
                <w:szCs w:val="18"/>
              </w:rPr>
              <w:t>AC11 S</w:t>
            </w:r>
          </w:p>
          <w:p w:rsidR="00D11B23" w:rsidRPr="00D11B23" w:rsidRDefault="00D11B23" w:rsidP="00B862CF">
            <w:pPr>
              <w:spacing w:after="0" w:line="240" w:lineRule="auto"/>
              <w:rPr>
                <w:rFonts w:cstheme="minorHAnsi"/>
                <w:b/>
                <w:bCs/>
                <w:sz w:val="18"/>
                <w:szCs w:val="18"/>
              </w:rPr>
            </w:pPr>
            <w:r w:rsidRPr="00D11B23">
              <w:rPr>
                <w:rFonts w:cstheme="minorHAnsi"/>
                <w:b/>
                <w:bCs/>
                <w:sz w:val="18"/>
                <w:szCs w:val="18"/>
              </w:rPr>
              <w:t>KR3-KR4</w:t>
            </w:r>
          </w:p>
        </w:tc>
      </w:tr>
      <w:tr w:rsidR="00D11B23" w:rsidRPr="00D11B23" w:rsidTr="00D11B23">
        <w:tc>
          <w:tcPr>
            <w:tcW w:w="0" w:type="auto"/>
          </w:tcPr>
          <w:p w:rsidR="00D11B23" w:rsidRPr="00D11B23" w:rsidRDefault="00D11B23" w:rsidP="00B862CF">
            <w:pPr>
              <w:spacing w:after="0" w:line="240" w:lineRule="auto"/>
              <w:rPr>
                <w:rFonts w:cstheme="minorHAnsi"/>
                <w:sz w:val="18"/>
                <w:szCs w:val="18"/>
              </w:rPr>
            </w:pPr>
            <w:r w:rsidRPr="00D11B23">
              <w:rPr>
                <w:rFonts w:cstheme="minorHAnsi"/>
                <w:sz w:val="18"/>
                <w:szCs w:val="18"/>
              </w:rPr>
              <w:t>Wymiar sita # [mm]</w:t>
            </w:r>
          </w:p>
        </w:tc>
        <w:tc>
          <w:tcPr>
            <w:tcW w:w="0" w:type="auto"/>
          </w:tcPr>
          <w:p w:rsidR="00D11B23" w:rsidRPr="00D11B23" w:rsidRDefault="00D11B23" w:rsidP="00B862CF">
            <w:pPr>
              <w:spacing w:after="0" w:line="240" w:lineRule="auto"/>
              <w:rPr>
                <w:rFonts w:cstheme="minorHAnsi"/>
                <w:sz w:val="18"/>
                <w:szCs w:val="18"/>
              </w:rPr>
            </w:pPr>
            <w:r w:rsidRPr="00D11B23">
              <w:rPr>
                <w:rFonts w:cstheme="minorHAnsi"/>
                <w:sz w:val="18"/>
                <w:szCs w:val="18"/>
              </w:rPr>
              <w:t>od</w:t>
            </w:r>
          </w:p>
        </w:tc>
        <w:tc>
          <w:tcPr>
            <w:tcW w:w="850"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do</w:t>
            </w:r>
          </w:p>
        </w:tc>
        <w:tc>
          <w:tcPr>
            <w:tcW w:w="0" w:type="auto"/>
          </w:tcPr>
          <w:p w:rsidR="00D11B23" w:rsidRPr="00D11B23" w:rsidRDefault="00D11B23" w:rsidP="00B862CF">
            <w:pPr>
              <w:spacing w:after="0" w:line="240" w:lineRule="auto"/>
              <w:rPr>
                <w:rFonts w:cstheme="minorHAnsi"/>
                <w:sz w:val="18"/>
                <w:szCs w:val="18"/>
              </w:rPr>
            </w:pPr>
            <w:r w:rsidRPr="00D11B23">
              <w:rPr>
                <w:rFonts w:cstheme="minorHAnsi"/>
                <w:sz w:val="18"/>
                <w:szCs w:val="18"/>
              </w:rPr>
              <w:t>od</w:t>
            </w:r>
          </w:p>
        </w:tc>
        <w:tc>
          <w:tcPr>
            <w:tcW w:w="699"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do</w:t>
            </w:r>
          </w:p>
        </w:tc>
        <w:tc>
          <w:tcPr>
            <w:tcW w:w="0" w:type="auto"/>
          </w:tcPr>
          <w:p w:rsidR="00D11B23" w:rsidRPr="00D11B23" w:rsidRDefault="00D11B23" w:rsidP="00B862CF">
            <w:pPr>
              <w:spacing w:after="0" w:line="240" w:lineRule="auto"/>
              <w:rPr>
                <w:rFonts w:cstheme="minorHAnsi"/>
                <w:sz w:val="18"/>
                <w:szCs w:val="18"/>
              </w:rPr>
            </w:pPr>
            <w:r w:rsidRPr="00D11B23">
              <w:rPr>
                <w:rFonts w:cstheme="minorHAnsi"/>
                <w:sz w:val="18"/>
                <w:szCs w:val="18"/>
              </w:rPr>
              <w:t>od</w:t>
            </w:r>
          </w:p>
        </w:tc>
        <w:tc>
          <w:tcPr>
            <w:tcW w:w="688"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do</w:t>
            </w:r>
          </w:p>
        </w:tc>
        <w:tc>
          <w:tcPr>
            <w:tcW w:w="0" w:type="auto"/>
          </w:tcPr>
          <w:p w:rsidR="00D11B23" w:rsidRPr="00D11B23" w:rsidRDefault="00D11B23" w:rsidP="00B862CF">
            <w:pPr>
              <w:spacing w:after="0" w:line="240" w:lineRule="auto"/>
              <w:rPr>
                <w:rFonts w:cstheme="minorHAnsi"/>
                <w:sz w:val="18"/>
                <w:szCs w:val="18"/>
              </w:rPr>
            </w:pPr>
            <w:r w:rsidRPr="00D11B23">
              <w:rPr>
                <w:rFonts w:cstheme="minorHAnsi"/>
                <w:sz w:val="18"/>
                <w:szCs w:val="18"/>
              </w:rPr>
              <w:t>od</w:t>
            </w:r>
          </w:p>
        </w:tc>
        <w:tc>
          <w:tcPr>
            <w:tcW w:w="778"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do</w:t>
            </w:r>
          </w:p>
        </w:tc>
        <w:tc>
          <w:tcPr>
            <w:tcW w:w="0" w:type="auto"/>
          </w:tcPr>
          <w:p w:rsidR="00D11B23" w:rsidRPr="00D11B23" w:rsidRDefault="00D11B23" w:rsidP="00B862CF">
            <w:pPr>
              <w:spacing w:after="0" w:line="240" w:lineRule="auto"/>
              <w:rPr>
                <w:rFonts w:cstheme="minorHAnsi"/>
                <w:sz w:val="18"/>
                <w:szCs w:val="18"/>
              </w:rPr>
            </w:pPr>
            <w:r w:rsidRPr="00D11B23">
              <w:rPr>
                <w:rFonts w:cstheme="minorHAnsi"/>
                <w:sz w:val="18"/>
                <w:szCs w:val="18"/>
              </w:rPr>
              <w:t>od</w:t>
            </w:r>
          </w:p>
        </w:tc>
        <w:tc>
          <w:tcPr>
            <w:tcW w:w="621"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do</w:t>
            </w:r>
          </w:p>
        </w:tc>
      </w:tr>
      <w:tr w:rsidR="00D11B23" w:rsidRPr="00D11B23" w:rsidTr="00D11B23">
        <w:tc>
          <w:tcPr>
            <w:tcW w:w="0" w:type="auto"/>
          </w:tcPr>
          <w:p w:rsidR="00D11B23" w:rsidRPr="00D11B23" w:rsidRDefault="00D11B23" w:rsidP="00B862CF">
            <w:pPr>
              <w:spacing w:after="0" w:line="240" w:lineRule="auto"/>
              <w:rPr>
                <w:rFonts w:cstheme="minorHAnsi"/>
                <w:sz w:val="18"/>
                <w:szCs w:val="18"/>
              </w:rPr>
            </w:pPr>
            <w:r w:rsidRPr="00D11B23">
              <w:rPr>
                <w:rFonts w:cstheme="minorHAnsi"/>
                <w:sz w:val="18"/>
                <w:szCs w:val="18"/>
              </w:rPr>
              <w:t>16</w:t>
            </w:r>
          </w:p>
        </w:tc>
        <w:tc>
          <w:tcPr>
            <w:tcW w:w="0" w:type="auto"/>
          </w:tcPr>
          <w:p w:rsidR="00D11B23" w:rsidRPr="00D11B23" w:rsidRDefault="00D11B23" w:rsidP="00B862CF">
            <w:pPr>
              <w:spacing w:after="0" w:line="240" w:lineRule="auto"/>
              <w:rPr>
                <w:rFonts w:cstheme="minorHAnsi"/>
                <w:sz w:val="18"/>
                <w:szCs w:val="18"/>
              </w:rPr>
            </w:pPr>
            <w:r w:rsidRPr="00D11B23">
              <w:rPr>
                <w:rFonts w:cstheme="minorHAnsi"/>
                <w:sz w:val="18"/>
                <w:szCs w:val="18"/>
              </w:rPr>
              <w:t>-</w:t>
            </w:r>
          </w:p>
        </w:tc>
        <w:tc>
          <w:tcPr>
            <w:tcW w:w="850"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w:t>
            </w:r>
          </w:p>
        </w:tc>
        <w:tc>
          <w:tcPr>
            <w:tcW w:w="0" w:type="auto"/>
          </w:tcPr>
          <w:p w:rsidR="00D11B23" w:rsidRPr="00D11B23" w:rsidRDefault="00D11B23" w:rsidP="00B862CF">
            <w:pPr>
              <w:spacing w:after="0" w:line="240" w:lineRule="auto"/>
              <w:rPr>
                <w:rFonts w:cstheme="minorHAnsi"/>
                <w:sz w:val="18"/>
                <w:szCs w:val="18"/>
              </w:rPr>
            </w:pPr>
            <w:r w:rsidRPr="00D11B23">
              <w:rPr>
                <w:rFonts w:cstheme="minorHAnsi"/>
                <w:sz w:val="18"/>
                <w:szCs w:val="18"/>
              </w:rPr>
              <w:t>-</w:t>
            </w:r>
          </w:p>
        </w:tc>
        <w:tc>
          <w:tcPr>
            <w:tcW w:w="699"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w:t>
            </w:r>
          </w:p>
        </w:tc>
        <w:tc>
          <w:tcPr>
            <w:tcW w:w="0" w:type="auto"/>
          </w:tcPr>
          <w:p w:rsidR="00D11B23" w:rsidRPr="00D11B23" w:rsidRDefault="00D11B23" w:rsidP="00B862CF">
            <w:pPr>
              <w:spacing w:after="0" w:line="240" w:lineRule="auto"/>
              <w:rPr>
                <w:rFonts w:cstheme="minorHAnsi"/>
                <w:sz w:val="18"/>
                <w:szCs w:val="18"/>
              </w:rPr>
            </w:pPr>
            <w:r w:rsidRPr="00D11B23">
              <w:rPr>
                <w:rFonts w:cstheme="minorHAnsi"/>
                <w:sz w:val="18"/>
                <w:szCs w:val="18"/>
              </w:rPr>
              <w:t>100</w:t>
            </w:r>
          </w:p>
        </w:tc>
        <w:tc>
          <w:tcPr>
            <w:tcW w:w="688"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w:t>
            </w:r>
          </w:p>
        </w:tc>
        <w:tc>
          <w:tcPr>
            <w:tcW w:w="0" w:type="auto"/>
          </w:tcPr>
          <w:p w:rsidR="00D11B23" w:rsidRPr="00D11B23" w:rsidRDefault="00D11B23" w:rsidP="00B862CF">
            <w:pPr>
              <w:spacing w:after="0" w:line="240" w:lineRule="auto"/>
              <w:rPr>
                <w:rFonts w:cstheme="minorHAnsi"/>
                <w:sz w:val="18"/>
                <w:szCs w:val="18"/>
              </w:rPr>
            </w:pPr>
            <w:r w:rsidRPr="00D11B23">
              <w:rPr>
                <w:rFonts w:cstheme="minorHAnsi"/>
                <w:sz w:val="18"/>
                <w:szCs w:val="18"/>
              </w:rPr>
              <w:t>-</w:t>
            </w:r>
          </w:p>
        </w:tc>
        <w:tc>
          <w:tcPr>
            <w:tcW w:w="778"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w:t>
            </w:r>
          </w:p>
        </w:tc>
        <w:tc>
          <w:tcPr>
            <w:tcW w:w="0" w:type="auto"/>
          </w:tcPr>
          <w:p w:rsidR="00D11B23" w:rsidRPr="00D11B23" w:rsidRDefault="00D11B23" w:rsidP="00B862CF">
            <w:pPr>
              <w:spacing w:after="0" w:line="240" w:lineRule="auto"/>
              <w:rPr>
                <w:rFonts w:cstheme="minorHAnsi"/>
                <w:sz w:val="18"/>
                <w:szCs w:val="18"/>
              </w:rPr>
            </w:pPr>
            <w:r w:rsidRPr="00D11B23">
              <w:rPr>
                <w:rFonts w:cstheme="minorHAnsi"/>
                <w:sz w:val="18"/>
                <w:szCs w:val="18"/>
              </w:rPr>
              <w:t>100</w:t>
            </w:r>
          </w:p>
        </w:tc>
        <w:tc>
          <w:tcPr>
            <w:tcW w:w="621"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w:t>
            </w:r>
          </w:p>
        </w:tc>
      </w:tr>
      <w:tr w:rsidR="00D11B23" w:rsidRPr="00D11B23" w:rsidTr="00D11B23">
        <w:tc>
          <w:tcPr>
            <w:tcW w:w="0" w:type="auto"/>
          </w:tcPr>
          <w:p w:rsidR="00D11B23" w:rsidRPr="00D11B23" w:rsidRDefault="00D11B23" w:rsidP="00B862CF">
            <w:pPr>
              <w:spacing w:after="0" w:line="240" w:lineRule="auto"/>
              <w:rPr>
                <w:rFonts w:cstheme="minorHAnsi"/>
                <w:sz w:val="18"/>
                <w:szCs w:val="18"/>
              </w:rPr>
            </w:pPr>
            <w:r w:rsidRPr="00D11B23">
              <w:rPr>
                <w:rFonts w:cstheme="minorHAnsi"/>
                <w:sz w:val="18"/>
                <w:szCs w:val="18"/>
              </w:rPr>
              <w:t>11,2</w:t>
            </w:r>
          </w:p>
        </w:tc>
        <w:tc>
          <w:tcPr>
            <w:tcW w:w="0" w:type="auto"/>
          </w:tcPr>
          <w:p w:rsidR="00D11B23" w:rsidRPr="00D11B23" w:rsidRDefault="00D11B23" w:rsidP="00B862CF">
            <w:pPr>
              <w:spacing w:after="0" w:line="240" w:lineRule="auto"/>
              <w:rPr>
                <w:rFonts w:cstheme="minorHAnsi"/>
                <w:sz w:val="18"/>
                <w:szCs w:val="18"/>
              </w:rPr>
            </w:pPr>
            <w:r w:rsidRPr="00D11B23">
              <w:rPr>
                <w:rFonts w:cstheme="minorHAnsi"/>
                <w:sz w:val="18"/>
                <w:szCs w:val="18"/>
              </w:rPr>
              <w:t>-</w:t>
            </w:r>
          </w:p>
        </w:tc>
        <w:tc>
          <w:tcPr>
            <w:tcW w:w="850"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w:t>
            </w:r>
          </w:p>
        </w:tc>
        <w:tc>
          <w:tcPr>
            <w:tcW w:w="0" w:type="auto"/>
          </w:tcPr>
          <w:p w:rsidR="00D11B23" w:rsidRPr="00D11B23" w:rsidRDefault="00D11B23" w:rsidP="00B862CF">
            <w:pPr>
              <w:spacing w:after="0" w:line="240" w:lineRule="auto"/>
              <w:rPr>
                <w:rFonts w:cstheme="minorHAnsi"/>
                <w:sz w:val="18"/>
                <w:szCs w:val="18"/>
              </w:rPr>
            </w:pPr>
            <w:r w:rsidRPr="00D11B23">
              <w:rPr>
                <w:rFonts w:cstheme="minorHAnsi"/>
                <w:sz w:val="18"/>
                <w:szCs w:val="18"/>
              </w:rPr>
              <w:t>100</w:t>
            </w:r>
          </w:p>
        </w:tc>
        <w:tc>
          <w:tcPr>
            <w:tcW w:w="699"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w:t>
            </w:r>
          </w:p>
        </w:tc>
        <w:tc>
          <w:tcPr>
            <w:tcW w:w="0" w:type="auto"/>
          </w:tcPr>
          <w:p w:rsidR="00D11B23" w:rsidRPr="00D11B23" w:rsidRDefault="00D11B23" w:rsidP="00B862CF">
            <w:pPr>
              <w:spacing w:after="0" w:line="240" w:lineRule="auto"/>
              <w:rPr>
                <w:rFonts w:cstheme="minorHAnsi"/>
                <w:sz w:val="18"/>
                <w:szCs w:val="18"/>
              </w:rPr>
            </w:pPr>
            <w:r w:rsidRPr="00D11B23">
              <w:rPr>
                <w:rFonts w:cstheme="minorHAnsi"/>
                <w:sz w:val="18"/>
                <w:szCs w:val="18"/>
              </w:rPr>
              <w:t>90</w:t>
            </w:r>
          </w:p>
        </w:tc>
        <w:tc>
          <w:tcPr>
            <w:tcW w:w="688"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100</w:t>
            </w:r>
          </w:p>
        </w:tc>
        <w:tc>
          <w:tcPr>
            <w:tcW w:w="0" w:type="auto"/>
          </w:tcPr>
          <w:p w:rsidR="00D11B23" w:rsidRPr="00D11B23" w:rsidRDefault="00D11B23" w:rsidP="00B862CF">
            <w:pPr>
              <w:spacing w:after="0" w:line="240" w:lineRule="auto"/>
              <w:rPr>
                <w:rFonts w:cstheme="minorHAnsi"/>
                <w:sz w:val="18"/>
                <w:szCs w:val="18"/>
              </w:rPr>
            </w:pPr>
            <w:r w:rsidRPr="00D11B23">
              <w:rPr>
                <w:rFonts w:cstheme="minorHAnsi"/>
                <w:sz w:val="18"/>
                <w:szCs w:val="18"/>
              </w:rPr>
              <w:t>100</w:t>
            </w:r>
          </w:p>
        </w:tc>
        <w:tc>
          <w:tcPr>
            <w:tcW w:w="778"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w:t>
            </w:r>
          </w:p>
        </w:tc>
        <w:tc>
          <w:tcPr>
            <w:tcW w:w="0" w:type="auto"/>
          </w:tcPr>
          <w:p w:rsidR="00D11B23" w:rsidRPr="00D11B23" w:rsidRDefault="00D11B23" w:rsidP="00B862CF">
            <w:pPr>
              <w:spacing w:after="0" w:line="240" w:lineRule="auto"/>
              <w:rPr>
                <w:rFonts w:cstheme="minorHAnsi"/>
                <w:sz w:val="18"/>
                <w:szCs w:val="18"/>
              </w:rPr>
            </w:pPr>
            <w:r w:rsidRPr="00D11B23">
              <w:rPr>
                <w:rFonts w:cstheme="minorHAnsi"/>
                <w:sz w:val="18"/>
                <w:szCs w:val="18"/>
              </w:rPr>
              <w:t>90</w:t>
            </w:r>
          </w:p>
        </w:tc>
        <w:tc>
          <w:tcPr>
            <w:tcW w:w="621"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100</w:t>
            </w:r>
          </w:p>
        </w:tc>
      </w:tr>
      <w:tr w:rsidR="00D11B23" w:rsidRPr="00D11B23" w:rsidTr="00D11B23">
        <w:tc>
          <w:tcPr>
            <w:tcW w:w="0" w:type="auto"/>
          </w:tcPr>
          <w:p w:rsidR="00D11B23" w:rsidRPr="00D11B23" w:rsidRDefault="00D11B23" w:rsidP="00B862CF">
            <w:pPr>
              <w:spacing w:after="0" w:line="240" w:lineRule="auto"/>
              <w:rPr>
                <w:rFonts w:cstheme="minorHAnsi"/>
                <w:sz w:val="18"/>
                <w:szCs w:val="18"/>
              </w:rPr>
            </w:pPr>
            <w:r w:rsidRPr="00D11B23">
              <w:rPr>
                <w:rFonts w:cstheme="minorHAnsi"/>
                <w:sz w:val="18"/>
                <w:szCs w:val="18"/>
              </w:rPr>
              <w:t>8</w:t>
            </w:r>
          </w:p>
        </w:tc>
        <w:tc>
          <w:tcPr>
            <w:tcW w:w="0" w:type="auto"/>
          </w:tcPr>
          <w:p w:rsidR="00D11B23" w:rsidRPr="00D11B23" w:rsidRDefault="00D11B23" w:rsidP="00B862CF">
            <w:pPr>
              <w:spacing w:after="0" w:line="240" w:lineRule="auto"/>
              <w:rPr>
                <w:rFonts w:cstheme="minorHAnsi"/>
                <w:sz w:val="18"/>
                <w:szCs w:val="18"/>
              </w:rPr>
            </w:pPr>
            <w:r w:rsidRPr="00D11B23">
              <w:rPr>
                <w:rFonts w:cstheme="minorHAnsi"/>
                <w:sz w:val="18"/>
                <w:szCs w:val="18"/>
              </w:rPr>
              <w:t>100</w:t>
            </w:r>
          </w:p>
        </w:tc>
        <w:tc>
          <w:tcPr>
            <w:tcW w:w="850"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w:t>
            </w:r>
          </w:p>
        </w:tc>
        <w:tc>
          <w:tcPr>
            <w:tcW w:w="0" w:type="auto"/>
          </w:tcPr>
          <w:p w:rsidR="00D11B23" w:rsidRPr="00D11B23" w:rsidRDefault="00D11B23" w:rsidP="00B862CF">
            <w:pPr>
              <w:spacing w:after="0" w:line="240" w:lineRule="auto"/>
              <w:rPr>
                <w:rFonts w:cstheme="minorHAnsi"/>
                <w:sz w:val="18"/>
                <w:szCs w:val="18"/>
              </w:rPr>
            </w:pPr>
            <w:r w:rsidRPr="00D11B23">
              <w:rPr>
                <w:rFonts w:cstheme="minorHAnsi"/>
                <w:sz w:val="18"/>
                <w:szCs w:val="18"/>
              </w:rPr>
              <w:t>90</w:t>
            </w:r>
          </w:p>
        </w:tc>
        <w:tc>
          <w:tcPr>
            <w:tcW w:w="699"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100</w:t>
            </w:r>
          </w:p>
        </w:tc>
        <w:tc>
          <w:tcPr>
            <w:tcW w:w="0" w:type="auto"/>
          </w:tcPr>
          <w:p w:rsidR="00D11B23" w:rsidRPr="00D11B23" w:rsidRDefault="00D11B23" w:rsidP="00B862CF">
            <w:pPr>
              <w:spacing w:after="0" w:line="240" w:lineRule="auto"/>
              <w:rPr>
                <w:rFonts w:cstheme="minorHAnsi"/>
                <w:sz w:val="18"/>
                <w:szCs w:val="18"/>
              </w:rPr>
            </w:pPr>
            <w:r w:rsidRPr="00D11B23">
              <w:rPr>
                <w:rFonts w:cstheme="minorHAnsi"/>
                <w:sz w:val="18"/>
                <w:szCs w:val="18"/>
              </w:rPr>
              <w:t>70</w:t>
            </w:r>
          </w:p>
        </w:tc>
        <w:tc>
          <w:tcPr>
            <w:tcW w:w="688"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90</w:t>
            </w:r>
          </w:p>
        </w:tc>
        <w:tc>
          <w:tcPr>
            <w:tcW w:w="0" w:type="auto"/>
          </w:tcPr>
          <w:p w:rsidR="00D11B23" w:rsidRPr="00D11B23" w:rsidRDefault="00D11B23" w:rsidP="00B862CF">
            <w:pPr>
              <w:spacing w:after="0" w:line="240" w:lineRule="auto"/>
              <w:rPr>
                <w:rFonts w:cstheme="minorHAnsi"/>
                <w:sz w:val="18"/>
                <w:szCs w:val="18"/>
              </w:rPr>
            </w:pPr>
            <w:r w:rsidRPr="00D11B23">
              <w:rPr>
                <w:rFonts w:cstheme="minorHAnsi"/>
                <w:sz w:val="18"/>
                <w:szCs w:val="18"/>
              </w:rPr>
              <w:t>90</w:t>
            </w:r>
          </w:p>
        </w:tc>
        <w:tc>
          <w:tcPr>
            <w:tcW w:w="778"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100</w:t>
            </w:r>
          </w:p>
        </w:tc>
        <w:tc>
          <w:tcPr>
            <w:tcW w:w="0" w:type="auto"/>
          </w:tcPr>
          <w:p w:rsidR="00D11B23" w:rsidRPr="00D11B23" w:rsidRDefault="00D11B23" w:rsidP="00B862CF">
            <w:pPr>
              <w:spacing w:after="0" w:line="240" w:lineRule="auto"/>
              <w:rPr>
                <w:rFonts w:cstheme="minorHAnsi"/>
                <w:sz w:val="18"/>
                <w:szCs w:val="18"/>
              </w:rPr>
            </w:pPr>
            <w:r w:rsidRPr="00D11B23">
              <w:rPr>
                <w:rFonts w:cstheme="minorHAnsi"/>
                <w:sz w:val="18"/>
                <w:szCs w:val="18"/>
              </w:rPr>
              <w:t>60</w:t>
            </w:r>
          </w:p>
        </w:tc>
        <w:tc>
          <w:tcPr>
            <w:tcW w:w="621"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90</w:t>
            </w:r>
          </w:p>
        </w:tc>
      </w:tr>
      <w:tr w:rsidR="00D11B23" w:rsidRPr="00D11B23" w:rsidTr="00D11B23">
        <w:tc>
          <w:tcPr>
            <w:tcW w:w="0" w:type="auto"/>
          </w:tcPr>
          <w:p w:rsidR="00D11B23" w:rsidRPr="00D11B23" w:rsidRDefault="00D11B23" w:rsidP="00B862CF">
            <w:pPr>
              <w:spacing w:after="0" w:line="240" w:lineRule="auto"/>
              <w:rPr>
                <w:rFonts w:cstheme="minorHAnsi"/>
                <w:sz w:val="18"/>
                <w:szCs w:val="18"/>
              </w:rPr>
            </w:pPr>
            <w:r w:rsidRPr="00D11B23">
              <w:rPr>
                <w:rFonts w:cstheme="minorHAnsi"/>
                <w:sz w:val="18"/>
                <w:szCs w:val="18"/>
              </w:rPr>
              <w:t>5</w:t>
            </w:r>
          </w:p>
        </w:tc>
        <w:tc>
          <w:tcPr>
            <w:tcW w:w="0" w:type="auto"/>
          </w:tcPr>
          <w:p w:rsidR="00D11B23" w:rsidRPr="00D11B23" w:rsidRDefault="00D11B23" w:rsidP="00B862CF">
            <w:pPr>
              <w:spacing w:after="0" w:line="240" w:lineRule="auto"/>
              <w:rPr>
                <w:rFonts w:cstheme="minorHAnsi"/>
                <w:sz w:val="18"/>
                <w:szCs w:val="18"/>
              </w:rPr>
            </w:pPr>
            <w:r w:rsidRPr="00D11B23">
              <w:rPr>
                <w:rFonts w:cstheme="minorHAnsi"/>
                <w:sz w:val="18"/>
                <w:szCs w:val="18"/>
              </w:rPr>
              <w:t>90</w:t>
            </w:r>
          </w:p>
        </w:tc>
        <w:tc>
          <w:tcPr>
            <w:tcW w:w="850"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100</w:t>
            </w:r>
          </w:p>
        </w:tc>
        <w:tc>
          <w:tcPr>
            <w:tcW w:w="0" w:type="auto"/>
          </w:tcPr>
          <w:p w:rsidR="00D11B23" w:rsidRPr="00D11B23" w:rsidRDefault="00D11B23" w:rsidP="00B862CF">
            <w:pPr>
              <w:spacing w:after="0" w:line="240" w:lineRule="auto"/>
              <w:rPr>
                <w:rFonts w:cstheme="minorHAnsi"/>
                <w:sz w:val="18"/>
                <w:szCs w:val="18"/>
              </w:rPr>
            </w:pPr>
            <w:r w:rsidRPr="00D11B23">
              <w:rPr>
                <w:rFonts w:cstheme="minorHAnsi"/>
                <w:sz w:val="18"/>
                <w:szCs w:val="18"/>
              </w:rPr>
              <w:t>70</w:t>
            </w:r>
          </w:p>
        </w:tc>
        <w:tc>
          <w:tcPr>
            <w:tcW w:w="699"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90</w:t>
            </w:r>
          </w:p>
        </w:tc>
        <w:tc>
          <w:tcPr>
            <w:tcW w:w="0" w:type="auto"/>
          </w:tcPr>
          <w:p w:rsidR="00D11B23" w:rsidRPr="00D11B23" w:rsidRDefault="00D11B23" w:rsidP="00B862CF">
            <w:pPr>
              <w:spacing w:after="0" w:line="240" w:lineRule="auto"/>
              <w:rPr>
                <w:rFonts w:cstheme="minorHAnsi"/>
                <w:sz w:val="18"/>
                <w:szCs w:val="18"/>
              </w:rPr>
            </w:pPr>
            <w:r w:rsidRPr="00D11B23">
              <w:rPr>
                <w:rFonts w:cstheme="minorHAnsi"/>
                <w:sz w:val="18"/>
                <w:szCs w:val="18"/>
              </w:rPr>
              <w:t>-</w:t>
            </w:r>
          </w:p>
        </w:tc>
        <w:tc>
          <w:tcPr>
            <w:tcW w:w="688"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w:t>
            </w:r>
          </w:p>
        </w:tc>
        <w:tc>
          <w:tcPr>
            <w:tcW w:w="0" w:type="auto"/>
          </w:tcPr>
          <w:p w:rsidR="00D11B23" w:rsidRPr="00D11B23" w:rsidRDefault="00D11B23" w:rsidP="00B862CF">
            <w:pPr>
              <w:spacing w:after="0" w:line="240" w:lineRule="auto"/>
              <w:rPr>
                <w:rFonts w:cstheme="minorHAnsi"/>
                <w:sz w:val="18"/>
                <w:szCs w:val="18"/>
              </w:rPr>
            </w:pPr>
            <w:r w:rsidRPr="00D11B23">
              <w:rPr>
                <w:rFonts w:cstheme="minorHAnsi"/>
                <w:sz w:val="18"/>
                <w:szCs w:val="18"/>
              </w:rPr>
              <w:t>60</w:t>
            </w:r>
          </w:p>
        </w:tc>
        <w:tc>
          <w:tcPr>
            <w:tcW w:w="778"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80</w:t>
            </w:r>
          </w:p>
        </w:tc>
        <w:tc>
          <w:tcPr>
            <w:tcW w:w="0" w:type="auto"/>
          </w:tcPr>
          <w:p w:rsidR="00D11B23" w:rsidRPr="00D11B23" w:rsidRDefault="00D11B23" w:rsidP="00B862CF">
            <w:pPr>
              <w:spacing w:after="0" w:line="240" w:lineRule="auto"/>
              <w:rPr>
                <w:rFonts w:cstheme="minorHAnsi"/>
                <w:sz w:val="18"/>
                <w:szCs w:val="18"/>
              </w:rPr>
            </w:pPr>
            <w:r w:rsidRPr="00D11B23">
              <w:rPr>
                <w:rFonts w:cstheme="minorHAnsi"/>
                <w:sz w:val="18"/>
                <w:szCs w:val="18"/>
              </w:rPr>
              <w:t>-</w:t>
            </w:r>
          </w:p>
        </w:tc>
        <w:tc>
          <w:tcPr>
            <w:tcW w:w="621"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w:t>
            </w:r>
          </w:p>
        </w:tc>
      </w:tr>
      <w:tr w:rsidR="00D11B23" w:rsidRPr="00D11B23" w:rsidTr="00D11B23">
        <w:tc>
          <w:tcPr>
            <w:tcW w:w="0" w:type="auto"/>
          </w:tcPr>
          <w:p w:rsidR="00D11B23" w:rsidRPr="00D11B23" w:rsidRDefault="00D11B23" w:rsidP="00B862CF">
            <w:pPr>
              <w:spacing w:after="0" w:line="240" w:lineRule="auto"/>
              <w:rPr>
                <w:rFonts w:cstheme="minorHAnsi"/>
                <w:sz w:val="18"/>
                <w:szCs w:val="18"/>
              </w:rPr>
            </w:pPr>
            <w:r w:rsidRPr="00D11B23">
              <w:rPr>
                <w:rFonts w:cstheme="minorHAnsi"/>
                <w:sz w:val="18"/>
                <w:szCs w:val="18"/>
              </w:rPr>
              <w:t>2</w:t>
            </w:r>
          </w:p>
        </w:tc>
        <w:tc>
          <w:tcPr>
            <w:tcW w:w="0" w:type="auto"/>
          </w:tcPr>
          <w:p w:rsidR="00D11B23" w:rsidRPr="00D11B23" w:rsidRDefault="00D11B23" w:rsidP="00B862CF">
            <w:pPr>
              <w:spacing w:after="0" w:line="240" w:lineRule="auto"/>
              <w:rPr>
                <w:rFonts w:cstheme="minorHAnsi"/>
                <w:sz w:val="18"/>
                <w:szCs w:val="18"/>
              </w:rPr>
            </w:pPr>
            <w:r w:rsidRPr="00D11B23">
              <w:rPr>
                <w:rFonts w:cstheme="minorHAnsi"/>
                <w:sz w:val="18"/>
                <w:szCs w:val="18"/>
              </w:rPr>
              <w:t>40</w:t>
            </w:r>
          </w:p>
        </w:tc>
        <w:tc>
          <w:tcPr>
            <w:tcW w:w="850"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65</w:t>
            </w:r>
          </w:p>
        </w:tc>
        <w:tc>
          <w:tcPr>
            <w:tcW w:w="0" w:type="auto"/>
          </w:tcPr>
          <w:p w:rsidR="00D11B23" w:rsidRPr="00D11B23" w:rsidRDefault="00D11B23" w:rsidP="00B862CF">
            <w:pPr>
              <w:spacing w:after="0" w:line="240" w:lineRule="auto"/>
              <w:rPr>
                <w:rFonts w:cstheme="minorHAnsi"/>
                <w:sz w:val="18"/>
                <w:szCs w:val="18"/>
              </w:rPr>
            </w:pPr>
            <w:r w:rsidRPr="00D11B23">
              <w:rPr>
                <w:rFonts w:cstheme="minorHAnsi"/>
                <w:sz w:val="18"/>
                <w:szCs w:val="18"/>
              </w:rPr>
              <w:t>45</w:t>
            </w:r>
          </w:p>
        </w:tc>
        <w:tc>
          <w:tcPr>
            <w:tcW w:w="699"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60</w:t>
            </w:r>
          </w:p>
        </w:tc>
        <w:tc>
          <w:tcPr>
            <w:tcW w:w="0" w:type="auto"/>
          </w:tcPr>
          <w:p w:rsidR="00D11B23" w:rsidRPr="00D11B23" w:rsidRDefault="00D11B23" w:rsidP="00B862CF">
            <w:pPr>
              <w:spacing w:after="0" w:line="240" w:lineRule="auto"/>
              <w:rPr>
                <w:rFonts w:cstheme="minorHAnsi"/>
                <w:sz w:val="18"/>
                <w:szCs w:val="18"/>
              </w:rPr>
            </w:pPr>
            <w:r w:rsidRPr="00D11B23">
              <w:rPr>
                <w:rFonts w:cstheme="minorHAnsi"/>
                <w:sz w:val="18"/>
                <w:szCs w:val="18"/>
              </w:rPr>
              <w:t>30</w:t>
            </w:r>
          </w:p>
        </w:tc>
        <w:tc>
          <w:tcPr>
            <w:tcW w:w="688"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55</w:t>
            </w:r>
          </w:p>
        </w:tc>
        <w:tc>
          <w:tcPr>
            <w:tcW w:w="0" w:type="auto"/>
          </w:tcPr>
          <w:p w:rsidR="00D11B23" w:rsidRPr="00D11B23" w:rsidRDefault="00D11B23" w:rsidP="00B862CF">
            <w:pPr>
              <w:spacing w:after="0" w:line="240" w:lineRule="auto"/>
              <w:rPr>
                <w:rFonts w:cstheme="minorHAnsi"/>
                <w:sz w:val="18"/>
                <w:szCs w:val="18"/>
              </w:rPr>
            </w:pPr>
            <w:r w:rsidRPr="00D11B23">
              <w:rPr>
                <w:rFonts w:cstheme="minorHAnsi"/>
                <w:sz w:val="18"/>
                <w:szCs w:val="18"/>
              </w:rPr>
              <w:t>40</w:t>
            </w:r>
          </w:p>
        </w:tc>
        <w:tc>
          <w:tcPr>
            <w:tcW w:w="778"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55</w:t>
            </w:r>
          </w:p>
        </w:tc>
        <w:tc>
          <w:tcPr>
            <w:tcW w:w="0" w:type="auto"/>
          </w:tcPr>
          <w:p w:rsidR="00D11B23" w:rsidRPr="00D11B23" w:rsidRDefault="00D11B23" w:rsidP="00B862CF">
            <w:pPr>
              <w:spacing w:after="0" w:line="240" w:lineRule="auto"/>
              <w:rPr>
                <w:rFonts w:cstheme="minorHAnsi"/>
                <w:sz w:val="18"/>
                <w:szCs w:val="18"/>
              </w:rPr>
            </w:pPr>
            <w:r w:rsidRPr="00D11B23">
              <w:rPr>
                <w:rFonts w:cstheme="minorHAnsi"/>
                <w:sz w:val="18"/>
                <w:szCs w:val="18"/>
              </w:rPr>
              <w:t>35</w:t>
            </w:r>
          </w:p>
        </w:tc>
        <w:tc>
          <w:tcPr>
            <w:tcW w:w="621"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50</w:t>
            </w:r>
          </w:p>
        </w:tc>
      </w:tr>
      <w:tr w:rsidR="00D11B23" w:rsidRPr="00D11B23" w:rsidTr="00D11B23">
        <w:tc>
          <w:tcPr>
            <w:tcW w:w="0" w:type="auto"/>
          </w:tcPr>
          <w:p w:rsidR="00D11B23" w:rsidRPr="00D11B23" w:rsidRDefault="00D11B23" w:rsidP="00B862CF">
            <w:pPr>
              <w:spacing w:after="0" w:line="240" w:lineRule="auto"/>
              <w:rPr>
                <w:rFonts w:cstheme="minorHAnsi"/>
                <w:sz w:val="18"/>
                <w:szCs w:val="18"/>
              </w:rPr>
            </w:pPr>
            <w:r w:rsidRPr="00D11B23">
              <w:rPr>
                <w:rFonts w:cstheme="minorHAnsi"/>
                <w:sz w:val="18"/>
                <w:szCs w:val="18"/>
              </w:rPr>
              <w:t>0,125</w:t>
            </w:r>
          </w:p>
        </w:tc>
        <w:tc>
          <w:tcPr>
            <w:tcW w:w="0" w:type="auto"/>
          </w:tcPr>
          <w:p w:rsidR="00D11B23" w:rsidRPr="00D11B23" w:rsidRDefault="00D11B23" w:rsidP="00B862CF">
            <w:pPr>
              <w:spacing w:after="0" w:line="240" w:lineRule="auto"/>
              <w:rPr>
                <w:rFonts w:cstheme="minorHAnsi"/>
                <w:sz w:val="18"/>
                <w:szCs w:val="18"/>
              </w:rPr>
            </w:pPr>
            <w:r w:rsidRPr="00D11B23">
              <w:rPr>
                <w:rFonts w:cstheme="minorHAnsi"/>
                <w:sz w:val="18"/>
                <w:szCs w:val="18"/>
              </w:rPr>
              <w:t>8</w:t>
            </w:r>
          </w:p>
        </w:tc>
        <w:tc>
          <w:tcPr>
            <w:tcW w:w="850"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22</w:t>
            </w:r>
          </w:p>
        </w:tc>
        <w:tc>
          <w:tcPr>
            <w:tcW w:w="0" w:type="auto"/>
          </w:tcPr>
          <w:p w:rsidR="00D11B23" w:rsidRPr="00D11B23" w:rsidRDefault="00D11B23" w:rsidP="00B862CF">
            <w:pPr>
              <w:spacing w:after="0" w:line="240" w:lineRule="auto"/>
              <w:rPr>
                <w:rFonts w:cstheme="minorHAnsi"/>
                <w:sz w:val="18"/>
                <w:szCs w:val="18"/>
              </w:rPr>
            </w:pPr>
            <w:r w:rsidRPr="00D11B23">
              <w:rPr>
                <w:rFonts w:cstheme="minorHAnsi"/>
                <w:sz w:val="18"/>
                <w:szCs w:val="18"/>
              </w:rPr>
              <w:t>8</w:t>
            </w:r>
          </w:p>
        </w:tc>
        <w:tc>
          <w:tcPr>
            <w:tcW w:w="699"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22</w:t>
            </w:r>
          </w:p>
        </w:tc>
        <w:tc>
          <w:tcPr>
            <w:tcW w:w="0" w:type="auto"/>
          </w:tcPr>
          <w:p w:rsidR="00D11B23" w:rsidRPr="00D11B23" w:rsidRDefault="00D11B23" w:rsidP="00B862CF">
            <w:pPr>
              <w:spacing w:after="0" w:line="240" w:lineRule="auto"/>
              <w:rPr>
                <w:rFonts w:cstheme="minorHAnsi"/>
                <w:sz w:val="18"/>
                <w:szCs w:val="18"/>
              </w:rPr>
            </w:pPr>
            <w:r w:rsidRPr="00D11B23">
              <w:rPr>
                <w:rFonts w:cstheme="minorHAnsi"/>
                <w:sz w:val="18"/>
                <w:szCs w:val="18"/>
              </w:rPr>
              <w:t>8</w:t>
            </w:r>
          </w:p>
        </w:tc>
        <w:tc>
          <w:tcPr>
            <w:tcW w:w="688"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20</w:t>
            </w:r>
          </w:p>
        </w:tc>
        <w:tc>
          <w:tcPr>
            <w:tcW w:w="0" w:type="auto"/>
          </w:tcPr>
          <w:p w:rsidR="00D11B23" w:rsidRPr="00D11B23" w:rsidRDefault="00D11B23" w:rsidP="00B862CF">
            <w:pPr>
              <w:spacing w:after="0" w:line="240" w:lineRule="auto"/>
              <w:rPr>
                <w:rFonts w:cstheme="minorHAnsi"/>
                <w:sz w:val="18"/>
                <w:szCs w:val="18"/>
              </w:rPr>
            </w:pPr>
            <w:r w:rsidRPr="00D11B23">
              <w:rPr>
                <w:rFonts w:cstheme="minorHAnsi"/>
                <w:sz w:val="18"/>
                <w:szCs w:val="18"/>
              </w:rPr>
              <w:t>8</w:t>
            </w:r>
          </w:p>
        </w:tc>
        <w:tc>
          <w:tcPr>
            <w:tcW w:w="778"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22</w:t>
            </w:r>
          </w:p>
        </w:tc>
        <w:tc>
          <w:tcPr>
            <w:tcW w:w="0" w:type="auto"/>
          </w:tcPr>
          <w:p w:rsidR="00D11B23" w:rsidRPr="00D11B23" w:rsidRDefault="00D11B23" w:rsidP="00B862CF">
            <w:pPr>
              <w:spacing w:after="0" w:line="240" w:lineRule="auto"/>
              <w:rPr>
                <w:rFonts w:cstheme="minorHAnsi"/>
                <w:sz w:val="18"/>
                <w:szCs w:val="18"/>
              </w:rPr>
            </w:pPr>
            <w:r w:rsidRPr="00D11B23">
              <w:rPr>
                <w:rFonts w:cstheme="minorHAnsi"/>
                <w:sz w:val="18"/>
                <w:szCs w:val="18"/>
              </w:rPr>
              <w:t>8</w:t>
            </w:r>
          </w:p>
        </w:tc>
        <w:tc>
          <w:tcPr>
            <w:tcW w:w="621"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20</w:t>
            </w:r>
          </w:p>
        </w:tc>
      </w:tr>
      <w:tr w:rsidR="00D11B23" w:rsidRPr="00D11B23" w:rsidTr="00D11B23">
        <w:tc>
          <w:tcPr>
            <w:tcW w:w="0" w:type="auto"/>
          </w:tcPr>
          <w:p w:rsidR="00D11B23" w:rsidRPr="00D11B23" w:rsidRDefault="00D11B23" w:rsidP="00B862CF">
            <w:pPr>
              <w:spacing w:after="0" w:line="240" w:lineRule="auto"/>
              <w:rPr>
                <w:rFonts w:cstheme="minorHAnsi"/>
                <w:sz w:val="18"/>
                <w:szCs w:val="18"/>
              </w:rPr>
            </w:pPr>
            <w:r w:rsidRPr="00D11B23">
              <w:rPr>
                <w:rFonts w:cstheme="minorHAnsi"/>
                <w:sz w:val="18"/>
                <w:szCs w:val="18"/>
              </w:rPr>
              <w:t>0,063</w:t>
            </w:r>
          </w:p>
        </w:tc>
        <w:tc>
          <w:tcPr>
            <w:tcW w:w="0" w:type="auto"/>
          </w:tcPr>
          <w:p w:rsidR="00D11B23" w:rsidRPr="00D11B23" w:rsidRDefault="00D11B23" w:rsidP="00B862CF">
            <w:pPr>
              <w:spacing w:after="0" w:line="240" w:lineRule="auto"/>
              <w:rPr>
                <w:rFonts w:cstheme="minorHAnsi"/>
                <w:sz w:val="18"/>
                <w:szCs w:val="18"/>
              </w:rPr>
            </w:pPr>
            <w:r w:rsidRPr="00D11B23">
              <w:rPr>
                <w:rFonts w:cstheme="minorHAnsi"/>
                <w:sz w:val="18"/>
                <w:szCs w:val="18"/>
              </w:rPr>
              <w:t>6,0</w:t>
            </w:r>
          </w:p>
        </w:tc>
        <w:tc>
          <w:tcPr>
            <w:tcW w:w="850"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14,0</w:t>
            </w:r>
          </w:p>
        </w:tc>
        <w:tc>
          <w:tcPr>
            <w:tcW w:w="0" w:type="auto"/>
          </w:tcPr>
          <w:p w:rsidR="00D11B23" w:rsidRPr="00D11B23" w:rsidRDefault="00D11B23" w:rsidP="00B862CF">
            <w:pPr>
              <w:spacing w:after="0" w:line="240" w:lineRule="auto"/>
              <w:rPr>
                <w:rFonts w:cstheme="minorHAnsi"/>
                <w:sz w:val="18"/>
                <w:szCs w:val="18"/>
              </w:rPr>
            </w:pPr>
            <w:r w:rsidRPr="00D11B23">
              <w:rPr>
                <w:rFonts w:cstheme="minorHAnsi"/>
                <w:sz w:val="18"/>
                <w:szCs w:val="18"/>
              </w:rPr>
              <w:t>6,0</w:t>
            </w:r>
          </w:p>
        </w:tc>
        <w:tc>
          <w:tcPr>
            <w:tcW w:w="699"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14,0</w:t>
            </w:r>
          </w:p>
        </w:tc>
        <w:tc>
          <w:tcPr>
            <w:tcW w:w="0" w:type="auto"/>
          </w:tcPr>
          <w:p w:rsidR="00D11B23" w:rsidRPr="00D11B23" w:rsidRDefault="00D11B23" w:rsidP="00B862CF">
            <w:pPr>
              <w:spacing w:after="0" w:line="240" w:lineRule="auto"/>
              <w:rPr>
                <w:rFonts w:cstheme="minorHAnsi"/>
                <w:sz w:val="18"/>
                <w:szCs w:val="18"/>
              </w:rPr>
            </w:pPr>
            <w:r w:rsidRPr="00D11B23">
              <w:rPr>
                <w:rFonts w:cstheme="minorHAnsi"/>
                <w:sz w:val="18"/>
                <w:szCs w:val="18"/>
              </w:rPr>
              <w:t>5,0</w:t>
            </w:r>
          </w:p>
        </w:tc>
        <w:tc>
          <w:tcPr>
            <w:tcW w:w="688"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12,0</w:t>
            </w:r>
          </w:p>
        </w:tc>
        <w:tc>
          <w:tcPr>
            <w:tcW w:w="0" w:type="auto"/>
          </w:tcPr>
          <w:p w:rsidR="00D11B23" w:rsidRPr="00D11B23" w:rsidRDefault="00D11B23" w:rsidP="00B862CF">
            <w:pPr>
              <w:spacing w:after="0" w:line="240" w:lineRule="auto"/>
              <w:rPr>
                <w:rFonts w:cstheme="minorHAnsi"/>
                <w:sz w:val="18"/>
                <w:szCs w:val="18"/>
              </w:rPr>
            </w:pPr>
            <w:r w:rsidRPr="00D11B23">
              <w:rPr>
                <w:rFonts w:cstheme="minorHAnsi"/>
                <w:sz w:val="18"/>
                <w:szCs w:val="18"/>
              </w:rPr>
              <w:t>5,0</w:t>
            </w:r>
          </w:p>
        </w:tc>
        <w:tc>
          <w:tcPr>
            <w:tcW w:w="778"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12,0</w:t>
            </w:r>
          </w:p>
        </w:tc>
        <w:tc>
          <w:tcPr>
            <w:tcW w:w="0" w:type="auto"/>
          </w:tcPr>
          <w:p w:rsidR="00D11B23" w:rsidRPr="00D11B23" w:rsidRDefault="00D11B23" w:rsidP="00B862CF">
            <w:pPr>
              <w:spacing w:after="0" w:line="240" w:lineRule="auto"/>
              <w:rPr>
                <w:rFonts w:cstheme="minorHAnsi"/>
                <w:sz w:val="18"/>
                <w:szCs w:val="18"/>
              </w:rPr>
            </w:pPr>
            <w:r w:rsidRPr="00D11B23">
              <w:rPr>
                <w:rFonts w:cstheme="minorHAnsi"/>
                <w:sz w:val="18"/>
                <w:szCs w:val="18"/>
              </w:rPr>
              <w:t>5,0</w:t>
            </w:r>
          </w:p>
        </w:tc>
        <w:tc>
          <w:tcPr>
            <w:tcW w:w="621"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11,0</w:t>
            </w:r>
          </w:p>
        </w:tc>
      </w:tr>
      <w:tr w:rsidR="00D11B23" w:rsidRPr="00D11B23" w:rsidTr="00D11B23">
        <w:tc>
          <w:tcPr>
            <w:tcW w:w="0" w:type="auto"/>
          </w:tcPr>
          <w:p w:rsidR="00D11B23" w:rsidRPr="00D11B23" w:rsidRDefault="00D11B23" w:rsidP="00B862CF">
            <w:pPr>
              <w:spacing w:after="0" w:line="240" w:lineRule="auto"/>
              <w:rPr>
                <w:rFonts w:cstheme="minorHAnsi"/>
                <w:sz w:val="18"/>
                <w:szCs w:val="18"/>
              </w:rPr>
            </w:pPr>
            <w:r w:rsidRPr="00D11B23">
              <w:rPr>
                <w:rFonts w:cstheme="minorHAnsi"/>
                <w:sz w:val="18"/>
                <w:szCs w:val="18"/>
              </w:rPr>
              <w:t>Zawartość lepiszcza, wzór (2)</w:t>
            </w:r>
          </w:p>
        </w:tc>
        <w:tc>
          <w:tcPr>
            <w:tcW w:w="1371" w:type="dxa"/>
            <w:gridSpan w:val="2"/>
          </w:tcPr>
          <w:p w:rsidR="00D11B23" w:rsidRPr="00D11B23" w:rsidRDefault="00D11B23" w:rsidP="00B862CF">
            <w:pPr>
              <w:spacing w:after="0" w:line="240" w:lineRule="auto"/>
              <w:rPr>
                <w:rFonts w:cstheme="minorHAnsi"/>
                <w:sz w:val="18"/>
                <w:szCs w:val="18"/>
              </w:rPr>
            </w:pPr>
            <w:r w:rsidRPr="00D11B23">
              <w:rPr>
                <w:rFonts w:cstheme="minorHAnsi"/>
                <w:sz w:val="18"/>
                <w:szCs w:val="18"/>
              </w:rPr>
              <w:t>B</w:t>
            </w:r>
            <w:r w:rsidRPr="00D11B23">
              <w:rPr>
                <w:rFonts w:cstheme="minorHAnsi"/>
                <w:sz w:val="18"/>
                <w:szCs w:val="18"/>
                <w:vertAlign w:val="subscript"/>
              </w:rPr>
              <w:t>min6,0</w:t>
            </w:r>
          </w:p>
        </w:tc>
        <w:tc>
          <w:tcPr>
            <w:tcW w:w="1220" w:type="dxa"/>
            <w:gridSpan w:val="2"/>
          </w:tcPr>
          <w:p w:rsidR="00D11B23" w:rsidRPr="00D11B23" w:rsidRDefault="00D11B23" w:rsidP="00B862CF">
            <w:pPr>
              <w:spacing w:after="0" w:line="240" w:lineRule="auto"/>
              <w:rPr>
                <w:rFonts w:cstheme="minorHAnsi"/>
                <w:sz w:val="18"/>
                <w:szCs w:val="18"/>
              </w:rPr>
            </w:pPr>
            <w:r w:rsidRPr="00D11B23">
              <w:rPr>
                <w:rFonts w:cstheme="minorHAnsi"/>
                <w:sz w:val="18"/>
                <w:szCs w:val="18"/>
              </w:rPr>
              <w:t>B</w:t>
            </w:r>
            <w:r w:rsidRPr="00D11B23">
              <w:rPr>
                <w:rFonts w:cstheme="minorHAnsi"/>
                <w:sz w:val="18"/>
                <w:szCs w:val="18"/>
                <w:vertAlign w:val="subscript"/>
              </w:rPr>
              <w:t>min5,8</w:t>
            </w:r>
          </w:p>
        </w:tc>
        <w:tc>
          <w:tcPr>
            <w:tcW w:w="1209" w:type="dxa"/>
            <w:gridSpan w:val="2"/>
          </w:tcPr>
          <w:p w:rsidR="00D11B23" w:rsidRPr="00D11B23" w:rsidRDefault="00D11B23" w:rsidP="00B862CF">
            <w:pPr>
              <w:spacing w:after="0" w:line="240" w:lineRule="auto"/>
              <w:rPr>
                <w:rFonts w:cstheme="minorHAnsi"/>
                <w:sz w:val="18"/>
                <w:szCs w:val="18"/>
              </w:rPr>
            </w:pPr>
            <w:r w:rsidRPr="00D11B23">
              <w:rPr>
                <w:rFonts w:cstheme="minorHAnsi"/>
                <w:sz w:val="18"/>
                <w:szCs w:val="18"/>
              </w:rPr>
              <w:t>B</w:t>
            </w:r>
            <w:r w:rsidRPr="00D11B23">
              <w:rPr>
                <w:rFonts w:cstheme="minorHAnsi"/>
                <w:sz w:val="18"/>
                <w:szCs w:val="18"/>
                <w:vertAlign w:val="subscript"/>
              </w:rPr>
              <w:t>min5,6</w:t>
            </w:r>
          </w:p>
        </w:tc>
        <w:tc>
          <w:tcPr>
            <w:tcW w:w="1299" w:type="dxa"/>
            <w:gridSpan w:val="2"/>
          </w:tcPr>
          <w:p w:rsidR="00D11B23" w:rsidRPr="00D11B23" w:rsidRDefault="00D11B23" w:rsidP="00B862CF">
            <w:pPr>
              <w:spacing w:after="0" w:line="240" w:lineRule="auto"/>
              <w:rPr>
                <w:rFonts w:cstheme="minorHAnsi"/>
                <w:sz w:val="18"/>
                <w:szCs w:val="18"/>
              </w:rPr>
            </w:pPr>
            <w:r w:rsidRPr="00D11B23">
              <w:rPr>
                <w:rFonts w:cstheme="minorHAnsi"/>
                <w:sz w:val="18"/>
                <w:szCs w:val="18"/>
              </w:rPr>
              <w:t>B</w:t>
            </w:r>
            <w:r w:rsidRPr="00D11B23">
              <w:rPr>
                <w:rFonts w:cstheme="minorHAnsi"/>
                <w:sz w:val="18"/>
                <w:szCs w:val="18"/>
                <w:vertAlign w:val="subscript"/>
              </w:rPr>
              <w:t>min5,6</w:t>
            </w:r>
          </w:p>
        </w:tc>
        <w:tc>
          <w:tcPr>
            <w:tcW w:w="1142" w:type="dxa"/>
            <w:gridSpan w:val="2"/>
          </w:tcPr>
          <w:p w:rsidR="00D11B23" w:rsidRPr="00D11B23" w:rsidRDefault="00D11B23" w:rsidP="00B862CF">
            <w:pPr>
              <w:spacing w:after="0" w:line="240" w:lineRule="auto"/>
              <w:rPr>
                <w:rFonts w:cstheme="minorHAnsi"/>
                <w:sz w:val="18"/>
                <w:szCs w:val="18"/>
              </w:rPr>
            </w:pPr>
            <w:r w:rsidRPr="00D11B23">
              <w:rPr>
                <w:rFonts w:cstheme="minorHAnsi"/>
                <w:sz w:val="18"/>
                <w:szCs w:val="18"/>
              </w:rPr>
              <w:t>B</w:t>
            </w:r>
            <w:r w:rsidRPr="00D11B23">
              <w:rPr>
                <w:rFonts w:cstheme="minorHAnsi"/>
                <w:sz w:val="18"/>
                <w:szCs w:val="18"/>
                <w:vertAlign w:val="subscript"/>
              </w:rPr>
              <w:t>min5,4</w:t>
            </w:r>
          </w:p>
        </w:tc>
      </w:tr>
    </w:tbl>
    <w:p w:rsidR="00D11B23" w:rsidRDefault="00D11B23" w:rsidP="00B862CF">
      <w:pPr>
        <w:spacing w:after="0" w:line="240" w:lineRule="auto"/>
        <w:ind w:left="567"/>
        <w:rPr>
          <w:rFonts w:cstheme="minorHAnsi"/>
          <w:sz w:val="20"/>
        </w:rPr>
      </w:pPr>
    </w:p>
    <w:p w:rsidR="00D11B23" w:rsidRDefault="00D11B23" w:rsidP="00B862CF">
      <w:pPr>
        <w:spacing w:after="0" w:line="240" w:lineRule="auto"/>
        <w:rPr>
          <w:rFonts w:cstheme="minorHAnsi"/>
          <w:b/>
          <w:bCs/>
          <w:sz w:val="20"/>
        </w:rPr>
      </w:pPr>
      <w:r w:rsidRPr="00D11B23">
        <w:rPr>
          <w:rFonts w:cstheme="minorHAnsi"/>
          <w:b/>
          <w:bCs/>
          <w:sz w:val="20"/>
        </w:rPr>
        <w:t>5.2.01.02 Wymagane właściwości mieszanki mineralno-asfaltowej.</w:t>
      </w:r>
    </w:p>
    <w:p w:rsidR="00D11B23" w:rsidRPr="00D11B23" w:rsidRDefault="00D11B23" w:rsidP="00B862CF">
      <w:pPr>
        <w:spacing w:after="0" w:line="240" w:lineRule="auto"/>
        <w:rPr>
          <w:rFonts w:cstheme="minorHAnsi"/>
          <w:b/>
          <w:bCs/>
          <w:sz w:val="20"/>
        </w:rPr>
      </w:pPr>
      <w:r w:rsidRPr="0088667E">
        <w:rPr>
          <w:rFonts w:cstheme="minorHAnsi"/>
          <w:sz w:val="20"/>
        </w:rPr>
        <w:t>Beton asfaltowy do warstwy ścieralnej powinien spełniać poniższe wymagania.</w:t>
      </w:r>
    </w:p>
    <w:p w:rsidR="00D11B23" w:rsidRDefault="00D11B23" w:rsidP="00B862CF">
      <w:pPr>
        <w:spacing w:after="0" w:line="240" w:lineRule="auto"/>
        <w:ind w:left="567"/>
        <w:rPr>
          <w:rFonts w:cstheme="minorHAnsi"/>
          <w:sz w:val="20"/>
        </w:rPr>
      </w:pPr>
    </w:p>
    <w:p w:rsidR="00D11B23" w:rsidRPr="00D11B23" w:rsidRDefault="00D11B23" w:rsidP="00B862CF">
      <w:pPr>
        <w:spacing w:after="0" w:line="240" w:lineRule="auto"/>
        <w:rPr>
          <w:rFonts w:cstheme="minorHAnsi"/>
          <w:i/>
          <w:iCs/>
          <w:sz w:val="18"/>
          <w:szCs w:val="18"/>
        </w:rPr>
      </w:pPr>
      <w:r w:rsidRPr="00D11B23">
        <w:rPr>
          <w:rFonts w:cstheme="minorHAnsi"/>
          <w:i/>
          <w:iCs/>
          <w:sz w:val="18"/>
          <w:szCs w:val="18"/>
        </w:rPr>
        <w:t>Tablica 6 Wymagane właściwości BA do warstwy ścieralnej KR1-2</w:t>
      </w:r>
    </w:p>
    <w:tbl>
      <w:tblPr>
        <w:tblW w:w="9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88"/>
        <w:gridCol w:w="1701"/>
        <w:gridCol w:w="2268"/>
        <w:gridCol w:w="1134"/>
        <w:gridCol w:w="1134"/>
        <w:gridCol w:w="1134"/>
      </w:tblGrid>
      <w:tr w:rsidR="00D11B23" w:rsidRPr="00D11B23" w:rsidTr="00AB61FB">
        <w:tc>
          <w:tcPr>
            <w:tcW w:w="2088" w:type="dxa"/>
            <w:vMerge w:val="restart"/>
          </w:tcPr>
          <w:p w:rsidR="00D11B23" w:rsidRPr="00D11B23" w:rsidRDefault="00D11B23" w:rsidP="00B862CF">
            <w:pPr>
              <w:spacing w:after="0" w:line="240" w:lineRule="auto"/>
              <w:rPr>
                <w:rFonts w:cstheme="minorHAnsi"/>
                <w:b/>
                <w:bCs/>
                <w:sz w:val="18"/>
                <w:szCs w:val="18"/>
              </w:rPr>
            </w:pPr>
            <w:r w:rsidRPr="00D11B23">
              <w:rPr>
                <w:rFonts w:cstheme="minorHAnsi"/>
                <w:b/>
                <w:bCs/>
                <w:sz w:val="18"/>
                <w:szCs w:val="18"/>
              </w:rPr>
              <w:t>Właściwość</w:t>
            </w:r>
          </w:p>
        </w:tc>
        <w:tc>
          <w:tcPr>
            <w:tcW w:w="1701" w:type="dxa"/>
            <w:vMerge w:val="restart"/>
          </w:tcPr>
          <w:p w:rsidR="00D11B23" w:rsidRPr="00D11B23" w:rsidRDefault="00D11B23" w:rsidP="00B862CF">
            <w:pPr>
              <w:spacing w:after="0" w:line="240" w:lineRule="auto"/>
              <w:rPr>
                <w:rFonts w:cstheme="minorHAnsi"/>
                <w:b/>
                <w:bCs/>
                <w:sz w:val="18"/>
                <w:szCs w:val="18"/>
              </w:rPr>
            </w:pPr>
            <w:r w:rsidRPr="00D11B23">
              <w:rPr>
                <w:rFonts w:cstheme="minorHAnsi"/>
                <w:b/>
                <w:bCs/>
                <w:sz w:val="18"/>
                <w:szCs w:val="18"/>
              </w:rPr>
              <w:t>Warunki zagęszczenia wg PN-EN 13108-20</w:t>
            </w:r>
          </w:p>
        </w:tc>
        <w:tc>
          <w:tcPr>
            <w:tcW w:w="2268" w:type="dxa"/>
            <w:vMerge w:val="restart"/>
          </w:tcPr>
          <w:p w:rsidR="00D11B23" w:rsidRPr="00D11B23" w:rsidRDefault="00D11B23" w:rsidP="00B862CF">
            <w:pPr>
              <w:spacing w:after="0" w:line="240" w:lineRule="auto"/>
              <w:rPr>
                <w:rFonts w:cstheme="minorHAnsi"/>
                <w:b/>
                <w:bCs/>
                <w:sz w:val="18"/>
                <w:szCs w:val="18"/>
              </w:rPr>
            </w:pPr>
            <w:r w:rsidRPr="00D11B23">
              <w:rPr>
                <w:rFonts w:cstheme="minorHAnsi"/>
                <w:b/>
                <w:bCs/>
                <w:sz w:val="18"/>
                <w:szCs w:val="18"/>
              </w:rPr>
              <w:t>Metoda i warunki badania</w:t>
            </w:r>
          </w:p>
        </w:tc>
        <w:tc>
          <w:tcPr>
            <w:tcW w:w="3402" w:type="dxa"/>
            <w:gridSpan w:val="3"/>
          </w:tcPr>
          <w:p w:rsidR="00D11B23" w:rsidRPr="00D11B23" w:rsidRDefault="00D11B23" w:rsidP="00B862CF">
            <w:pPr>
              <w:spacing w:after="0" w:line="240" w:lineRule="auto"/>
              <w:rPr>
                <w:rFonts w:cstheme="minorHAnsi"/>
                <w:b/>
                <w:bCs/>
                <w:sz w:val="18"/>
                <w:szCs w:val="18"/>
              </w:rPr>
            </w:pPr>
            <w:r w:rsidRPr="00D11B23">
              <w:rPr>
                <w:rFonts w:cstheme="minorHAnsi"/>
                <w:b/>
                <w:bCs/>
                <w:sz w:val="18"/>
                <w:szCs w:val="18"/>
              </w:rPr>
              <w:t>Wymiar mieszanki</w:t>
            </w:r>
          </w:p>
        </w:tc>
      </w:tr>
      <w:tr w:rsidR="00D11B23" w:rsidRPr="00D11B23" w:rsidTr="00AB61FB">
        <w:tc>
          <w:tcPr>
            <w:tcW w:w="2088" w:type="dxa"/>
            <w:vMerge/>
          </w:tcPr>
          <w:p w:rsidR="00D11B23" w:rsidRPr="00D11B23" w:rsidRDefault="00D11B23" w:rsidP="00B862CF">
            <w:pPr>
              <w:spacing w:after="0" w:line="240" w:lineRule="auto"/>
              <w:rPr>
                <w:rFonts w:cstheme="minorHAnsi"/>
                <w:sz w:val="18"/>
                <w:szCs w:val="18"/>
              </w:rPr>
            </w:pPr>
          </w:p>
        </w:tc>
        <w:tc>
          <w:tcPr>
            <w:tcW w:w="1701" w:type="dxa"/>
            <w:vMerge/>
          </w:tcPr>
          <w:p w:rsidR="00D11B23" w:rsidRPr="00D11B23" w:rsidRDefault="00D11B23" w:rsidP="00B862CF">
            <w:pPr>
              <w:spacing w:after="0" w:line="240" w:lineRule="auto"/>
              <w:rPr>
                <w:rFonts w:cstheme="minorHAnsi"/>
                <w:sz w:val="18"/>
                <w:szCs w:val="18"/>
              </w:rPr>
            </w:pPr>
          </w:p>
        </w:tc>
        <w:tc>
          <w:tcPr>
            <w:tcW w:w="2268" w:type="dxa"/>
            <w:vMerge/>
          </w:tcPr>
          <w:p w:rsidR="00D11B23" w:rsidRPr="00D11B23" w:rsidRDefault="00D11B23" w:rsidP="00B862CF">
            <w:pPr>
              <w:spacing w:after="0" w:line="240" w:lineRule="auto"/>
              <w:rPr>
                <w:rFonts w:cstheme="minorHAnsi"/>
                <w:sz w:val="18"/>
                <w:szCs w:val="18"/>
              </w:rPr>
            </w:pPr>
          </w:p>
        </w:tc>
        <w:tc>
          <w:tcPr>
            <w:tcW w:w="1134" w:type="dxa"/>
          </w:tcPr>
          <w:p w:rsidR="00D11B23" w:rsidRPr="00D11B23" w:rsidRDefault="00D11B23" w:rsidP="00B862CF">
            <w:pPr>
              <w:spacing w:after="0" w:line="240" w:lineRule="auto"/>
              <w:rPr>
                <w:rFonts w:cstheme="minorHAnsi"/>
                <w:b/>
                <w:bCs/>
                <w:sz w:val="18"/>
                <w:szCs w:val="18"/>
              </w:rPr>
            </w:pPr>
            <w:r w:rsidRPr="00D11B23">
              <w:rPr>
                <w:rFonts w:cstheme="minorHAnsi"/>
                <w:b/>
                <w:bCs/>
                <w:sz w:val="18"/>
                <w:szCs w:val="18"/>
              </w:rPr>
              <w:t>AC5 S</w:t>
            </w:r>
          </w:p>
        </w:tc>
        <w:tc>
          <w:tcPr>
            <w:tcW w:w="1134" w:type="dxa"/>
          </w:tcPr>
          <w:p w:rsidR="00D11B23" w:rsidRPr="00D11B23" w:rsidRDefault="00D11B23" w:rsidP="00B862CF">
            <w:pPr>
              <w:spacing w:after="0" w:line="240" w:lineRule="auto"/>
              <w:rPr>
                <w:rFonts w:cstheme="minorHAnsi"/>
                <w:b/>
                <w:bCs/>
                <w:sz w:val="18"/>
                <w:szCs w:val="18"/>
              </w:rPr>
            </w:pPr>
            <w:r w:rsidRPr="00D11B23">
              <w:rPr>
                <w:rFonts w:cstheme="minorHAnsi"/>
                <w:b/>
                <w:bCs/>
                <w:sz w:val="18"/>
                <w:szCs w:val="18"/>
              </w:rPr>
              <w:t>AC 8 S</w:t>
            </w:r>
          </w:p>
        </w:tc>
        <w:tc>
          <w:tcPr>
            <w:tcW w:w="1134" w:type="dxa"/>
          </w:tcPr>
          <w:p w:rsidR="00D11B23" w:rsidRPr="00D11B23" w:rsidRDefault="00D11B23" w:rsidP="00B862CF">
            <w:pPr>
              <w:spacing w:after="0" w:line="240" w:lineRule="auto"/>
              <w:rPr>
                <w:rFonts w:cstheme="minorHAnsi"/>
                <w:b/>
                <w:bCs/>
                <w:sz w:val="18"/>
                <w:szCs w:val="18"/>
              </w:rPr>
            </w:pPr>
            <w:r w:rsidRPr="00D11B23">
              <w:rPr>
                <w:rFonts w:cstheme="minorHAnsi"/>
                <w:b/>
                <w:bCs/>
                <w:sz w:val="18"/>
                <w:szCs w:val="18"/>
              </w:rPr>
              <w:t>AC 11 S</w:t>
            </w:r>
          </w:p>
        </w:tc>
      </w:tr>
      <w:tr w:rsidR="00D11B23" w:rsidRPr="00D11B23" w:rsidTr="00AB61FB">
        <w:tc>
          <w:tcPr>
            <w:tcW w:w="2088"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zawartość wolnych przestrzeni</w:t>
            </w:r>
          </w:p>
        </w:tc>
        <w:tc>
          <w:tcPr>
            <w:tcW w:w="1701"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C.1.2, ubijanie</w:t>
            </w:r>
          </w:p>
          <w:p w:rsidR="00D11B23" w:rsidRPr="00D11B23" w:rsidRDefault="00D11B23" w:rsidP="00B862CF">
            <w:pPr>
              <w:spacing w:after="0" w:line="240" w:lineRule="auto"/>
              <w:rPr>
                <w:rFonts w:cstheme="minorHAnsi"/>
                <w:sz w:val="18"/>
                <w:szCs w:val="18"/>
              </w:rPr>
            </w:pPr>
            <w:r w:rsidRPr="00D11B23">
              <w:rPr>
                <w:rFonts w:cstheme="minorHAnsi"/>
                <w:sz w:val="18"/>
                <w:szCs w:val="18"/>
              </w:rPr>
              <w:t>2X50 uderzeń</w:t>
            </w:r>
          </w:p>
        </w:tc>
        <w:tc>
          <w:tcPr>
            <w:tcW w:w="2268"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PN-EN 12697-8, p.4</w:t>
            </w:r>
          </w:p>
        </w:tc>
        <w:tc>
          <w:tcPr>
            <w:tcW w:w="1134" w:type="dxa"/>
          </w:tcPr>
          <w:p w:rsidR="00D11B23" w:rsidRPr="00D11B23" w:rsidRDefault="00D11B23" w:rsidP="00B862CF">
            <w:pPr>
              <w:spacing w:after="0" w:line="240" w:lineRule="auto"/>
              <w:rPr>
                <w:rFonts w:cstheme="minorHAnsi"/>
                <w:sz w:val="18"/>
                <w:szCs w:val="18"/>
                <w:vertAlign w:val="subscript"/>
              </w:rPr>
            </w:pPr>
            <w:r w:rsidRPr="00D11B23">
              <w:rPr>
                <w:rFonts w:cstheme="minorHAnsi"/>
                <w:sz w:val="18"/>
                <w:szCs w:val="18"/>
              </w:rPr>
              <w:t>V</w:t>
            </w:r>
            <w:r w:rsidRPr="00D11B23">
              <w:rPr>
                <w:rFonts w:cstheme="minorHAnsi"/>
                <w:sz w:val="18"/>
                <w:szCs w:val="18"/>
                <w:vertAlign w:val="subscript"/>
              </w:rPr>
              <w:t>min1,0</w:t>
            </w:r>
          </w:p>
          <w:p w:rsidR="00D11B23" w:rsidRPr="00D11B23" w:rsidRDefault="00D11B23" w:rsidP="00B862CF">
            <w:pPr>
              <w:spacing w:after="0" w:line="240" w:lineRule="auto"/>
              <w:rPr>
                <w:rFonts w:cstheme="minorHAnsi"/>
                <w:sz w:val="18"/>
                <w:szCs w:val="18"/>
              </w:rPr>
            </w:pPr>
            <w:r w:rsidRPr="00D11B23">
              <w:rPr>
                <w:rFonts w:cstheme="minorHAnsi"/>
                <w:sz w:val="18"/>
                <w:szCs w:val="18"/>
              </w:rPr>
              <w:t>V</w:t>
            </w:r>
            <w:r w:rsidRPr="00D11B23">
              <w:rPr>
                <w:rFonts w:cstheme="minorHAnsi"/>
                <w:sz w:val="18"/>
                <w:szCs w:val="18"/>
                <w:vertAlign w:val="subscript"/>
              </w:rPr>
              <w:t>max3,0</w:t>
            </w:r>
          </w:p>
        </w:tc>
        <w:tc>
          <w:tcPr>
            <w:tcW w:w="1134" w:type="dxa"/>
          </w:tcPr>
          <w:p w:rsidR="00D11B23" w:rsidRPr="00D11B23" w:rsidRDefault="00D11B23" w:rsidP="00B862CF">
            <w:pPr>
              <w:spacing w:after="0" w:line="240" w:lineRule="auto"/>
              <w:rPr>
                <w:rFonts w:cstheme="minorHAnsi"/>
                <w:sz w:val="18"/>
                <w:szCs w:val="18"/>
                <w:vertAlign w:val="subscript"/>
              </w:rPr>
            </w:pPr>
            <w:r w:rsidRPr="00D11B23">
              <w:rPr>
                <w:rFonts w:cstheme="minorHAnsi"/>
                <w:sz w:val="18"/>
                <w:szCs w:val="18"/>
              </w:rPr>
              <w:t>V</w:t>
            </w:r>
            <w:r w:rsidRPr="00D11B23">
              <w:rPr>
                <w:rFonts w:cstheme="minorHAnsi"/>
                <w:sz w:val="18"/>
                <w:szCs w:val="18"/>
                <w:vertAlign w:val="subscript"/>
              </w:rPr>
              <w:t>min1,0</w:t>
            </w:r>
          </w:p>
          <w:p w:rsidR="00D11B23" w:rsidRPr="00D11B23" w:rsidRDefault="00D11B23" w:rsidP="00B862CF">
            <w:pPr>
              <w:spacing w:after="0" w:line="240" w:lineRule="auto"/>
              <w:rPr>
                <w:rFonts w:cstheme="minorHAnsi"/>
                <w:sz w:val="18"/>
                <w:szCs w:val="18"/>
              </w:rPr>
            </w:pPr>
            <w:r w:rsidRPr="00D11B23">
              <w:rPr>
                <w:rFonts w:cstheme="minorHAnsi"/>
                <w:sz w:val="18"/>
                <w:szCs w:val="18"/>
              </w:rPr>
              <w:t>V</w:t>
            </w:r>
            <w:r w:rsidRPr="00D11B23">
              <w:rPr>
                <w:rFonts w:cstheme="minorHAnsi"/>
                <w:sz w:val="18"/>
                <w:szCs w:val="18"/>
                <w:vertAlign w:val="subscript"/>
              </w:rPr>
              <w:t>max3,0</w:t>
            </w:r>
          </w:p>
        </w:tc>
        <w:tc>
          <w:tcPr>
            <w:tcW w:w="1134" w:type="dxa"/>
          </w:tcPr>
          <w:p w:rsidR="00D11B23" w:rsidRPr="00D11B23" w:rsidRDefault="00D11B23" w:rsidP="00B862CF">
            <w:pPr>
              <w:spacing w:after="0" w:line="240" w:lineRule="auto"/>
              <w:rPr>
                <w:rFonts w:cstheme="minorHAnsi"/>
                <w:sz w:val="18"/>
                <w:szCs w:val="18"/>
                <w:vertAlign w:val="subscript"/>
              </w:rPr>
            </w:pPr>
            <w:r w:rsidRPr="00D11B23">
              <w:rPr>
                <w:rFonts w:cstheme="minorHAnsi"/>
                <w:sz w:val="18"/>
                <w:szCs w:val="18"/>
              </w:rPr>
              <w:t>V</w:t>
            </w:r>
            <w:r w:rsidRPr="00D11B23">
              <w:rPr>
                <w:rFonts w:cstheme="minorHAnsi"/>
                <w:sz w:val="18"/>
                <w:szCs w:val="18"/>
                <w:vertAlign w:val="subscript"/>
              </w:rPr>
              <w:t>min1,0</w:t>
            </w:r>
          </w:p>
          <w:p w:rsidR="00D11B23" w:rsidRPr="00D11B23" w:rsidRDefault="00D11B23" w:rsidP="00B862CF">
            <w:pPr>
              <w:spacing w:after="0" w:line="240" w:lineRule="auto"/>
              <w:rPr>
                <w:rFonts w:cstheme="minorHAnsi"/>
                <w:sz w:val="18"/>
                <w:szCs w:val="18"/>
              </w:rPr>
            </w:pPr>
            <w:r w:rsidRPr="00D11B23">
              <w:rPr>
                <w:rFonts w:cstheme="minorHAnsi"/>
                <w:sz w:val="18"/>
                <w:szCs w:val="18"/>
              </w:rPr>
              <w:t>V</w:t>
            </w:r>
            <w:r w:rsidRPr="00D11B23">
              <w:rPr>
                <w:rFonts w:cstheme="minorHAnsi"/>
                <w:sz w:val="18"/>
                <w:szCs w:val="18"/>
                <w:vertAlign w:val="subscript"/>
              </w:rPr>
              <w:t>max3,0</w:t>
            </w:r>
          </w:p>
        </w:tc>
      </w:tr>
      <w:tr w:rsidR="00D11B23" w:rsidRPr="00D11B23" w:rsidTr="00AB61FB">
        <w:tc>
          <w:tcPr>
            <w:tcW w:w="2088"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wolne przestrzenie wypełnione lepiszczem</w:t>
            </w:r>
          </w:p>
        </w:tc>
        <w:tc>
          <w:tcPr>
            <w:tcW w:w="1701"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C.1.2, ubijanie</w:t>
            </w:r>
          </w:p>
          <w:p w:rsidR="00D11B23" w:rsidRPr="00D11B23" w:rsidRDefault="00D11B23" w:rsidP="00B862CF">
            <w:pPr>
              <w:spacing w:after="0" w:line="240" w:lineRule="auto"/>
              <w:rPr>
                <w:rFonts w:cstheme="minorHAnsi"/>
                <w:sz w:val="18"/>
                <w:szCs w:val="18"/>
              </w:rPr>
            </w:pPr>
            <w:r w:rsidRPr="00D11B23">
              <w:rPr>
                <w:rFonts w:cstheme="minorHAnsi"/>
                <w:sz w:val="18"/>
                <w:szCs w:val="18"/>
              </w:rPr>
              <w:t>2X50 uderzeń</w:t>
            </w:r>
          </w:p>
        </w:tc>
        <w:tc>
          <w:tcPr>
            <w:tcW w:w="2268"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PN-EN 12697-8, p.5</w:t>
            </w:r>
          </w:p>
        </w:tc>
        <w:tc>
          <w:tcPr>
            <w:tcW w:w="1134" w:type="dxa"/>
          </w:tcPr>
          <w:p w:rsidR="00D11B23" w:rsidRPr="00D11B23" w:rsidRDefault="00D11B23" w:rsidP="00B862CF">
            <w:pPr>
              <w:spacing w:after="0" w:line="240" w:lineRule="auto"/>
              <w:rPr>
                <w:rFonts w:cstheme="minorHAnsi"/>
                <w:sz w:val="18"/>
                <w:szCs w:val="18"/>
                <w:vertAlign w:val="subscript"/>
              </w:rPr>
            </w:pPr>
            <w:r w:rsidRPr="00D11B23">
              <w:rPr>
                <w:rFonts w:cstheme="minorHAnsi"/>
                <w:sz w:val="18"/>
                <w:szCs w:val="18"/>
              </w:rPr>
              <w:t>VFB</w:t>
            </w:r>
            <w:r w:rsidRPr="00D11B23">
              <w:rPr>
                <w:rFonts w:cstheme="minorHAnsi"/>
                <w:sz w:val="18"/>
                <w:szCs w:val="18"/>
                <w:vertAlign w:val="subscript"/>
              </w:rPr>
              <w:t>min75</w:t>
            </w:r>
          </w:p>
          <w:p w:rsidR="00D11B23" w:rsidRPr="00D11B23" w:rsidRDefault="00D11B23" w:rsidP="00B862CF">
            <w:pPr>
              <w:spacing w:after="0" w:line="240" w:lineRule="auto"/>
              <w:rPr>
                <w:rFonts w:cstheme="minorHAnsi"/>
                <w:sz w:val="18"/>
                <w:szCs w:val="18"/>
                <w:vertAlign w:val="subscript"/>
              </w:rPr>
            </w:pPr>
            <w:r w:rsidRPr="00D11B23">
              <w:rPr>
                <w:rFonts w:cstheme="minorHAnsi"/>
                <w:sz w:val="18"/>
                <w:szCs w:val="18"/>
              </w:rPr>
              <w:t>VFB</w:t>
            </w:r>
            <w:r w:rsidRPr="00D11B23">
              <w:rPr>
                <w:rFonts w:cstheme="minorHAnsi"/>
                <w:sz w:val="18"/>
                <w:szCs w:val="18"/>
                <w:vertAlign w:val="subscript"/>
              </w:rPr>
              <w:t>max93</w:t>
            </w:r>
          </w:p>
          <w:p w:rsidR="00D11B23" w:rsidRPr="00D11B23" w:rsidRDefault="00D11B23" w:rsidP="00B862CF">
            <w:pPr>
              <w:spacing w:after="0" w:line="240" w:lineRule="auto"/>
              <w:rPr>
                <w:rFonts w:cstheme="minorHAnsi"/>
                <w:sz w:val="18"/>
                <w:szCs w:val="18"/>
              </w:rPr>
            </w:pPr>
          </w:p>
        </w:tc>
        <w:tc>
          <w:tcPr>
            <w:tcW w:w="1134" w:type="dxa"/>
          </w:tcPr>
          <w:p w:rsidR="00D11B23" w:rsidRPr="00D11B23" w:rsidRDefault="00D11B23" w:rsidP="00B862CF">
            <w:pPr>
              <w:spacing w:after="0" w:line="240" w:lineRule="auto"/>
              <w:rPr>
                <w:rFonts w:cstheme="minorHAnsi"/>
                <w:sz w:val="18"/>
                <w:szCs w:val="18"/>
                <w:vertAlign w:val="subscript"/>
              </w:rPr>
            </w:pPr>
            <w:r w:rsidRPr="00D11B23">
              <w:rPr>
                <w:rFonts w:cstheme="minorHAnsi"/>
                <w:sz w:val="18"/>
                <w:szCs w:val="18"/>
              </w:rPr>
              <w:t>VFB</w:t>
            </w:r>
            <w:r w:rsidRPr="00D11B23">
              <w:rPr>
                <w:rFonts w:cstheme="minorHAnsi"/>
                <w:sz w:val="18"/>
                <w:szCs w:val="18"/>
                <w:vertAlign w:val="subscript"/>
              </w:rPr>
              <w:t>min75</w:t>
            </w:r>
          </w:p>
          <w:p w:rsidR="00D11B23" w:rsidRPr="00D11B23" w:rsidRDefault="00D11B23" w:rsidP="00B862CF">
            <w:pPr>
              <w:spacing w:after="0" w:line="240" w:lineRule="auto"/>
              <w:rPr>
                <w:rFonts w:cstheme="minorHAnsi"/>
                <w:sz w:val="18"/>
                <w:szCs w:val="18"/>
                <w:vertAlign w:val="subscript"/>
              </w:rPr>
            </w:pPr>
            <w:r w:rsidRPr="00D11B23">
              <w:rPr>
                <w:rFonts w:cstheme="minorHAnsi"/>
                <w:sz w:val="18"/>
                <w:szCs w:val="18"/>
              </w:rPr>
              <w:t>VFB</w:t>
            </w:r>
            <w:r w:rsidRPr="00D11B23">
              <w:rPr>
                <w:rFonts w:cstheme="minorHAnsi"/>
                <w:sz w:val="18"/>
                <w:szCs w:val="18"/>
                <w:vertAlign w:val="subscript"/>
              </w:rPr>
              <w:t>max93</w:t>
            </w:r>
          </w:p>
          <w:p w:rsidR="00D11B23" w:rsidRPr="00D11B23" w:rsidRDefault="00D11B23" w:rsidP="00B862CF">
            <w:pPr>
              <w:spacing w:after="0" w:line="240" w:lineRule="auto"/>
              <w:rPr>
                <w:rFonts w:cstheme="minorHAnsi"/>
                <w:sz w:val="18"/>
                <w:szCs w:val="18"/>
              </w:rPr>
            </w:pPr>
          </w:p>
        </w:tc>
        <w:tc>
          <w:tcPr>
            <w:tcW w:w="1134" w:type="dxa"/>
          </w:tcPr>
          <w:p w:rsidR="00D11B23" w:rsidRPr="00D11B23" w:rsidRDefault="00D11B23" w:rsidP="00B862CF">
            <w:pPr>
              <w:spacing w:after="0" w:line="240" w:lineRule="auto"/>
              <w:rPr>
                <w:rFonts w:cstheme="minorHAnsi"/>
                <w:sz w:val="18"/>
                <w:szCs w:val="18"/>
                <w:vertAlign w:val="subscript"/>
              </w:rPr>
            </w:pPr>
            <w:r w:rsidRPr="00D11B23">
              <w:rPr>
                <w:rFonts w:cstheme="minorHAnsi"/>
                <w:sz w:val="18"/>
                <w:szCs w:val="18"/>
              </w:rPr>
              <w:t>VFB</w:t>
            </w:r>
            <w:r w:rsidRPr="00D11B23">
              <w:rPr>
                <w:rFonts w:cstheme="minorHAnsi"/>
                <w:sz w:val="18"/>
                <w:szCs w:val="18"/>
                <w:vertAlign w:val="subscript"/>
              </w:rPr>
              <w:t>min75</w:t>
            </w:r>
          </w:p>
          <w:p w:rsidR="00D11B23" w:rsidRPr="00D11B23" w:rsidRDefault="00D11B23" w:rsidP="00B862CF">
            <w:pPr>
              <w:spacing w:after="0" w:line="240" w:lineRule="auto"/>
              <w:rPr>
                <w:rFonts w:cstheme="minorHAnsi"/>
                <w:sz w:val="18"/>
                <w:szCs w:val="18"/>
                <w:vertAlign w:val="subscript"/>
              </w:rPr>
            </w:pPr>
            <w:r w:rsidRPr="00D11B23">
              <w:rPr>
                <w:rFonts w:cstheme="minorHAnsi"/>
                <w:sz w:val="18"/>
                <w:szCs w:val="18"/>
              </w:rPr>
              <w:t>VFB</w:t>
            </w:r>
            <w:r w:rsidRPr="00D11B23">
              <w:rPr>
                <w:rFonts w:cstheme="minorHAnsi"/>
                <w:sz w:val="18"/>
                <w:szCs w:val="18"/>
                <w:vertAlign w:val="subscript"/>
              </w:rPr>
              <w:t>max93</w:t>
            </w:r>
          </w:p>
          <w:p w:rsidR="00D11B23" w:rsidRPr="00D11B23" w:rsidRDefault="00D11B23" w:rsidP="00B862CF">
            <w:pPr>
              <w:spacing w:after="0" w:line="240" w:lineRule="auto"/>
              <w:rPr>
                <w:rFonts w:cstheme="minorHAnsi"/>
                <w:sz w:val="18"/>
                <w:szCs w:val="18"/>
              </w:rPr>
            </w:pPr>
          </w:p>
        </w:tc>
      </w:tr>
      <w:tr w:rsidR="00D11B23" w:rsidRPr="00D11B23" w:rsidTr="00D11B23">
        <w:trPr>
          <w:trHeight w:val="704"/>
        </w:trPr>
        <w:tc>
          <w:tcPr>
            <w:tcW w:w="2088"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zawartość wolnych przestrzeni w mieszance mineralnej</w:t>
            </w:r>
          </w:p>
        </w:tc>
        <w:tc>
          <w:tcPr>
            <w:tcW w:w="1701"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C.1.2, ubijanie</w:t>
            </w:r>
          </w:p>
          <w:p w:rsidR="00D11B23" w:rsidRPr="00D11B23" w:rsidRDefault="00D11B23" w:rsidP="00B862CF">
            <w:pPr>
              <w:spacing w:after="0" w:line="240" w:lineRule="auto"/>
              <w:rPr>
                <w:rFonts w:cstheme="minorHAnsi"/>
                <w:sz w:val="18"/>
                <w:szCs w:val="18"/>
              </w:rPr>
            </w:pPr>
            <w:r w:rsidRPr="00D11B23">
              <w:rPr>
                <w:rFonts w:cstheme="minorHAnsi"/>
                <w:sz w:val="18"/>
                <w:szCs w:val="18"/>
              </w:rPr>
              <w:t>2X50 uderzeń</w:t>
            </w:r>
          </w:p>
        </w:tc>
        <w:tc>
          <w:tcPr>
            <w:tcW w:w="2268"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PN-EN 12697-8, p.5</w:t>
            </w:r>
          </w:p>
        </w:tc>
        <w:tc>
          <w:tcPr>
            <w:tcW w:w="1134" w:type="dxa"/>
          </w:tcPr>
          <w:p w:rsidR="00D11B23" w:rsidRPr="00D11B23" w:rsidRDefault="00D11B23" w:rsidP="00B862CF">
            <w:pPr>
              <w:spacing w:after="0" w:line="240" w:lineRule="auto"/>
              <w:rPr>
                <w:rFonts w:cstheme="minorHAnsi"/>
                <w:sz w:val="18"/>
                <w:szCs w:val="18"/>
                <w:vertAlign w:val="subscript"/>
              </w:rPr>
            </w:pPr>
            <w:r w:rsidRPr="00D11B23">
              <w:rPr>
                <w:rFonts w:cstheme="minorHAnsi"/>
                <w:sz w:val="18"/>
                <w:szCs w:val="18"/>
              </w:rPr>
              <w:t>VMA</w:t>
            </w:r>
            <w:r w:rsidRPr="00D11B23">
              <w:rPr>
                <w:rFonts w:cstheme="minorHAnsi"/>
                <w:sz w:val="18"/>
                <w:szCs w:val="18"/>
                <w:vertAlign w:val="subscript"/>
              </w:rPr>
              <w:t>min14</w:t>
            </w:r>
          </w:p>
          <w:p w:rsidR="00D11B23" w:rsidRPr="00D11B23" w:rsidRDefault="00D11B23" w:rsidP="00B862CF">
            <w:pPr>
              <w:spacing w:after="0" w:line="240" w:lineRule="auto"/>
              <w:rPr>
                <w:rFonts w:cstheme="minorHAnsi"/>
                <w:sz w:val="18"/>
                <w:szCs w:val="18"/>
              </w:rPr>
            </w:pPr>
          </w:p>
        </w:tc>
        <w:tc>
          <w:tcPr>
            <w:tcW w:w="1134" w:type="dxa"/>
          </w:tcPr>
          <w:p w:rsidR="00D11B23" w:rsidRPr="00D11B23" w:rsidRDefault="00D11B23" w:rsidP="00B862CF">
            <w:pPr>
              <w:spacing w:after="0" w:line="240" w:lineRule="auto"/>
              <w:rPr>
                <w:rFonts w:cstheme="minorHAnsi"/>
                <w:sz w:val="18"/>
                <w:szCs w:val="18"/>
                <w:vertAlign w:val="subscript"/>
              </w:rPr>
            </w:pPr>
            <w:r w:rsidRPr="00D11B23">
              <w:rPr>
                <w:rFonts w:cstheme="minorHAnsi"/>
                <w:sz w:val="18"/>
                <w:szCs w:val="18"/>
              </w:rPr>
              <w:t>VMA</w:t>
            </w:r>
            <w:r w:rsidRPr="00D11B23">
              <w:rPr>
                <w:rFonts w:cstheme="minorHAnsi"/>
                <w:sz w:val="18"/>
                <w:szCs w:val="18"/>
                <w:vertAlign w:val="subscript"/>
              </w:rPr>
              <w:t>min14</w:t>
            </w:r>
          </w:p>
          <w:p w:rsidR="00D11B23" w:rsidRPr="00D11B23" w:rsidRDefault="00D11B23" w:rsidP="00B862CF">
            <w:pPr>
              <w:spacing w:after="0" w:line="240" w:lineRule="auto"/>
              <w:rPr>
                <w:rFonts w:cstheme="minorHAnsi"/>
                <w:sz w:val="18"/>
                <w:szCs w:val="18"/>
              </w:rPr>
            </w:pPr>
          </w:p>
        </w:tc>
        <w:tc>
          <w:tcPr>
            <w:tcW w:w="1134" w:type="dxa"/>
          </w:tcPr>
          <w:p w:rsidR="00D11B23" w:rsidRPr="00D11B23" w:rsidRDefault="00D11B23" w:rsidP="00B862CF">
            <w:pPr>
              <w:spacing w:after="0" w:line="240" w:lineRule="auto"/>
              <w:rPr>
                <w:rFonts w:cstheme="minorHAnsi"/>
                <w:sz w:val="18"/>
                <w:szCs w:val="18"/>
                <w:vertAlign w:val="subscript"/>
              </w:rPr>
            </w:pPr>
            <w:r w:rsidRPr="00D11B23">
              <w:rPr>
                <w:rFonts w:cstheme="minorHAnsi"/>
                <w:sz w:val="18"/>
                <w:szCs w:val="18"/>
              </w:rPr>
              <w:t>VMA</w:t>
            </w:r>
            <w:r w:rsidRPr="00D11B23">
              <w:rPr>
                <w:rFonts w:cstheme="minorHAnsi"/>
                <w:sz w:val="18"/>
                <w:szCs w:val="18"/>
                <w:vertAlign w:val="subscript"/>
              </w:rPr>
              <w:t>min14</w:t>
            </w:r>
          </w:p>
          <w:p w:rsidR="00D11B23" w:rsidRPr="00D11B23" w:rsidRDefault="00D11B23" w:rsidP="00B862CF">
            <w:pPr>
              <w:spacing w:after="0" w:line="240" w:lineRule="auto"/>
              <w:rPr>
                <w:rFonts w:cstheme="minorHAnsi"/>
                <w:sz w:val="18"/>
                <w:szCs w:val="18"/>
              </w:rPr>
            </w:pPr>
          </w:p>
        </w:tc>
      </w:tr>
      <w:tr w:rsidR="00D11B23" w:rsidRPr="00D11B23" w:rsidTr="00AB61FB">
        <w:tc>
          <w:tcPr>
            <w:tcW w:w="2088"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odporność na działanie wody</w:t>
            </w:r>
          </w:p>
        </w:tc>
        <w:tc>
          <w:tcPr>
            <w:tcW w:w="1701"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C.1.1, ubijanie</w:t>
            </w:r>
          </w:p>
          <w:p w:rsidR="00D11B23" w:rsidRPr="00D11B23" w:rsidRDefault="00D11B23" w:rsidP="00B862CF">
            <w:pPr>
              <w:spacing w:after="0" w:line="240" w:lineRule="auto"/>
              <w:rPr>
                <w:rFonts w:cstheme="minorHAnsi"/>
                <w:sz w:val="18"/>
                <w:szCs w:val="18"/>
              </w:rPr>
            </w:pPr>
            <w:r w:rsidRPr="00D11B23">
              <w:rPr>
                <w:rFonts w:cstheme="minorHAnsi"/>
                <w:sz w:val="18"/>
                <w:szCs w:val="18"/>
              </w:rPr>
              <w:t>2X35 uderzeń</w:t>
            </w:r>
          </w:p>
        </w:tc>
        <w:tc>
          <w:tcPr>
            <w:tcW w:w="2268"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PN-EN 12697-12, lecz przechowywanie w 40st.C z jednym cyklem zamrażania, badanie w 15st.C</w:t>
            </w:r>
          </w:p>
        </w:tc>
        <w:tc>
          <w:tcPr>
            <w:tcW w:w="1134" w:type="dxa"/>
          </w:tcPr>
          <w:p w:rsidR="00D11B23" w:rsidRPr="00D11B23" w:rsidRDefault="00D11B23" w:rsidP="00B862CF">
            <w:pPr>
              <w:spacing w:after="0" w:line="240" w:lineRule="auto"/>
              <w:rPr>
                <w:rFonts w:cstheme="minorHAnsi"/>
                <w:sz w:val="18"/>
                <w:szCs w:val="18"/>
                <w:vertAlign w:val="subscript"/>
              </w:rPr>
            </w:pPr>
            <w:r w:rsidRPr="00D11B23">
              <w:rPr>
                <w:rFonts w:cstheme="minorHAnsi"/>
                <w:sz w:val="18"/>
                <w:szCs w:val="18"/>
              </w:rPr>
              <w:t>ITSR</w:t>
            </w:r>
            <w:r w:rsidRPr="00D11B23">
              <w:rPr>
                <w:rFonts w:cstheme="minorHAnsi"/>
                <w:sz w:val="18"/>
                <w:szCs w:val="18"/>
                <w:vertAlign w:val="subscript"/>
              </w:rPr>
              <w:t>90</w:t>
            </w:r>
          </w:p>
          <w:p w:rsidR="00D11B23" w:rsidRPr="00D11B23" w:rsidRDefault="00D11B23" w:rsidP="00B862CF">
            <w:pPr>
              <w:spacing w:after="0" w:line="240" w:lineRule="auto"/>
              <w:rPr>
                <w:rFonts w:cstheme="minorHAnsi"/>
                <w:sz w:val="18"/>
                <w:szCs w:val="18"/>
              </w:rPr>
            </w:pPr>
          </w:p>
        </w:tc>
        <w:tc>
          <w:tcPr>
            <w:tcW w:w="1134" w:type="dxa"/>
          </w:tcPr>
          <w:p w:rsidR="00D11B23" w:rsidRPr="00D11B23" w:rsidRDefault="00D11B23" w:rsidP="00B862CF">
            <w:pPr>
              <w:spacing w:after="0" w:line="240" w:lineRule="auto"/>
              <w:rPr>
                <w:rFonts w:cstheme="minorHAnsi"/>
                <w:sz w:val="18"/>
                <w:szCs w:val="18"/>
                <w:vertAlign w:val="subscript"/>
              </w:rPr>
            </w:pPr>
            <w:r w:rsidRPr="00D11B23">
              <w:rPr>
                <w:rFonts w:cstheme="minorHAnsi"/>
                <w:sz w:val="18"/>
                <w:szCs w:val="18"/>
              </w:rPr>
              <w:t>ITSR</w:t>
            </w:r>
            <w:r w:rsidRPr="00D11B23">
              <w:rPr>
                <w:rFonts w:cstheme="minorHAnsi"/>
                <w:sz w:val="18"/>
                <w:szCs w:val="18"/>
                <w:vertAlign w:val="subscript"/>
              </w:rPr>
              <w:t>90</w:t>
            </w:r>
          </w:p>
          <w:p w:rsidR="00D11B23" w:rsidRPr="00D11B23" w:rsidRDefault="00D11B23" w:rsidP="00B862CF">
            <w:pPr>
              <w:spacing w:after="0" w:line="240" w:lineRule="auto"/>
              <w:rPr>
                <w:rFonts w:cstheme="minorHAnsi"/>
                <w:sz w:val="18"/>
                <w:szCs w:val="18"/>
              </w:rPr>
            </w:pPr>
          </w:p>
        </w:tc>
        <w:tc>
          <w:tcPr>
            <w:tcW w:w="1134" w:type="dxa"/>
          </w:tcPr>
          <w:p w:rsidR="00D11B23" w:rsidRPr="00D11B23" w:rsidRDefault="00D11B23" w:rsidP="00B862CF">
            <w:pPr>
              <w:spacing w:after="0" w:line="240" w:lineRule="auto"/>
              <w:rPr>
                <w:rFonts w:cstheme="minorHAnsi"/>
                <w:sz w:val="18"/>
                <w:szCs w:val="18"/>
                <w:vertAlign w:val="subscript"/>
              </w:rPr>
            </w:pPr>
            <w:r w:rsidRPr="00D11B23">
              <w:rPr>
                <w:rFonts w:cstheme="minorHAnsi"/>
                <w:sz w:val="18"/>
                <w:szCs w:val="18"/>
              </w:rPr>
              <w:t>ITSR</w:t>
            </w:r>
            <w:r w:rsidRPr="00D11B23">
              <w:rPr>
                <w:rFonts w:cstheme="minorHAnsi"/>
                <w:sz w:val="18"/>
                <w:szCs w:val="18"/>
                <w:vertAlign w:val="subscript"/>
              </w:rPr>
              <w:t>90</w:t>
            </w:r>
          </w:p>
          <w:p w:rsidR="00D11B23" w:rsidRPr="00D11B23" w:rsidRDefault="00D11B23" w:rsidP="00B862CF">
            <w:pPr>
              <w:spacing w:after="0" w:line="240" w:lineRule="auto"/>
              <w:rPr>
                <w:rFonts w:cstheme="minorHAnsi"/>
                <w:sz w:val="18"/>
                <w:szCs w:val="18"/>
              </w:rPr>
            </w:pPr>
          </w:p>
        </w:tc>
      </w:tr>
    </w:tbl>
    <w:p w:rsidR="00D11B23" w:rsidRDefault="00D11B23" w:rsidP="00B862CF">
      <w:pPr>
        <w:spacing w:after="0" w:line="240" w:lineRule="auto"/>
        <w:rPr>
          <w:rFonts w:cstheme="minorHAnsi"/>
          <w:sz w:val="20"/>
        </w:rPr>
      </w:pPr>
    </w:p>
    <w:p w:rsidR="00D11B23" w:rsidRDefault="00D11B23" w:rsidP="00B862CF">
      <w:pPr>
        <w:spacing w:after="0" w:line="240" w:lineRule="auto"/>
        <w:rPr>
          <w:rFonts w:cstheme="minorHAnsi"/>
          <w:i/>
          <w:iCs/>
          <w:sz w:val="18"/>
          <w:szCs w:val="18"/>
        </w:rPr>
      </w:pPr>
      <w:r w:rsidRPr="00D11B23">
        <w:rPr>
          <w:rFonts w:cstheme="minorHAnsi"/>
          <w:i/>
          <w:iCs/>
          <w:sz w:val="18"/>
          <w:szCs w:val="18"/>
        </w:rPr>
        <w:t>Tablica 7.</w:t>
      </w:r>
      <w:r w:rsidRPr="00D11B23">
        <w:rPr>
          <w:rFonts w:cstheme="minorHAnsi"/>
          <w:i/>
          <w:iCs/>
          <w:sz w:val="18"/>
          <w:szCs w:val="18"/>
        </w:rPr>
        <w:tab/>
        <w:t>Wymagane właściwości BA do warstwy ścieralnej KR3-4</w:t>
      </w:r>
    </w:p>
    <w:tbl>
      <w:tblPr>
        <w:tblW w:w="8541"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84"/>
        <w:gridCol w:w="1701"/>
        <w:gridCol w:w="2268"/>
        <w:gridCol w:w="1568"/>
        <w:gridCol w:w="1620"/>
      </w:tblGrid>
      <w:tr w:rsidR="00D11B23" w:rsidRPr="00D11B23" w:rsidTr="00AB61FB">
        <w:tc>
          <w:tcPr>
            <w:tcW w:w="1384" w:type="dxa"/>
            <w:vMerge w:val="restart"/>
          </w:tcPr>
          <w:p w:rsidR="00D11B23" w:rsidRPr="00D11B23" w:rsidRDefault="00D11B23" w:rsidP="00B862CF">
            <w:pPr>
              <w:spacing w:after="0" w:line="240" w:lineRule="auto"/>
              <w:rPr>
                <w:rFonts w:cstheme="minorHAnsi"/>
                <w:b/>
                <w:bCs/>
                <w:sz w:val="18"/>
                <w:szCs w:val="18"/>
              </w:rPr>
            </w:pPr>
            <w:r w:rsidRPr="00D11B23">
              <w:rPr>
                <w:rFonts w:cstheme="minorHAnsi"/>
                <w:b/>
                <w:bCs/>
                <w:sz w:val="18"/>
                <w:szCs w:val="18"/>
              </w:rPr>
              <w:t>Właściwość</w:t>
            </w:r>
          </w:p>
        </w:tc>
        <w:tc>
          <w:tcPr>
            <w:tcW w:w="1701" w:type="dxa"/>
            <w:vMerge w:val="restart"/>
          </w:tcPr>
          <w:p w:rsidR="00D11B23" w:rsidRPr="00D11B23" w:rsidRDefault="00D11B23" w:rsidP="00B862CF">
            <w:pPr>
              <w:spacing w:after="0" w:line="240" w:lineRule="auto"/>
              <w:rPr>
                <w:rFonts w:cstheme="minorHAnsi"/>
                <w:b/>
                <w:bCs/>
                <w:sz w:val="18"/>
                <w:szCs w:val="18"/>
              </w:rPr>
            </w:pPr>
            <w:r w:rsidRPr="00D11B23">
              <w:rPr>
                <w:rFonts w:cstheme="minorHAnsi"/>
                <w:b/>
                <w:bCs/>
                <w:sz w:val="18"/>
                <w:szCs w:val="18"/>
              </w:rPr>
              <w:t>Warunki zagęszczenia wg PN-EN 13108-20</w:t>
            </w:r>
          </w:p>
        </w:tc>
        <w:tc>
          <w:tcPr>
            <w:tcW w:w="2268" w:type="dxa"/>
            <w:vMerge w:val="restart"/>
          </w:tcPr>
          <w:p w:rsidR="00D11B23" w:rsidRPr="00D11B23" w:rsidRDefault="00D11B23" w:rsidP="00B862CF">
            <w:pPr>
              <w:spacing w:after="0" w:line="240" w:lineRule="auto"/>
              <w:rPr>
                <w:rFonts w:cstheme="minorHAnsi"/>
                <w:b/>
                <w:bCs/>
                <w:sz w:val="18"/>
                <w:szCs w:val="18"/>
              </w:rPr>
            </w:pPr>
            <w:r w:rsidRPr="00D11B23">
              <w:rPr>
                <w:rFonts w:cstheme="minorHAnsi"/>
                <w:b/>
                <w:bCs/>
                <w:sz w:val="18"/>
                <w:szCs w:val="18"/>
              </w:rPr>
              <w:t>Metoda i warunki badania</w:t>
            </w:r>
          </w:p>
        </w:tc>
        <w:tc>
          <w:tcPr>
            <w:tcW w:w="3188" w:type="dxa"/>
            <w:gridSpan w:val="2"/>
          </w:tcPr>
          <w:p w:rsidR="00D11B23" w:rsidRPr="00D11B23" w:rsidRDefault="00D11B23" w:rsidP="00B862CF">
            <w:pPr>
              <w:spacing w:after="0" w:line="240" w:lineRule="auto"/>
              <w:rPr>
                <w:rFonts w:cstheme="minorHAnsi"/>
                <w:b/>
                <w:bCs/>
                <w:sz w:val="18"/>
                <w:szCs w:val="18"/>
              </w:rPr>
            </w:pPr>
            <w:r w:rsidRPr="00D11B23">
              <w:rPr>
                <w:rFonts w:cstheme="minorHAnsi"/>
                <w:b/>
                <w:bCs/>
                <w:sz w:val="18"/>
                <w:szCs w:val="18"/>
              </w:rPr>
              <w:t>Wymiar mieszanki</w:t>
            </w:r>
          </w:p>
        </w:tc>
      </w:tr>
      <w:tr w:rsidR="00D11B23" w:rsidRPr="00D11B23" w:rsidTr="00AB61FB">
        <w:tc>
          <w:tcPr>
            <w:tcW w:w="1384" w:type="dxa"/>
            <w:vMerge/>
          </w:tcPr>
          <w:p w:rsidR="00D11B23" w:rsidRPr="00D11B23" w:rsidRDefault="00D11B23" w:rsidP="00B862CF">
            <w:pPr>
              <w:spacing w:after="0" w:line="240" w:lineRule="auto"/>
              <w:rPr>
                <w:rFonts w:cstheme="minorHAnsi"/>
                <w:sz w:val="18"/>
                <w:szCs w:val="18"/>
              </w:rPr>
            </w:pPr>
          </w:p>
        </w:tc>
        <w:tc>
          <w:tcPr>
            <w:tcW w:w="1701" w:type="dxa"/>
            <w:vMerge/>
          </w:tcPr>
          <w:p w:rsidR="00D11B23" w:rsidRPr="00D11B23" w:rsidRDefault="00D11B23" w:rsidP="00B862CF">
            <w:pPr>
              <w:spacing w:after="0" w:line="240" w:lineRule="auto"/>
              <w:rPr>
                <w:rFonts w:cstheme="minorHAnsi"/>
                <w:sz w:val="18"/>
                <w:szCs w:val="18"/>
              </w:rPr>
            </w:pPr>
          </w:p>
        </w:tc>
        <w:tc>
          <w:tcPr>
            <w:tcW w:w="2268" w:type="dxa"/>
            <w:vMerge/>
          </w:tcPr>
          <w:p w:rsidR="00D11B23" w:rsidRPr="00D11B23" w:rsidRDefault="00D11B23" w:rsidP="00B862CF">
            <w:pPr>
              <w:spacing w:after="0" w:line="240" w:lineRule="auto"/>
              <w:rPr>
                <w:rFonts w:cstheme="minorHAnsi"/>
                <w:sz w:val="18"/>
                <w:szCs w:val="18"/>
              </w:rPr>
            </w:pPr>
          </w:p>
        </w:tc>
        <w:tc>
          <w:tcPr>
            <w:tcW w:w="1568" w:type="dxa"/>
          </w:tcPr>
          <w:p w:rsidR="00D11B23" w:rsidRPr="00D11B23" w:rsidRDefault="00D11B23" w:rsidP="00B862CF">
            <w:pPr>
              <w:spacing w:after="0" w:line="240" w:lineRule="auto"/>
              <w:rPr>
                <w:rFonts w:cstheme="minorHAnsi"/>
                <w:b/>
                <w:bCs/>
                <w:sz w:val="18"/>
                <w:szCs w:val="18"/>
              </w:rPr>
            </w:pPr>
            <w:r w:rsidRPr="00D11B23">
              <w:rPr>
                <w:rFonts w:cstheme="minorHAnsi"/>
                <w:b/>
                <w:bCs/>
                <w:sz w:val="18"/>
                <w:szCs w:val="18"/>
              </w:rPr>
              <w:t>AC 8 S</w:t>
            </w:r>
          </w:p>
        </w:tc>
        <w:tc>
          <w:tcPr>
            <w:tcW w:w="1620" w:type="dxa"/>
          </w:tcPr>
          <w:p w:rsidR="00D11B23" w:rsidRPr="00D11B23" w:rsidRDefault="00D11B23" w:rsidP="00B862CF">
            <w:pPr>
              <w:spacing w:after="0" w:line="240" w:lineRule="auto"/>
              <w:rPr>
                <w:rFonts w:cstheme="minorHAnsi"/>
                <w:b/>
                <w:bCs/>
                <w:sz w:val="18"/>
                <w:szCs w:val="18"/>
              </w:rPr>
            </w:pPr>
            <w:r w:rsidRPr="00D11B23">
              <w:rPr>
                <w:rFonts w:cstheme="minorHAnsi"/>
                <w:b/>
                <w:bCs/>
                <w:sz w:val="18"/>
                <w:szCs w:val="18"/>
              </w:rPr>
              <w:t>AC 11 S</w:t>
            </w:r>
          </w:p>
        </w:tc>
      </w:tr>
      <w:tr w:rsidR="00D11B23" w:rsidRPr="00D11B23" w:rsidTr="00AB61FB">
        <w:tc>
          <w:tcPr>
            <w:tcW w:w="1384"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zawartość wolnych przestrzeni</w:t>
            </w:r>
          </w:p>
        </w:tc>
        <w:tc>
          <w:tcPr>
            <w:tcW w:w="1701"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C.1.3, ubijanie</w:t>
            </w:r>
          </w:p>
          <w:p w:rsidR="00D11B23" w:rsidRPr="00D11B23" w:rsidRDefault="00D11B23" w:rsidP="00B862CF">
            <w:pPr>
              <w:spacing w:after="0" w:line="240" w:lineRule="auto"/>
              <w:rPr>
                <w:rFonts w:cstheme="minorHAnsi"/>
                <w:sz w:val="18"/>
                <w:szCs w:val="18"/>
              </w:rPr>
            </w:pPr>
            <w:r w:rsidRPr="00D11B23">
              <w:rPr>
                <w:rFonts w:cstheme="minorHAnsi"/>
                <w:sz w:val="18"/>
                <w:szCs w:val="18"/>
              </w:rPr>
              <w:t>2X75 uderzeń</w:t>
            </w:r>
          </w:p>
        </w:tc>
        <w:tc>
          <w:tcPr>
            <w:tcW w:w="2268"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PN-EN 12697-8, p.4</w:t>
            </w:r>
          </w:p>
        </w:tc>
        <w:tc>
          <w:tcPr>
            <w:tcW w:w="1568" w:type="dxa"/>
          </w:tcPr>
          <w:p w:rsidR="00D11B23" w:rsidRPr="00D11B23" w:rsidRDefault="00D11B23" w:rsidP="00B862CF">
            <w:pPr>
              <w:spacing w:after="0" w:line="240" w:lineRule="auto"/>
              <w:rPr>
                <w:rFonts w:cstheme="minorHAnsi"/>
                <w:sz w:val="18"/>
                <w:szCs w:val="18"/>
                <w:vertAlign w:val="subscript"/>
              </w:rPr>
            </w:pPr>
            <w:r w:rsidRPr="00D11B23">
              <w:rPr>
                <w:rFonts w:cstheme="minorHAnsi"/>
                <w:sz w:val="18"/>
                <w:szCs w:val="18"/>
              </w:rPr>
              <w:t>V</w:t>
            </w:r>
            <w:r w:rsidRPr="00D11B23">
              <w:rPr>
                <w:rFonts w:cstheme="minorHAnsi"/>
                <w:sz w:val="18"/>
                <w:szCs w:val="18"/>
                <w:vertAlign w:val="subscript"/>
              </w:rPr>
              <w:t>min2,0</w:t>
            </w:r>
          </w:p>
          <w:p w:rsidR="00D11B23" w:rsidRPr="00D11B23" w:rsidRDefault="00D11B23" w:rsidP="00B862CF">
            <w:pPr>
              <w:spacing w:after="0" w:line="240" w:lineRule="auto"/>
              <w:rPr>
                <w:rFonts w:cstheme="minorHAnsi"/>
                <w:sz w:val="18"/>
                <w:szCs w:val="18"/>
              </w:rPr>
            </w:pPr>
            <w:r w:rsidRPr="00D11B23">
              <w:rPr>
                <w:rFonts w:cstheme="minorHAnsi"/>
                <w:sz w:val="18"/>
                <w:szCs w:val="18"/>
              </w:rPr>
              <w:t>V</w:t>
            </w:r>
            <w:r w:rsidRPr="00D11B23">
              <w:rPr>
                <w:rFonts w:cstheme="minorHAnsi"/>
                <w:sz w:val="18"/>
                <w:szCs w:val="18"/>
                <w:vertAlign w:val="subscript"/>
              </w:rPr>
              <w:t>max4,0</w:t>
            </w:r>
          </w:p>
        </w:tc>
        <w:tc>
          <w:tcPr>
            <w:tcW w:w="1620" w:type="dxa"/>
          </w:tcPr>
          <w:p w:rsidR="00D11B23" w:rsidRPr="00D11B23" w:rsidRDefault="00D11B23" w:rsidP="00B862CF">
            <w:pPr>
              <w:spacing w:after="0" w:line="240" w:lineRule="auto"/>
              <w:rPr>
                <w:rFonts w:cstheme="minorHAnsi"/>
                <w:sz w:val="18"/>
                <w:szCs w:val="18"/>
                <w:vertAlign w:val="subscript"/>
              </w:rPr>
            </w:pPr>
            <w:r w:rsidRPr="00D11B23">
              <w:rPr>
                <w:rFonts w:cstheme="minorHAnsi"/>
                <w:sz w:val="18"/>
                <w:szCs w:val="18"/>
              </w:rPr>
              <w:t>V</w:t>
            </w:r>
            <w:r w:rsidRPr="00D11B23">
              <w:rPr>
                <w:rFonts w:cstheme="minorHAnsi"/>
                <w:sz w:val="18"/>
                <w:szCs w:val="18"/>
                <w:vertAlign w:val="subscript"/>
              </w:rPr>
              <w:t>min2,0</w:t>
            </w:r>
          </w:p>
          <w:p w:rsidR="00D11B23" w:rsidRPr="00D11B23" w:rsidRDefault="00D11B23" w:rsidP="00B862CF">
            <w:pPr>
              <w:spacing w:after="0" w:line="240" w:lineRule="auto"/>
              <w:rPr>
                <w:rFonts w:cstheme="minorHAnsi"/>
                <w:sz w:val="18"/>
                <w:szCs w:val="18"/>
              </w:rPr>
            </w:pPr>
            <w:r w:rsidRPr="00D11B23">
              <w:rPr>
                <w:rFonts w:cstheme="minorHAnsi"/>
                <w:sz w:val="18"/>
                <w:szCs w:val="18"/>
              </w:rPr>
              <w:t>V</w:t>
            </w:r>
            <w:r w:rsidRPr="00D11B23">
              <w:rPr>
                <w:rFonts w:cstheme="minorHAnsi"/>
                <w:sz w:val="18"/>
                <w:szCs w:val="18"/>
                <w:vertAlign w:val="subscript"/>
              </w:rPr>
              <w:t>max4,0</w:t>
            </w:r>
          </w:p>
        </w:tc>
      </w:tr>
      <w:tr w:rsidR="00D11B23" w:rsidRPr="00D11B23" w:rsidTr="00AB61FB">
        <w:tc>
          <w:tcPr>
            <w:tcW w:w="1384"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odporność na deformacje trwałe</w:t>
            </w:r>
          </w:p>
        </w:tc>
        <w:tc>
          <w:tcPr>
            <w:tcW w:w="1701"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C.1.20, wałowanie</w:t>
            </w:r>
          </w:p>
          <w:p w:rsidR="00D11B23" w:rsidRPr="00D11B23" w:rsidRDefault="00D11B23" w:rsidP="00B862CF">
            <w:pPr>
              <w:spacing w:after="0" w:line="240" w:lineRule="auto"/>
              <w:rPr>
                <w:rFonts w:cstheme="minorHAnsi"/>
                <w:sz w:val="18"/>
                <w:szCs w:val="18"/>
              </w:rPr>
            </w:pPr>
            <w:r w:rsidRPr="00D11B23">
              <w:rPr>
                <w:rFonts w:cstheme="minorHAnsi"/>
                <w:sz w:val="18"/>
                <w:szCs w:val="18"/>
              </w:rPr>
              <w:t>P</w:t>
            </w:r>
            <w:r w:rsidRPr="00D11B23">
              <w:rPr>
                <w:rFonts w:cstheme="minorHAnsi"/>
                <w:sz w:val="18"/>
                <w:szCs w:val="18"/>
                <w:vertAlign w:val="subscript"/>
              </w:rPr>
              <w:t>98</w:t>
            </w:r>
            <w:r w:rsidRPr="00D11B23">
              <w:rPr>
                <w:rFonts w:cstheme="minorHAnsi"/>
                <w:sz w:val="18"/>
                <w:szCs w:val="18"/>
              </w:rPr>
              <w:t>-P1</w:t>
            </w:r>
            <w:r w:rsidRPr="00D11B23">
              <w:rPr>
                <w:rFonts w:cstheme="minorHAnsi"/>
                <w:sz w:val="18"/>
                <w:szCs w:val="18"/>
                <w:vertAlign w:val="subscript"/>
              </w:rPr>
              <w:t>00</w:t>
            </w:r>
          </w:p>
        </w:tc>
        <w:tc>
          <w:tcPr>
            <w:tcW w:w="2268"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 xml:space="preserve">PN-EN 12697-22, metoda B w powietrzu, </w:t>
            </w:r>
          </w:p>
          <w:p w:rsidR="00D11B23" w:rsidRPr="00D11B23" w:rsidRDefault="00D11B23" w:rsidP="00B862CF">
            <w:pPr>
              <w:spacing w:after="0" w:line="240" w:lineRule="auto"/>
              <w:rPr>
                <w:rFonts w:cstheme="minorHAnsi"/>
                <w:sz w:val="18"/>
                <w:szCs w:val="18"/>
                <w:lang w:val="de-DE"/>
              </w:rPr>
            </w:pPr>
            <w:r w:rsidRPr="00D11B23">
              <w:rPr>
                <w:rFonts w:cstheme="minorHAnsi"/>
                <w:sz w:val="18"/>
                <w:szCs w:val="18"/>
                <w:lang w:val="de-DE"/>
              </w:rPr>
              <w:t xml:space="preserve">PN-EN 13108-20, </w:t>
            </w:r>
          </w:p>
          <w:p w:rsidR="00D11B23" w:rsidRPr="00D11B23" w:rsidRDefault="00D11B23" w:rsidP="00B862CF">
            <w:pPr>
              <w:spacing w:after="0" w:line="240" w:lineRule="auto"/>
              <w:rPr>
                <w:rFonts w:cstheme="minorHAnsi"/>
                <w:sz w:val="18"/>
                <w:szCs w:val="18"/>
                <w:lang w:val="de-DE"/>
              </w:rPr>
            </w:pPr>
            <w:r w:rsidRPr="00D11B23">
              <w:rPr>
                <w:rFonts w:cstheme="minorHAnsi"/>
                <w:sz w:val="18"/>
                <w:szCs w:val="18"/>
                <w:lang w:val="de-DE"/>
              </w:rPr>
              <w:t xml:space="preserve">D.1.6, 60st.C, 10 000 </w:t>
            </w:r>
            <w:proofErr w:type="spellStart"/>
            <w:r w:rsidRPr="00D11B23">
              <w:rPr>
                <w:rFonts w:cstheme="minorHAnsi"/>
                <w:sz w:val="18"/>
                <w:szCs w:val="18"/>
                <w:lang w:val="de-DE"/>
              </w:rPr>
              <w:t>cykli</w:t>
            </w:r>
            <w:proofErr w:type="spellEnd"/>
          </w:p>
        </w:tc>
        <w:tc>
          <w:tcPr>
            <w:tcW w:w="1568" w:type="dxa"/>
          </w:tcPr>
          <w:p w:rsidR="00D11B23" w:rsidRPr="00D11B23" w:rsidRDefault="00D11B23" w:rsidP="00B862CF">
            <w:pPr>
              <w:spacing w:after="0" w:line="240" w:lineRule="auto"/>
              <w:rPr>
                <w:rFonts w:cstheme="minorHAnsi"/>
                <w:sz w:val="18"/>
                <w:szCs w:val="18"/>
                <w:lang w:val="de-DE"/>
              </w:rPr>
            </w:pPr>
            <w:r w:rsidRPr="00D11B23">
              <w:rPr>
                <w:rFonts w:cstheme="minorHAnsi"/>
                <w:sz w:val="18"/>
                <w:szCs w:val="18"/>
                <w:lang w:val="de-DE"/>
              </w:rPr>
              <w:t>WTS</w:t>
            </w:r>
            <w:r w:rsidRPr="00D11B23">
              <w:rPr>
                <w:rFonts w:cstheme="minorHAnsi"/>
                <w:sz w:val="18"/>
                <w:szCs w:val="18"/>
                <w:vertAlign w:val="subscript"/>
                <w:lang w:val="de-DE"/>
              </w:rPr>
              <w:t>AIR0,5</w:t>
            </w:r>
          </w:p>
          <w:p w:rsidR="00D11B23" w:rsidRPr="00D11B23" w:rsidRDefault="00D11B23" w:rsidP="00B862CF">
            <w:pPr>
              <w:spacing w:after="0" w:line="240" w:lineRule="auto"/>
              <w:rPr>
                <w:rFonts w:cstheme="minorHAnsi"/>
                <w:sz w:val="18"/>
                <w:szCs w:val="18"/>
                <w:lang w:val="de-DE"/>
              </w:rPr>
            </w:pPr>
            <w:proofErr w:type="spellStart"/>
            <w:r w:rsidRPr="00D11B23">
              <w:rPr>
                <w:rFonts w:cstheme="minorHAnsi"/>
                <w:sz w:val="18"/>
                <w:szCs w:val="18"/>
                <w:lang w:val="de-DE"/>
              </w:rPr>
              <w:t>PRD</w:t>
            </w:r>
            <w:r w:rsidRPr="00D11B23">
              <w:rPr>
                <w:rFonts w:cstheme="minorHAnsi"/>
                <w:sz w:val="18"/>
                <w:szCs w:val="18"/>
                <w:vertAlign w:val="subscript"/>
                <w:lang w:val="de-DE"/>
              </w:rPr>
              <w:t>AIRDeklarowane</w:t>
            </w:r>
            <w:proofErr w:type="spellEnd"/>
          </w:p>
        </w:tc>
        <w:tc>
          <w:tcPr>
            <w:tcW w:w="1620" w:type="dxa"/>
          </w:tcPr>
          <w:p w:rsidR="00D11B23" w:rsidRPr="00D11B23" w:rsidRDefault="00D11B23" w:rsidP="00B862CF">
            <w:pPr>
              <w:spacing w:after="0" w:line="240" w:lineRule="auto"/>
              <w:rPr>
                <w:rFonts w:cstheme="minorHAnsi"/>
                <w:sz w:val="18"/>
                <w:szCs w:val="18"/>
                <w:lang w:val="de-DE"/>
              </w:rPr>
            </w:pPr>
            <w:r w:rsidRPr="00D11B23">
              <w:rPr>
                <w:rFonts w:cstheme="minorHAnsi"/>
                <w:sz w:val="18"/>
                <w:szCs w:val="18"/>
                <w:lang w:val="de-DE"/>
              </w:rPr>
              <w:t>WTS</w:t>
            </w:r>
            <w:r w:rsidRPr="00D11B23">
              <w:rPr>
                <w:rFonts w:cstheme="minorHAnsi"/>
                <w:sz w:val="18"/>
                <w:szCs w:val="18"/>
                <w:vertAlign w:val="subscript"/>
                <w:lang w:val="de-DE"/>
              </w:rPr>
              <w:t>AIR0,5</w:t>
            </w:r>
          </w:p>
          <w:p w:rsidR="00D11B23" w:rsidRPr="00D11B23" w:rsidRDefault="00D11B23" w:rsidP="00B862CF">
            <w:pPr>
              <w:spacing w:after="0" w:line="240" w:lineRule="auto"/>
              <w:rPr>
                <w:rFonts w:cstheme="minorHAnsi"/>
                <w:sz w:val="18"/>
                <w:szCs w:val="18"/>
                <w:lang w:val="de-DE"/>
              </w:rPr>
            </w:pPr>
            <w:proofErr w:type="spellStart"/>
            <w:r w:rsidRPr="00D11B23">
              <w:rPr>
                <w:rFonts w:cstheme="minorHAnsi"/>
                <w:sz w:val="18"/>
                <w:szCs w:val="18"/>
                <w:lang w:val="de-DE"/>
              </w:rPr>
              <w:t>PRD</w:t>
            </w:r>
            <w:r w:rsidRPr="00D11B23">
              <w:rPr>
                <w:rFonts w:cstheme="minorHAnsi"/>
                <w:sz w:val="18"/>
                <w:szCs w:val="18"/>
                <w:vertAlign w:val="subscript"/>
                <w:lang w:val="de-DE"/>
              </w:rPr>
              <w:t>AIRDeklarowane</w:t>
            </w:r>
            <w:proofErr w:type="spellEnd"/>
          </w:p>
        </w:tc>
      </w:tr>
      <w:tr w:rsidR="00D11B23" w:rsidRPr="00D11B23" w:rsidTr="00AB61FB">
        <w:tc>
          <w:tcPr>
            <w:tcW w:w="1384"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odporność na działanie wody</w:t>
            </w:r>
          </w:p>
        </w:tc>
        <w:tc>
          <w:tcPr>
            <w:tcW w:w="1701"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C.1.1, ubijanie</w:t>
            </w:r>
          </w:p>
          <w:p w:rsidR="00D11B23" w:rsidRPr="00D11B23" w:rsidRDefault="00D11B23" w:rsidP="00B862CF">
            <w:pPr>
              <w:spacing w:after="0" w:line="240" w:lineRule="auto"/>
              <w:rPr>
                <w:rFonts w:cstheme="minorHAnsi"/>
                <w:sz w:val="18"/>
                <w:szCs w:val="18"/>
              </w:rPr>
            </w:pPr>
            <w:r w:rsidRPr="00D11B23">
              <w:rPr>
                <w:rFonts w:cstheme="minorHAnsi"/>
                <w:sz w:val="18"/>
                <w:szCs w:val="18"/>
              </w:rPr>
              <w:t>2X35 uderzeń</w:t>
            </w:r>
          </w:p>
        </w:tc>
        <w:tc>
          <w:tcPr>
            <w:tcW w:w="2268"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PN-EN 12697-12, lecz przechowywanie w 40st.C z jednym cyklem zamrażania, badanie w 15st.C</w:t>
            </w:r>
          </w:p>
        </w:tc>
        <w:tc>
          <w:tcPr>
            <w:tcW w:w="1568" w:type="dxa"/>
          </w:tcPr>
          <w:p w:rsidR="00D11B23" w:rsidRPr="00D11B23" w:rsidRDefault="00D11B23" w:rsidP="00B862CF">
            <w:pPr>
              <w:spacing w:after="0" w:line="240" w:lineRule="auto"/>
              <w:rPr>
                <w:rFonts w:cstheme="minorHAnsi"/>
                <w:sz w:val="18"/>
                <w:szCs w:val="18"/>
                <w:vertAlign w:val="subscript"/>
              </w:rPr>
            </w:pPr>
            <w:r w:rsidRPr="00D11B23">
              <w:rPr>
                <w:rFonts w:cstheme="minorHAnsi"/>
                <w:sz w:val="18"/>
                <w:szCs w:val="18"/>
              </w:rPr>
              <w:t>ITSR</w:t>
            </w:r>
            <w:r w:rsidRPr="00D11B23">
              <w:rPr>
                <w:rFonts w:cstheme="minorHAnsi"/>
                <w:sz w:val="18"/>
                <w:szCs w:val="18"/>
                <w:vertAlign w:val="subscript"/>
              </w:rPr>
              <w:t>90</w:t>
            </w:r>
          </w:p>
          <w:p w:rsidR="00D11B23" w:rsidRPr="00D11B23" w:rsidRDefault="00D11B23" w:rsidP="00B862CF">
            <w:pPr>
              <w:spacing w:after="0" w:line="240" w:lineRule="auto"/>
              <w:rPr>
                <w:rFonts w:cstheme="minorHAnsi"/>
                <w:sz w:val="18"/>
                <w:szCs w:val="18"/>
              </w:rPr>
            </w:pPr>
          </w:p>
        </w:tc>
        <w:tc>
          <w:tcPr>
            <w:tcW w:w="1620" w:type="dxa"/>
          </w:tcPr>
          <w:p w:rsidR="00D11B23" w:rsidRPr="00D11B23" w:rsidRDefault="00D11B23" w:rsidP="00B862CF">
            <w:pPr>
              <w:spacing w:after="0" w:line="240" w:lineRule="auto"/>
              <w:rPr>
                <w:rFonts w:cstheme="minorHAnsi"/>
                <w:sz w:val="18"/>
                <w:szCs w:val="18"/>
                <w:vertAlign w:val="subscript"/>
              </w:rPr>
            </w:pPr>
            <w:r w:rsidRPr="00D11B23">
              <w:rPr>
                <w:rFonts w:cstheme="minorHAnsi"/>
                <w:sz w:val="18"/>
                <w:szCs w:val="18"/>
              </w:rPr>
              <w:t>ITSR</w:t>
            </w:r>
            <w:r w:rsidRPr="00D11B23">
              <w:rPr>
                <w:rFonts w:cstheme="minorHAnsi"/>
                <w:sz w:val="18"/>
                <w:szCs w:val="18"/>
                <w:vertAlign w:val="subscript"/>
              </w:rPr>
              <w:t>90</w:t>
            </w:r>
          </w:p>
          <w:p w:rsidR="00D11B23" w:rsidRPr="00D11B23" w:rsidRDefault="00D11B23" w:rsidP="00B862CF">
            <w:pPr>
              <w:spacing w:after="0" w:line="240" w:lineRule="auto"/>
              <w:rPr>
                <w:rFonts w:cstheme="minorHAnsi"/>
                <w:sz w:val="18"/>
                <w:szCs w:val="18"/>
              </w:rPr>
            </w:pPr>
          </w:p>
        </w:tc>
      </w:tr>
    </w:tbl>
    <w:p w:rsidR="00B862CF" w:rsidRDefault="00B862CF" w:rsidP="00B862CF">
      <w:pPr>
        <w:spacing w:after="0" w:line="240" w:lineRule="auto"/>
        <w:rPr>
          <w:rFonts w:cstheme="minorHAnsi"/>
          <w:i/>
          <w:iCs/>
          <w:sz w:val="18"/>
          <w:szCs w:val="18"/>
        </w:rPr>
      </w:pPr>
    </w:p>
    <w:p w:rsidR="000B5CAF" w:rsidRDefault="000B5CAF" w:rsidP="00B862CF">
      <w:pPr>
        <w:spacing w:after="0" w:line="240" w:lineRule="auto"/>
        <w:rPr>
          <w:rFonts w:cstheme="minorHAnsi"/>
          <w:i/>
          <w:iCs/>
          <w:sz w:val="18"/>
          <w:szCs w:val="18"/>
        </w:rPr>
      </w:pPr>
    </w:p>
    <w:p w:rsidR="00D11B23" w:rsidRDefault="00D11B23" w:rsidP="00B862CF">
      <w:pPr>
        <w:spacing w:after="0" w:line="240" w:lineRule="auto"/>
        <w:rPr>
          <w:rFonts w:cstheme="minorHAnsi"/>
          <w:i/>
          <w:iCs/>
          <w:sz w:val="18"/>
          <w:szCs w:val="18"/>
        </w:rPr>
      </w:pPr>
      <w:r w:rsidRPr="00D11B23">
        <w:rPr>
          <w:rFonts w:cstheme="minorHAnsi"/>
          <w:i/>
          <w:iCs/>
          <w:sz w:val="18"/>
          <w:szCs w:val="18"/>
        </w:rPr>
        <w:lastRenderedPageBreak/>
        <w:t>Tablica 8.</w:t>
      </w:r>
      <w:r w:rsidRPr="00D11B23">
        <w:rPr>
          <w:rFonts w:cstheme="minorHAnsi"/>
          <w:i/>
          <w:iCs/>
          <w:sz w:val="18"/>
          <w:szCs w:val="18"/>
        </w:rPr>
        <w:tab/>
        <w:t>Wymagane właściwości BA do warstwy ścieralnej KR5-6</w:t>
      </w:r>
    </w:p>
    <w:tbl>
      <w:tblPr>
        <w:tblW w:w="8541"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84"/>
        <w:gridCol w:w="1701"/>
        <w:gridCol w:w="2268"/>
        <w:gridCol w:w="1568"/>
        <w:gridCol w:w="1620"/>
      </w:tblGrid>
      <w:tr w:rsidR="00D11B23" w:rsidRPr="00D11B23" w:rsidTr="00AB61FB">
        <w:tc>
          <w:tcPr>
            <w:tcW w:w="1384" w:type="dxa"/>
            <w:vMerge w:val="restart"/>
          </w:tcPr>
          <w:p w:rsidR="00D11B23" w:rsidRPr="00D11B23" w:rsidRDefault="00D11B23" w:rsidP="00B862CF">
            <w:pPr>
              <w:spacing w:after="0" w:line="240" w:lineRule="auto"/>
              <w:rPr>
                <w:rFonts w:cstheme="minorHAnsi"/>
                <w:b/>
                <w:bCs/>
                <w:sz w:val="18"/>
                <w:szCs w:val="18"/>
              </w:rPr>
            </w:pPr>
            <w:r w:rsidRPr="00D11B23">
              <w:rPr>
                <w:rFonts w:cstheme="minorHAnsi"/>
                <w:b/>
                <w:bCs/>
                <w:sz w:val="18"/>
                <w:szCs w:val="18"/>
              </w:rPr>
              <w:t>Właściwość</w:t>
            </w:r>
          </w:p>
        </w:tc>
        <w:tc>
          <w:tcPr>
            <w:tcW w:w="1701" w:type="dxa"/>
            <w:vMerge w:val="restart"/>
          </w:tcPr>
          <w:p w:rsidR="00D11B23" w:rsidRPr="00D11B23" w:rsidRDefault="00D11B23" w:rsidP="00B862CF">
            <w:pPr>
              <w:spacing w:after="0" w:line="240" w:lineRule="auto"/>
              <w:rPr>
                <w:rFonts w:cstheme="minorHAnsi"/>
                <w:b/>
                <w:bCs/>
                <w:sz w:val="18"/>
                <w:szCs w:val="18"/>
              </w:rPr>
            </w:pPr>
            <w:r w:rsidRPr="00D11B23">
              <w:rPr>
                <w:rFonts w:cstheme="minorHAnsi"/>
                <w:b/>
                <w:bCs/>
                <w:sz w:val="18"/>
                <w:szCs w:val="18"/>
              </w:rPr>
              <w:t>Warunki zagęszczenia wg PN-EN 13108-20</w:t>
            </w:r>
          </w:p>
        </w:tc>
        <w:tc>
          <w:tcPr>
            <w:tcW w:w="2268" w:type="dxa"/>
            <w:vMerge w:val="restart"/>
          </w:tcPr>
          <w:p w:rsidR="00D11B23" w:rsidRPr="00D11B23" w:rsidRDefault="00D11B23" w:rsidP="00B862CF">
            <w:pPr>
              <w:spacing w:after="0" w:line="240" w:lineRule="auto"/>
              <w:rPr>
                <w:rFonts w:cstheme="minorHAnsi"/>
                <w:b/>
                <w:bCs/>
                <w:sz w:val="18"/>
                <w:szCs w:val="18"/>
              </w:rPr>
            </w:pPr>
            <w:r w:rsidRPr="00D11B23">
              <w:rPr>
                <w:rFonts w:cstheme="minorHAnsi"/>
                <w:b/>
                <w:bCs/>
                <w:sz w:val="18"/>
                <w:szCs w:val="18"/>
              </w:rPr>
              <w:t>Metoda i warunki badania</w:t>
            </w:r>
          </w:p>
        </w:tc>
        <w:tc>
          <w:tcPr>
            <w:tcW w:w="3188" w:type="dxa"/>
            <w:gridSpan w:val="2"/>
          </w:tcPr>
          <w:p w:rsidR="00D11B23" w:rsidRPr="00D11B23" w:rsidRDefault="00D11B23" w:rsidP="00B862CF">
            <w:pPr>
              <w:spacing w:after="0" w:line="240" w:lineRule="auto"/>
              <w:rPr>
                <w:rFonts w:cstheme="minorHAnsi"/>
                <w:b/>
                <w:bCs/>
                <w:sz w:val="18"/>
                <w:szCs w:val="18"/>
              </w:rPr>
            </w:pPr>
            <w:r w:rsidRPr="00D11B23">
              <w:rPr>
                <w:rFonts w:cstheme="minorHAnsi"/>
                <w:b/>
                <w:bCs/>
                <w:sz w:val="18"/>
                <w:szCs w:val="18"/>
              </w:rPr>
              <w:t>Wymiar mieszanki</w:t>
            </w:r>
          </w:p>
        </w:tc>
      </w:tr>
      <w:tr w:rsidR="00D11B23" w:rsidRPr="00D11B23" w:rsidTr="00B862CF">
        <w:trPr>
          <w:trHeight w:val="354"/>
        </w:trPr>
        <w:tc>
          <w:tcPr>
            <w:tcW w:w="1384" w:type="dxa"/>
            <w:vMerge/>
          </w:tcPr>
          <w:p w:rsidR="00D11B23" w:rsidRPr="00D11B23" w:rsidRDefault="00D11B23" w:rsidP="00B862CF">
            <w:pPr>
              <w:spacing w:after="0" w:line="240" w:lineRule="auto"/>
              <w:rPr>
                <w:rFonts w:cstheme="minorHAnsi"/>
                <w:sz w:val="18"/>
                <w:szCs w:val="18"/>
              </w:rPr>
            </w:pPr>
          </w:p>
        </w:tc>
        <w:tc>
          <w:tcPr>
            <w:tcW w:w="1701" w:type="dxa"/>
            <w:vMerge/>
          </w:tcPr>
          <w:p w:rsidR="00D11B23" w:rsidRPr="00D11B23" w:rsidRDefault="00D11B23" w:rsidP="00B862CF">
            <w:pPr>
              <w:spacing w:after="0" w:line="240" w:lineRule="auto"/>
              <w:rPr>
                <w:rFonts w:cstheme="minorHAnsi"/>
                <w:sz w:val="18"/>
                <w:szCs w:val="18"/>
              </w:rPr>
            </w:pPr>
          </w:p>
        </w:tc>
        <w:tc>
          <w:tcPr>
            <w:tcW w:w="2268" w:type="dxa"/>
            <w:vMerge/>
          </w:tcPr>
          <w:p w:rsidR="00D11B23" w:rsidRPr="00D11B23" w:rsidRDefault="00D11B23" w:rsidP="00B862CF">
            <w:pPr>
              <w:spacing w:after="0" w:line="240" w:lineRule="auto"/>
              <w:rPr>
                <w:rFonts w:cstheme="minorHAnsi"/>
                <w:sz w:val="18"/>
                <w:szCs w:val="18"/>
              </w:rPr>
            </w:pPr>
          </w:p>
        </w:tc>
        <w:tc>
          <w:tcPr>
            <w:tcW w:w="1568" w:type="dxa"/>
          </w:tcPr>
          <w:p w:rsidR="00D11B23" w:rsidRPr="00D11B23" w:rsidRDefault="00D11B23" w:rsidP="00B862CF">
            <w:pPr>
              <w:spacing w:after="0" w:line="240" w:lineRule="auto"/>
              <w:rPr>
                <w:rFonts w:cstheme="minorHAnsi"/>
                <w:b/>
                <w:bCs/>
                <w:sz w:val="18"/>
                <w:szCs w:val="18"/>
              </w:rPr>
            </w:pPr>
            <w:r w:rsidRPr="00D11B23">
              <w:rPr>
                <w:rFonts w:cstheme="minorHAnsi"/>
                <w:b/>
                <w:bCs/>
                <w:sz w:val="18"/>
                <w:szCs w:val="18"/>
              </w:rPr>
              <w:t>AC 8 S</w:t>
            </w:r>
          </w:p>
        </w:tc>
        <w:tc>
          <w:tcPr>
            <w:tcW w:w="1620" w:type="dxa"/>
          </w:tcPr>
          <w:p w:rsidR="00D11B23" w:rsidRPr="00D11B23" w:rsidRDefault="00D11B23" w:rsidP="00B862CF">
            <w:pPr>
              <w:spacing w:after="0" w:line="240" w:lineRule="auto"/>
              <w:rPr>
                <w:rFonts w:cstheme="minorHAnsi"/>
                <w:b/>
                <w:bCs/>
                <w:sz w:val="18"/>
                <w:szCs w:val="18"/>
              </w:rPr>
            </w:pPr>
            <w:r w:rsidRPr="00D11B23">
              <w:rPr>
                <w:rFonts w:cstheme="minorHAnsi"/>
                <w:b/>
                <w:bCs/>
                <w:sz w:val="18"/>
                <w:szCs w:val="18"/>
              </w:rPr>
              <w:t>AC 11 S</w:t>
            </w:r>
          </w:p>
        </w:tc>
      </w:tr>
      <w:tr w:rsidR="00D11B23" w:rsidRPr="00D11B23" w:rsidTr="00AB61FB">
        <w:tc>
          <w:tcPr>
            <w:tcW w:w="1384"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zawartość wolnych przestrzeni</w:t>
            </w:r>
          </w:p>
        </w:tc>
        <w:tc>
          <w:tcPr>
            <w:tcW w:w="1701"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C.1.3, ubijanie</w:t>
            </w:r>
          </w:p>
          <w:p w:rsidR="00D11B23" w:rsidRPr="00D11B23" w:rsidRDefault="00D11B23" w:rsidP="00B862CF">
            <w:pPr>
              <w:spacing w:after="0" w:line="240" w:lineRule="auto"/>
              <w:rPr>
                <w:rFonts w:cstheme="minorHAnsi"/>
                <w:sz w:val="18"/>
                <w:szCs w:val="18"/>
              </w:rPr>
            </w:pPr>
            <w:r w:rsidRPr="00D11B23">
              <w:rPr>
                <w:rFonts w:cstheme="minorHAnsi"/>
                <w:sz w:val="18"/>
                <w:szCs w:val="18"/>
              </w:rPr>
              <w:t>2X75 uderzeń</w:t>
            </w:r>
          </w:p>
        </w:tc>
        <w:tc>
          <w:tcPr>
            <w:tcW w:w="2268"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PN-EN 12697-8, p.4</w:t>
            </w:r>
          </w:p>
        </w:tc>
        <w:tc>
          <w:tcPr>
            <w:tcW w:w="1568" w:type="dxa"/>
          </w:tcPr>
          <w:p w:rsidR="00D11B23" w:rsidRPr="00D11B23" w:rsidRDefault="00D11B23" w:rsidP="00B862CF">
            <w:pPr>
              <w:spacing w:after="0" w:line="240" w:lineRule="auto"/>
              <w:rPr>
                <w:rFonts w:cstheme="minorHAnsi"/>
                <w:sz w:val="18"/>
                <w:szCs w:val="18"/>
                <w:vertAlign w:val="subscript"/>
              </w:rPr>
            </w:pPr>
            <w:r w:rsidRPr="00D11B23">
              <w:rPr>
                <w:rFonts w:cstheme="minorHAnsi"/>
                <w:sz w:val="18"/>
                <w:szCs w:val="18"/>
              </w:rPr>
              <w:t>V</w:t>
            </w:r>
            <w:r w:rsidRPr="00D11B23">
              <w:rPr>
                <w:rFonts w:cstheme="minorHAnsi"/>
                <w:sz w:val="18"/>
                <w:szCs w:val="18"/>
                <w:vertAlign w:val="subscript"/>
              </w:rPr>
              <w:t>min2,0</w:t>
            </w:r>
          </w:p>
          <w:p w:rsidR="00D11B23" w:rsidRPr="00D11B23" w:rsidRDefault="00D11B23" w:rsidP="00B862CF">
            <w:pPr>
              <w:spacing w:after="0" w:line="240" w:lineRule="auto"/>
              <w:rPr>
                <w:rFonts w:cstheme="minorHAnsi"/>
                <w:sz w:val="18"/>
                <w:szCs w:val="18"/>
              </w:rPr>
            </w:pPr>
            <w:r w:rsidRPr="00D11B23">
              <w:rPr>
                <w:rFonts w:cstheme="minorHAnsi"/>
                <w:sz w:val="18"/>
                <w:szCs w:val="18"/>
              </w:rPr>
              <w:t>V</w:t>
            </w:r>
            <w:r w:rsidRPr="00D11B23">
              <w:rPr>
                <w:rFonts w:cstheme="minorHAnsi"/>
                <w:sz w:val="18"/>
                <w:szCs w:val="18"/>
                <w:vertAlign w:val="subscript"/>
              </w:rPr>
              <w:t>max4,0</w:t>
            </w:r>
          </w:p>
        </w:tc>
        <w:tc>
          <w:tcPr>
            <w:tcW w:w="1620" w:type="dxa"/>
          </w:tcPr>
          <w:p w:rsidR="00D11B23" w:rsidRPr="00D11B23" w:rsidRDefault="00D11B23" w:rsidP="00B862CF">
            <w:pPr>
              <w:spacing w:after="0" w:line="240" w:lineRule="auto"/>
              <w:rPr>
                <w:rFonts w:cstheme="minorHAnsi"/>
                <w:sz w:val="18"/>
                <w:szCs w:val="18"/>
                <w:vertAlign w:val="subscript"/>
              </w:rPr>
            </w:pPr>
            <w:r w:rsidRPr="00D11B23">
              <w:rPr>
                <w:rFonts w:cstheme="minorHAnsi"/>
                <w:sz w:val="18"/>
                <w:szCs w:val="18"/>
              </w:rPr>
              <w:t>V</w:t>
            </w:r>
            <w:r w:rsidRPr="00D11B23">
              <w:rPr>
                <w:rFonts w:cstheme="minorHAnsi"/>
                <w:sz w:val="18"/>
                <w:szCs w:val="18"/>
                <w:vertAlign w:val="subscript"/>
              </w:rPr>
              <w:t>min2,0</w:t>
            </w:r>
          </w:p>
          <w:p w:rsidR="00D11B23" w:rsidRPr="00D11B23" w:rsidRDefault="00D11B23" w:rsidP="00B862CF">
            <w:pPr>
              <w:spacing w:after="0" w:line="240" w:lineRule="auto"/>
              <w:rPr>
                <w:rFonts w:cstheme="minorHAnsi"/>
                <w:sz w:val="18"/>
                <w:szCs w:val="18"/>
              </w:rPr>
            </w:pPr>
            <w:r w:rsidRPr="00D11B23">
              <w:rPr>
                <w:rFonts w:cstheme="minorHAnsi"/>
                <w:sz w:val="18"/>
                <w:szCs w:val="18"/>
              </w:rPr>
              <w:t>V</w:t>
            </w:r>
            <w:r w:rsidRPr="00D11B23">
              <w:rPr>
                <w:rFonts w:cstheme="minorHAnsi"/>
                <w:sz w:val="18"/>
                <w:szCs w:val="18"/>
                <w:vertAlign w:val="subscript"/>
              </w:rPr>
              <w:t>max4,0</w:t>
            </w:r>
          </w:p>
        </w:tc>
      </w:tr>
      <w:tr w:rsidR="00D11B23" w:rsidRPr="00D11B23" w:rsidTr="00AB61FB">
        <w:tc>
          <w:tcPr>
            <w:tcW w:w="1384"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odporność na deformacje trwałe</w:t>
            </w:r>
          </w:p>
        </w:tc>
        <w:tc>
          <w:tcPr>
            <w:tcW w:w="1701"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C.1.20, wałowanie</w:t>
            </w:r>
          </w:p>
          <w:p w:rsidR="00D11B23" w:rsidRPr="00D11B23" w:rsidRDefault="00D11B23" w:rsidP="00B862CF">
            <w:pPr>
              <w:spacing w:after="0" w:line="240" w:lineRule="auto"/>
              <w:rPr>
                <w:rFonts w:cstheme="minorHAnsi"/>
                <w:sz w:val="18"/>
                <w:szCs w:val="18"/>
              </w:rPr>
            </w:pPr>
            <w:r w:rsidRPr="00D11B23">
              <w:rPr>
                <w:rFonts w:cstheme="minorHAnsi"/>
                <w:sz w:val="18"/>
                <w:szCs w:val="18"/>
              </w:rPr>
              <w:t>P</w:t>
            </w:r>
            <w:r w:rsidRPr="00D11B23">
              <w:rPr>
                <w:rFonts w:cstheme="minorHAnsi"/>
                <w:sz w:val="18"/>
                <w:szCs w:val="18"/>
                <w:vertAlign w:val="subscript"/>
              </w:rPr>
              <w:t>98</w:t>
            </w:r>
            <w:r w:rsidRPr="00D11B23">
              <w:rPr>
                <w:rFonts w:cstheme="minorHAnsi"/>
                <w:sz w:val="18"/>
                <w:szCs w:val="18"/>
              </w:rPr>
              <w:t>-P1</w:t>
            </w:r>
            <w:r w:rsidRPr="00D11B23">
              <w:rPr>
                <w:rFonts w:cstheme="minorHAnsi"/>
                <w:sz w:val="18"/>
                <w:szCs w:val="18"/>
                <w:vertAlign w:val="subscript"/>
              </w:rPr>
              <w:t>00</w:t>
            </w:r>
          </w:p>
        </w:tc>
        <w:tc>
          <w:tcPr>
            <w:tcW w:w="2268" w:type="dxa"/>
          </w:tcPr>
          <w:p w:rsidR="00B862CF" w:rsidRDefault="00D11B23" w:rsidP="00B862CF">
            <w:pPr>
              <w:spacing w:after="0" w:line="240" w:lineRule="auto"/>
              <w:rPr>
                <w:rFonts w:cstheme="minorHAnsi"/>
                <w:sz w:val="18"/>
                <w:szCs w:val="18"/>
              </w:rPr>
            </w:pPr>
            <w:r w:rsidRPr="00D11B23">
              <w:rPr>
                <w:rFonts w:cstheme="minorHAnsi"/>
                <w:sz w:val="18"/>
                <w:szCs w:val="18"/>
              </w:rPr>
              <w:t xml:space="preserve">PN-EN 12697-22, metoda B w powietrzu, </w:t>
            </w:r>
          </w:p>
          <w:p w:rsidR="00D11B23" w:rsidRPr="00D11B23" w:rsidRDefault="00D11B23" w:rsidP="00B862CF">
            <w:pPr>
              <w:spacing w:after="0" w:line="240" w:lineRule="auto"/>
              <w:rPr>
                <w:rFonts w:cstheme="minorHAnsi"/>
                <w:sz w:val="18"/>
                <w:szCs w:val="18"/>
                <w:lang w:val="de-DE"/>
              </w:rPr>
            </w:pPr>
            <w:r w:rsidRPr="00D11B23">
              <w:rPr>
                <w:rFonts w:cstheme="minorHAnsi"/>
                <w:sz w:val="18"/>
                <w:szCs w:val="18"/>
                <w:lang w:val="de-DE"/>
              </w:rPr>
              <w:t xml:space="preserve">PN-EN 13108-20, </w:t>
            </w:r>
          </w:p>
          <w:p w:rsidR="00D11B23" w:rsidRPr="00D11B23" w:rsidRDefault="00D11B23" w:rsidP="00B862CF">
            <w:pPr>
              <w:spacing w:after="0" w:line="240" w:lineRule="auto"/>
              <w:rPr>
                <w:rFonts w:cstheme="minorHAnsi"/>
                <w:sz w:val="18"/>
                <w:szCs w:val="18"/>
                <w:lang w:val="de-DE"/>
              </w:rPr>
            </w:pPr>
            <w:r w:rsidRPr="00D11B23">
              <w:rPr>
                <w:rFonts w:cstheme="minorHAnsi"/>
                <w:sz w:val="18"/>
                <w:szCs w:val="18"/>
                <w:lang w:val="de-DE"/>
              </w:rPr>
              <w:t xml:space="preserve">D.1.6, 60st.C, 10 000 </w:t>
            </w:r>
            <w:proofErr w:type="spellStart"/>
            <w:r w:rsidRPr="00D11B23">
              <w:rPr>
                <w:rFonts w:cstheme="minorHAnsi"/>
                <w:sz w:val="18"/>
                <w:szCs w:val="18"/>
                <w:lang w:val="de-DE"/>
              </w:rPr>
              <w:t>cykli</w:t>
            </w:r>
            <w:proofErr w:type="spellEnd"/>
          </w:p>
        </w:tc>
        <w:tc>
          <w:tcPr>
            <w:tcW w:w="1568" w:type="dxa"/>
          </w:tcPr>
          <w:p w:rsidR="00D11B23" w:rsidRPr="00D11B23" w:rsidRDefault="00D11B23" w:rsidP="00B862CF">
            <w:pPr>
              <w:spacing w:after="0" w:line="240" w:lineRule="auto"/>
              <w:rPr>
                <w:rFonts w:cstheme="minorHAnsi"/>
                <w:sz w:val="18"/>
                <w:szCs w:val="18"/>
                <w:lang w:val="de-DE"/>
              </w:rPr>
            </w:pPr>
            <w:r w:rsidRPr="00D11B23">
              <w:rPr>
                <w:rFonts w:cstheme="minorHAnsi"/>
                <w:sz w:val="18"/>
                <w:szCs w:val="18"/>
                <w:lang w:val="de-DE"/>
              </w:rPr>
              <w:t>WTS</w:t>
            </w:r>
            <w:r w:rsidRPr="00D11B23">
              <w:rPr>
                <w:rFonts w:cstheme="minorHAnsi"/>
                <w:sz w:val="18"/>
                <w:szCs w:val="18"/>
                <w:vertAlign w:val="subscript"/>
                <w:lang w:val="de-DE"/>
              </w:rPr>
              <w:t>AIR0,3</w:t>
            </w:r>
          </w:p>
          <w:p w:rsidR="00D11B23" w:rsidRPr="00D11B23" w:rsidRDefault="00D11B23" w:rsidP="00B862CF">
            <w:pPr>
              <w:spacing w:after="0" w:line="240" w:lineRule="auto"/>
              <w:rPr>
                <w:rFonts w:cstheme="minorHAnsi"/>
                <w:sz w:val="18"/>
                <w:szCs w:val="18"/>
                <w:lang w:val="de-DE"/>
              </w:rPr>
            </w:pPr>
            <w:proofErr w:type="spellStart"/>
            <w:r w:rsidRPr="00D11B23">
              <w:rPr>
                <w:rFonts w:cstheme="minorHAnsi"/>
                <w:sz w:val="18"/>
                <w:szCs w:val="18"/>
                <w:lang w:val="de-DE"/>
              </w:rPr>
              <w:t>PRD</w:t>
            </w:r>
            <w:r w:rsidRPr="00D11B23">
              <w:rPr>
                <w:rFonts w:cstheme="minorHAnsi"/>
                <w:sz w:val="18"/>
                <w:szCs w:val="18"/>
                <w:vertAlign w:val="subscript"/>
                <w:lang w:val="de-DE"/>
              </w:rPr>
              <w:t>AIRDeklarowane</w:t>
            </w:r>
            <w:proofErr w:type="spellEnd"/>
          </w:p>
        </w:tc>
        <w:tc>
          <w:tcPr>
            <w:tcW w:w="1620" w:type="dxa"/>
          </w:tcPr>
          <w:p w:rsidR="00D11B23" w:rsidRPr="00D11B23" w:rsidRDefault="00D11B23" w:rsidP="00B862CF">
            <w:pPr>
              <w:spacing w:after="0" w:line="240" w:lineRule="auto"/>
              <w:rPr>
                <w:rFonts w:cstheme="minorHAnsi"/>
                <w:sz w:val="18"/>
                <w:szCs w:val="18"/>
                <w:lang w:val="de-DE"/>
              </w:rPr>
            </w:pPr>
            <w:r w:rsidRPr="00D11B23">
              <w:rPr>
                <w:rFonts w:cstheme="minorHAnsi"/>
                <w:sz w:val="18"/>
                <w:szCs w:val="18"/>
                <w:lang w:val="de-DE"/>
              </w:rPr>
              <w:t>WTS</w:t>
            </w:r>
            <w:r w:rsidRPr="00D11B23">
              <w:rPr>
                <w:rFonts w:cstheme="minorHAnsi"/>
                <w:sz w:val="18"/>
                <w:szCs w:val="18"/>
                <w:vertAlign w:val="subscript"/>
                <w:lang w:val="de-DE"/>
              </w:rPr>
              <w:t>AIR0,3</w:t>
            </w:r>
          </w:p>
          <w:p w:rsidR="00D11B23" w:rsidRPr="00D11B23" w:rsidRDefault="00D11B23" w:rsidP="00B862CF">
            <w:pPr>
              <w:spacing w:after="0" w:line="240" w:lineRule="auto"/>
              <w:rPr>
                <w:rFonts w:cstheme="minorHAnsi"/>
                <w:sz w:val="18"/>
                <w:szCs w:val="18"/>
                <w:lang w:val="de-DE"/>
              </w:rPr>
            </w:pPr>
            <w:proofErr w:type="spellStart"/>
            <w:r w:rsidRPr="00D11B23">
              <w:rPr>
                <w:rFonts w:cstheme="minorHAnsi"/>
                <w:sz w:val="18"/>
                <w:szCs w:val="18"/>
                <w:lang w:val="de-DE"/>
              </w:rPr>
              <w:t>PRD</w:t>
            </w:r>
            <w:r w:rsidRPr="00D11B23">
              <w:rPr>
                <w:rFonts w:cstheme="minorHAnsi"/>
                <w:sz w:val="18"/>
                <w:szCs w:val="18"/>
                <w:vertAlign w:val="subscript"/>
                <w:lang w:val="de-DE"/>
              </w:rPr>
              <w:t>AIRDeklarowane</w:t>
            </w:r>
            <w:proofErr w:type="spellEnd"/>
          </w:p>
        </w:tc>
      </w:tr>
      <w:tr w:rsidR="00D11B23" w:rsidRPr="00D11B23" w:rsidTr="00AB61FB">
        <w:tc>
          <w:tcPr>
            <w:tcW w:w="1384"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odporność na działanie wody</w:t>
            </w:r>
          </w:p>
        </w:tc>
        <w:tc>
          <w:tcPr>
            <w:tcW w:w="1701"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C.1.1, ubijanie</w:t>
            </w:r>
          </w:p>
          <w:p w:rsidR="00D11B23" w:rsidRPr="00D11B23" w:rsidRDefault="00D11B23" w:rsidP="00B862CF">
            <w:pPr>
              <w:spacing w:after="0" w:line="240" w:lineRule="auto"/>
              <w:rPr>
                <w:rFonts w:cstheme="minorHAnsi"/>
                <w:sz w:val="18"/>
                <w:szCs w:val="18"/>
              </w:rPr>
            </w:pPr>
            <w:r w:rsidRPr="00D11B23">
              <w:rPr>
                <w:rFonts w:cstheme="minorHAnsi"/>
                <w:sz w:val="18"/>
                <w:szCs w:val="18"/>
              </w:rPr>
              <w:t>2X35 uderzeń</w:t>
            </w:r>
          </w:p>
        </w:tc>
        <w:tc>
          <w:tcPr>
            <w:tcW w:w="2268"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PN-EN 12697-12, lecz przechowywanie w 40st.C z jednym cyklem zamrażania, badanie w 15st.C</w:t>
            </w:r>
          </w:p>
        </w:tc>
        <w:tc>
          <w:tcPr>
            <w:tcW w:w="1568" w:type="dxa"/>
          </w:tcPr>
          <w:p w:rsidR="00D11B23" w:rsidRPr="00D11B23" w:rsidRDefault="00D11B23" w:rsidP="00B862CF">
            <w:pPr>
              <w:spacing w:after="0" w:line="240" w:lineRule="auto"/>
              <w:rPr>
                <w:rFonts w:cstheme="minorHAnsi"/>
                <w:sz w:val="18"/>
                <w:szCs w:val="18"/>
                <w:vertAlign w:val="subscript"/>
              </w:rPr>
            </w:pPr>
            <w:r w:rsidRPr="00D11B23">
              <w:rPr>
                <w:rFonts w:cstheme="minorHAnsi"/>
                <w:sz w:val="18"/>
                <w:szCs w:val="18"/>
              </w:rPr>
              <w:t>ITSR</w:t>
            </w:r>
            <w:r w:rsidRPr="00D11B23">
              <w:rPr>
                <w:rFonts w:cstheme="minorHAnsi"/>
                <w:sz w:val="18"/>
                <w:szCs w:val="18"/>
                <w:vertAlign w:val="subscript"/>
              </w:rPr>
              <w:t>90</w:t>
            </w:r>
          </w:p>
          <w:p w:rsidR="00D11B23" w:rsidRPr="00D11B23" w:rsidRDefault="00D11B23" w:rsidP="00B862CF">
            <w:pPr>
              <w:spacing w:after="0" w:line="240" w:lineRule="auto"/>
              <w:rPr>
                <w:rFonts w:cstheme="minorHAnsi"/>
                <w:sz w:val="18"/>
                <w:szCs w:val="18"/>
              </w:rPr>
            </w:pPr>
          </w:p>
        </w:tc>
        <w:tc>
          <w:tcPr>
            <w:tcW w:w="1620" w:type="dxa"/>
          </w:tcPr>
          <w:p w:rsidR="00D11B23" w:rsidRPr="00D11B23" w:rsidRDefault="00D11B23" w:rsidP="00B862CF">
            <w:pPr>
              <w:spacing w:after="0" w:line="240" w:lineRule="auto"/>
              <w:rPr>
                <w:rFonts w:cstheme="minorHAnsi"/>
                <w:sz w:val="18"/>
                <w:szCs w:val="18"/>
                <w:vertAlign w:val="subscript"/>
              </w:rPr>
            </w:pPr>
            <w:r w:rsidRPr="00D11B23">
              <w:rPr>
                <w:rFonts w:cstheme="minorHAnsi"/>
                <w:sz w:val="18"/>
                <w:szCs w:val="18"/>
              </w:rPr>
              <w:t>ITSR</w:t>
            </w:r>
            <w:r w:rsidRPr="00D11B23">
              <w:rPr>
                <w:rFonts w:cstheme="minorHAnsi"/>
                <w:sz w:val="18"/>
                <w:szCs w:val="18"/>
                <w:vertAlign w:val="subscript"/>
              </w:rPr>
              <w:t>90</w:t>
            </w:r>
          </w:p>
          <w:p w:rsidR="00D11B23" w:rsidRPr="00D11B23" w:rsidRDefault="00D11B23" w:rsidP="00B862CF">
            <w:pPr>
              <w:spacing w:after="0" w:line="240" w:lineRule="auto"/>
              <w:rPr>
                <w:rFonts w:cstheme="minorHAnsi"/>
                <w:sz w:val="18"/>
                <w:szCs w:val="18"/>
              </w:rPr>
            </w:pPr>
          </w:p>
        </w:tc>
      </w:tr>
    </w:tbl>
    <w:p w:rsidR="00D11B23" w:rsidRPr="0088667E" w:rsidRDefault="00D11B23" w:rsidP="00B862CF">
      <w:pPr>
        <w:spacing w:after="0" w:line="240" w:lineRule="auto"/>
        <w:ind w:left="567"/>
        <w:rPr>
          <w:rFonts w:cstheme="minorHAnsi"/>
          <w:sz w:val="20"/>
        </w:rPr>
      </w:pPr>
    </w:p>
    <w:p w:rsidR="00D11B23" w:rsidRPr="00B862CF" w:rsidRDefault="00B862CF" w:rsidP="00B862CF">
      <w:pPr>
        <w:spacing w:after="0" w:line="240" w:lineRule="auto"/>
        <w:rPr>
          <w:rFonts w:cstheme="minorHAnsi"/>
          <w:b/>
          <w:bCs/>
          <w:sz w:val="20"/>
        </w:rPr>
      </w:pPr>
      <w:r w:rsidRPr="00B862CF">
        <w:rPr>
          <w:rFonts w:cstheme="minorHAnsi"/>
          <w:b/>
          <w:bCs/>
          <w:sz w:val="20"/>
        </w:rPr>
        <w:t>5.3</w:t>
      </w:r>
      <w:r w:rsidRPr="00B862CF">
        <w:rPr>
          <w:rFonts w:cstheme="minorHAnsi"/>
          <w:b/>
          <w:bCs/>
          <w:sz w:val="20"/>
        </w:rPr>
        <w:tab/>
        <w:t>Produkcja i przechowywanie mieszanki mineralno-asfaltowej.</w:t>
      </w:r>
    </w:p>
    <w:p w:rsidR="00B862CF" w:rsidRPr="0088667E" w:rsidRDefault="00B862CF" w:rsidP="00B862CF">
      <w:pPr>
        <w:spacing w:after="0" w:line="240" w:lineRule="auto"/>
        <w:jc w:val="both"/>
        <w:rPr>
          <w:rFonts w:cstheme="minorHAnsi"/>
          <w:sz w:val="20"/>
        </w:rPr>
      </w:pPr>
      <w:r w:rsidRPr="0088667E">
        <w:rPr>
          <w:rFonts w:cstheme="minorHAnsi"/>
          <w:sz w:val="20"/>
        </w:rPr>
        <w:t xml:space="preserve">Mieszankę mineralno-asfaltową produkuje się na gorąco w otaczarce o mieszaniu cyklicznym, która zapewni prawidłowe dozowanie składników, ich wysuszenie i wymieszanie oraz zachowanie temperatury składników </w:t>
      </w:r>
      <w:r>
        <w:rPr>
          <w:rFonts w:cstheme="minorHAnsi"/>
          <w:sz w:val="20"/>
        </w:rPr>
        <w:br/>
      </w:r>
      <w:r w:rsidRPr="0088667E">
        <w:rPr>
          <w:rFonts w:cstheme="minorHAnsi"/>
          <w:sz w:val="20"/>
        </w:rPr>
        <w:t>i gotowej mieszanki mineralno-asfaltowej.</w:t>
      </w:r>
    </w:p>
    <w:p w:rsidR="00B862CF" w:rsidRPr="0088667E" w:rsidRDefault="00B862CF" w:rsidP="00B862CF">
      <w:pPr>
        <w:spacing w:after="0" w:line="240" w:lineRule="auto"/>
        <w:jc w:val="both"/>
        <w:rPr>
          <w:rFonts w:cstheme="minorHAnsi"/>
          <w:sz w:val="20"/>
        </w:rPr>
      </w:pPr>
      <w:r w:rsidRPr="0088667E">
        <w:rPr>
          <w:rFonts w:cstheme="minorHAnsi"/>
          <w:sz w:val="20"/>
        </w:rPr>
        <w:t>Mieszankę asfaltu lanego do mechanicznego układania należy wytwarzać w otaczarce. Natomiast mieszankę asfaltu lanego do ręcznego układania można również wytwarzać w kotle produkcyjno-transportowym.</w:t>
      </w:r>
    </w:p>
    <w:p w:rsidR="00B862CF" w:rsidRPr="0088667E" w:rsidRDefault="00B862CF" w:rsidP="00B862CF">
      <w:pPr>
        <w:spacing w:after="0" w:line="240" w:lineRule="auto"/>
        <w:jc w:val="both"/>
        <w:rPr>
          <w:rFonts w:cstheme="minorHAnsi"/>
          <w:sz w:val="20"/>
        </w:rPr>
      </w:pPr>
      <w:r w:rsidRPr="0088667E">
        <w:rPr>
          <w:rFonts w:cstheme="minorHAnsi"/>
          <w:sz w:val="20"/>
        </w:rPr>
        <w:t>Kruszywo o różnym uziarnieniu lub pochodzeniu należy składować oddzielnie wg wymiaru i chronić przed zanieczyszczeniem.</w:t>
      </w:r>
    </w:p>
    <w:p w:rsidR="00B862CF" w:rsidRPr="0088667E" w:rsidRDefault="00B862CF" w:rsidP="00B862CF">
      <w:pPr>
        <w:spacing w:after="0" w:line="240" w:lineRule="auto"/>
        <w:jc w:val="both"/>
        <w:rPr>
          <w:rFonts w:cstheme="minorHAnsi"/>
          <w:sz w:val="20"/>
        </w:rPr>
      </w:pPr>
      <w:r w:rsidRPr="0088667E">
        <w:rPr>
          <w:rFonts w:cstheme="minorHAnsi"/>
          <w:sz w:val="20"/>
        </w:rPr>
        <w:t xml:space="preserve">Dozowanie składników, w tym także wstępne, powinno być wagowe i zautomatyzowane oraz zgodne z receptą, a urządzenia do dozowania składników oraz pomiaru temperatury powinny być okresowo sprawdzane. Kruszywo o różnym uziarnieniu lub pochodzeniu należy dodawać oddzielnie. </w:t>
      </w:r>
    </w:p>
    <w:p w:rsidR="00B862CF" w:rsidRDefault="00B862CF" w:rsidP="00B862CF">
      <w:pPr>
        <w:spacing w:after="0" w:line="240" w:lineRule="auto"/>
        <w:jc w:val="both"/>
        <w:rPr>
          <w:rFonts w:cstheme="minorHAnsi"/>
          <w:sz w:val="20"/>
        </w:rPr>
      </w:pPr>
      <w:r w:rsidRPr="0088667E">
        <w:rPr>
          <w:rFonts w:cstheme="minorHAnsi"/>
          <w:sz w:val="20"/>
        </w:rPr>
        <w:t xml:space="preserve">Lepiszcze asfaltowe należy przechowywać w zbiorniku z pośrednim systemem ogrzewania, z układem termostatowania, zapewniającym utrzymanie stałej temperatury z dokładnością </w:t>
      </w:r>
      <w:r w:rsidRPr="0088667E">
        <w:rPr>
          <w:rFonts w:cstheme="minorHAnsi"/>
          <w:sz w:val="20"/>
        </w:rPr>
        <w:sym w:font="Symbol" w:char="F0B1"/>
      </w:r>
      <w:r w:rsidRPr="0088667E">
        <w:rPr>
          <w:rFonts w:cstheme="minorHAnsi"/>
          <w:sz w:val="20"/>
        </w:rPr>
        <w:t xml:space="preserve"> 5</w:t>
      </w:r>
      <w:r w:rsidRPr="0088667E">
        <w:rPr>
          <w:rFonts w:cstheme="minorHAnsi"/>
          <w:sz w:val="20"/>
        </w:rPr>
        <w:sym w:font="Symbol" w:char="F0B0"/>
      </w:r>
      <w:r w:rsidRPr="0088667E">
        <w:rPr>
          <w:rFonts w:cstheme="minorHAnsi"/>
          <w:sz w:val="20"/>
        </w:rPr>
        <w:t>C. Temperatura lepiszcza asfaltowego w zbiorniku magazynowym nie powinna przekraczać wartości podanych w tabeli.</w:t>
      </w:r>
    </w:p>
    <w:p w:rsidR="00B862CF" w:rsidRPr="0088667E" w:rsidRDefault="00B862CF" w:rsidP="00B862CF">
      <w:pPr>
        <w:spacing w:after="0" w:line="240" w:lineRule="auto"/>
        <w:jc w:val="both"/>
        <w:rPr>
          <w:rFonts w:cstheme="minorHAnsi"/>
          <w:sz w:val="20"/>
        </w:rPr>
      </w:pPr>
    </w:p>
    <w:p w:rsidR="00B862CF" w:rsidRDefault="00B862CF" w:rsidP="00B862CF">
      <w:pPr>
        <w:spacing w:after="0" w:line="240" w:lineRule="auto"/>
        <w:rPr>
          <w:rFonts w:cstheme="minorHAnsi"/>
          <w:i/>
          <w:iCs/>
          <w:sz w:val="18"/>
          <w:szCs w:val="18"/>
        </w:rPr>
      </w:pPr>
      <w:r w:rsidRPr="00B862CF">
        <w:rPr>
          <w:rFonts w:cstheme="minorHAnsi"/>
          <w:i/>
          <w:iCs/>
          <w:sz w:val="18"/>
          <w:szCs w:val="18"/>
        </w:rPr>
        <w:t>Tablica 9. Najwyższa temperatura lepiszcza asfaltowego w zbiorniku magazynowym (roboczym).</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60"/>
        <w:gridCol w:w="1365"/>
        <w:gridCol w:w="2316"/>
      </w:tblGrid>
      <w:tr w:rsidR="00B862CF" w:rsidRPr="00B862CF" w:rsidTr="00AB61FB">
        <w:tc>
          <w:tcPr>
            <w:tcW w:w="0" w:type="auto"/>
          </w:tcPr>
          <w:p w:rsidR="00B862CF" w:rsidRPr="00B862CF" w:rsidRDefault="00B862CF" w:rsidP="00B862CF">
            <w:pPr>
              <w:spacing w:after="0" w:line="240" w:lineRule="auto"/>
              <w:rPr>
                <w:rFonts w:cstheme="minorHAnsi"/>
                <w:b/>
                <w:bCs/>
                <w:sz w:val="18"/>
                <w:szCs w:val="18"/>
              </w:rPr>
            </w:pPr>
            <w:r w:rsidRPr="00B862CF">
              <w:rPr>
                <w:rFonts w:cstheme="minorHAnsi"/>
                <w:b/>
                <w:bCs/>
                <w:sz w:val="18"/>
                <w:szCs w:val="18"/>
              </w:rPr>
              <w:t>Lepiszcze</w:t>
            </w:r>
          </w:p>
        </w:tc>
        <w:tc>
          <w:tcPr>
            <w:tcW w:w="0" w:type="auto"/>
          </w:tcPr>
          <w:p w:rsidR="00B862CF" w:rsidRPr="00B862CF" w:rsidRDefault="00B862CF" w:rsidP="00B862CF">
            <w:pPr>
              <w:spacing w:after="0" w:line="240" w:lineRule="auto"/>
              <w:rPr>
                <w:rFonts w:cstheme="minorHAnsi"/>
                <w:b/>
                <w:bCs/>
                <w:sz w:val="18"/>
                <w:szCs w:val="18"/>
              </w:rPr>
            </w:pPr>
            <w:r w:rsidRPr="00B862CF">
              <w:rPr>
                <w:rFonts w:cstheme="minorHAnsi"/>
                <w:b/>
                <w:bCs/>
                <w:sz w:val="18"/>
                <w:szCs w:val="18"/>
              </w:rPr>
              <w:t>Rodzaj</w:t>
            </w:r>
          </w:p>
        </w:tc>
        <w:tc>
          <w:tcPr>
            <w:tcW w:w="0" w:type="auto"/>
          </w:tcPr>
          <w:p w:rsidR="00B862CF" w:rsidRPr="00B862CF" w:rsidRDefault="00B862CF" w:rsidP="00B862CF">
            <w:pPr>
              <w:spacing w:after="0" w:line="240" w:lineRule="auto"/>
              <w:rPr>
                <w:rFonts w:cstheme="minorHAnsi"/>
                <w:b/>
                <w:bCs/>
                <w:sz w:val="18"/>
                <w:szCs w:val="18"/>
              </w:rPr>
            </w:pPr>
            <w:r w:rsidRPr="00B862CF">
              <w:rPr>
                <w:rFonts w:cstheme="minorHAnsi"/>
                <w:b/>
                <w:bCs/>
                <w:sz w:val="18"/>
                <w:szCs w:val="18"/>
              </w:rPr>
              <w:t>Najwyższa temperatura [ºC]</w:t>
            </w:r>
          </w:p>
        </w:tc>
      </w:tr>
      <w:tr w:rsidR="00B862CF" w:rsidRPr="00B862CF" w:rsidTr="00AB61FB">
        <w:tc>
          <w:tcPr>
            <w:tcW w:w="0" w:type="auto"/>
          </w:tcPr>
          <w:p w:rsidR="00B862CF" w:rsidRPr="00B862CF" w:rsidRDefault="00B862CF" w:rsidP="00B862CF">
            <w:pPr>
              <w:spacing w:after="0" w:line="240" w:lineRule="auto"/>
              <w:rPr>
                <w:rFonts w:cstheme="minorHAnsi"/>
                <w:sz w:val="18"/>
                <w:szCs w:val="18"/>
              </w:rPr>
            </w:pPr>
            <w:r w:rsidRPr="00B862CF">
              <w:rPr>
                <w:rFonts w:cstheme="minorHAnsi"/>
                <w:sz w:val="18"/>
                <w:szCs w:val="18"/>
              </w:rPr>
              <w:t>Asfalt drogowy</w:t>
            </w:r>
          </w:p>
        </w:tc>
        <w:tc>
          <w:tcPr>
            <w:tcW w:w="0" w:type="auto"/>
          </w:tcPr>
          <w:p w:rsidR="00B862CF" w:rsidRPr="00B862CF" w:rsidRDefault="00B862CF" w:rsidP="00B862CF">
            <w:pPr>
              <w:spacing w:after="0" w:line="240" w:lineRule="auto"/>
              <w:rPr>
                <w:rFonts w:cstheme="minorHAnsi"/>
                <w:sz w:val="18"/>
                <w:szCs w:val="18"/>
              </w:rPr>
            </w:pPr>
            <w:r w:rsidRPr="00B862CF">
              <w:rPr>
                <w:rFonts w:cstheme="minorHAnsi"/>
                <w:sz w:val="18"/>
                <w:szCs w:val="18"/>
              </w:rPr>
              <w:t>10/20</w:t>
            </w:r>
          </w:p>
          <w:p w:rsidR="00B862CF" w:rsidRPr="00B862CF" w:rsidRDefault="00B862CF" w:rsidP="00B862CF">
            <w:pPr>
              <w:spacing w:after="0" w:line="240" w:lineRule="auto"/>
              <w:rPr>
                <w:rFonts w:cstheme="minorHAnsi"/>
                <w:sz w:val="18"/>
                <w:szCs w:val="18"/>
              </w:rPr>
            </w:pPr>
            <w:r w:rsidRPr="00B862CF">
              <w:rPr>
                <w:rFonts w:cstheme="minorHAnsi"/>
                <w:sz w:val="18"/>
                <w:szCs w:val="18"/>
              </w:rPr>
              <w:t>15/25</w:t>
            </w:r>
          </w:p>
          <w:p w:rsidR="00B862CF" w:rsidRPr="00B862CF" w:rsidRDefault="00B862CF" w:rsidP="00B862CF">
            <w:pPr>
              <w:spacing w:after="0" w:line="240" w:lineRule="auto"/>
              <w:rPr>
                <w:rFonts w:cstheme="minorHAnsi"/>
                <w:sz w:val="18"/>
                <w:szCs w:val="18"/>
              </w:rPr>
            </w:pPr>
            <w:r w:rsidRPr="00B862CF">
              <w:rPr>
                <w:rFonts w:cstheme="minorHAnsi"/>
                <w:sz w:val="18"/>
                <w:szCs w:val="18"/>
              </w:rPr>
              <w:t>20/30</w:t>
            </w:r>
          </w:p>
          <w:p w:rsidR="00B862CF" w:rsidRPr="00B862CF" w:rsidRDefault="00B862CF" w:rsidP="00B862CF">
            <w:pPr>
              <w:spacing w:after="0" w:line="240" w:lineRule="auto"/>
              <w:rPr>
                <w:rFonts w:cstheme="minorHAnsi"/>
                <w:sz w:val="18"/>
                <w:szCs w:val="18"/>
              </w:rPr>
            </w:pPr>
            <w:r w:rsidRPr="00B862CF">
              <w:rPr>
                <w:rFonts w:cstheme="minorHAnsi"/>
                <w:sz w:val="18"/>
                <w:szCs w:val="18"/>
              </w:rPr>
              <w:t>35/30</w:t>
            </w:r>
          </w:p>
          <w:p w:rsidR="00B862CF" w:rsidRPr="00B862CF" w:rsidRDefault="00B862CF" w:rsidP="00B862CF">
            <w:pPr>
              <w:spacing w:after="0" w:line="240" w:lineRule="auto"/>
              <w:rPr>
                <w:rFonts w:cstheme="minorHAnsi"/>
                <w:sz w:val="18"/>
                <w:szCs w:val="18"/>
              </w:rPr>
            </w:pPr>
            <w:r w:rsidRPr="00B862CF">
              <w:rPr>
                <w:rFonts w:cstheme="minorHAnsi"/>
                <w:sz w:val="18"/>
                <w:szCs w:val="18"/>
              </w:rPr>
              <w:t>50/70</w:t>
            </w:r>
          </w:p>
          <w:p w:rsidR="00B862CF" w:rsidRPr="00B862CF" w:rsidRDefault="00B862CF" w:rsidP="00B862CF">
            <w:pPr>
              <w:spacing w:after="0" w:line="240" w:lineRule="auto"/>
              <w:rPr>
                <w:rFonts w:cstheme="minorHAnsi"/>
                <w:sz w:val="18"/>
                <w:szCs w:val="18"/>
              </w:rPr>
            </w:pPr>
            <w:r w:rsidRPr="00B862CF">
              <w:rPr>
                <w:rFonts w:cstheme="minorHAnsi"/>
                <w:sz w:val="18"/>
                <w:szCs w:val="18"/>
              </w:rPr>
              <w:t>70/100</w:t>
            </w:r>
          </w:p>
          <w:p w:rsidR="00B862CF" w:rsidRPr="00B862CF" w:rsidRDefault="00B862CF" w:rsidP="00B862CF">
            <w:pPr>
              <w:spacing w:after="0" w:line="240" w:lineRule="auto"/>
              <w:rPr>
                <w:rFonts w:cstheme="minorHAnsi"/>
                <w:sz w:val="18"/>
                <w:szCs w:val="18"/>
              </w:rPr>
            </w:pPr>
            <w:r w:rsidRPr="00B862CF">
              <w:rPr>
                <w:rFonts w:cstheme="minorHAnsi"/>
                <w:sz w:val="18"/>
                <w:szCs w:val="18"/>
              </w:rPr>
              <w:t>160/220</w:t>
            </w:r>
          </w:p>
        </w:tc>
        <w:tc>
          <w:tcPr>
            <w:tcW w:w="0" w:type="auto"/>
          </w:tcPr>
          <w:p w:rsidR="00B862CF" w:rsidRPr="00B862CF" w:rsidRDefault="00B862CF" w:rsidP="00B862CF">
            <w:pPr>
              <w:spacing w:after="0" w:line="240" w:lineRule="auto"/>
              <w:rPr>
                <w:rFonts w:cstheme="minorHAnsi"/>
                <w:sz w:val="18"/>
                <w:szCs w:val="18"/>
              </w:rPr>
            </w:pPr>
            <w:r w:rsidRPr="00B862CF">
              <w:rPr>
                <w:rFonts w:cstheme="minorHAnsi"/>
                <w:sz w:val="18"/>
                <w:szCs w:val="18"/>
              </w:rPr>
              <w:t>210</w:t>
            </w:r>
          </w:p>
          <w:p w:rsidR="00B862CF" w:rsidRPr="00B862CF" w:rsidRDefault="00B862CF" w:rsidP="00B862CF">
            <w:pPr>
              <w:spacing w:after="0" w:line="240" w:lineRule="auto"/>
              <w:rPr>
                <w:rFonts w:cstheme="minorHAnsi"/>
                <w:sz w:val="18"/>
                <w:szCs w:val="18"/>
              </w:rPr>
            </w:pPr>
            <w:r w:rsidRPr="00B862CF">
              <w:rPr>
                <w:rFonts w:cstheme="minorHAnsi"/>
                <w:sz w:val="18"/>
                <w:szCs w:val="18"/>
              </w:rPr>
              <w:t>200</w:t>
            </w:r>
          </w:p>
          <w:p w:rsidR="00B862CF" w:rsidRPr="00B862CF" w:rsidRDefault="00B862CF" w:rsidP="00B862CF">
            <w:pPr>
              <w:spacing w:after="0" w:line="240" w:lineRule="auto"/>
              <w:rPr>
                <w:rFonts w:cstheme="minorHAnsi"/>
                <w:sz w:val="18"/>
                <w:szCs w:val="18"/>
              </w:rPr>
            </w:pPr>
            <w:r w:rsidRPr="00B862CF">
              <w:rPr>
                <w:rFonts w:cstheme="minorHAnsi"/>
                <w:sz w:val="18"/>
                <w:szCs w:val="18"/>
              </w:rPr>
              <w:t>200</w:t>
            </w:r>
          </w:p>
          <w:p w:rsidR="00B862CF" w:rsidRPr="00B862CF" w:rsidRDefault="00B862CF" w:rsidP="00B862CF">
            <w:pPr>
              <w:spacing w:after="0" w:line="240" w:lineRule="auto"/>
              <w:rPr>
                <w:rFonts w:cstheme="minorHAnsi"/>
                <w:sz w:val="18"/>
                <w:szCs w:val="18"/>
              </w:rPr>
            </w:pPr>
            <w:r w:rsidRPr="00B862CF">
              <w:rPr>
                <w:rFonts w:cstheme="minorHAnsi"/>
                <w:sz w:val="18"/>
                <w:szCs w:val="18"/>
              </w:rPr>
              <w:t>190</w:t>
            </w:r>
          </w:p>
          <w:p w:rsidR="00B862CF" w:rsidRPr="00B862CF" w:rsidRDefault="00B862CF" w:rsidP="00B862CF">
            <w:pPr>
              <w:spacing w:after="0" w:line="240" w:lineRule="auto"/>
              <w:rPr>
                <w:rFonts w:cstheme="minorHAnsi"/>
                <w:sz w:val="18"/>
                <w:szCs w:val="18"/>
              </w:rPr>
            </w:pPr>
            <w:r w:rsidRPr="00B862CF">
              <w:rPr>
                <w:rFonts w:cstheme="minorHAnsi"/>
                <w:sz w:val="18"/>
                <w:szCs w:val="18"/>
              </w:rPr>
              <w:t>180</w:t>
            </w:r>
          </w:p>
          <w:p w:rsidR="00B862CF" w:rsidRPr="00B862CF" w:rsidRDefault="00B862CF" w:rsidP="00B862CF">
            <w:pPr>
              <w:spacing w:after="0" w:line="240" w:lineRule="auto"/>
              <w:rPr>
                <w:rFonts w:cstheme="minorHAnsi"/>
                <w:sz w:val="18"/>
                <w:szCs w:val="18"/>
              </w:rPr>
            </w:pPr>
            <w:r w:rsidRPr="00B862CF">
              <w:rPr>
                <w:rFonts w:cstheme="minorHAnsi"/>
                <w:sz w:val="18"/>
                <w:szCs w:val="18"/>
              </w:rPr>
              <w:t>180</w:t>
            </w:r>
          </w:p>
          <w:p w:rsidR="00B862CF" w:rsidRPr="00B862CF" w:rsidRDefault="00B862CF" w:rsidP="00B862CF">
            <w:pPr>
              <w:spacing w:after="0" w:line="240" w:lineRule="auto"/>
              <w:rPr>
                <w:rFonts w:cstheme="minorHAnsi"/>
                <w:sz w:val="18"/>
                <w:szCs w:val="18"/>
              </w:rPr>
            </w:pPr>
            <w:r w:rsidRPr="00B862CF">
              <w:rPr>
                <w:rFonts w:cstheme="minorHAnsi"/>
                <w:sz w:val="18"/>
                <w:szCs w:val="18"/>
              </w:rPr>
              <w:t>170</w:t>
            </w:r>
          </w:p>
        </w:tc>
      </w:tr>
      <w:tr w:rsidR="00B862CF" w:rsidRPr="00B862CF" w:rsidTr="00AB61FB">
        <w:tc>
          <w:tcPr>
            <w:tcW w:w="0" w:type="auto"/>
          </w:tcPr>
          <w:p w:rsidR="00B862CF" w:rsidRPr="00B862CF" w:rsidRDefault="00B862CF" w:rsidP="00B862CF">
            <w:pPr>
              <w:spacing w:after="0" w:line="240" w:lineRule="auto"/>
              <w:rPr>
                <w:rFonts w:cstheme="minorHAnsi"/>
                <w:sz w:val="18"/>
                <w:szCs w:val="18"/>
              </w:rPr>
            </w:pPr>
            <w:proofErr w:type="spellStart"/>
            <w:r w:rsidRPr="00B862CF">
              <w:rPr>
                <w:rFonts w:cstheme="minorHAnsi"/>
                <w:sz w:val="18"/>
                <w:szCs w:val="18"/>
              </w:rPr>
              <w:t>Polimeroasfalt</w:t>
            </w:r>
            <w:proofErr w:type="spellEnd"/>
            <w:r w:rsidRPr="00B862CF">
              <w:rPr>
                <w:rFonts w:cstheme="minorHAnsi"/>
                <w:sz w:val="18"/>
                <w:szCs w:val="18"/>
              </w:rPr>
              <w:t xml:space="preserve"> drogowy</w:t>
            </w:r>
          </w:p>
        </w:tc>
        <w:tc>
          <w:tcPr>
            <w:tcW w:w="0" w:type="auto"/>
          </w:tcPr>
          <w:p w:rsidR="00B862CF" w:rsidRPr="00B862CF" w:rsidRDefault="00B862CF" w:rsidP="00B862CF">
            <w:pPr>
              <w:spacing w:after="0" w:line="240" w:lineRule="auto"/>
              <w:rPr>
                <w:rFonts w:cstheme="minorHAnsi"/>
                <w:sz w:val="18"/>
                <w:szCs w:val="18"/>
                <w:lang w:val="en-US"/>
              </w:rPr>
            </w:pPr>
            <w:r w:rsidRPr="00B862CF">
              <w:rPr>
                <w:rFonts w:cstheme="minorHAnsi"/>
                <w:sz w:val="18"/>
                <w:szCs w:val="18"/>
                <w:lang w:val="en-US"/>
              </w:rPr>
              <w:t>PMB 10/40-65</w:t>
            </w:r>
          </w:p>
          <w:p w:rsidR="00B862CF" w:rsidRPr="00B862CF" w:rsidRDefault="00B862CF" w:rsidP="00B862CF">
            <w:pPr>
              <w:spacing w:after="0" w:line="240" w:lineRule="auto"/>
              <w:rPr>
                <w:rFonts w:cstheme="minorHAnsi"/>
                <w:sz w:val="18"/>
                <w:szCs w:val="18"/>
                <w:lang w:val="en-US"/>
              </w:rPr>
            </w:pPr>
            <w:r w:rsidRPr="00B862CF">
              <w:rPr>
                <w:rFonts w:cstheme="minorHAnsi"/>
                <w:sz w:val="18"/>
                <w:szCs w:val="18"/>
                <w:lang w:val="en-US"/>
              </w:rPr>
              <w:t>PMB 25/55-60</w:t>
            </w:r>
          </w:p>
          <w:p w:rsidR="00B862CF" w:rsidRPr="00B862CF" w:rsidRDefault="00B862CF" w:rsidP="00B862CF">
            <w:pPr>
              <w:spacing w:after="0" w:line="240" w:lineRule="auto"/>
              <w:rPr>
                <w:rFonts w:cstheme="minorHAnsi"/>
                <w:sz w:val="18"/>
                <w:szCs w:val="18"/>
                <w:lang w:val="en-US"/>
              </w:rPr>
            </w:pPr>
            <w:r w:rsidRPr="00B862CF">
              <w:rPr>
                <w:rFonts w:cstheme="minorHAnsi"/>
                <w:sz w:val="18"/>
                <w:szCs w:val="18"/>
                <w:lang w:val="en-US"/>
              </w:rPr>
              <w:t>PMB 45/80-55</w:t>
            </w:r>
          </w:p>
          <w:p w:rsidR="00B862CF" w:rsidRPr="00B862CF" w:rsidRDefault="00B862CF" w:rsidP="00B862CF">
            <w:pPr>
              <w:spacing w:after="0" w:line="240" w:lineRule="auto"/>
              <w:rPr>
                <w:rFonts w:cstheme="minorHAnsi"/>
                <w:sz w:val="18"/>
                <w:szCs w:val="18"/>
                <w:lang w:val="en-US"/>
              </w:rPr>
            </w:pPr>
            <w:r w:rsidRPr="00B862CF">
              <w:rPr>
                <w:rFonts w:cstheme="minorHAnsi"/>
                <w:sz w:val="18"/>
                <w:szCs w:val="18"/>
                <w:lang w:val="en-US"/>
              </w:rPr>
              <w:t>PMB 45/80-65</w:t>
            </w:r>
          </w:p>
          <w:p w:rsidR="00B862CF" w:rsidRPr="00B862CF" w:rsidRDefault="00B862CF" w:rsidP="00B862CF">
            <w:pPr>
              <w:spacing w:after="0" w:line="240" w:lineRule="auto"/>
              <w:rPr>
                <w:rFonts w:cstheme="minorHAnsi"/>
                <w:sz w:val="18"/>
                <w:szCs w:val="18"/>
                <w:lang w:val="en-US"/>
              </w:rPr>
            </w:pPr>
            <w:r w:rsidRPr="00B862CF">
              <w:rPr>
                <w:rFonts w:cstheme="minorHAnsi"/>
                <w:sz w:val="18"/>
                <w:szCs w:val="18"/>
                <w:lang w:val="en-US"/>
              </w:rPr>
              <w:t>PMB 65/105-60</w:t>
            </w:r>
          </w:p>
        </w:tc>
        <w:tc>
          <w:tcPr>
            <w:tcW w:w="0" w:type="auto"/>
          </w:tcPr>
          <w:p w:rsidR="00B862CF" w:rsidRPr="00B862CF" w:rsidRDefault="00B862CF" w:rsidP="00B862CF">
            <w:pPr>
              <w:spacing w:after="0" w:line="240" w:lineRule="auto"/>
              <w:rPr>
                <w:rFonts w:cstheme="minorHAnsi"/>
                <w:sz w:val="18"/>
                <w:szCs w:val="18"/>
                <w:lang w:val="en-US"/>
              </w:rPr>
            </w:pPr>
            <w:r w:rsidRPr="00B862CF">
              <w:rPr>
                <w:rFonts w:cstheme="minorHAnsi"/>
                <w:sz w:val="18"/>
                <w:szCs w:val="18"/>
                <w:lang w:val="en-US"/>
              </w:rPr>
              <w:t>180</w:t>
            </w:r>
          </w:p>
          <w:p w:rsidR="00B862CF" w:rsidRPr="00B862CF" w:rsidRDefault="00B862CF" w:rsidP="00B862CF">
            <w:pPr>
              <w:spacing w:after="0" w:line="240" w:lineRule="auto"/>
              <w:rPr>
                <w:rFonts w:cstheme="minorHAnsi"/>
                <w:sz w:val="18"/>
                <w:szCs w:val="18"/>
                <w:lang w:val="en-US"/>
              </w:rPr>
            </w:pPr>
            <w:r w:rsidRPr="00B862CF">
              <w:rPr>
                <w:rFonts w:cstheme="minorHAnsi"/>
                <w:sz w:val="18"/>
                <w:szCs w:val="18"/>
                <w:lang w:val="en-US"/>
              </w:rPr>
              <w:t>180</w:t>
            </w:r>
          </w:p>
          <w:p w:rsidR="00B862CF" w:rsidRPr="00B862CF" w:rsidRDefault="00B862CF" w:rsidP="00B862CF">
            <w:pPr>
              <w:spacing w:after="0" w:line="240" w:lineRule="auto"/>
              <w:rPr>
                <w:rFonts w:cstheme="minorHAnsi"/>
                <w:sz w:val="18"/>
                <w:szCs w:val="18"/>
                <w:lang w:val="en-US"/>
              </w:rPr>
            </w:pPr>
            <w:r w:rsidRPr="00B862CF">
              <w:rPr>
                <w:rFonts w:cstheme="minorHAnsi"/>
                <w:sz w:val="18"/>
                <w:szCs w:val="18"/>
                <w:lang w:val="en-US"/>
              </w:rPr>
              <w:t>180</w:t>
            </w:r>
          </w:p>
          <w:p w:rsidR="00B862CF" w:rsidRPr="00B862CF" w:rsidRDefault="00B862CF" w:rsidP="00B862CF">
            <w:pPr>
              <w:spacing w:after="0" w:line="240" w:lineRule="auto"/>
              <w:rPr>
                <w:rFonts w:cstheme="minorHAnsi"/>
                <w:sz w:val="18"/>
                <w:szCs w:val="18"/>
                <w:lang w:val="en-US"/>
              </w:rPr>
            </w:pPr>
            <w:r w:rsidRPr="00B862CF">
              <w:rPr>
                <w:rFonts w:cstheme="minorHAnsi"/>
                <w:sz w:val="18"/>
                <w:szCs w:val="18"/>
                <w:lang w:val="en-US"/>
              </w:rPr>
              <w:t>180</w:t>
            </w:r>
          </w:p>
          <w:p w:rsidR="00B862CF" w:rsidRPr="00B862CF" w:rsidRDefault="00B862CF" w:rsidP="00B862CF">
            <w:pPr>
              <w:spacing w:after="0" w:line="240" w:lineRule="auto"/>
              <w:rPr>
                <w:rFonts w:cstheme="minorHAnsi"/>
                <w:sz w:val="18"/>
                <w:szCs w:val="18"/>
                <w:lang w:val="en-US"/>
              </w:rPr>
            </w:pPr>
            <w:r w:rsidRPr="00B862CF">
              <w:rPr>
                <w:rFonts w:cstheme="minorHAnsi"/>
                <w:sz w:val="18"/>
                <w:szCs w:val="18"/>
                <w:lang w:val="en-US"/>
              </w:rPr>
              <w:t>180</w:t>
            </w:r>
          </w:p>
        </w:tc>
      </w:tr>
    </w:tbl>
    <w:p w:rsidR="00B862CF" w:rsidRPr="0088667E" w:rsidRDefault="00B862CF" w:rsidP="00B862CF">
      <w:pPr>
        <w:spacing w:after="0" w:line="240" w:lineRule="auto"/>
        <w:ind w:left="567"/>
        <w:rPr>
          <w:rFonts w:cstheme="minorHAnsi"/>
          <w:sz w:val="20"/>
        </w:rPr>
      </w:pPr>
    </w:p>
    <w:p w:rsidR="00B862CF" w:rsidRPr="0088667E" w:rsidRDefault="00B862CF" w:rsidP="00B862CF">
      <w:pPr>
        <w:spacing w:after="0" w:line="240" w:lineRule="auto"/>
        <w:rPr>
          <w:rFonts w:cstheme="minorHAnsi"/>
          <w:sz w:val="20"/>
        </w:rPr>
      </w:pPr>
      <w:r w:rsidRPr="0088667E">
        <w:rPr>
          <w:rFonts w:cstheme="minorHAnsi"/>
          <w:sz w:val="20"/>
        </w:rPr>
        <w:t xml:space="preserve">Kruszywo powinno być wysuszone i tak podgrzane, aby mieszanka mineralna po dodaniu wypełniacza uzyskała temperaturę właściwą do otoczenia lepiszczem asfaltowym.  Temperatura mieszanki mineralnej nie powinna być wyższa o więcej niż 30 </w:t>
      </w:r>
      <w:proofErr w:type="spellStart"/>
      <w:r w:rsidRPr="0088667E">
        <w:rPr>
          <w:rFonts w:cstheme="minorHAnsi"/>
          <w:sz w:val="20"/>
        </w:rPr>
        <w:t>st.C</w:t>
      </w:r>
      <w:proofErr w:type="spellEnd"/>
      <w:r w:rsidRPr="0088667E">
        <w:rPr>
          <w:rFonts w:cstheme="minorHAnsi"/>
          <w:sz w:val="20"/>
        </w:rPr>
        <w:t xml:space="preserve"> od najwyższej temperatury mieszanki mineralno-asfaltowej podanej w tablicy. W tabeli niższa podana temperatura dotyczy mieszanki dostarczonej na miejsce wbudowania, wyższa zaś dotyczy temperatury mieszanki po wytworzeniu w wytwórni.</w:t>
      </w:r>
    </w:p>
    <w:p w:rsidR="00B862CF" w:rsidRPr="0088667E" w:rsidRDefault="00B862CF" w:rsidP="00B862CF">
      <w:pPr>
        <w:spacing w:after="0" w:line="240" w:lineRule="auto"/>
        <w:ind w:left="567"/>
        <w:rPr>
          <w:rFonts w:cstheme="minorHAnsi"/>
          <w:sz w:val="20"/>
        </w:rPr>
      </w:pPr>
      <w:r w:rsidRPr="0088667E">
        <w:rPr>
          <w:rFonts w:cstheme="minorHAnsi"/>
          <w:sz w:val="20"/>
        </w:rPr>
        <w:t xml:space="preserve"> </w:t>
      </w:r>
    </w:p>
    <w:p w:rsidR="00B862CF" w:rsidRPr="00B862CF" w:rsidRDefault="00B862CF" w:rsidP="00B862CF">
      <w:pPr>
        <w:spacing w:after="0" w:line="240" w:lineRule="auto"/>
        <w:rPr>
          <w:rFonts w:cstheme="minorHAnsi"/>
          <w:i/>
          <w:iCs/>
          <w:sz w:val="18"/>
          <w:szCs w:val="18"/>
        </w:rPr>
      </w:pPr>
      <w:r w:rsidRPr="00B862CF">
        <w:rPr>
          <w:rFonts w:cstheme="minorHAnsi"/>
          <w:i/>
          <w:iCs/>
          <w:sz w:val="18"/>
          <w:szCs w:val="18"/>
        </w:rPr>
        <w:t>Tablica 10 Najwyższa i najniższa temperatura mieszanki mineralno-asfaltowej</w:t>
      </w:r>
    </w:p>
    <w:tbl>
      <w:tblPr>
        <w:tblW w:w="8174"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68"/>
        <w:gridCol w:w="2112"/>
        <w:gridCol w:w="2749"/>
        <w:gridCol w:w="1645"/>
      </w:tblGrid>
      <w:tr w:rsidR="00B862CF" w:rsidRPr="00B862CF" w:rsidTr="00AB61FB">
        <w:tc>
          <w:tcPr>
            <w:tcW w:w="1668" w:type="dxa"/>
            <w:vMerge w:val="restart"/>
          </w:tcPr>
          <w:p w:rsidR="00B862CF" w:rsidRPr="00B862CF" w:rsidRDefault="00B862CF" w:rsidP="00B862CF">
            <w:pPr>
              <w:spacing w:after="0" w:line="240" w:lineRule="auto"/>
              <w:rPr>
                <w:rFonts w:cstheme="minorHAnsi"/>
                <w:sz w:val="18"/>
                <w:szCs w:val="18"/>
              </w:rPr>
            </w:pPr>
            <w:r w:rsidRPr="00B862CF">
              <w:rPr>
                <w:rFonts w:cstheme="minorHAnsi"/>
                <w:sz w:val="18"/>
                <w:szCs w:val="18"/>
              </w:rPr>
              <w:t>Lepiszcze asfaltowe</w:t>
            </w:r>
          </w:p>
        </w:tc>
        <w:tc>
          <w:tcPr>
            <w:tcW w:w="0" w:type="auto"/>
            <w:gridSpan w:val="3"/>
          </w:tcPr>
          <w:p w:rsidR="00B862CF" w:rsidRPr="00B862CF" w:rsidRDefault="00B862CF" w:rsidP="00B862CF">
            <w:pPr>
              <w:spacing w:after="0" w:line="240" w:lineRule="auto"/>
              <w:rPr>
                <w:rFonts w:cstheme="minorHAnsi"/>
                <w:sz w:val="18"/>
                <w:szCs w:val="18"/>
              </w:rPr>
            </w:pPr>
            <w:r w:rsidRPr="00B862CF">
              <w:rPr>
                <w:rFonts w:cstheme="minorHAnsi"/>
                <w:sz w:val="18"/>
                <w:szCs w:val="18"/>
              </w:rPr>
              <w:t>Temperatura mieszanki [ºC]</w:t>
            </w:r>
          </w:p>
        </w:tc>
      </w:tr>
      <w:tr w:rsidR="00B862CF" w:rsidRPr="00B862CF" w:rsidTr="00AB61FB">
        <w:tc>
          <w:tcPr>
            <w:tcW w:w="1668" w:type="dxa"/>
            <w:vMerge/>
          </w:tcPr>
          <w:p w:rsidR="00B862CF" w:rsidRPr="00B862CF" w:rsidRDefault="00B862CF" w:rsidP="00B862CF">
            <w:pPr>
              <w:spacing w:after="0" w:line="240" w:lineRule="auto"/>
              <w:rPr>
                <w:rFonts w:cstheme="minorHAnsi"/>
                <w:sz w:val="18"/>
                <w:szCs w:val="18"/>
              </w:rPr>
            </w:pPr>
          </w:p>
        </w:tc>
        <w:tc>
          <w:tcPr>
            <w:tcW w:w="0" w:type="auto"/>
          </w:tcPr>
          <w:p w:rsidR="00B862CF" w:rsidRPr="00B862CF" w:rsidRDefault="00B862CF" w:rsidP="00B862CF">
            <w:pPr>
              <w:spacing w:after="0" w:line="240" w:lineRule="auto"/>
              <w:rPr>
                <w:rFonts w:cstheme="minorHAnsi"/>
                <w:sz w:val="18"/>
                <w:szCs w:val="18"/>
              </w:rPr>
            </w:pPr>
            <w:r w:rsidRPr="00B862CF">
              <w:rPr>
                <w:rFonts w:cstheme="minorHAnsi"/>
                <w:sz w:val="18"/>
                <w:szCs w:val="18"/>
              </w:rPr>
              <w:t>Beton asfaltowy AC</w:t>
            </w:r>
          </w:p>
        </w:tc>
        <w:tc>
          <w:tcPr>
            <w:tcW w:w="0" w:type="auto"/>
          </w:tcPr>
          <w:p w:rsidR="00B862CF" w:rsidRPr="00B862CF" w:rsidRDefault="00B862CF" w:rsidP="00B862CF">
            <w:pPr>
              <w:spacing w:after="0" w:line="240" w:lineRule="auto"/>
              <w:rPr>
                <w:rFonts w:cstheme="minorHAnsi"/>
                <w:sz w:val="18"/>
                <w:szCs w:val="18"/>
              </w:rPr>
            </w:pPr>
            <w:r w:rsidRPr="00B862CF">
              <w:rPr>
                <w:rFonts w:cstheme="minorHAnsi"/>
                <w:sz w:val="18"/>
                <w:szCs w:val="18"/>
              </w:rPr>
              <w:t>Mieszanki SMA, BBTM, PA</w:t>
            </w:r>
          </w:p>
        </w:tc>
        <w:tc>
          <w:tcPr>
            <w:tcW w:w="0" w:type="auto"/>
          </w:tcPr>
          <w:p w:rsidR="00B862CF" w:rsidRPr="00B862CF" w:rsidRDefault="00B862CF" w:rsidP="00B862CF">
            <w:pPr>
              <w:spacing w:after="0" w:line="240" w:lineRule="auto"/>
              <w:rPr>
                <w:rFonts w:cstheme="minorHAnsi"/>
                <w:sz w:val="18"/>
                <w:szCs w:val="18"/>
              </w:rPr>
            </w:pPr>
            <w:r w:rsidRPr="00B862CF">
              <w:rPr>
                <w:rFonts w:cstheme="minorHAnsi"/>
                <w:sz w:val="18"/>
                <w:szCs w:val="18"/>
              </w:rPr>
              <w:t>Asfalt lany MA</w:t>
            </w:r>
          </w:p>
        </w:tc>
      </w:tr>
      <w:tr w:rsidR="00B862CF" w:rsidRPr="00B862CF" w:rsidTr="00AB61FB">
        <w:tc>
          <w:tcPr>
            <w:tcW w:w="1668" w:type="dxa"/>
          </w:tcPr>
          <w:p w:rsidR="00B862CF" w:rsidRPr="00B862CF" w:rsidRDefault="00B862CF" w:rsidP="00B862CF">
            <w:pPr>
              <w:spacing w:after="0" w:line="240" w:lineRule="auto"/>
              <w:rPr>
                <w:rFonts w:cstheme="minorHAnsi"/>
                <w:sz w:val="18"/>
                <w:szCs w:val="18"/>
              </w:rPr>
            </w:pPr>
            <w:r w:rsidRPr="00B862CF">
              <w:rPr>
                <w:rFonts w:cstheme="minorHAnsi"/>
                <w:sz w:val="18"/>
                <w:szCs w:val="18"/>
              </w:rPr>
              <w:t>20/30</w:t>
            </w:r>
          </w:p>
        </w:tc>
        <w:tc>
          <w:tcPr>
            <w:tcW w:w="0" w:type="auto"/>
          </w:tcPr>
          <w:p w:rsidR="00B862CF" w:rsidRPr="00B862CF" w:rsidRDefault="00B862CF" w:rsidP="00B862CF">
            <w:pPr>
              <w:spacing w:after="0" w:line="240" w:lineRule="auto"/>
              <w:rPr>
                <w:rFonts w:cstheme="minorHAnsi"/>
                <w:sz w:val="18"/>
                <w:szCs w:val="18"/>
              </w:rPr>
            </w:pPr>
            <w:r w:rsidRPr="00B862CF">
              <w:rPr>
                <w:rFonts w:cstheme="minorHAnsi"/>
                <w:sz w:val="18"/>
                <w:szCs w:val="18"/>
              </w:rPr>
              <w:t>od 155 do 195</w:t>
            </w:r>
          </w:p>
        </w:tc>
        <w:tc>
          <w:tcPr>
            <w:tcW w:w="0" w:type="auto"/>
          </w:tcPr>
          <w:p w:rsidR="00B862CF" w:rsidRPr="00B862CF" w:rsidRDefault="00B862CF" w:rsidP="00B862CF">
            <w:pPr>
              <w:spacing w:after="0" w:line="240" w:lineRule="auto"/>
              <w:rPr>
                <w:rFonts w:cstheme="minorHAnsi"/>
                <w:sz w:val="18"/>
                <w:szCs w:val="18"/>
              </w:rPr>
            </w:pPr>
            <w:r w:rsidRPr="00B862CF">
              <w:rPr>
                <w:rFonts w:cstheme="minorHAnsi"/>
                <w:sz w:val="18"/>
                <w:szCs w:val="18"/>
              </w:rPr>
              <w:t>-</w:t>
            </w:r>
          </w:p>
        </w:tc>
        <w:tc>
          <w:tcPr>
            <w:tcW w:w="0" w:type="auto"/>
          </w:tcPr>
          <w:p w:rsidR="00B862CF" w:rsidRPr="00B862CF" w:rsidRDefault="00B862CF" w:rsidP="00B862CF">
            <w:pPr>
              <w:spacing w:after="0" w:line="240" w:lineRule="auto"/>
              <w:rPr>
                <w:rFonts w:cstheme="minorHAnsi"/>
                <w:sz w:val="18"/>
                <w:szCs w:val="18"/>
              </w:rPr>
            </w:pPr>
            <w:r w:rsidRPr="00B862CF">
              <w:rPr>
                <w:rFonts w:cstheme="minorHAnsi"/>
                <w:sz w:val="18"/>
                <w:szCs w:val="18"/>
              </w:rPr>
              <w:t>od 210 do 230</w:t>
            </w:r>
          </w:p>
        </w:tc>
      </w:tr>
      <w:tr w:rsidR="00B862CF" w:rsidRPr="00B862CF" w:rsidTr="00AB61FB">
        <w:tc>
          <w:tcPr>
            <w:tcW w:w="1668" w:type="dxa"/>
          </w:tcPr>
          <w:p w:rsidR="00B862CF" w:rsidRPr="00B862CF" w:rsidRDefault="00B862CF" w:rsidP="00B862CF">
            <w:pPr>
              <w:spacing w:after="0" w:line="240" w:lineRule="auto"/>
              <w:rPr>
                <w:rFonts w:cstheme="minorHAnsi"/>
                <w:sz w:val="18"/>
                <w:szCs w:val="18"/>
              </w:rPr>
            </w:pPr>
            <w:r w:rsidRPr="00B862CF">
              <w:rPr>
                <w:rFonts w:cstheme="minorHAnsi"/>
                <w:sz w:val="18"/>
                <w:szCs w:val="18"/>
              </w:rPr>
              <w:t>35/50</w:t>
            </w:r>
          </w:p>
        </w:tc>
        <w:tc>
          <w:tcPr>
            <w:tcW w:w="0" w:type="auto"/>
          </w:tcPr>
          <w:p w:rsidR="00B862CF" w:rsidRPr="00B862CF" w:rsidRDefault="00B862CF" w:rsidP="00B862CF">
            <w:pPr>
              <w:spacing w:after="0" w:line="240" w:lineRule="auto"/>
              <w:rPr>
                <w:rFonts w:cstheme="minorHAnsi"/>
                <w:sz w:val="18"/>
                <w:szCs w:val="18"/>
              </w:rPr>
            </w:pPr>
            <w:r w:rsidRPr="00B862CF">
              <w:rPr>
                <w:rFonts w:cstheme="minorHAnsi"/>
                <w:sz w:val="18"/>
                <w:szCs w:val="18"/>
              </w:rPr>
              <w:t>od 155 do 195</w:t>
            </w:r>
          </w:p>
        </w:tc>
        <w:tc>
          <w:tcPr>
            <w:tcW w:w="0" w:type="auto"/>
          </w:tcPr>
          <w:p w:rsidR="00B862CF" w:rsidRPr="00B862CF" w:rsidRDefault="00B862CF" w:rsidP="00B862CF">
            <w:pPr>
              <w:spacing w:after="0" w:line="240" w:lineRule="auto"/>
              <w:rPr>
                <w:rFonts w:cstheme="minorHAnsi"/>
                <w:sz w:val="18"/>
                <w:szCs w:val="18"/>
              </w:rPr>
            </w:pPr>
            <w:r w:rsidRPr="00B862CF">
              <w:rPr>
                <w:rFonts w:cstheme="minorHAnsi"/>
                <w:sz w:val="18"/>
                <w:szCs w:val="18"/>
              </w:rPr>
              <w:t>-</w:t>
            </w:r>
          </w:p>
        </w:tc>
        <w:tc>
          <w:tcPr>
            <w:tcW w:w="0" w:type="auto"/>
          </w:tcPr>
          <w:p w:rsidR="00B862CF" w:rsidRPr="00B862CF" w:rsidRDefault="00B862CF" w:rsidP="00B862CF">
            <w:pPr>
              <w:spacing w:after="0" w:line="240" w:lineRule="auto"/>
              <w:rPr>
                <w:rFonts w:cstheme="minorHAnsi"/>
                <w:sz w:val="18"/>
                <w:szCs w:val="18"/>
              </w:rPr>
            </w:pPr>
            <w:r w:rsidRPr="00B862CF">
              <w:rPr>
                <w:rFonts w:cstheme="minorHAnsi"/>
                <w:sz w:val="18"/>
                <w:szCs w:val="18"/>
              </w:rPr>
              <w:t>od 200 do 230</w:t>
            </w:r>
          </w:p>
        </w:tc>
      </w:tr>
      <w:tr w:rsidR="00B862CF" w:rsidRPr="00B862CF" w:rsidTr="00AB61FB">
        <w:tc>
          <w:tcPr>
            <w:tcW w:w="1668" w:type="dxa"/>
          </w:tcPr>
          <w:p w:rsidR="00B862CF" w:rsidRPr="00B862CF" w:rsidRDefault="00B862CF" w:rsidP="00B862CF">
            <w:pPr>
              <w:spacing w:after="0" w:line="240" w:lineRule="auto"/>
              <w:rPr>
                <w:rFonts w:cstheme="minorHAnsi"/>
                <w:sz w:val="18"/>
                <w:szCs w:val="18"/>
              </w:rPr>
            </w:pPr>
            <w:r w:rsidRPr="00B862CF">
              <w:rPr>
                <w:rFonts w:cstheme="minorHAnsi"/>
                <w:sz w:val="18"/>
                <w:szCs w:val="18"/>
              </w:rPr>
              <w:t>50/70</w:t>
            </w:r>
          </w:p>
        </w:tc>
        <w:tc>
          <w:tcPr>
            <w:tcW w:w="0" w:type="auto"/>
          </w:tcPr>
          <w:p w:rsidR="00B862CF" w:rsidRPr="00B862CF" w:rsidRDefault="00B862CF" w:rsidP="00B862CF">
            <w:pPr>
              <w:spacing w:after="0" w:line="240" w:lineRule="auto"/>
              <w:rPr>
                <w:rFonts w:cstheme="minorHAnsi"/>
                <w:sz w:val="18"/>
                <w:szCs w:val="18"/>
              </w:rPr>
            </w:pPr>
            <w:r w:rsidRPr="00B862CF">
              <w:rPr>
                <w:rFonts w:cstheme="minorHAnsi"/>
                <w:sz w:val="18"/>
                <w:szCs w:val="18"/>
              </w:rPr>
              <w:t>od 140 do 180</w:t>
            </w:r>
          </w:p>
        </w:tc>
        <w:tc>
          <w:tcPr>
            <w:tcW w:w="0" w:type="auto"/>
          </w:tcPr>
          <w:p w:rsidR="00B862CF" w:rsidRPr="00B862CF" w:rsidRDefault="00B862CF" w:rsidP="00B862CF">
            <w:pPr>
              <w:spacing w:after="0" w:line="240" w:lineRule="auto"/>
              <w:rPr>
                <w:rFonts w:cstheme="minorHAnsi"/>
                <w:sz w:val="18"/>
                <w:szCs w:val="18"/>
              </w:rPr>
            </w:pPr>
            <w:r w:rsidRPr="00B862CF">
              <w:rPr>
                <w:rFonts w:cstheme="minorHAnsi"/>
                <w:sz w:val="18"/>
                <w:szCs w:val="18"/>
              </w:rPr>
              <w:t>od 160 do 200</w:t>
            </w:r>
          </w:p>
        </w:tc>
        <w:tc>
          <w:tcPr>
            <w:tcW w:w="0" w:type="auto"/>
          </w:tcPr>
          <w:p w:rsidR="00B862CF" w:rsidRPr="00B862CF" w:rsidRDefault="00B862CF" w:rsidP="00B862CF">
            <w:pPr>
              <w:spacing w:after="0" w:line="240" w:lineRule="auto"/>
              <w:rPr>
                <w:rFonts w:cstheme="minorHAnsi"/>
                <w:sz w:val="18"/>
                <w:szCs w:val="18"/>
              </w:rPr>
            </w:pPr>
            <w:r w:rsidRPr="00B862CF">
              <w:rPr>
                <w:rFonts w:cstheme="minorHAnsi"/>
                <w:sz w:val="18"/>
                <w:szCs w:val="18"/>
              </w:rPr>
              <w:t>-</w:t>
            </w:r>
          </w:p>
        </w:tc>
      </w:tr>
      <w:tr w:rsidR="00B862CF" w:rsidRPr="00B862CF" w:rsidTr="00AB61FB">
        <w:tc>
          <w:tcPr>
            <w:tcW w:w="1668" w:type="dxa"/>
          </w:tcPr>
          <w:p w:rsidR="00B862CF" w:rsidRPr="00B862CF" w:rsidRDefault="00B862CF" w:rsidP="00B862CF">
            <w:pPr>
              <w:spacing w:after="0" w:line="240" w:lineRule="auto"/>
              <w:rPr>
                <w:rFonts w:cstheme="minorHAnsi"/>
                <w:sz w:val="18"/>
                <w:szCs w:val="18"/>
              </w:rPr>
            </w:pPr>
            <w:r w:rsidRPr="00B862CF">
              <w:rPr>
                <w:rFonts w:cstheme="minorHAnsi"/>
                <w:sz w:val="18"/>
                <w:szCs w:val="18"/>
              </w:rPr>
              <w:t>70/100</w:t>
            </w:r>
          </w:p>
        </w:tc>
        <w:tc>
          <w:tcPr>
            <w:tcW w:w="0" w:type="auto"/>
          </w:tcPr>
          <w:p w:rsidR="00B862CF" w:rsidRPr="00B862CF" w:rsidRDefault="00B862CF" w:rsidP="00B862CF">
            <w:pPr>
              <w:spacing w:after="0" w:line="240" w:lineRule="auto"/>
              <w:rPr>
                <w:rFonts w:cstheme="minorHAnsi"/>
                <w:sz w:val="18"/>
                <w:szCs w:val="18"/>
              </w:rPr>
            </w:pPr>
            <w:r w:rsidRPr="00B862CF">
              <w:rPr>
                <w:rFonts w:cstheme="minorHAnsi"/>
                <w:sz w:val="18"/>
                <w:szCs w:val="18"/>
              </w:rPr>
              <w:t>od 140 do 180</w:t>
            </w:r>
          </w:p>
        </w:tc>
        <w:tc>
          <w:tcPr>
            <w:tcW w:w="0" w:type="auto"/>
          </w:tcPr>
          <w:p w:rsidR="00B862CF" w:rsidRPr="00B862CF" w:rsidRDefault="00B862CF" w:rsidP="00B862CF">
            <w:pPr>
              <w:spacing w:after="0" w:line="240" w:lineRule="auto"/>
              <w:rPr>
                <w:rFonts w:cstheme="minorHAnsi"/>
                <w:sz w:val="18"/>
                <w:szCs w:val="18"/>
              </w:rPr>
            </w:pPr>
            <w:r w:rsidRPr="00B862CF">
              <w:rPr>
                <w:rFonts w:cstheme="minorHAnsi"/>
                <w:sz w:val="18"/>
                <w:szCs w:val="18"/>
              </w:rPr>
              <w:t>od 140 do 180</w:t>
            </w:r>
          </w:p>
        </w:tc>
        <w:tc>
          <w:tcPr>
            <w:tcW w:w="0" w:type="auto"/>
          </w:tcPr>
          <w:p w:rsidR="00B862CF" w:rsidRPr="00B862CF" w:rsidRDefault="00B862CF" w:rsidP="00B862CF">
            <w:pPr>
              <w:spacing w:after="0" w:line="240" w:lineRule="auto"/>
              <w:rPr>
                <w:rFonts w:cstheme="minorHAnsi"/>
                <w:sz w:val="18"/>
                <w:szCs w:val="18"/>
              </w:rPr>
            </w:pPr>
            <w:r w:rsidRPr="00B862CF">
              <w:rPr>
                <w:rFonts w:cstheme="minorHAnsi"/>
                <w:sz w:val="18"/>
                <w:szCs w:val="18"/>
              </w:rPr>
              <w:t>-</w:t>
            </w:r>
          </w:p>
        </w:tc>
      </w:tr>
      <w:tr w:rsidR="00B862CF" w:rsidRPr="00B862CF" w:rsidTr="00AB61FB">
        <w:tc>
          <w:tcPr>
            <w:tcW w:w="1668" w:type="dxa"/>
          </w:tcPr>
          <w:p w:rsidR="00B862CF" w:rsidRPr="00B862CF" w:rsidRDefault="00B862CF" w:rsidP="00B862CF">
            <w:pPr>
              <w:spacing w:after="0" w:line="240" w:lineRule="auto"/>
              <w:rPr>
                <w:rFonts w:cstheme="minorHAnsi"/>
                <w:sz w:val="18"/>
                <w:szCs w:val="18"/>
              </w:rPr>
            </w:pPr>
            <w:r w:rsidRPr="00B862CF">
              <w:rPr>
                <w:rFonts w:cstheme="minorHAnsi"/>
                <w:sz w:val="18"/>
                <w:szCs w:val="18"/>
              </w:rPr>
              <w:lastRenderedPageBreak/>
              <w:t>PMB 10/40-65</w:t>
            </w:r>
          </w:p>
        </w:tc>
        <w:tc>
          <w:tcPr>
            <w:tcW w:w="0" w:type="auto"/>
          </w:tcPr>
          <w:p w:rsidR="00B862CF" w:rsidRPr="00B862CF" w:rsidRDefault="00B862CF" w:rsidP="00B862CF">
            <w:pPr>
              <w:spacing w:after="0" w:line="240" w:lineRule="auto"/>
              <w:rPr>
                <w:rFonts w:cstheme="minorHAnsi"/>
                <w:sz w:val="18"/>
                <w:szCs w:val="18"/>
              </w:rPr>
            </w:pPr>
            <w:r w:rsidRPr="00B862CF">
              <w:rPr>
                <w:rFonts w:cstheme="minorHAnsi"/>
                <w:sz w:val="18"/>
                <w:szCs w:val="18"/>
              </w:rPr>
              <w:t>od 140 do 180</w:t>
            </w:r>
          </w:p>
        </w:tc>
        <w:tc>
          <w:tcPr>
            <w:tcW w:w="0" w:type="auto"/>
          </w:tcPr>
          <w:p w:rsidR="00B862CF" w:rsidRPr="00B862CF" w:rsidRDefault="00B862CF" w:rsidP="00B862CF">
            <w:pPr>
              <w:spacing w:after="0" w:line="240" w:lineRule="auto"/>
              <w:rPr>
                <w:rFonts w:cstheme="minorHAnsi"/>
                <w:sz w:val="18"/>
                <w:szCs w:val="18"/>
              </w:rPr>
            </w:pPr>
            <w:r w:rsidRPr="00B862CF">
              <w:rPr>
                <w:rFonts w:cstheme="minorHAnsi"/>
                <w:sz w:val="18"/>
                <w:szCs w:val="18"/>
              </w:rPr>
              <w:t>od 140 do 180</w:t>
            </w:r>
          </w:p>
        </w:tc>
        <w:tc>
          <w:tcPr>
            <w:tcW w:w="0" w:type="auto"/>
          </w:tcPr>
          <w:p w:rsidR="00B862CF" w:rsidRPr="00B862CF" w:rsidRDefault="00B862CF" w:rsidP="00B862CF">
            <w:pPr>
              <w:spacing w:after="0" w:line="240" w:lineRule="auto"/>
              <w:rPr>
                <w:rFonts w:cstheme="minorHAnsi"/>
                <w:sz w:val="18"/>
                <w:szCs w:val="18"/>
              </w:rPr>
            </w:pPr>
          </w:p>
        </w:tc>
      </w:tr>
      <w:tr w:rsidR="00B862CF" w:rsidRPr="00B862CF" w:rsidTr="00AB61FB">
        <w:tc>
          <w:tcPr>
            <w:tcW w:w="1668" w:type="dxa"/>
          </w:tcPr>
          <w:p w:rsidR="00B862CF" w:rsidRPr="00B862CF" w:rsidRDefault="00B862CF" w:rsidP="00B862CF">
            <w:pPr>
              <w:spacing w:after="0" w:line="240" w:lineRule="auto"/>
              <w:rPr>
                <w:rFonts w:cstheme="minorHAnsi"/>
                <w:sz w:val="18"/>
                <w:szCs w:val="18"/>
              </w:rPr>
            </w:pPr>
            <w:r w:rsidRPr="00B862CF">
              <w:rPr>
                <w:rFonts w:cstheme="minorHAnsi"/>
                <w:sz w:val="18"/>
                <w:szCs w:val="18"/>
              </w:rPr>
              <w:t>PMB 25/55-60</w:t>
            </w:r>
          </w:p>
        </w:tc>
        <w:tc>
          <w:tcPr>
            <w:tcW w:w="0" w:type="auto"/>
          </w:tcPr>
          <w:p w:rsidR="00B862CF" w:rsidRPr="00B862CF" w:rsidRDefault="00B862CF" w:rsidP="00B862CF">
            <w:pPr>
              <w:spacing w:after="0" w:line="240" w:lineRule="auto"/>
              <w:rPr>
                <w:rFonts w:cstheme="minorHAnsi"/>
                <w:sz w:val="18"/>
                <w:szCs w:val="18"/>
              </w:rPr>
            </w:pPr>
            <w:r w:rsidRPr="00B862CF">
              <w:rPr>
                <w:rFonts w:cstheme="minorHAnsi"/>
                <w:sz w:val="18"/>
                <w:szCs w:val="18"/>
              </w:rPr>
              <w:t>od 140 do 180</w:t>
            </w:r>
          </w:p>
        </w:tc>
        <w:tc>
          <w:tcPr>
            <w:tcW w:w="0" w:type="auto"/>
          </w:tcPr>
          <w:p w:rsidR="00B862CF" w:rsidRPr="00B862CF" w:rsidRDefault="00B862CF" w:rsidP="00B862CF">
            <w:pPr>
              <w:spacing w:after="0" w:line="240" w:lineRule="auto"/>
              <w:rPr>
                <w:rFonts w:cstheme="minorHAnsi"/>
                <w:sz w:val="18"/>
                <w:szCs w:val="18"/>
              </w:rPr>
            </w:pPr>
            <w:r w:rsidRPr="00B862CF">
              <w:rPr>
                <w:rFonts w:cstheme="minorHAnsi"/>
                <w:sz w:val="18"/>
                <w:szCs w:val="18"/>
              </w:rPr>
              <w:t>od 140 do 180</w:t>
            </w:r>
          </w:p>
        </w:tc>
        <w:tc>
          <w:tcPr>
            <w:tcW w:w="0" w:type="auto"/>
          </w:tcPr>
          <w:p w:rsidR="00B862CF" w:rsidRPr="00B862CF" w:rsidRDefault="00B862CF" w:rsidP="00B862CF">
            <w:pPr>
              <w:spacing w:after="0" w:line="240" w:lineRule="auto"/>
              <w:rPr>
                <w:rFonts w:cstheme="minorHAnsi"/>
                <w:sz w:val="18"/>
                <w:szCs w:val="18"/>
              </w:rPr>
            </w:pPr>
            <w:r w:rsidRPr="00B862CF">
              <w:rPr>
                <w:rFonts w:cstheme="minorHAnsi"/>
                <w:sz w:val="18"/>
                <w:szCs w:val="18"/>
              </w:rPr>
              <w:t>od 180 do 230</w:t>
            </w:r>
          </w:p>
        </w:tc>
      </w:tr>
      <w:tr w:rsidR="00B862CF" w:rsidRPr="00B862CF" w:rsidTr="00AB61FB">
        <w:tc>
          <w:tcPr>
            <w:tcW w:w="1668" w:type="dxa"/>
          </w:tcPr>
          <w:p w:rsidR="00B862CF" w:rsidRPr="00B862CF" w:rsidRDefault="00B862CF" w:rsidP="00B862CF">
            <w:pPr>
              <w:spacing w:after="0" w:line="240" w:lineRule="auto"/>
              <w:rPr>
                <w:rFonts w:cstheme="minorHAnsi"/>
                <w:sz w:val="18"/>
                <w:szCs w:val="18"/>
              </w:rPr>
            </w:pPr>
            <w:r w:rsidRPr="00B862CF">
              <w:rPr>
                <w:rFonts w:cstheme="minorHAnsi"/>
                <w:sz w:val="18"/>
                <w:szCs w:val="18"/>
              </w:rPr>
              <w:t>PMB 45/80-55</w:t>
            </w:r>
          </w:p>
        </w:tc>
        <w:tc>
          <w:tcPr>
            <w:tcW w:w="0" w:type="auto"/>
          </w:tcPr>
          <w:p w:rsidR="00B862CF" w:rsidRPr="00B862CF" w:rsidRDefault="00B862CF" w:rsidP="00B862CF">
            <w:pPr>
              <w:spacing w:after="0" w:line="240" w:lineRule="auto"/>
              <w:rPr>
                <w:rFonts w:cstheme="minorHAnsi"/>
                <w:sz w:val="18"/>
                <w:szCs w:val="18"/>
              </w:rPr>
            </w:pPr>
            <w:r w:rsidRPr="00B862CF">
              <w:rPr>
                <w:rFonts w:cstheme="minorHAnsi"/>
                <w:sz w:val="18"/>
                <w:szCs w:val="18"/>
              </w:rPr>
              <w:t>od 130 do 180</w:t>
            </w:r>
          </w:p>
        </w:tc>
        <w:tc>
          <w:tcPr>
            <w:tcW w:w="0" w:type="auto"/>
          </w:tcPr>
          <w:p w:rsidR="00B862CF" w:rsidRPr="00B862CF" w:rsidRDefault="00B862CF" w:rsidP="00B862CF">
            <w:pPr>
              <w:spacing w:after="0" w:line="240" w:lineRule="auto"/>
              <w:rPr>
                <w:rFonts w:cstheme="minorHAnsi"/>
                <w:sz w:val="18"/>
                <w:szCs w:val="18"/>
              </w:rPr>
            </w:pPr>
            <w:r w:rsidRPr="00B862CF">
              <w:rPr>
                <w:rFonts w:cstheme="minorHAnsi"/>
                <w:sz w:val="18"/>
                <w:szCs w:val="18"/>
              </w:rPr>
              <w:t>od 130 do 180</w:t>
            </w:r>
          </w:p>
        </w:tc>
        <w:tc>
          <w:tcPr>
            <w:tcW w:w="0" w:type="auto"/>
          </w:tcPr>
          <w:p w:rsidR="00B862CF" w:rsidRPr="00B862CF" w:rsidRDefault="00B862CF" w:rsidP="00B862CF">
            <w:pPr>
              <w:spacing w:after="0" w:line="240" w:lineRule="auto"/>
              <w:rPr>
                <w:rFonts w:cstheme="minorHAnsi"/>
                <w:sz w:val="18"/>
                <w:szCs w:val="18"/>
              </w:rPr>
            </w:pPr>
            <w:r w:rsidRPr="00B862CF">
              <w:rPr>
                <w:rFonts w:cstheme="minorHAnsi"/>
                <w:sz w:val="18"/>
                <w:szCs w:val="18"/>
              </w:rPr>
              <w:t>od 180 do 230</w:t>
            </w:r>
          </w:p>
        </w:tc>
      </w:tr>
      <w:tr w:rsidR="00B862CF" w:rsidRPr="00B862CF" w:rsidTr="00AB61FB">
        <w:tc>
          <w:tcPr>
            <w:tcW w:w="1668" w:type="dxa"/>
          </w:tcPr>
          <w:p w:rsidR="00B862CF" w:rsidRPr="00B862CF" w:rsidRDefault="00B862CF" w:rsidP="00B862CF">
            <w:pPr>
              <w:spacing w:after="0" w:line="240" w:lineRule="auto"/>
              <w:rPr>
                <w:rFonts w:cstheme="minorHAnsi"/>
                <w:sz w:val="18"/>
                <w:szCs w:val="18"/>
              </w:rPr>
            </w:pPr>
            <w:r w:rsidRPr="00B862CF">
              <w:rPr>
                <w:rFonts w:cstheme="minorHAnsi"/>
                <w:sz w:val="18"/>
                <w:szCs w:val="18"/>
              </w:rPr>
              <w:t>PMB 45/80-65</w:t>
            </w:r>
          </w:p>
        </w:tc>
        <w:tc>
          <w:tcPr>
            <w:tcW w:w="0" w:type="auto"/>
          </w:tcPr>
          <w:p w:rsidR="00B862CF" w:rsidRPr="00B862CF" w:rsidRDefault="00B862CF" w:rsidP="00B862CF">
            <w:pPr>
              <w:spacing w:after="0" w:line="240" w:lineRule="auto"/>
              <w:rPr>
                <w:rFonts w:cstheme="minorHAnsi"/>
                <w:sz w:val="18"/>
                <w:szCs w:val="18"/>
              </w:rPr>
            </w:pPr>
            <w:r w:rsidRPr="00B862CF">
              <w:rPr>
                <w:rFonts w:cstheme="minorHAnsi"/>
                <w:sz w:val="18"/>
                <w:szCs w:val="18"/>
              </w:rPr>
              <w:t>od 130 do 180</w:t>
            </w:r>
          </w:p>
        </w:tc>
        <w:tc>
          <w:tcPr>
            <w:tcW w:w="0" w:type="auto"/>
          </w:tcPr>
          <w:p w:rsidR="00B862CF" w:rsidRPr="00B862CF" w:rsidRDefault="00B862CF" w:rsidP="00B862CF">
            <w:pPr>
              <w:spacing w:after="0" w:line="240" w:lineRule="auto"/>
              <w:rPr>
                <w:rFonts w:cstheme="minorHAnsi"/>
                <w:sz w:val="18"/>
                <w:szCs w:val="18"/>
              </w:rPr>
            </w:pPr>
            <w:r w:rsidRPr="00B862CF">
              <w:rPr>
                <w:rFonts w:cstheme="minorHAnsi"/>
                <w:sz w:val="18"/>
                <w:szCs w:val="18"/>
              </w:rPr>
              <w:t>od 130 do 180</w:t>
            </w:r>
          </w:p>
        </w:tc>
        <w:tc>
          <w:tcPr>
            <w:tcW w:w="0" w:type="auto"/>
          </w:tcPr>
          <w:p w:rsidR="00B862CF" w:rsidRPr="00B862CF" w:rsidRDefault="00B862CF" w:rsidP="00B862CF">
            <w:pPr>
              <w:spacing w:after="0" w:line="240" w:lineRule="auto"/>
              <w:rPr>
                <w:rFonts w:cstheme="minorHAnsi"/>
                <w:sz w:val="18"/>
                <w:szCs w:val="18"/>
              </w:rPr>
            </w:pPr>
            <w:r w:rsidRPr="00B862CF">
              <w:rPr>
                <w:rFonts w:cstheme="minorHAnsi"/>
                <w:sz w:val="18"/>
                <w:szCs w:val="18"/>
              </w:rPr>
              <w:t>-</w:t>
            </w:r>
          </w:p>
        </w:tc>
      </w:tr>
      <w:tr w:rsidR="00B862CF" w:rsidRPr="00B862CF" w:rsidTr="00AB61FB">
        <w:tc>
          <w:tcPr>
            <w:tcW w:w="1668" w:type="dxa"/>
          </w:tcPr>
          <w:p w:rsidR="00B862CF" w:rsidRPr="00B862CF" w:rsidRDefault="00B862CF" w:rsidP="00B862CF">
            <w:pPr>
              <w:spacing w:after="0" w:line="240" w:lineRule="auto"/>
              <w:rPr>
                <w:rFonts w:cstheme="minorHAnsi"/>
                <w:sz w:val="18"/>
                <w:szCs w:val="18"/>
              </w:rPr>
            </w:pPr>
            <w:r w:rsidRPr="00B862CF">
              <w:rPr>
                <w:rFonts w:cstheme="minorHAnsi"/>
                <w:sz w:val="18"/>
                <w:szCs w:val="18"/>
              </w:rPr>
              <w:t>PMB 65/105-60</w:t>
            </w:r>
          </w:p>
        </w:tc>
        <w:tc>
          <w:tcPr>
            <w:tcW w:w="0" w:type="auto"/>
          </w:tcPr>
          <w:p w:rsidR="00B862CF" w:rsidRPr="00B862CF" w:rsidRDefault="00B862CF" w:rsidP="00B862CF">
            <w:pPr>
              <w:spacing w:after="0" w:line="240" w:lineRule="auto"/>
              <w:rPr>
                <w:rFonts w:cstheme="minorHAnsi"/>
                <w:sz w:val="18"/>
                <w:szCs w:val="18"/>
              </w:rPr>
            </w:pPr>
            <w:r w:rsidRPr="00B862CF">
              <w:rPr>
                <w:rFonts w:cstheme="minorHAnsi"/>
                <w:sz w:val="18"/>
                <w:szCs w:val="18"/>
              </w:rPr>
              <w:t>od 130 do 180</w:t>
            </w:r>
          </w:p>
        </w:tc>
        <w:tc>
          <w:tcPr>
            <w:tcW w:w="0" w:type="auto"/>
          </w:tcPr>
          <w:p w:rsidR="00B862CF" w:rsidRPr="00B862CF" w:rsidRDefault="00B862CF" w:rsidP="00B862CF">
            <w:pPr>
              <w:spacing w:after="0" w:line="240" w:lineRule="auto"/>
              <w:rPr>
                <w:rFonts w:cstheme="minorHAnsi"/>
                <w:sz w:val="18"/>
                <w:szCs w:val="18"/>
              </w:rPr>
            </w:pPr>
            <w:r w:rsidRPr="00B862CF">
              <w:rPr>
                <w:rFonts w:cstheme="minorHAnsi"/>
                <w:sz w:val="18"/>
                <w:szCs w:val="18"/>
              </w:rPr>
              <w:t>od 130 do 170</w:t>
            </w:r>
          </w:p>
        </w:tc>
        <w:tc>
          <w:tcPr>
            <w:tcW w:w="0" w:type="auto"/>
          </w:tcPr>
          <w:p w:rsidR="00B862CF" w:rsidRPr="00B862CF" w:rsidRDefault="00B862CF" w:rsidP="00B862CF">
            <w:pPr>
              <w:spacing w:after="0" w:line="240" w:lineRule="auto"/>
              <w:rPr>
                <w:rFonts w:cstheme="minorHAnsi"/>
                <w:sz w:val="18"/>
                <w:szCs w:val="18"/>
              </w:rPr>
            </w:pPr>
            <w:r w:rsidRPr="00B862CF">
              <w:rPr>
                <w:rFonts w:cstheme="minorHAnsi"/>
                <w:sz w:val="18"/>
                <w:szCs w:val="18"/>
              </w:rPr>
              <w:t>-</w:t>
            </w:r>
          </w:p>
        </w:tc>
      </w:tr>
      <w:tr w:rsidR="00B862CF" w:rsidRPr="00B862CF" w:rsidTr="00AB61FB">
        <w:tc>
          <w:tcPr>
            <w:tcW w:w="1668" w:type="dxa"/>
          </w:tcPr>
          <w:p w:rsidR="00B862CF" w:rsidRPr="00B862CF" w:rsidRDefault="00B862CF" w:rsidP="00B862CF">
            <w:pPr>
              <w:spacing w:after="0" w:line="240" w:lineRule="auto"/>
              <w:rPr>
                <w:rFonts w:cstheme="minorHAnsi"/>
                <w:sz w:val="18"/>
                <w:szCs w:val="18"/>
              </w:rPr>
            </w:pPr>
            <w:r w:rsidRPr="00B862CF">
              <w:rPr>
                <w:rFonts w:cstheme="minorHAnsi"/>
                <w:sz w:val="18"/>
                <w:szCs w:val="18"/>
              </w:rPr>
              <w:t>Wielorodzajowy 35/50</w:t>
            </w:r>
          </w:p>
        </w:tc>
        <w:tc>
          <w:tcPr>
            <w:tcW w:w="0" w:type="auto"/>
          </w:tcPr>
          <w:p w:rsidR="00B862CF" w:rsidRPr="00B862CF" w:rsidRDefault="00B862CF" w:rsidP="00B862CF">
            <w:pPr>
              <w:spacing w:after="0" w:line="240" w:lineRule="auto"/>
              <w:rPr>
                <w:rFonts w:cstheme="minorHAnsi"/>
                <w:sz w:val="18"/>
                <w:szCs w:val="18"/>
              </w:rPr>
            </w:pPr>
            <w:r w:rsidRPr="00B862CF">
              <w:rPr>
                <w:rFonts w:cstheme="minorHAnsi"/>
                <w:sz w:val="18"/>
                <w:szCs w:val="18"/>
              </w:rPr>
              <w:t>od 155 do 195</w:t>
            </w:r>
          </w:p>
        </w:tc>
        <w:tc>
          <w:tcPr>
            <w:tcW w:w="0" w:type="auto"/>
          </w:tcPr>
          <w:p w:rsidR="00B862CF" w:rsidRPr="00B862CF" w:rsidRDefault="00B862CF" w:rsidP="00B862CF">
            <w:pPr>
              <w:spacing w:after="0" w:line="240" w:lineRule="auto"/>
              <w:rPr>
                <w:rFonts w:cstheme="minorHAnsi"/>
                <w:sz w:val="18"/>
                <w:szCs w:val="18"/>
              </w:rPr>
            </w:pPr>
            <w:r w:rsidRPr="00B862CF">
              <w:rPr>
                <w:rFonts w:cstheme="minorHAnsi"/>
                <w:sz w:val="18"/>
                <w:szCs w:val="18"/>
              </w:rPr>
              <w:t>od 155 do 195</w:t>
            </w:r>
          </w:p>
        </w:tc>
        <w:tc>
          <w:tcPr>
            <w:tcW w:w="0" w:type="auto"/>
          </w:tcPr>
          <w:p w:rsidR="00B862CF" w:rsidRPr="00B862CF" w:rsidRDefault="00B862CF" w:rsidP="00B862CF">
            <w:pPr>
              <w:spacing w:after="0" w:line="240" w:lineRule="auto"/>
              <w:rPr>
                <w:rFonts w:cstheme="minorHAnsi"/>
                <w:sz w:val="18"/>
                <w:szCs w:val="18"/>
              </w:rPr>
            </w:pPr>
            <w:r w:rsidRPr="00B862CF">
              <w:rPr>
                <w:rFonts w:cstheme="minorHAnsi"/>
                <w:sz w:val="18"/>
                <w:szCs w:val="18"/>
              </w:rPr>
              <w:t>od 200 do 230</w:t>
            </w:r>
          </w:p>
        </w:tc>
      </w:tr>
      <w:tr w:rsidR="00B862CF" w:rsidRPr="00B862CF" w:rsidTr="00AB61FB">
        <w:tc>
          <w:tcPr>
            <w:tcW w:w="1668" w:type="dxa"/>
          </w:tcPr>
          <w:p w:rsidR="00B862CF" w:rsidRPr="00B862CF" w:rsidRDefault="00B862CF" w:rsidP="00B862CF">
            <w:pPr>
              <w:spacing w:after="0" w:line="240" w:lineRule="auto"/>
              <w:rPr>
                <w:rFonts w:cstheme="minorHAnsi"/>
                <w:sz w:val="18"/>
                <w:szCs w:val="18"/>
              </w:rPr>
            </w:pPr>
            <w:r w:rsidRPr="00B862CF">
              <w:rPr>
                <w:rFonts w:cstheme="minorHAnsi"/>
                <w:sz w:val="18"/>
                <w:szCs w:val="18"/>
              </w:rPr>
              <w:t>Wielorodzajowy 50/70</w:t>
            </w:r>
          </w:p>
        </w:tc>
        <w:tc>
          <w:tcPr>
            <w:tcW w:w="0" w:type="auto"/>
          </w:tcPr>
          <w:p w:rsidR="00B862CF" w:rsidRPr="00B862CF" w:rsidRDefault="00B862CF" w:rsidP="00B862CF">
            <w:pPr>
              <w:spacing w:after="0" w:line="240" w:lineRule="auto"/>
              <w:rPr>
                <w:rFonts w:cstheme="minorHAnsi"/>
                <w:sz w:val="18"/>
                <w:szCs w:val="18"/>
              </w:rPr>
            </w:pPr>
            <w:r w:rsidRPr="00B862CF">
              <w:rPr>
                <w:rFonts w:cstheme="minorHAnsi"/>
                <w:sz w:val="18"/>
                <w:szCs w:val="18"/>
              </w:rPr>
              <w:t>od 140 do 180</w:t>
            </w:r>
          </w:p>
        </w:tc>
        <w:tc>
          <w:tcPr>
            <w:tcW w:w="0" w:type="auto"/>
          </w:tcPr>
          <w:p w:rsidR="00B862CF" w:rsidRPr="00B862CF" w:rsidRDefault="00B862CF" w:rsidP="00B862CF">
            <w:pPr>
              <w:spacing w:after="0" w:line="240" w:lineRule="auto"/>
              <w:rPr>
                <w:rFonts w:cstheme="minorHAnsi"/>
                <w:sz w:val="18"/>
                <w:szCs w:val="18"/>
              </w:rPr>
            </w:pPr>
            <w:r w:rsidRPr="00B862CF">
              <w:rPr>
                <w:rFonts w:cstheme="minorHAnsi"/>
                <w:sz w:val="18"/>
                <w:szCs w:val="18"/>
              </w:rPr>
              <w:t>od 160 do 200</w:t>
            </w:r>
          </w:p>
        </w:tc>
        <w:tc>
          <w:tcPr>
            <w:tcW w:w="0" w:type="auto"/>
          </w:tcPr>
          <w:p w:rsidR="00B862CF" w:rsidRPr="00B862CF" w:rsidRDefault="00B862CF" w:rsidP="00B862CF">
            <w:pPr>
              <w:spacing w:after="0" w:line="240" w:lineRule="auto"/>
              <w:rPr>
                <w:rFonts w:cstheme="minorHAnsi"/>
                <w:sz w:val="18"/>
                <w:szCs w:val="18"/>
              </w:rPr>
            </w:pPr>
            <w:r w:rsidRPr="00B862CF">
              <w:rPr>
                <w:rFonts w:cstheme="minorHAnsi"/>
                <w:sz w:val="18"/>
                <w:szCs w:val="18"/>
              </w:rPr>
              <w:t>-</w:t>
            </w:r>
          </w:p>
        </w:tc>
      </w:tr>
    </w:tbl>
    <w:p w:rsidR="00B862CF" w:rsidRPr="00B862CF" w:rsidRDefault="00B862CF" w:rsidP="00B862CF">
      <w:pPr>
        <w:pStyle w:val="Tekstpodstawowywcity"/>
        <w:spacing w:after="0"/>
        <w:ind w:left="709"/>
        <w:jc w:val="both"/>
        <w:rPr>
          <w:rFonts w:asciiTheme="minorHAnsi" w:hAnsiTheme="minorHAnsi" w:cstheme="minorHAnsi"/>
          <w:sz w:val="18"/>
          <w:szCs w:val="18"/>
        </w:rPr>
      </w:pPr>
    </w:p>
    <w:p w:rsidR="00B862CF" w:rsidRPr="0088667E" w:rsidRDefault="00B862CF" w:rsidP="00B862CF">
      <w:pPr>
        <w:pStyle w:val="Tekstpodstawowywcity"/>
        <w:spacing w:after="0"/>
        <w:ind w:left="0"/>
        <w:jc w:val="both"/>
        <w:rPr>
          <w:rFonts w:asciiTheme="minorHAnsi" w:hAnsiTheme="minorHAnsi" w:cstheme="minorHAnsi"/>
          <w:sz w:val="20"/>
        </w:rPr>
      </w:pPr>
      <w:r w:rsidRPr="0088667E">
        <w:rPr>
          <w:rFonts w:asciiTheme="minorHAnsi" w:hAnsiTheme="minorHAnsi" w:cstheme="minorHAnsi"/>
          <w:sz w:val="20"/>
        </w:rPr>
        <w:t>Do warstwy ścieralnej dopuszcza się dostawy mieszanek mineralno-asfaltowych z kilku wytwórni, pod warunkiem skoordynowania między sobą deklarowanych przydatności mieszanek z zachowaniem dopuszczalnych różnic składu:</w:t>
      </w:r>
    </w:p>
    <w:p w:rsidR="00B862CF" w:rsidRPr="0088667E" w:rsidRDefault="00B862CF" w:rsidP="00B862CF">
      <w:pPr>
        <w:pStyle w:val="Tekstpodstawowywcity"/>
        <w:spacing w:after="0"/>
        <w:ind w:left="0"/>
        <w:jc w:val="both"/>
        <w:rPr>
          <w:rFonts w:asciiTheme="minorHAnsi" w:hAnsiTheme="minorHAnsi" w:cstheme="minorHAnsi"/>
          <w:sz w:val="20"/>
        </w:rPr>
      </w:pPr>
      <w:r w:rsidRPr="0088667E">
        <w:rPr>
          <w:rFonts w:asciiTheme="minorHAnsi" w:hAnsiTheme="minorHAnsi" w:cstheme="minorHAnsi"/>
          <w:sz w:val="20"/>
        </w:rPr>
        <w:t>- zawartość lepiszcza 0,3% (m/m)</w:t>
      </w:r>
    </w:p>
    <w:p w:rsidR="00B862CF" w:rsidRPr="0088667E" w:rsidRDefault="00B862CF" w:rsidP="00B862CF">
      <w:pPr>
        <w:pStyle w:val="Tekstpodstawowywcity"/>
        <w:spacing w:after="0"/>
        <w:ind w:left="0"/>
        <w:jc w:val="both"/>
        <w:rPr>
          <w:rFonts w:asciiTheme="minorHAnsi" w:hAnsiTheme="minorHAnsi" w:cstheme="minorHAnsi"/>
          <w:sz w:val="20"/>
        </w:rPr>
      </w:pPr>
      <w:r w:rsidRPr="0088667E">
        <w:rPr>
          <w:rFonts w:asciiTheme="minorHAnsi" w:hAnsiTheme="minorHAnsi" w:cstheme="minorHAnsi"/>
          <w:sz w:val="20"/>
        </w:rPr>
        <w:t>- zawartość kruszywa drobnego 3,0% (m/m)</w:t>
      </w:r>
    </w:p>
    <w:p w:rsidR="00B862CF" w:rsidRPr="0088667E" w:rsidRDefault="00B862CF" w:rsidP="00B862CF">
      <w:pPr>
        <w:pStyle w:val="Tekstpodstawowywcity"/>
        <w:spacing w:after="0"/>
        <w:ind w:left="0"/>
        <w:jc w:val="both"/>
        <w:rPr>
          <w:rFonts w:asciiTheme="minorHAnsi" w:hAnsiTheme="minorHAnsi" w:cstheme="minorHAnsi"/>
          <w:sz w:val="20"/>
        </w:rPr>
      </w:pPr>
      <w:r w:rsidRPr="0088667E">
        <w:rPr>
          <w:rFonts w:asciiTheme="minorHAnsi" w:hAnsiTheme="minorHAnsi" w:cstheme="minorHAnsi"/>
          <w:sz w:val="20"/>
        </w:rPr>
        <w:t>- zawartość wypełniacza 1,0% (m/m).</w:t>
      </w:r>
    </w:p>
    <w:p w:rsidR="00B862CF" w:rsidRPr="0088667E" w:rsidRDefault="00B862CF" w:rsidP="00B862CF">
      <w:pPr>
        <w:pStyle w:val="Tekstpodstawowywcity"/>
        <w:spacing w:after="0"/>
        <w:ind w:left="0"/>
        <w:jc w:val="both"/>
        <w:rPr>
          <w:rFonts w:asciiTheme="minorHAnsi" w:hAnsiTheme="minorHAnsi" w:cstheme="minorHAnsi"/>
          <w:sz w:val="20"/>
        </w:rPr>
      </w:pPr>
      <w:r w:rsidRPr="0088667E">
        <w:rPr>
          <w:rFonts w:asciiTheme="minorHAnsi" w:hAnsiTheme="minorHAnsi" w:cstheme="minorHAnsi"/>
          <w:sz w:val="20"/>
        </w:rPr>
        <w:t>Mieszankę asfaltową należy stosować na podstawie deklarowania jej przydatności do przewidywanego celu.</w:t>
      </w:r>
    </w:p>
    <w:p w:rsidR="00B862CF" w:rsidRDefault="00B862CF" w:rsidP="00B862CF">
      <w:pPr>
        <w:spacing w:after="0" w:line="240" w:lineRule="auto"/>
        <w:jc w:val="both"/>
        <w:rPr>
          <w:rFonts w:cstheme="minorHAnsi"/>
          <w:sz w:val="20"/>
        </w:rPr>
      </w:pPr>
    </w:p>
    <w:p w:rsidR="00B862CF" w:rsidRPr="00B862CF" w:rsidRDefault="00B862CF" w:rsidP="00B862CF">
      <w:pPr>
        <w:spacing w:after="0" w:line="240" w:lineRule="auto"/>
        <w:jc w:val="both"/>
        <w:rPr>
          <w:rFonts w:cstheme="minorHAnsi"/>
          <w:b/>
          <w:bCs/>
          <w:sz w:val="20"/>
        </w:rPr>
      </w:pPr>
      <w:r w:rsidRPr="00B862CF">
        <w:rPr>
          <w:rFonts w:cstheme="minorHAnsi"/>
          <w:b/>
          <w:bCs/>
          <w:sz w:val="20"/>
        </w:rPr>
        <w:t>5.4</w:t>
      </w:r>
      <w:r w:rsidRPr="00B862CF">
        <w:rPr>
          <w:rFonts w:cstheme="minorHAnsi"/>
          <w:b/>
          <w:bCs/>
          <w:sz w:val="20"/>
        </w:rPr>
        <w:tab/>
        <w:t>Przygotowanie podłoża.</w:t>
      </w:r>
    </w:p>
    <w:p w:rsidR="00B862CF" w:rsidRPr="0088667E" w:rsidRDefault="00B862CF" w:rsidP="00B862CF">
      <w:pPr>
        <w:pStyle w:val="Tekstpodstawowy"/>
        <w:tabs>
          <w:tab w:val="clear" w:pos="435"/>
          <w:tab w:val="left" w:pos="426"/>
        </w:tabs>
        <w:spacing w:line="240" w:lineRule="auto"/>
        <w:rPr>
          <w:rFonts w:asciiTheme="minorHAnsi" w:hAnsiTheme="minorHAnsi" w:cstheme="minorHAnsi"/>
          <w:sz w:val="20"/>
        </w:rPr>
      </w:pPr>
      <w:r w:rsidRPr="0088667E">
        <w:rPr>
          <w:rFonts w:asciiTheme="minorHAnsi" w:hAnsiTheme="minorHAnsi" w:cstheme="minorHAnsi"/>
          <w:sz w:val="20"/>
        </w:rPr>
        <w:t xml:space="preserve">Podłoże pod warstwę podbudowy z betonu asfaltowego powinno być wyprofilowane , równe ustabilizowane </w:t>
      </w:r>
      <w:r>
        <w:rPr>
          <w:rFonts w:asciiTheme="minorHAnsi" w:hAnsiTheme="minorHAnsi" w:cstheme="minorHAnsi"/>
          <w:sz w:val="20"/>
        </w:rPr>
        <w:br/>
      </w:r>
      <w:r w:rsidRPr="0088667E">
        <w:rPr>
          <w:rFonts w:asciiTheme="minorHAnsi" w:hAnsiTheme="minorHAnsi" w:cstheme="minorHAnsi"/>
          <w:sz w:val="20"/>
        </w:rPr>
        <w:t xml:space="preserve">i nośne. Powierzchnia podłoża powinna być sucha i czysta. Przed rozłożeniem warstwy ścieralnej z mieszanki mineralno-asfaltowej, podłoże należy skropić emulsją asfaltową lub asfaltem upłynnionym w ilości ustalonej </w:t>
      </w:r>
      <w:r>
        <w:rPr>
          <w:rFonts w:asciiTheme="minorHAnsi" w:hAnsiTheme="minorHAnsi" w:cstheme="minorHAnsi"/>
          <w:sz w:val="20"/>
        </w:rPr>
        <w:br/>
      </w:r>
      <w:r w:rsidRPr="0088667E">
        <w:rPr>
          <w:rFonts w:asciiTheme="minorHAnsi" w:hAnsiTheme="minorHAnsi" w:cstheme="minorHAnsi"/>
          <w:sz w:val="20"/>
        </w:rPr>
        <w:t xml:space="preserve">w odpowiedniej </w:t>
      </w:r>
      <w:proofErr w:type="spellStart"/>
      <w:r w:rsidRPr="0088667E">
        <w:rPr>
          <w:rFonts w:asciiTheme="minorHAnsi" w:hAnsiTheme="minorHAnsi" w:cstheme="minorHAnsi"/>
          <w:sz w:val="20"/>
        </w:rPr>
        <w:t>STWiORB</w:t>
      </w:r>
      <w:proofErr w:type="spellEnd"/>
      <w:r w:rsidRPr="0088667E">
        <w:rPr>
          <w:rFonts w:asciiTheme="minorHAnsi" w:hAnsiTheme="minorHAnsi" w:cstheme="minorHAnsi"/>
          <w:sz w:val="20"/>
        </w:rPr>
        <w:t>. Skropienie  warstwy z kruszywa łamanego należy wykonać z wyprzedzeniem w czasie (około 0,5 h) na odparowanie wody. W przypadku stosowania rozkładarki wyposażonej w rampę skrapiającą dopuszcza się skropienie emulsją asfaltową bezpośrednio przed wykonaniem ścieralnej z betonu asfaltowego.</w:t>
      </w:r>
    </w:p>
    <w:p w:rsidR="00B862CF" w:rsidRPr="0088667E" w:rsidRDefault="00B862CF" w:rsidP="00B862CF">
      <w:pPr>
        <w:spacing w:after="0" w:line="240" w:lineRule="auto"/>
        <w:jc w:val="both"/>
        <w:rPr>
          <w:rFonts w:cstheme="minorHAnsi"/>
          <w:sz w:val="20"/>
        </w:rPr>
      </w:pPr>
      <w:r w:rsidRPr="0088667E">
        <w:rPr>
          <w:rFonts w:cstheme="minorHAnsi"/>
          <w:sz w:val="20"/>
        </w:rPr>
        <w:t xml:space="preserve">W wypadku podłoża z nowo wykonanej warstwy asfaltowej do oceny nierówności należy przyjąć dane </w:t>
      </w:r>
      <w:r>
        <w:rPr>
          <w:rFonts w:cstheme="minorHAnsi"/>
          <w:sz w:val="20"/>
        </w:rPr>
        <w:br/>
      </w:r>
      <w:r w:rsidRPr="0088667E">
        <w:rPr>
          <w:rFonts w:cstheme="minorHAnsi"/>
          <w:sz w:val="20"/>
        </w:rPr>
        <w:t xml:space="preserve">z pomiaru równości tej warstwy. W wypadku podłoża z warstwy starej nawierzchni nierówności nie powinny przekraczać wartości dopuszczalnych podanych w tablicy. Jeżeli nierówności poprzeczne są większe </w:t>
      </w:r>
      <w:r>
        <w:rPr>
          <w:rFonts w:cstheme="minorHAnsi"/>
          <w:sz w:val="20"/>
        </w:rPr>
        <w:br/>
      </w:r>
      <w:r w:rsidRPr="0088667E">
        <w:rPr>
          <w:rFonts w:cstheme="minorHAnsi"/>
          <w:sz w:val="20"/>
        </w:rPr>
        <w:t>niż dopuszczalne, w wypadku podłoża pod warstwy asfaltowe wałowane to należy wyrównać  podłoże.</w:t>
      </w:r>
    </w:p>
    <w:p w:rsidR="00B862CF" w:rsidRPr="0088667E" w:rsidRDefault="00B862CF" w:rsidP="00B862CF">
      <w:pPr>
        <w:spacing w:after="0" w:line="240" w:lineRule="auto"/>
        <w:ind w:left="540"/>
        <w:jc w:val="both"/>
        <w:rPr>
          <w:rFonts w:cstheme="minorHAnsi"/>
          <w:sz w:val="20"/>
        </w:rPr>
      </w:pPr>
    </w:p>
    <w:p w:rsidR="00B862CF" w:rsidRPr="00B862CF" w:rsidRDefault="00B862CF" w:rsidP="00B862CF">
      <w:pPr>
        <w:spacing w:after="0" w:line="240" w:lineRule="auto"/>
        <w:jc w:val="both"/>
        <w:rPr>
          <w:rFonts w:cstheme="minorHAnsi"/>
          <w:i/>
          <w:iCs/>
          <w:sz w:val="18"/>
          <w:szCs w:val="18"/>
        </w:rPr>
      </w:pPr>
      <w:r w:rsidRPr="00B862CF">
        <w:rPr>
          <w:rFonts w:cstheme="minorHAnsi"/>
          <w:i/>
          <w:iCs/>
          <w:sz w:val="18"/>
          <w:szCs w:val="18"/>
        </w:rPr>
        <w:t>Tablica 11 Maksymalne nierówności podłoża starej nawierzchni</w:t>
      </w:r>
    </w:p>
    <w:tbl>
      <w:tblPr>
        <w:tblW w:w="0" w:type="auto"/>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75"/>
        <w:gridCol w:w="4351"/>
        <w:gridCol w:w="1108"/>
        <w:gridCol w:w="1016"/>
        <w:gridCol w:w="1398"/>
      </w:tblGrid>
      <w:tr w:rsidR="00B862CF" w:rsidRPr="00B862CF" w:rsidTr="00AB61FB">
        <w:tc>
          <w:tcPr>
            <w:tcW w:w="0" w:type="auto"/>
            <w:vMerge w:val="restart"/>
          </w:tcPr>
          <w:p w:rsidR="00B862CF" w:rsidRPr="00B862CF" w:rsidRDefault="00B862CF" w:rsidP="00B862CF">
            <w:pPr>
              <w:spacing w:after="0" w:line="240" w:lineRule="auto"/>
              <w:jc w:val="both"/>
              <w:rPr>
                <w:rFonts w:cstheme="minorHAnsi"/>
                <w:b/>
                <w:bCs/>
                <w:sz w:val="18"/>
                <w:szCs w:val="18"/>
              </w:rPr>
            </w:pPr>
            <w:r w:rsidRPr="00B862CF">
              <w:rPr>
                <w:rFonts w:cstheme="minorHAnsi"/>
                <w:b/>
                <w:bCs/>
                <w:sz w:val="18"/>
                <w:szCs w:val="18"/>
              </w:rPr>
              <w:t>Klasa drogi</w:t>
            </w:r>
          </w:p>
        </w:tc>
        <w:tc>
          <w:tcPr>
            <w:tcW w:w="0" w:type="auto"/>
            <w:vMerge w:val="restart"/>
          </w:tcPr>
          <w:p w:rsidR="00B862CF" w:rsidRPr="00B862CF" w:rsidRDefault="00B862CF" w:rsidP="00B862CF">
            <w:pPr>
              <w:spacing w:after="0" w:line="240" w:lineRule="auto"/>
              <w:jc w:val="both"/>
              <w:rPr>
                <w:rFonts w:cstheme="minorHAnsi"/>
                <w:b/>
                <w:bCs/>
                <w:sz w:val="18"/>
                <w:szCs w:val="18"/>
              </w:rPr>
            </w:pPr>
            <w:r w:rsidRPr="00B862CF">
              <w:rPr>
                <w:rFonts w:cstheme="minorHAnsi"/>
                <w:b/>
                <w:bCs/>
                <w:sz w:val="18"/>
                <w:szCs w:val="18"/>
              </w:rPr>
              <w:t>Element nawierzchni</w:t>
            </w:r>
          </w:p>
        </w:tc>
        <w:tc>
          <w:tcPr>
            <w:tcW w:w="0" w:type="auto"/>
            <w:gridSpan w:val="3"/>
          </w:tcPr>
          <w:p w:rsidR="00B862CF" w:rsidRPr="00B862CF" w:rsidRDefault="00B862CF" w:rsidP="00B862CF">
            <w:pPr>
              <w:spacing w:after="0" w:line="240" w:lineRule="auto"/>
              <w:jc w:val="both"/>
              <w:rPr>
                <w:rFonts w:cstheme="minorHAnsi"/>
                <w:b/>
                <w:bCs/>
                <w:sz w:val="18"/>
                <w:szCs w:val="18"/>
              </w:rPr>
            </w:pPr>
            <w:r w:rsidRPr="00B862CF">
              <w:rPr>
                <w:rFonts w:cstheme="minorHAnsi"/>
                <w:b/>
                <w:bCs/>
                <w:sz w:val="18"/>
                <w:szCs w:val="18"/>
              </w:rPr>
              <w:t>Maksymalna nierówność podłoża pod warstwę [mm]</w:t>
            </w:r>
          </w:p>
        </w:tc>
      </w:tr>
      <w:tr w:rsidR="00B862CF" w:rsidRPr="00B862CF" w:rsidTr="00AB61FB">
        <w:tc>
          <w:tcPr>
            <w:tcW w:w="0" w:type="auto"/>
            <w:vMerge/>
          </w:tcPr>
          <w:p w:rsidR="00B862CF" w:rsidRPr="00B862CF" w:rsidRDefault="00B862CF" w:rsidP="00B862CF">
            <w:pPr>
              <w:spacing w:after="0" w:line="240" w:lineRule="auto"/>
              <w:jc w:val="both"/>
              <w:rPr>
                <w:rFonts w:cstheme="minorHAnsi"/>
                <w:sz w:val="18"/>
                <w:szCs w:val="18"/>
              </w:rPr>
            </w:pPr>
          </w:p>
        </w:tc>
        <w:tc>
          <w:tcPr>
            <w:tcW w:w="0" w:type="auto"/>
            <w:vMerge/>
          </w:tcPr>
          <w:p w:rsidR="00B862CF" w:rsidRPr="00B862CF" w:rsidRDefault="00B862CF" w:rsidP="00B862CF">
            <w:pPr>
              <w:spacing w:after="0" w:line="240" w:lineRule="auto"/>
              <w:jc w:val="both"/>
              <w:rPr>
                <w:rFonts w:cstheme="minorHAnsi"/>
                <w:sz w:val="18"/>
                <w:szCs w:val="18"/>
              </w:rPr>
            </w:pPr>
          </w:p>
        </w:tc>
        <w:tc>
          <w:tcPr>
            <w:tcW w:w="0" w:type="auto"/>
          </w:tcPr>
          <w:p w:rsidR="00B862CF" w:rsidRPr="00B862CF" w:rsidRDefault="00B862CF" w:rsidP="00B862CF">
            <w:pPr>
              <w:spacing w:after="0" w:line="240" w:lineRule="auto"/>
              <w:jc w:val="both"/>
              <w:rPr>
                <w:rFonts w:cstheme="minorHAnsi"/>
                <w:b/>
                <w:bCs/>
                <w:sz w:val="18"/>
                <w:szCs w:val="18"/>
              </w:rPr>
            </w:pPr>
            <w:r w:rsidRPr="00B862CF">
              <w:rPr>
                <w:rFonts w:cstheme="minorHAnsi"/>
                <w:b/>
                <w:bCs/>
                <w:sz w:val="18"/>
                <w:szCs w:val="18"/>
              </w:rPr>
              <w:t>ścieralną</w:t>
            </w:r>
          </w:p>
        </w:tc>
        <w:tc>
          <w:tcPr>
            <w:tcW w:w="0" w:type="auto"/>
          </w:tcPr>
          <w:p w:rsidR="00B862CF" w:rsidRPr="00B862CF" w:rsidRDefault="00B862CF" w:rsidP="00B862CF">
            <w:pPr>
              <w:spacing w:after="0" w:line="240" w:lineRule="auto"/>
              <w:jc w:val="both"/>
              <w:rPr>
                <w:rFonts w:cstheme="minorHAnsi"/>
                <w:b/>
                <w:bCs/>
                <w:sz w:val="18"/>
                <w:szCs w:val="18"/>
              </w:rPr>
            </w:pPr>
            <w:r w:rsidRPr="00B862CF">
              <w:rPr>
                <w:rFonts w:cstheme="minorHAnsi"/>
                <w:b/>
                <w:bCs/>
                <w:sz w:val="18"/>
                <w:szCs w:val="18"/>
              </w:rPr>
              <w:t>wiążącą</w:t>
            </w:r>
          </w:p>
        </w:tc>
        <w:tc>
          <w:tcPr>
            <w:tcW w:w="0" w:type="auto"/>
          </w:tcPr>
          <w:p w:rsidR="00B862CF" w:rsidRPr="00B862CF" w:rsidRDefault="00B862CF" w:rsidP="00B862CF">
            <w:pPr>
              <w:spacing w:after="0" w:line="240" w:lineRule="auto"/>
              <w:jc w:val="both"/>
              <w:rPr>
                <w:rFonts w:cstheme="minorHAnsi"/>
                <w:b/>
                <w:bCs/>
                <w:sz w:val="18"/>
                <w:szCs w:val="18"/>
              </w:rPr>
            </w:pPr>
            <w:r w:rsidRPr="00B862CF">
              <w:rPr>
                <w:rFonts w:cstheme="minorHAnsi"/>
                <w:b/>
                <w:bCs/>
                <w:sz w:val="18"/>
                <w:szCs w:val="18"/>
              </w:rPr>
              <w:t>podbudowy</w:t>
            </w:r>
          </w:p>
        </w:tc>
      </w:tr>
      <w:tr w:rsidR="00B862CF" w:rsidRPr="00B862CF" w:rsidTr="00AB61FB">
        <w:tc>
          <w:tcPr>
            <w:tcW w:w="0" w:type="auto"/>
          </w:tcPr>
          <w:p w:rsidR="00B862CF" w:rsidRPr="00B862CF" w:rsidRDefault="00B862CF" w:rsidP="00B862CF">
            <w:pPr>
              <w:spacing w:after="0" w:line="240" w:lineRule="auto"/>
              <w:jc w:val="both"/>
              <w:rPr>
                <w:rFonts w:cstheme="minorHAnsi"/>
                <w:sz w:val="18"/>
                <w:szCs w:val="18"/>
              </w:rPr>
            </w:pPr>
            <w:proofErr w:type="spellStart"/>
            <w:r w:rsidRPr="00B862CF">
              <w:rPr>
                <w:rFonts w:cstheme="minorHAnsi"/>
                <w:sz w:val="18"/>
                <w:szCs w:val="18"/>
              </w:rPr>
              <w:t>A,S,GP</w:t>
            </w:r>
            <w:proofErr w:type="spellEnd"/>
          </w:p>
        </w:tc>
        <w:tc>
          <w:tcPr>
            <w:tcW w:w="0" w:type="auto"/>
          </w:tcPr>
          <w:p w:rsidR="00B862CF" w:rsidRPr="00B862CF" w:rsidRDefault="00B862CF" w:rsidP="00B862CF">
            <w:pPr>
              <w:spacing w:after="0" w:line="240" w:lineRule="auto"/>
              <w:jc w:val="both"/>
              <w:rPr>
                <w:rFonts w:cstheme="minorHAnsi"/>
                <w:sz w:val="18"/>
                <w:szCs w:val="18"/>
              </w:rPr>
            </w:pPr>
            <w:r w:rsidRPr="00B862CF">
              <w:rPr>
                <w:rFonts w:cstheme="minorHAnsi"/>
                <w:sz w:val="18"/>
                <w:szCs w:val="18"/>
              </w:rPr>
              <w:t>Pasy: ruchu, awaryjne, dodatkowe, włączenia i wyłączenia</w:t>
            </w:r>
          </w:p>
        </w:tc>
        <w:tc>
          <w:tcPr>
            <w:tcW w:w="0" w:type="auto"/>
          </w:tcPr>
          <w:p w:rsidR="00B862CF" w:rsidRPr="00B862CF" w:rsidRDefault="00B862CF" w:rsidP="00B862CF">
            <w:pPr>
              <w:spacing w:after="0" w:line="240" w:lineRule="auto"/>
              <w:jc w:val="both"/>
              <w:rPr>
                <w:rFonts w:cstheme="minorHAnsi"/>
                <w:sz w:val="18"/>
                <w:szCs w:val="18"/>
              </w:rPr>
            </w:pPr>
            <w:r w:rsidRPr="00B862CF">
              <w:rPr>
                <w:rFonts w:cstheme="minorHAnsi"/>
                <w:sz w:val="18"/>
                <w:szCs w:val="18"/>
              </w:rPr>
              <w:t>6</w:t>
            </w:r>
          </w:p>
        </w:tc>
        <w:tc>
          <w:tcPr>
            <w:tcW w:w="0" w:type="auto"/>
          </w:tcPr>
          <w:p w:rsidR="00B862CF" w:rsidRPr="00B862CF" w:rsidRDefault="00B862CF" w:rsidP="00B862CF">
            <w:pPr>
              <w:spacing w:after="0" w:line="240" w:lineRule="auto"/>
              <w:jc w:val="both"/>
              <w:rPr>
                <w:rFonts w:cstheme="minorHAnsi"/>
                <w:sz w:val="18"/>
                <w:szCs w:val="18"/>
              </w:rPr>
            </w:pPr>
            <w:r w:rsidRPr="00B862CF">
              <w:rPr>
                <w:rFonts w:cstheme="minorHAnsi"/>
                <w:sz w:val="18"/>
                <w:szCs w:val="18"/>
              </w:rPr>
              <w:t>9</w:t>
            </w:r>
          </w:p>
        </w:tc>
        <w:tc>
          <w:tcPr>
            <w:tcW w:w="0" w:type="auto"/>
          </w:tcPr>
          <w:p w:rsidR="00B862CF" w:rsidRPr="00B862CF" w:rsidRDefault="00B862CF" w:rsidP="00B862CF">
            <w:pPr>
              <w:spacing w:after="0" w:line="240" w:lineRule="auto"/>
              <w:jc w:val="both"/>
              <w:rPr>
                <w:rFonts w:cstheme="minorHAnsi"/>
                <w:sz w:val="18"/>
                <w:szCs w:val="18"/>
              </w:rPr>
            </w:pPr>
            <w:r w:rsidRPr="00B862CF">
              <w:rPr>
                <w:rFonts w:cstheme="minorHAnsi"/>
                <w:sz w:val="18"/>
                <w:szCs w:val="18"/>
              </w:rPr>
              <w:t>12</w:t>
            </w:r>
          </w:p>
        </w:tc>
      </w:tr>
      <w:tr w:rsidR="00B862CF" w:rsidRPr="00B862CF" w:rsidTr="00AB61FB">
        <w:tc>
          <w:tcPr>
            <w:tcW w:w="0" w:type="auto"/>
          </w:tcPr>
          <w:p w:rsidR="00B862CF" w:rsidRPr="00B862CF" w:rsidRDefault="00B862CF" w:rsidP="00B862CF">
            <w:pPr>
              <w:spacing w:after="0" w:line="240" w:lineRule="auto"/>
              <w:jc w:val="both"/>
              <w:rPr>
                <w:rFonts w:cstheme="minorHAnsi"/>
                <w:sz w:val="18"/>
                <w:szCs w:val="18"/>
              </w:rPr>
            </w:pPr>
          </w:p>
        </w:tc>
        <w:tc>
          <w:tcPr>
            <w:tcW w:w="0" w:type="auto"/>
          </w:tcPr>
          <w:p w:rsidR="00B862CF" w:rsidRPr="00B862CF" w:rsidRDefault="00B862CF" w:rsidP="00B862CF">
            <w:pPr>
              <w:spacing w:after="0" w:line="240" w:lineRule="auto"/>
              <w:jc w:val="both"/>
              <w:rPr>
                <w:rFonts w:cstheme="minorHAnsi"/>
                <w:sz w:val="18"/>
                <w:szCs w:val="18"/>
              </w:rPr>
            </w:pPr>
            <w:r w:rsidRPr="00B862CF">
              <w:rPr>
                <w:rFonts w:cstheme="minorHAnsi"/>
                <w:sz w:val="18"/>
                <w:szCs w:val="18"/>
              </w:rPr>
              <w:t>Jezdnie łącznic, jezdnie MOP, utwardzone pobocza</w:t>
            </w:r>
          </w:p>
        </w:tc>
        <w:tc>
          <w:tcPr>
            <w:tcW w:w="0" w:type="auto"/>
          </w:tcPr>
          <w:p w:rsidR="00B862CF" w:rsidRPr="00B862CF" w:rsidRDefault="00B862CF" w:rsidP="00B862CF">
            <w:pPr>
              <w:spacing w:after="0" w:line="240" w:lineRule="auto"/>
              <w:jc w:val="both"/>
              <w:rPr>
                <w:rFonts w:cstheme="minorHAnsi"/>
                <w:sz w:val="18"/>
                <w:szCs w:val="18"/>
              </w:rPr>
            </w:pPr>
            <w:r w:rsidRPr="00B862CF">
              <w:rPr>
                <w:rFonts w:cstheme="minorHAnsi"/>
                <w:sz w:val="18"/>
                <w:szCs w:val="18"/>
              </w:rPr>
              <w:t>8</w:t>
            </w:r>
          </w:p>
        </w:tc>
        <w:tc>
          <w:tcPr>
            <w:tcW w:w="0" w:type="auto"/>
          </w:tcPr>
          <w:p w:rsidR="00B862CF" w:rsidRPr="00B862CF" w:rsidRDefault="00B862CF" w:rsidP="00B862CF">
            <w:pPr>
              <w:spacing w:after="0" w:line="240" w:lineRule="auto"/>
              <w:jc w:val="both"/>
              <w:rPr>
                <w:rFonts w:cstheme="minorHAnsi"/>
                <w:sz w:val="18"/>
                <w:szCs w:val="18"/>
              </w:rPr>
            </w:pPr>
            <w:r w:rsidRPr="00B862CF">
              <w:rPr>
                <w:rFonts w:cstheme="minorHAnsi"/>
                <w:sz w:val="18"/>
                <w:szCs w:val="18"/>
              </w:rPr>
              <w:t>10</w:t>
            </w:r>
          </w:p>
        </w:tc>
        <w:tc>
          <w:tcPr>
            <w:tcW w:w="0" w:type="auto"/>
          </w:tcPr>
          <w:p w:rsidR="00B862CF" w:rsidRPr="00B862CF" w:rsidRDefault="00B862CF" w:rsidP="00B862CF">
            <w:pPr>
              <w:spacing w:after="0" w:line="240" w:lineRule="auto"/>
              <w:jc w:val="both"/>
              <w:rPr>
                <w:rFonts w:cstheme="minorHAnsi"/>
                <w:sz w:val="18"/>
                <w:szCs w:val="18"/>
              </w:rPr>
            </w:pPr>
            <w:r w:rsidRPr="00B862CF">
              <w:rPr>
                <w:rFonts w:cstheme="minorHAnsi"/>
                <w:sz w:val="18"/>
                <w:szCs w:val="18"/>
              </w:rPr>
              <w:t>12</w:t>
            </w:r>
          </w:p>
        </w:tc>
      </w:tr>
      <w:tr w:rsidR="00B862CF" w:rsidRPr="00B862CF" w:rsidTr="00AB61FB">
        <w:tc>
          <w:tcPr>
            <w:tcW w:w="0" w:type="auto"/>
          </w:tcPr>
          <w:p w:rsidR="00B862CF" w:rsidRPr="00B862CF" w:rsidRDefault="00B862CF" w:rsidP="00B862CF">
            <w:pPr>
              <w:spacing w:after="0" w:line="240" w:lineRule="auto"/>
              <w:jc w:val="both"/>
              <w:rPr>
                <w:rFonts w:cstheme="minorHAnsi"/>
                <w:sz w:val="18"/>
                <w:szCs w:val="18"/>
              </w:rPr>
            </w:pPr>
            <w:r w:rsidRPr="00B862CF">
              <w:rPr>
                <w:rFonts w:cstheme="minorHAnsi"/>
                <w:sz w:val="18"/>
                <w:szCs w:val="18"/>
              </w:rPr>
              <w:t>G</w:t>
            </w:r>
          </w:p>
        </w:tc>
        <w:tc>
          <w:tcPr>
            <w:tcW w:w="0" w:type="auto"/>
          </w:tcPr>
          <w:p w:rsidR="00B862CF" w:rsidRPr="00B862CF" w:rsidRDefault="00B862CF" w:rsidP="00B862CF">
            <w:pPr>
              <w:spacing w:after="0" w:line="240" w:lineRule="auto"/>
              <w:jc w:val="both"/>
              <w:rPr>
                <w:rFonts w:cstheme="minorHAnsi"/>
                <w:sz w:val="18"/>
                <w:szCs w:val="18"/>
              </w:rPr>
            </w:pPr>
            <w:r w:rsidRPr="00B862CF">
              <w:rPr>
                <w:rFonts w:cstheme="minorHAnsi"/>
                <w:sz w:val="18"/>
                <w:szCs w:val="18"/>
              </w:rPr>
              <w:t>Pasy: ruchu, dodatkowe, włączenia i wyłączenia, postojowe, jezdnie łącznic, utwardzone pobocza</w:t>
            </w:r>
          </w:p>
        </w:tc>
        <w:tc>
          <w:tcPr>
            <w:tcW w:w="0" w:type="auto"/>
          </w:tcPr>
          <w:p w:rsidR="00B862CF" w:rsidRPr="00B862CF" w:rsidRDefault="00B862CF" w:rsidP="00B862CF">
            <w:pPr>
              <w:spacing w:after="0" w:line="240" w:lineRule="auto"/>
              <w:jc w:val="both"/>
              <w:rPr>
                <w:rFonts w:cstheme="minorHAnsi"/>
                <w:sz w:val="18"/>
                <w:szCs w:val="18"/>
              </w:rPr>
            </w:pPr>
            <w:r w:rsidRPr="00B862CF">
              <w:rPr>
                <w:rFonts w:cstheme="minorHAnsi"/>
                <w:sz w:val="18"/>
                <w:szCs w:val="18"/>
              </w:rPr>
              <w:t>8</w:t>
            </w:r>
          </w:p>
        </w:tc>
        <w:tc>
          <w:tcPr>
            <w:tcW w:w="0" w:type="auto"/>
          </w:tcPr>
          <w:p w:rsidR="00B862CF" w:rsidRPr="00B862CF" w:rsidRDefault="00B862CF" w:rsidP="00B862CF">
            <w:pPr>
              <w:spacing w:after="0" w:line="240" w:lineRule="auto"/>
              <w:jc w:val="both"/>
              <w:rPr>
                <w:rFonts w:cstheme="minorHAnsi"/>
                <w:sz w:val="18"/>
                <w:szCs w:val="18"/>
              </w:rPr>
            </w:pPr>
            <w:r w:rsidRPr="00B862CF">
              <w:rPr>
                <w:rFonts w:cstheme="minorHAnsi"/>
                <w:sz w:val="18"/>
                <w:szCs w:val="18"/>
              </w:rPr>
              <w:t>10</w:t>
            </w:r>
          </w:p>
        </w:tc>
        <w:tc>
          <w:tcPr>
            <w:tcW w:w="0" w:type="auto"/>
          </w:tcPr>
          <w:p w:rsidR="00B862CF" w:rsidRPr="00B862CF" w:rsidRDefault="00B862CF" w:rsidP="00B862CF">
            <w:pPr>
              <w:spacing w:after="0" w:line="240" w:lineRule="auto"/>
              <w:jc w:val="both"/>
              <w:rPr>
                <w:rFonts w:cstheme="minorHAnsi"/>
                <w:sz w:val="18"/>
                <w:szCs w:val="18"/>
              </w:rPr>
            </w:pPr>
            <w:r w:rsidRPr="00B862CF">
              <w:rPr>
                <w:rFonts w:cstheme="minorHAnsi"/>
                <w:sz w:val="18"/>
                <w:szCs w:val="18"/>
              </w:rPr>
              <w:t>12</w:t>
            </w:r>
          </w:p>
        </w:tc>
      </w:tr>
      <w:tr w:rsidR="00B862CF" w:rsidRPr="00B862CF" w:rsidTr="00AB61FB">
        <w:tc>
          <w:tcPr>
            <w:tcW w:w="0" w:type="auto"/>
          </w:tcPr>
          <w:p w:rsidR="00B862CF" w:rsidRPr="00B862CF" w:rsidRDefault="00B862CF" w:rsidP="00B862CF">
            <w:pPr>
              <w:spacing w:after="0" w:line="240" w:lineRule="auto"/>
              <w:jc w:val="both"/>
              <w:rPr>
                <w:rFonts w:cstheme="minorHAnsi"/>
                <w:sz w:val="18"/>
                <w:szCs w:val="18"/>
              </w:rPr>
            </w:pPr>
            <w:proofErr w:type="spellStart"/>
            <w:r w:rsidRPr="00B862CF">
              <w:rPr>
                <w:rFonts w:cstheme="minorHAnsi"/>
                <w:sz w:val="18"/>
                <w:szCs w:val="18"/>
              </w:rPr>
              <w:t>Z,L,D</w:t>
            </w:r>
            <w:proofErr w:type="spellEnd"/>
          </w:p>
        </w:tc>
        <w:tc>
          <w:tcPr>
            <w:tcW w:w="0" w:type="auto"/>
          </w:tcPr>
          <w:p w:rsidR="00B862CF" w:rsidRPr="00B862CF" w:rsidRDefault="00B862CF" w:rsidP="00B862CF">
            <w:pPr>
              <w:spacing w:after="0" w:line="240" w:lineRule="auto"/>
              <w:jc w:val="both"/>
              <w:rPr>
                <w:rFonts w:cstheme="minorHAnsi"/>
                <w:sz w:val="18"/>
                <w:szCs w:val="18"/>
              </w:rPr>
            </w:pPr>
            <w:r w:rsidRPr="00B862CF">
              <w:rPr>
                <w:rFonts w:cstheme="minorHAnsi"/>
                <w:sz w:val="18"/>
                <w:szCs w:val="18"/>
              </w:rPr>
              <w:t>Pasy ruchu</w:t>
            </w:r>
          </w:p>
        </w:tc>
        <w:tc>
          <w:tcPr>
            <w:tcW w:w="0" w:type="auto"/>
          </w:tcPr>
          <w:p w:rsidR="00B862CF" w:rsidRPr="00B862CF" w:rsidRDefault="00B862CF" w:rsidP="00B862CF">
            <w:pPr>
              <w:spacing w:after="0" w:line="240" w:lineRule="auto"/>
              <w:jc w:val="both"/>
              <w:rPr>
                <w:rFonts w:cstheme="minorHAnsi"/>
                <w:sz w:val="18"/>
                <w:szCs w:val="18"/>
              </w:rPr>
            </w:pPr>
            <w:r w:rsidRPr="00B862CF">
              <w:rPr>
                <w:rFonts w:cstheme="minorHAnsi"/>
                <w:sz w:val="18"/>
                <w:szCs w:val="18"/>
              </w:rPr>
              <w:t>9</w:t>
            </w:r>
          </w:p>
        </w:tc>
        <w:tc>
          <w:tcPr>
            <w:tcW w:w="0" w:type="auto"/>
          </w:tcPr>
          <w:p w:rsidR="00B862CF" w:rsidRPr="00B862CF" w:rsidRDefault="00B862CF" w:rsidP="00B862CF">
            <w:pPr>
              <w:spacing w:after="0" w:line="240" w:lineRule="auto"/>
              <w:jc w:val="both"/>
              <w:rPr>
                <w:rFonts w:cstheme="minorHAnsi"/>
                <w:sz w:val="18"/>
                <w:szCs w:val="18"/>
              </w:rPr>
            </w:pPr>
            <w:r w:rsidRPr="00B862CF">
              <w:rPr>
                <w:rFonts w:cstheme="minorHAnsi"/>
                <w:sz w:val="18"/>
                <w:szCs w:val="18"/>
              </w:rPr>
              <w:t>12</w:t>
            </w:r>
          </w:p>
        </w:tc>
        <w:tc>
          <w:tcPr>
            <w:tcW w:w="0" w:type="auto"/>
          </w:tcPr>
          <w:p w:rsidR="00B862CF" w:rsidRPr="00B862CF" w:rsidRDefault="00B862CF" w:rsidP="00B862CF">
            <w:pPr>
              <w:spacing w:after="0" w:line="240" w:lineRule="auto"/>
              <w:jc w:val="both"/>
              <w:rPr>
                <w:rFonts w:cstheme="minorHAnsi"/>
                <w:sz w:val="18"/>
                <w:szCs w:val="18"/>
              </w:rPr>
            </w:pPr>
            <w:r w:rsidRPr="00B862CF">
              <w:rPr>
                <w:rFonts w:cstheme="minorHAnsi"/>
                <w:sz w:val="18"/>
                <w:szCs w:val="18"/>
              </w:rPr>
              <w:t>15</w:t>
            </w:r>
          </w:p>
        </w:tc>
      </w:tr>
    </w:tbl>
    <w:p w:rsidR="00B862CF" w:rsidRPr="0088667E" w:rsidRDefault="00B862CF" w:rsidP="00B862CF">
      <w:pPr>
        <w:spacing w:after="0" w:line="240" w:lineRule="auto"/>
        <w:ind w:left="540"/>
        <w:jc w:val="both"/>
        <w:rPr>
          <w:rFonts w:cstheme="minorHAnsi"/>
          <w:sz w:val="20"/>
        </w:rPr>
      </w:pPr>
    </w:p>
    <w:p w:rsidR="00B862CF" w:rsidRPr="0088667E" w:rsidRDefault="00B862CF" w:rsidP="00B862CF">
      <w:pPr>
        <w:spacing w:after="0" w:line="240" w:lineRule="auto"/>
        <w:jc w:val="both"/>
        <w:rPr>
          <w:rFonts w:cstheme="minorHAnsi"/>
          <w:sz w:val="20"/>
        </w:rPr>
      </w:pPr>
      <w:r w:rsidRPr="0088667E">
        <w:rPr>
          <w:rFonts w:cstheme="minorHAnsi"/>
          <w:sz w:val="20"/>
        </w:rPr>
        <w:t>Rzędne wysokościowe podłoża oraz urządzeń usytuowanych w nawierzchni lub ją ograniczających powinny być zgodne z dokumentacją projektową. Z podłoża powinien być zapewniony odpływ wody. Nie dopuszcza się, aby w podłożu były koleiny lub inne zagłębienia mogące powodować zwiększone zaleganie wody, co jest szczególnie ważne w wypadku pozostawienia istniejących warstw asfaltowych.</w:t>
      </w:r>
    </w:p>
    <w:p w:rsidR="00B862CF" w:rsidRPr="0088667E" w:rsidRDefault="00B862CF" w:rsidP="00B862CF">
      <w:pPr>
        <w:spacing w:after="0" w:line="240" w:lineRule="auto"/>
        <w:jc w:val="both"/>
        <w:rPr>
          <w:rFonts w:cstheme="minorHAnsi"/>
          <w:sz w:val="20"/>
        </w:rPr>
      </w:pPr>
      <w:r w:rsidRPr="0088667E">
        <w:rPr>
          <w:rFonts w:cstheme="minorHAnsi"/>
          <w:sz w:val="20"/>
        </w:rPr>
        <w:t xml:space="preserve">Oznakowanie poziome na warstwie podłoża należy usunąć. Dopuszcza się pozostawienie oznakowania poziomego z materiałów termoplastycznych przy spełnieniu warunku </w:t>
      </w:r>
      <w:proofErr w:type="spellStart"/>
      <w:r w:rsidRPr="0088667E">
        <w:rPr>
          <w:rFonts w:cstheme="minorHAnsi"/>
          <w:sz w:val="20"/>
        </w:rPr>
        <w:t>szczepności</w:t>
      </w:r>
      <w:proofErr w:type="spellEnd"/>
      <w:r w:rsidRPr="0088667E">
        <w:rPr>
          <w:rFonts w:cstheme="minorHAnsi"/>
          <w:sz w:val="20"/>
        </w:rPr>
        <w:t xml:space="preserve"> warstw.</w:t>
      </w:r>
    </w:p>
    <w:p w:rsidR="00B862CF" w:rsidRPr="0088667E" w:rsidRDefault="00B862CF" w:rsidP="00B862CF">
      <w:pPr>
        <w:spacing w:after="0" w:line="240" w:lineRule="auto"/>
        <w:jc w:val="both"/>
        <w:rPr>
          <w:rFonts w:cstheme="minorHAnsi"/>
          <w:sz w:val="20"/>
        </w:rPr>
      </w:pPr>
      <w:r w:rsidRPr="0088667E">
        <w:rPr>
          <w:rFonts w:cstheme="minorHAnsi"/>
          <w:sz w:val="20"/>
        </w:rPr>
        <w:t>Nierówności podłoża należy wyrównać poprzez frezowanie lub wykonanie warstwy wyrównawczej.</w:t>
      </w:r>
    </w:p>
    <w:p w:rsidR="00B862CF" w:rsidRPr="0088667E" w:rsidRDefault="00B862CF" w:rsidP="00B862CF">
      <w:pPr>
        <w:spacing w:after="0" w:line="240" w:lineRule="auto"/>
        <w:jc w:val="both"/>
        <w:rPr>
          <w:rFonts w:cstheme="minorHAnsi"/>
          <w:sz w:val="20"/>
        </w:rPr>
      </w:pPr>
      <w:r w:rsidRPr="0088667E">
        <w:rPr>
          <w:rFonts w:cstheme="minorHAnsi"/>
          <w:sz w:val="20"/>
        </w:rPr>
        <w:t>Wykonane w podłożu łaty z materiału o mniejszej sztywności należy usunąć, a powstałe w ten sposób ubytki wypełnić materiałem o właściwościach zbliżonych do materiału podstawowego. W celu polepszenia połączenia między warstwami technologicznymi nawierzchni powierzchnia podłoża powinna być w ocenie wizualnej chropowata.</w:t>
      </w:r>
    </w:p>
    <w:p w:rsidR="00B862CF" w:rsidRPr="0088667E" w:rsidRDefault="00B862CF" w:rsidP="00B862CF">
      <w:pPr>
        <w:spacing w:after="0" w:line="240" w:lineRule="auto"/>
        <w:jc w:val="both"/>
        <w:rPr>
          <w:rFonts w:cstheme="minorHAnsi"/>
          <w:sz w:val="20"/>
        </w:rPr>
      </w:pPr>
      <w:r w:rsidRPr="0088667E">
        <w:rPr>
          <w:rFonts w:cstheme="minorHAnsi"/>
          <w:sz w:val="20"/>
        </w:rPr>
        <w:t xml:space="preserve">Szerokie szczeliny w podłożu należy wypełnić odpowiednim materiałem, np. zalewami drogowymi </w:t>
      </w:r>
      <w:r>
        <w:rPr>
          <w:rFonts w:cstheme="minorHAnsi"/>
          <w:sz w:val="20"/>
        </w:rPr>
        <w:br/>
        <w:t>w</w:t>
      </w:r>
      <w:r w:rsidRPr="0088667E">
        <w:rPr>
          <w:rFonts w:cstheme="minorHAnsi"/>
          <w:sz w:val="20"/>
        </w:rPr>
        <w:t xml:space="preserve">g PN-EN 14188-1. </w:t>
      </w:r>
    </w:p>
    <w:p w:rsidR="00B862CF" w:rsidRPr="0088667E" w:rsidRDefault="00B862CF" w:rsidP="00B862CF">
      <w:pPr>
        <w:spacing w:after="0" w:line="240" w:lineRule="auto"/>
        <w:jc w:val="both"/>
        <w:rPr>
          <w:rFonts w:cstheme="minorHAnsi"/>
          <w:sz w:val="20"/>
        </w:rPr>
      </w:pPr>
      <w:r w:rsidRPr="0088667E">
        <w:rPr>
          <w:rFonts w:cstheme="minorHAnsi"/>
          <w:sz w:val="20"/>
        </w:rPr>
        <w:t xml:space="preserve">Na podłożu wykazującym zniszczenia w postaci sitaki spękań zmęczeniowych lub spękań poprzecznych zaleca się stosowanie membrany </w:t>
      </w:r>
      <w:proofErr w:type="spellStart"/>
      <w:r w:rsidRPr="0088667E">
        <w:rPr>
          <w:rFonts w:cstheme="minorHAnsi"/>
          <w:sz w:val="20"/>
        </w:rPr>
        <w:t>przeciwspękaniowej</w:t>
      </w:r>
      <w:proofErr w:type="spellEnd"/>
      <w:r w:rsidRPr="0088667E">
        <w:rPr>
          <w:rFonts w:cstheme="minorHAnsi"/>
          <w:sz w:val="20"/>
        </w:rPr>
        <w:t>.</w:t>
      </w:r>
    </w:p>
    <w:p w:rsidR="00B862CF" w:rsidRPr="0088667E" w:rsidRDefault="00B862CF" w:rsidP="00B862CF">
      <w:pPr>
        <w:spacing w:after="0" w:line="240" w:lineRule="auto"/>
        <w:jc w:val="both"/>
        <w:rPr>
          <w:rFonts w:cstheme="minorHAnsi"/>
          <w:sz w:val="20"/>
        </w:rPr>
      </w:pPr>
      <w:r w:rsidRPr="0088667E">
        <w:rPr>
          <w:rFonts w:cstheme="minorHAnsi"/>
          <w:sz w:val="20"/>
        </w:rPr>
        <w:lastRenderedPageBreak/>
        <w:t>Podłoże pod warstwę z asfaltu porowatego należy uszczelnić, chyba że jest wykonane również z asfaltu porowatego lub asfaltu lanego. W tym celu na podłożu należy wykonać warstwę wodoszczelną np. z asfaltu modyfikowanego w ilości od 2 do 3 kg/m</w:t>
      </w:r>
      <w:r w:rsidRPr="0088667E">
        <w:rPr>
          <w:rFonts w:cstheme="minorHAnsi"/>
          <w:sz w:val="20"/>
          <w:vertAlign w:val="superscript"/>
        </w:rPr>
        <w:t>2</w:t>
      </w:r>
      <w:r w:rsidRPr="0088667E">
        <w:rPr>
          <w:rFonts w:cstheme="minorHAnsi"/>
          <w:sz w:val="20"/>
        </w:rPr>
        <w:t xml:space="preserve"> posypana grysem otoczonym lepiszczem w ilości od 5 do 10 kg/m</w:t>
      </w:r>
      <w:r w:rsidRPr="0088667E">
        <w:rPr>
          <w:rFonts w:cstheme="minorHAnsi"/>
          <w:sz w:val="20"/>
          <w:vertAlign w:val="superscript"/>
        </w:rPr>
        <w:t>2</w:t>
      </w:r>
      <w:r w:rsidRPr="0088667E">
        <w:rPr>
          <w:rFonts w:cstheme="minorHAnsi"/>
          <w:sz w:val="20"/>
        </w:rPr>
        <w:t xml:space="preserve">. Pod warstwę wiążącą można stosować </w:t>
      </w:r>
      <w:proofErr w:type="spellStart"/>
      <w:r w:rsidRPr="0088667E">
        <w:rPr>
          <w:rFonts w:cstheme="minorHAnsi"/>
          <w:sz w:val="20"/>
        </w:rPr>
        <w:t>geosyntetyku</w:t>
      </w:r>
      <w:proofErr w:type="spellEnd"/>
      <w:r w:rsidRPr="0088667E">
        <w:rPr>
          <w:rFonts w:cstheme="minorHAnsi"/>
          <w:sz w:val="20"/>
        </w:rPr>
        <w:t>.</w:t>
      </w:r>
    </w:p>
    <w:p w:rsidR="00D11B23" w:rsidRPr="0088667E" w:rsidRDefault="00D11B23" w:rsidP="00B862CF">
      <w:pPr>
        <w:spacing w:after="0" w:line="240" w:lineRule="auto"/>
        <w:jc w:val="both"/>
        <w:rPr>
          <w:rFonts w:cstheme="minorHAnsi"/>
          <w:sz w:val="20"/>
          <w:szCs w:val="20"/>
        </w:rPr>
      </w:pPr>
    </w:p>
    <w:p w:rsidR="001524A0" w:rsidRPr="00B862CF" w:rsidRDefault="00B862CF" w:rsidP="00B862CF">
      <w:pPr>
        <w:pStyle w:val="Tekstpodstawowy"/>
        <w:tabs>
          <w:tab w:val="clear" w:pos="435"/>
          <w:tab w:val="clear" w:pos="723"/>
          <w:tab w:val="clear" w:pos="1155"/>
          <w:tab w:val="clear" w:pos="1299"/>
          <w:tab w:val="left" w:pos="540"/>
          <w:tab w:val="left" w:pos="709"/>
          <w:tab w:val="left" w:pos="1134"/>
        </w:tabs>
        <w:spacing w:line="240" w:lineRule="auto"/>
        <w:rPr>
          <w:rFonts w:asciiTheme="minorHAnsi" w:hAnsiTheme="minorHAnsi" w:cstheme="minorHAnsi"/>
          <w:b/>
          <w:bCs/>
          <w:sz w:val="20"/>
        </w:rPr>
      </w:pPr>
      <w:r w:rsidRPr="00B862CF">
        <w:rPr>
          <w:rFonts w:asciiTheme="minorHAnsi" w:hAnsiTheme="minorHAnsi" w:cstheme="minorHAnsi"/>
          <w:b/>
          <w:bCs/>
          <w:sz w:val="20"/>
        </w:rPr>
        <w:t>5.5</w:t>
      </w:r>
      <w:r w:rsidRPr="00B862CF">
        <w:rPr>
          <w:rFonts w:asciiTheme="minorHAnsi" w:hAnsiTheme="minorHAnsi" w:cstheme="minorHAnsi"/>
          <w:b/>
          <w:bCs/>
          <w:sz w:val="20"/>
        </w:rPr>
        <w:tab/>
        <w:t xml:space="preserve">Połączenia </w:t>
      </w:r>
      <w:proofErr w:type="spellStart"/>
      <w:r w:rsidRPr="00B862CF">
        <w:rPr>
          <w:rFonts w:asciiTheme="minorHAnsi" w:hAnsiTheme="minorHAnsi" w:cstheme="minorHAnsi"/>
          <w:b/>
          <w:bCs/>
          <w:sz w:val="20"/>
        </w:rPr>
        <w:t>międzywarstwowe</w:t>
      </w:r>
      <w:proofErr w:type="spellEnd"/>
      <w:r w:rsidRPr="00B862CF">
        <w:rPr>
          <w:rFonts w:asciiTheme="minorHAnsi" w:hAnsiTheme="minorHAnsi" w:cstheme="minorHAnsi"/>
          <w:b/>
          <w:bCs/>
          <w:sz w:val="20"/>
        </w:rPr>
        <w:t>.</w:t>
      </w:r>
    </w:p>
    <w:p w:rsidR="00B862CF" w:rsidRPr="0088667E" w:rsidRDefault="00B862CF" w:rsidP="00B862CF">
      <w:pPr>
        <w:pStyle w:val="Tekstpodstawowy"/>
        <w:spacing w:line="240" w:lineRule="auto"/>
        <w:rPr>
          <w:rFonts w:asciiTheme="minorHAnsi" w:hAnsiTheme="minorHAnsi" w:cstheme="minorHAnsi"/>
          <w:sz w:val="20"/>
        </w:rPr>
      </w:pPr>
      <w:r w:rsidRPr="0088667E">
        <w:rPr>
          <w:rFonts w:asciiTheme="minorHAnsi" w:hAnsiTheme="minorHAnsi" w:cstheme="minorHAnsi"/>
          <w:sz w:val="20"/>
        </w:rPr>
        <w:t>Podłoże powinno być skropione lepiszczem. Ma to na celu zwiększenie połączenia między warstwami konstrukcyjnymi oraz zabezpieczenie przed wnikaniem i zaleganiem wody między warstwami. Skropienia lepiszczem nie należy stosować na izolacji przeciwwodnej obiektów inżynierskich oraz na podłożu pod asfalt lany.</w:t>
      </w:r>
    </w:p>
    <w:p w:rsidR="00B862CF" w:rsidRPr="0088667E" w:rsidRDefault="00B862CF" w:rsidP="00B862CF">
      <w:pPr>
        <w:pStyle w:val="Tekstpodstawowy"/>
        <w:spacing w:line="240" w:lineRule="auto"/>
        <w:rPr>
          <w:rFonts w:asciiTheme="minorHAnsi" w:hAnsiTheme="minorHAnsi" w:cstheme="minorHAnsi"/>
          <w:sz w:val="20"/>
        </w:rPr>
      </w:pPr>
      <w:r w:rsidRPr="0088667E">
        <w:rPr>
          <w:rFonts w:asciiTheme="minorHAnsi" w:hAnsiTheme="minorHAnsi" w:cstheme="minorHAnsi"/>
          <w:sz w:val="20"/>
        </w:rPr>
        <w:t>W wypadku podłoża z izolacji przeciwwodnej należy postępować wg wskazań producenta lub zapisów w normach albo aprobatach technicznych.</w:t>
      </w:r>
    </w:p>
    <w:p w:rsidR="00B862CF" w:rsidRPr="0088667E" w:rsidRDefault="00B862CF" w:rsidP="00B862CF">
      <w:pPr>
        <w:pStyle w:val="Tekstpodstawowy"/>
        <w:spacing w:line="240" w:lineRule="auto"/>
        <w:rPr>
          <w:rFonts w:asciiTheme="minorHAnsi" w:hAnsiTheme="minorHAnsi" w:cstheme="minorHAnsi"/>
          <w:sz w:val="20"/>
        </w:rPr>
      </w:pPr>
      <w:r w:rsidRPr="0088667E">
        <w:rPr>
          <w:rFonts w:asciiTheme="minorHAnsi" w:hAnsiTheme="minorHAnsi" w:cstheme="minorHAnsi"/>
          <w:sz w:val="20"/>
        </w:rPr>
        <w:t>Skropienie lepiszczem powinno być wykonane w ilości podanej w przeliczeniu na pozostałe lepiszcze. Określenie ilości skropienia lepiszcza na drodze należy wykonać wg PN-EN 12272-1. W wypadku dużej ilości pozostałego lepiszcza oraz zastosowaniu emulsji asfaltowej może być konieczne wykonanie skropienia w kilku warstwach, aby zapobiec spłynięciu i powstaniu kałuż lepiszcza.</w:t>
      </w:r>
    </w:p>
    <w:p w:rsidR="00B862CF" w:rsidRPr="0088667E" w:rsidRDefault="00B862CF" w:rsidP="00B862CF">
      <w:pPr>
        <w:pStyle w:val="Tekstpodstawowy"/>
        <w:spacing w:line="240" w:lineRule="auto"/>
        <w:ind w:left="567"/>
        <w:rPr>
          <w:rFonts w:asciiTheme="minorHAnsi" w:hAnsiTheme="minorHAnsi" w:cstheme="minorHAnsi"/>
          <w:sz w:val="20"/>
        </w:rPr>
      </w:pPr>
    </w:p>
    <w:p w:rsidR="00B862CF" w:rsidRDefault="00B862CF" w:rsidP="00B862CF">
      <w:pPr>
        <w:pStyle w:val="Tekstpodstawowy"/>
        <w:spacing w:line="240" w:lineRule="auto"/>
        <w:rPr>
          <w:rFonts w:asciiTheme="minorHAnsi" w:hAnsiTheme="minorHAnsi" w:cstheme="minorHAnsi"/>
          <w:i/>
          <w:iCs/>
          <w:sz w:val="18"/>
          <w:szCs w:val="18"/>
        </w:rPr>
      </w:pPr>
      <w:r w:rsidRPr="00B862CF">
        <w:rPr>
          <w:rFonts w:asciiTheme="minorHAnsi" w:hAnsiTheme="minorHAnsi" w:cstheme="minorHAnsi"/>
          <w:i/>
          <w:iCs/>
          <w:sz w:val="18"/>
          <w:szCs w:val="18"/>
        </w:rPr>
        <w:t>Tablica 12 Zalecane ilości pozostałego lepiszcza do skropienia podłoża</w:t>
      </w:r>
    </w:p>
    <w:tbl>
      <w:tblPr>
        <w:tblW w:w="9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59"/>
        <w:gridCol w:w="4202"/>
        <w:gridCol w:w="1964"/>
      </w:tblGrid>
      <w:tr w:rsidR="00B862CF" w:rsidRPr="00B862CF" w:rsidTr="000B5CAF">
        <w:tc>
          <w:tcPr>
            <w:tcW w:w="3259" w:type="dxa"/>
          </w:tcPr>
          <w:p w:rsidR="00B862CF" w:rsidRPr="00B862CF" w:rsidRDefault="00B862CF" w:rsidP="00B862CF">
            <w:pPr>
              <w:spacing w:after="0" w:line="240" w:lineRule="auto"/>
              <w:jc w:val="both"/>
              <w:rPr>
                <w:rFonts w:cstheme="minorHAnsi"/>
                <w:b/>
                <w:bCs/>
                <w:sz w:val="18"/>
                <w:szCs w:val="18"/>
              </w:rPr>
            </w:pPr>
            <w:r w:rsidRPr="00B862CF">
              <w:rPr>
                <w:rFonts w:cstheme="minorHAnsi"/>
                <w:b/>
                <w:bCs/>
                <w:sz w:val="18"/>
                <w:szCs w:val="18"/>
              </w:rPr>
              <w:t>Układana warstwa asfaltowa</w:t>
            </w:r>
          </w:p>
        </w:tc>
        <w:tc>
          <w:tcPr>
            <w:tcW w:w="0" w:type="auto"/>
          </w:tcPr>
          <w:p w:rsidR="00B862CF" w:rsidRPr="00B862CF" w:rsidRDefault="00B862CF" w:rsidP="00B862CF">
            <w:pPr>
              <w:spacing w:after="0" w:line="240" w:lineRule="auto"/>
              <w:jc w:val="both"/>
              <w:rPr>
                <w:rFonts w:cstheme="minorHAnsi"/>
                <w:b/>
                <w:bCs/>
                <w:sz w:val="18"/>
                <w:szCs w:val="18"/>
              </w:rPr>
            </w:pPr>
            <w:r w:rsidRPr="00B862CF">
              <w:rPr>
                <w:rFonts w:cstheme="minorHAnsi"/>
                <w:b/>
                <w:bCs/>
                <w:sz w:val="18"/>
                <w:szCs w:val="18"/>
              </w:rPr>
              <w:t>Podłoże pod warstwę asfaltową</w:t>
            </w:r>
          </w:p>
        </w:tc>
        <w:tc>
          <w:tcPr>
            <w:tcW w:w="0" w:type="auto"/>
          </w:tcPr>
          <w:p w:rsidR="00B862CF" w:rsidRPr="00B862CF" w:rsidRDefault="00B862CF" w:rsidP="00B862CF">
            <w:pPr>
              <w:spacing w:after="0" w:line="240" w:lineRule="auto"/>
              <w:jc w:val="both"/>
              <w:rPr>
                <w:rFonts w:cstheme="minorHAnsi"/>
                <w:b/>
                <w:bCs/>
                <w:sz w:val="18"/>
                <w:szCs w:val="18"/>
              </w:rPr>
            </w:pPr>
            <w:r w:rsidRPr="00B862CF">
              <w:rPr>
                <w:rFonts w:cstheme="minorHAnsi"/>
                <w:b/>
                <w:bCs/>
                <w:sz w:val="18"/>
                <w:szCs w:val="18"/>
              </w:rPr>
              <w:t>Ilość pozostałego lepiszcza [kg/m</w:t>
            </w:r>
            <w:r w:rsidRPr="00B862CF">
              <w:rPr>
                <w:rFonts w:cstheme="minorHAnsi"/>
                <w:b/>
                <w:bCs/>
                <w:sz w:val="18"/>
                <w:szCs w:val="18"/>
                <w:vertAlign w:val="superscript"/>
              </w:rPr>
              <w:t>2</w:t>
            </w:r>
            <w:r w:rsidRPr="00B862CF">
              <w:rPr>
                <w:rFonts w:cstheme="minorHAnsi"/>
                <w:b/>
                <w:bCs/>
                <w:sz w:val="18"/>
                <w:szCs w:val="18"/>
              </w:rPr>
              <w:t>]</w:t>
            </w:r>
          </w:p>
        </w:tc>
      </w:tr>
      <w:tr w:rsidR="00B862CF" w:rsidRPr="00B862CF" w:rsidTr="000B5CAF">
        <w:tc>
          <w:tcPr>
            <w:tcW w:w="3259" w:type="dxa"/>
            <w:vMerge w:val="restart"/>
          </w:tcPr>
          <w:p w:rsidR="00B862CF" w:rsidRPr="00B862CF" w:rsidRDefault="00B862CF" w:rsidP="00B862CF">
            <w:pPr>
              <w:spacing w:after="0" w:line="240" w:lineRule="auto"/>
              <w:jc w:val="both"/>
              <w:rPr>
                <w:rFonts w:cstheme="minorHAnsi"/>
                <w:sz w:val="18"/>
                <w:szCs w:val="18"/>
              </w:rPr>
            </w:pPr>
            <w:r w:rsidRPr="00B862CF">
              <w:rPr>
                <w:rFonts w:cstheme="minorHAnsi"/>
                <w:sz w:val="18"/>
                <w:szCs w:val="18"/>
              </w:rPr>
              <w:t>Podbudowa z betonu asfaltowego AC lub AC WMS</w:t>
            </w:r>
          </w:p>
        </w:tc>
        <w:tc>
          <w:tcPr>
            <w:tcW w:w="0" w:type="auto"/>
          </w:tcPr>
          <w:p w:rsidR="00B862CF" w:rsidRPr="00B862CF" w:rsidRDefault="00B862CF" w:rsidP="00B862CF">
            <w:pPr>
              <w:spacing w:after="0" w:line="240" w:lineRule="auto"/>
              <w:jc w:val="both"/>
              <w:rPr>
                <w:rFonts w:cstheme="minorHAnsi"/>
                <w:sz w:val="18"/>
                <w:szCs w:val="18"/>
              </w:rPr>
            </w:pPr>
            <w:r w:rsidRPr="00B862CF">
              <w:rPr>
                <w:rFonts w:cstheme="minorHAnsi"/>
                <w:sz w:val="18"/>
                <w:szCs w:val="18"/>
              </w:rPr>
              <w:t>Podbudowa/nawierzchnia tłuczniowa</w:t>
            </w:r>
          </w:p>
        </w:tc>
        <w:tc>
          <w:tcPr>
            <w:tcW w:w="0" w:type="auto"/>
          </w:tcPr>
          <w:p w:rsidR="00B862CF" w:rsidRPr="00B862CF" w:rsidRDefault="00B862CF" w:rsidP="00B862CF">
            <w:pPr>
              <w:spacing w:after="0" w:line="240" w:lineRule="auto"/>
              <w:jc w:val="both"/>
              <w:rPr>
                <w:rFonts w:cstheme="minorHAnsi"/>
                <w:sz w:val="18"/>
                <w:szCs w:val="18"/>
              </w:rPr>
            </w:pPr>
            <w:r w:rsidRPr="00B862CF">
              <w:rPr>
                <w:rFonts w:cstheme="minorHAnsi"/>
                <w:sz w:val="18"/>
                <w:szCs w:val="18"/>
              </w:rPr>
              <w:t>0,7 do 1,0</w:t>
            </w:r>
          </w:p>
        </w:tc>
      </w:tr>
      <w:tr w:rsidR="00B862CF" w:rsidRPr="00B862CF" w:rsidTr="000B5CAF">
        <w:tc>
          <w:tcPr>
            <w:tcW w:w="3259" w:type="dxa"/>
            <w:vMerge/>
          </w:tcPr>
          <w:p w:rsidR="00B862CF" w:rsidRPr="00B862CF" w:rsidRDefault="00B862CF" w:rsidP="00B862CF">
            <w:pPr>
              <w:spacing w:after="0" w:line="240" w:lineRule="auto"/>
              <w:jc w:val="both"/>
              <w:rPr>
                <w:rFonts w:cstheme="minorHAnsi"/>
                <w:sz w:val="18"/>
                <w:szCs w:val="18"/>
              </w:rPr>
            </w:pPr>
          </w:p>
        </w:tc>
        <w:tc>
          <w:tcPr>
            <w:tcW w:w="0" w:type="auto"/>
          </w:tcPr>
          <w:p w:rsidR="00B862CF" w:rsidRPr="00B862CF" w:rsidRDefault="00B862CF" w:rsidP="00B862CF">
            <w:pPr>
              <w:spacing w:after="0" w:line="240" w:lineRule="auto"/>
              <w:jc w:val="both"/>
              <w:rPr>
                <w:rFonts w:cstheme="minorHAnsi"/>
                <w:sz w:val="18"/>
                <w:szCs w:val="18"/>
              </w:rPr>
            </w:pPr>
            <w:r w:rsidRPr="00B862CF">
              <w:rPr>
                <w:rFonts w:cstheme="minorHAnsi"/>
                <w:sz w:val="18"/>
                <w:szCs w:val="18"/>
              </w:rPr>
              <w:t>Podbudowa z kruszywa stabilizowanego mechanicznie</w:t>
            </w:r>
          </w:p>
        </w:tc>
        <w:tc>
          <w:tcPr>
            <w:tcW w:w="0" w:type="auto"/>
          </w:tcPr>
          <w:p w:rsidR="00B862CF" w:rsidRPr="00B862CF" w:rsidRDefault="00B862CF" w:rsidP="00B862CF">
            <w:pPr>
              <w:spacing w:after="0" w:line="240" w:lineRule="auto"/>
              <w:jc w:val="both"/>
              <w:rPr>
                <w:rFonts w:cstheme="minorHAnsi"/>
                <w:sz w:val="18"/>
                <w:szCs w:val="18"/>
              </w:rPr>
            </w:pPr>
            <w:r w:rsidRPr="00B862CF">
              <w:rPr>
                <w:rFonts w:cstheme="minorHAnsi"/>
                <w:sz w:val="18"/>
                <w:szCs w:val="18"/>
              </w:rPr>
              <w:t>0,5 do 0,7</w:t>
            </w:r>
          </w:p>
        </w:tc>
      </w:tr>
      <w:tr w:rsidR="00B862CF" w:rsidRPr="00B862CF" w:rsidTr="000B5CAF">
        <w:tc>
          <w:tcPr>
            <w:tcW w:w="3259" w:type="dxa"/>
            <w:vMerge/>
          </w:tcPr>
          <w:p w:rsidR="00B862CF" w:rsidRPr="00B862CF" w:rsidRDefault="00B862CF" w:rsidP="00B862CF">
            <w:pPr>
              <w:spacing w:after="0" w:line="240" w:lineRule="auto"/>
              <w:jc w:val="both"/>
              <w:rPr>
                <w:rFonts w:cstheme="minorHAnsi"/>
                <w:sz w:val="18"/>
                <w:szCs w:val="18"/>
              </w:rPr>
            </w:pPr>
          </w:p>
        </w:tc>
        <w:tc>
          <w:tcPr>
            <w:tcW w:w="0" w:type="auto"/>
          </w:tcPr>
          <w:p w:rsidR="00B862CF" w:rsidRPr="00B862CF" w:rsidRDefault="00B862CF" w:rsidP="00B862CF">
            <w:pPr>
              <w:spacing w:after="0" w:line="240" w:lineRule="auto"/>
              <w:jc w:val="both"/>
              <w:rPr>
                <w:rFonts w:cstheme="minorHAnsi"/>
                <w:sz w:val="18"/>
                <w:szCs w:val="18"/>
              </w:rPr>
            </w:pPr>
            <w:r w:rsidRPr="00B862CF">
              <w:rPr>
                <w:rFonts w:cstheme="minorHAnsi"/>
                <w:sz w:val="18"/>
                <w:szCs w:val="18"/>
              </w:rPr>
              <w:t>Podbudowa z chudego betonu lub gruntu stabilizowanego spoiwem hydraulicznym</w:t>
            </w:r>
          </w:p>
        </w:tc>
        <w:tc>
          <w:tcPr>
            <w:tcW w:w="0" w:type="auto"/>
          </w:tcPr>
          <w:p w:rsidR="00B862CF" w:rsidRPr="00B862CF" w:rsidRDefault="00B862CF" w:rsidP="00B862CF">
            <w:pPr>
              <w:spacing w:after="0" w:line="240" w:lineRule="auto"/>
              <w:jc w:val="both"/>
              <w:rPr>
                <w:rFonts w:cstheme="minorHAnsi"/>
                <w:sz w:val="18"/>
                <w:szCs w:val="18"/>
                <w:vertAlign w:val="subscript"/>
              </w:rPr>
            </w:pPr>
            <w:r w:rsidRPr="00B862CF">
              <w:rPr>
                <w:rFonts w:cstheme="minorHAnsi"/>
                <w:sz w:val="18"/>
                <w:szCs w:val="18"/>
              </w:rPr>
              <w:t>0,3 do 0,5</w:t>
            </w:r>
            <w:r w:rsidRPr="00B862CF">
              <w:rPr>
                <w:rFonts w:cstheme="minorHAnsi"/>
                <w:sz w:val="18"/>
                <w:szCs w:val="18"/>
                <w:vertAlign w:val="superscript"/>
              </w:rPr>
              <w:t>a)</w:t>
            </w:r>
            <w:r w:rsidRPr="00B862CF">
              <w:rPr>
                <w:rFonts w:cstheme="minorHAnsi"/>
                <w:sz w:val="18"/>
                <w:szCs w:val="18"/>
              </w:rPr>
              <w:t xml:space="preserve"> + 0,7 do 1,0</w:t>
            </w:r>
            <w:r w:rsidRPr="00B862CF">
              <w:rPr>
                <w:rFonts w:cstheme="minorHAnsi"/>
                <w:sz w:val="18"/>
                <w:szCs w:val="18"/>
                <w:vertAlign w:val="superscript"/>
              </w:rPr>
              <w:t>b)</w:t>
            </w:r>
          </w:p>
        </w:tc>
      </w:tr>
      <w:tr w:rsidR="00B862CF" w:rsidRPr="00B862CF" w:rsidTr="000B5CAF">
        <w:tc>
          <w:tcPr>
            <w:tcW w:w="3259" w:type="dxa"/>
            <w:vMerge/>
          </w:tcPr>
          <w:p w:rsidR="00B862CF" w:rsidRPr="00B862CF" w:rsidRDefault="00B862CF" w:rsidP="00B862CF">
            <w:pPr>
              <w:spacing w:after="0" w:line="240" w:lineRule="auto"/>
              <w:jc w:val="both"/>
              <w:rPr>
                <w:rFonts w:cstheme="minorHAnsi"/>
                <w:sz w:val="18"/>
                <w:szCs w:val="18"/>
              </w:rPr>
            </w:pPr>
          </w:p>
        </w:tc>
        <w:tc>
          <w:tcPr>
            <w:tcW w:w="0" w:type="auto"/>
          </w:tcPr>
          <w:p w:rsidR="00B862CF" w:rsidRPr="00B862CF" w:rsidRDefault="00B862CF" w:rsidP="00B862CF">
            <w:pPr>
              <w:spacing w:after="0" w:line="240" w:lineRule="auto"/>
              <w:jc w:val="both"/>
              <w:rPr>
                <w:rFonts w:cstheme="minorHAnsi"/>
                <w:sz w:val="18"/>
                <w:szCs w:val="18"/>
              </w:rPr>
            </w:pPr>
            <w:r w:rsidRPr="00B862CF">
              <w:rPr>
                <w:rFonts w:cstheme="minorHAnsi"/>
                <w:sz w:val="18"/>
                <w:szCs w:val="18"/>
              </w:rPr>
              <w:t>Nawierzchnia asfaltowa o chropowatej powierzchni</w:t>
            </w:r>
          </w:p>
        </w:tc>
        <w:tc>
          <w:tcPr>
            <w:tcW w:w="0" w:type="auto"/>
          </w:tcPr>
          <w:p w:rsidR="00B862CF" w:rsidRPr="00B862CF" w:rsidRDefault="00B862CF" w:rsidP="00B862CF">
            <w:pPr>
              <w:spacing w:after="0" w:line="240" w:lineRule="auto"/>
              <w:jc w:val="both"/>
              <w:rPr>
                <w:rFonts w:cstheme="minorHAnsi"/>
                <w:sz w:val="18"/>
                <w:szCs w:val="18"/>
              </w:rPr>
            </w:pPr>
            <w:r w:rsidRPr="00B862CF">
              <w:rPr>
                <w:rFonts w:cstheme="minorHAnsi"/>
                <w:sz w:val="18"/>
                <w:szCs w:val="18"/>
              </w:rPr>
              <w:t>0,2 do 0,5</w:t>
            </w:r>
          </w:p>
        </w:tc>
      </w:tr>
      <w:tr w:rsidR="00B862CF" w:rsidRPr="00B862CF" w:rsidTr="000B5CAF">
        <w:tc>
          <w:tcPr>
            <w:tcW w:w="3259" w:type="dxa"/>
          </w:tcPr>
          <w:p w:rsidR="00B862CF" w:rsidRPr="00B862CF" w:rsidRDefault="00B862CF" w:rsidP="00B862CF">
            <w:pPr>
              <w:spacing w:after="0" w:line="240" w:lineRule="auto"/>
              <w:jc w:val="both"/>
              <w:rPr>
                <w:rFonts w:cstheme="minorHAnsi"/>
                <w:sz w:val="18"/>
                <w:szCs w:val="18"/>
              </w:rPr>
            </w:pPr>
            <w:r w:rsidRPr="00B862CF">
              <w:rPr>
                <w:rFonts w:cstheme="minorHAnsi"/>
                <w:sz w:val="18"/>
                <w:szCs w:val="18"/>
              </w:rPr>
              <w:t>warstwa wiążąca z betonu asfaltowego AC lub AC WMS</w:t>
            </w:r>
          </w:p>
        </w:tc>
        <w:tc>
          <w:tcPr>
            <w:tcW w:w="0" w:type="auto"/>
          </w:tcPr>
          <w:p w:rsidR="00B862CF" w:rsidRPr="00B862CF" w:rsidRDefault="00B862CF" w:rsidP="00B862CF">
            <w:pPr>
              <w:spacing w:after="0" w:line="240" w:lineRule="auto"/>
              <w:jc w:val="both"/>
              <w:rPr>
                <w:rFonts w:cstheme="minorHAnsi"/>
                <w:sz w:val="18"/>
                <w:szCs w:val="18"/>
              </w:rPr>
            </w:pPr>
            <w:r w:rsidRPr="00B862CF">
              <w:rPr>
                <w:rFonts w:cstheme="minorHAnsi"/>
                <w:sz w:val="18"/>
                <w:szCs w:val="18"/>
              </w:rPr>
              <w:t>Podbudowa asfaltowa</w:t>
            </w:r>
          </w:p>
        </w:tc>
        <w:tc>
          <w:tcPr>
            <w:tcW w:w="0" w:type="auto"/>
          </w:tcPr>
          <w:p w:rsidR="00B862CF" w:rsidRPr="00B862CF" w:rsidRDefault="00B862CF" w:rsidP="00B862CF">
            <w:pPr>
              <w:spacing w:after="0" w:line="240" w:lineRule="auto"/>
              <w:jc w:val="both"/>
              <w:rPr>
                <w:rFonts w:cstheme="minorHAnsi"/>
                <w:sz w:val="18"/>
                <w:szCs w:val="18"/>
              </w:rPr>
            </w:pPr>
            <w:r w:rsidRPr="00B862CF">
              <w:rPr>
                <w:rFonts w:cstheme="minorHAnsi"/>
                <w:sz w:val="18"/>
                <w:szCs w:val="18"/>
              </w:rPr>
              <w:t>0,3 do 0,5</w:t>
            </w:r>
          </w:p>
        </w:tc>
      </w:tr>
      <w:tr w:rsidR="00B862CF" w:rsidRPr="00B862CF" w:rsidTr="000B5CAF">
        <w:tc>
          <w:tcPr>
            <w:tcW w:w="3259" w:type="dxa"/>
          </w:tcPr>
          <w:p w:rsidR="00B862CF" w:rsidRPr="00B862CF" w:rsidRDefault="00B862CF" w:rsidP="00B862CF">
            <w:pPr>
              <w:spacing w:after="0" w:line="240" w:lineRule="auto"/>
              <w:jc w:val="both"/>
              <w:rPr>
                <w:rFonts w:cstheme="minorHAnsi"/>
                <w:sz w:val="18"/>
                <w:szCs w:val="18"/>
              </w:rPr>
            </w:pPr>
            <w:r w:rsidRPr="00B862CF">
              <w:rPr>
                <w:rFonts w:cstheme="minorHAnsi"/>
                <w:sz w:val="18"/>
                <w:szCs w:val="18"/>
              </w:rPr>
              <w:t>warstwa wiążąca z asfaltu porowatego PA</w:t>
            </w:r>
          </w:p>
        </w:tc>
        <w:tc>
          <w:tcPr>
            <w:tcW w:w="0" w:type="auto"/>
          </w:tcPr>
          <w:p w:rsidR="00B862CF" w:rsidRPr="00B862CF" w:rsidRDefault="00B862CF" w:rsidP="00B862CF">
            <w:pPr>
              <w:spacing w:after="0" w:line="240" w:lineRule="auto"/>
              <w:jc w:val="both"/>
              <w:rPr>
                <w:rFonts w:cstheme="minorHAnsi"/>
                <w:sz w:val="18"/>
                <w:szCs w:val="18"/>
              </w:rPr>
            </w:pPr>
            <w:r w:rsidRPr="00B862CF">
              <w:rPr>
                <w:rFonts w:cstheme="minorHAnsi"/>
                <w:sz w:val="18"/>
                <w:szCs w:val="18"/>
              </w:rPr>
              <w:t>Podbudowa asfaltowa</w:t>
            </w:r>
          </w:p>
        </w:tc>
        <w:tc>
          <w:tcPr>
            <w:tcW w:w="0" w:type="auto"/>
          </w:tcPr>
          <w:p w:rsidR="00B862CF" w:rsidRPr="00B862CF" w:rsidRDefault="00B862CF" w:rsidP="00B862CF">
            <w:pPr>
              <w:spacing w:after="0" w:line="240" w:lineRule="auto"/>
              <w:jc w:val="both"/>
              <w:rPr>
                <w:rFonts w:cstheme="minorHAnsi"/>
                <w:sz w:val="18"/>
                <w:szCs w:val="18"/>
              </w:rPr>
            </w:pPr>
            <w:r w:rsidRPr="00B862CF">
              <w:rPr>
                <w:rFonts w:cstheme="minorHAnsi"/>
                <w:sz w:val="18"/>
                <w:szCs w:val="18"/>
              </w:rPr>
              <w:t>0,1do 0,3</w:t>
            </w:r>
            <w:r w:rsidRPr="00B862CF">
              <w:rPr>
                <w:rFonts w:cstheme="minorHAnsi"/>
                <w:sz w:val="18"/>
                <w:szCs w:val="18"/>
                <w:vertAlign w:val="superscript"/>
              </w:rPr>
              <w:t>c)</w:t>
            </w:r>
          </w:p>
        </w:tc>
      </w:tr>
      <w:tr w:rsidR="00B862CF" w:rsidRPr="00B862CF" w:rsidTr="000B5CAF">
        <w:tc>
          <w:tcPr>
            <w:tcW w:w="3259" w:type="dxa"/>
          </w:tcPr>
          <w:p w:rsidR="00B862CF" w:rsidRPr="00B862CF" w:rsidRDefault="00B862CF" w:rsidP="00B862CF">
            <w:pPr>
              <w:spacing w:after="0" w:line="240" w:lineRule="auto"/>
              <w:jc w:val="both"/>
              <w:rPr>
                <w:rFonts w:cstheme="minorHAnsi"/>
                <w:sz w:val="18"/>
                <w:szCs w:val="18"/>
              </w:rPr>
            </w:pPr>
            <w:r w:rsidRPr="00B862CF">
              <w:rPr>
                <w:rFonts w:cstheme="minorHAnsi"/>
                <w:sz w:val="18"/>
                <w:szCs w:val="18"/>
              </w:rPr>
              <w:t>warstwa ścieralna z betonu asfaltowego AC</w:t>
            </w:r>
          </w:p>
        </w:tc>
        <w:tc>
          <w:tcPr>
            <w:tcW w:w="0" w:type="auto"/>
          </w:tcPr>
          <w:p w:rsidR="00B862CF" w:rsidRPr="00B862CF" w:rsidRDefault="00B862CF" w:rsidP="00B862CF">
            <w:pPr>
              <w:spacing w:after="0" w:line="240" w:lineRule="auto"/>
              <w:jc w:val="both"/>
              <w:rPr>
                <w:rFonts w:cstheme="minorHAnsi"/>
                <w:sz w:val="18"/>
                <w:szCs w:val="18"/>
              </w:rPr>
            </w:pPr>
            <w:r w:rsidRPr="00B862CF">
              <w:rPr>
                <w:rFonts w:cstheme="minorHAnsi"/>
                <w:sz w:val="18"/>
                <w:szCs w:val="18"/>
              </w:rPr>
              <w:t>Warstwa wiążąca asfaltowa</w:t>
            </w:r>
          </w:p>
        </w:tc>
        <w:tc>
          <w:tcPr>
            <w:tcW w:w="0" w:type="auto"/>
          </w:tcPr>
          <w:p w:rsidR="00B862CF" w:rsidRPr="00B862CF" w:rsidRDefault="00B862CF" w:rsidP="00B862CF">
            <w:pPr>
              <w:spacing w:after="0" w:line="240" w:lineRule="auto"/>
              <w:jc w:val="both"/>
              <w:rPr>
                <w:rFonts w:cstheme="minorHAnsi"/>
                <w:sz w:val="18"/>
                <w:szCs w:val="18"/>
              </w:rPr>
            </w:pPr>
            <w:r w:rsidRPr="00B862CF">
              <w:rPr>
                <w:rFonts w:cstheme="minorHAnsi"/>
                <w:sz w:val="18"/>
                <w:szCs w:val="18"/>
              </w:rPr>
              <w:t>0,1 do 0,3</w:t>
            </w:r>
          </w:p>
        </w:tc>
      </w:tr>
      <w:tr w:rsidR="00B862CF" w:rsidRPr="00B862CF" w:rsidTr="000B5CAF">
        <w:tc>
          <w:tcPr>
            <w:tcW w:w="3259" w:type="dxa"/>
          </w:tcPr>
          <w:p w:rsidR="00B862CF" w:rsidRPr="00B862CF" w:rsidRDefault="00B862CF" w:rsidP="00B862CF">
            <w:pPr>
              <w:spacing w:after="0" w:line="240" w:lineRule="auto"/>
              <w:jc w:val="both"/>
              <w:rPr>
                <w:rFonts w:cstheme="minorHAnsi"/>
                <w:sz w:val="18"/>
                <w:szCs w:val="18"/>
              </w:rPr>
            </w:pPr>
            <w:r w:rsidRPr="00B862CF">
              <w:rPr>
                <w:rFonts w:cstheme="minorHAnsi"/>
                <w:sz w:val="18"/>
                <w:szCs w:val="18"/>
              </w:rPr>
              <w:t>warstwa ścieralna z mieszanki SMA</w:t>
            </w:r>
          </w:p>
        </w:tc>
        <w:tc>
          <w:tcPr>
            <w:tcW w:w="0" w:type="auto"/>
          </w:tcPr>
          <w:p w:rsidR="00B862CF" w:rsidRPr="00B862CF" w:rsidRDefault="00B862CF" w:rsidP="00B862CF">
            <w:pPr>
              <w:spacing w:after="0" w:line="240" w:lineRule="auto"/>
              <w:jc w:val="both"/>
              <w:rPr>
                <w:rFonts w:cstheme="minorHAnsi"/>
                <w:sz w:val="18"/>
                <w:szCs w:val="18"/>
              </w:rPr>
            </w:pPr>
            <w:r w:rsidRPr="00B862CF">
              <w:rPr>
                <w:rFonts w:cstheme="minorHAnsi"/>
                <w:sz w:val="18"/>
                <w:szCs w:val="18"/>
              </w:rPr>
              <w:t>Warstwa wiążąca asfaltowa</w:t>
            </w:r>
          </w:p>
        </w:tc>
        <w:tc>
          <w:tcPr>
            <w:tcW w:w="0" w:type="auto"/>
          </w:tcPr>
          <w:p w:rsidR="00B862CF" w:rsidRPr="00B862CF" w:rsidRDefault="00B862CF" w:rsidP="00B862CF">
            <w:pPr>
              <w:spacing w:after="0" w:line="240" w:lineRule="auto"/>
              <w:jc w:val="both"/>
              <w:rPr>
                <w:rFonts w:cstheme="minorHAnsi"/>
                <w:sz w:val="18"/>
                <w:szCs w:val="18"/>
              </w:rPr>
            </w:pPr>
            <w:r w:rsidRPr="00B862CF">
              <w:rPr>
                <w:rFonts w:cstheme="minorHAnsi"/>
                <w:sz w:val="18"/>
                <w:szCs w:val="18"/>
              </w:rPr>
              <w:t>0,1 do 0,3</w:t>
            </w:r>
            <w:r w:rsidRPr="00B862CF">
              <w:rPr>
                <w:rFonts w:cstheme="minorHAnsi"/>
                <w:sz w:val="18"/>
                <w:szCs w:val="18"/>
                <w:vertAlign w:val="superscript"/>
              </w:rPr>
              <w:t>c)</w:t>
            </w:r>
          </w:p>
        </w:tc>
      </w:tr>
      <w:tr w:rsidR="00B862CF" w:rsidRPr="00B862CF" w:rsidTr="000B5CAF">
        <w:tc>
          <w:tcPr>
            <w:tcW w:w="3259" w:type="dxa"/>
          </w:tcPr>
          <w:p w:rsidR="00B862CF" w:rsidRPr="00B862CF" w:rsidRDefault="00B862CF" w:rsidP="00B862CF">
            <w:pPr>
              <w:spacing w:after="0" w:line="240" w:lineRule="auto"/>
              <w:jc w:val="both"/>
              <w:rPr>
                <w:rFonts w:cstheme="minorHAnsi"/>
                <w:sz w:val="18"/>
                <w:szCs w:val="18"/>
              </w:rPr>
            </w:pPr>
            <w:r w:rsidRPr="00B862CF">
              <w:rPr>
                <w:rFonts w:cstheme="minorHAnsi"/>
                <w:sz w:val="18"/>
                <w:szCs w:val="18"/>
              </w:rPr>
              <w:t>warstwa ścieralna z mieszanki BBTM</w:t>
            </w:r>
          </w:p>
        </w:tc>
        <w:tc>
          <w:tcPr>
            <w:tcW w:w="0" w:type="auto"/>
          </w:tcPr>
          <w:p w:rsidR="00B862CF" w:rsidRPr="00B862CF" w:rsidRDefault="00B862CF" w:rsidP="00B862CF">
            <w:pPr>
              <w:spacing w:after="0" w:line="240" w:lineRule="auto"/>
              <w:jc w:val="both"/>
              <w:rPr>
                <w:rFonts w:cstheme="minorHAnsi"/>
                <w:sz w:val="18"/>
                <w:szCs w:val="18"/>
              </w:rPr>
            </w:pPr>
            <w:r w:rsidRPr="00B862CF">
              <w:rPr>
                <w:rFonts w:cstheme="minorHAnsi"/>
                <w:sz w:val="18"/>
                <w:szCs w:val="18"/>
              </w:rPr>
              <w:t>Warstwa wiążąca asfaltowa</w:t>
            </w:r>
          </w:p>
        </w:tc>
        <w:tc>
          <w:tcPr>
            <w:tcW w:w="0" w:type="auto"/>
          </w:tcPr>
          <w:p w:rsidR="00B862CF" w:rsidRPr="00B862CF" w:rsidRDefault="00B862CF" w:rsidP="00B862CF">
            <w:pPr>
              <w:spacing w:after="0" w:line="240" w:lineRule="auto"/>
              <w:jc w:val="both"/>
              <w:rPr>
                <w:rFonts w:cstheme="minorHAnsi"/>
                <w:sz w:val="18"/>
                <w:szCs w:val="18"/>
              </w:rPr>
            </w:pPr>
            <w:r w:rsidRPr="00B862CF">
              <w:rPr>
                <w:rFonts w:cstheme="minorHAnsi"/>
                <w:sz w:val="18"/>
                <w:szCs w:val="18"/>
              </w:rPr>
              <w:t>0,4 do 0,8</w:t>
            </w:r>
            <w:r w:rsidRPr="00B862CF">
              <w:rPr>
                <w:rFonts w:cstheme="minorHAnsi"/>
                <w:sz w:val="18"/>
                <w:szCs w:val="18"/>
                <w:vertAlign w:val="superscript"/>
              </w:rPr>
              <w:t>c)</w:t>
            </w:r>
          </w:p>
        </w:tc>
      </w:tr>
      <w:tr w:rsidR="00B862CF" w:rsidRPr="00B862CF" w:rsidTr="000B5CAF">
        <w:tc>
          <w:tcPr>
            <w:tcW w:w="3259" w:type="dxa"/>
          </w:tcPr>
          <w:p w:rsidR="00B862CF" w:rsidRPr="00B862CF" w:rsidRDefault="00B862CF" w:rsidP="00B862CF">
            <w:pPr>
              <w:spacing w:after="0" w:line="240" w:lineRule="auto"/>
              <w:jc w:val="both"/>
              <w:rPr>
                <w:rFonts w:cstheme="minorHAnsi"/>
                <w:sz w:val="18"/>
                <w:szCs w:val="18"/>
              </w:rPr>
            </w:pPr>
            <w:r w:rsidRPr="00B862CF">
              <w:rPr>
                <w:rFonts w:cstheme="minorHAnsi"/>
                <w:sz w:val="18"/>
                <w:szCs w:val="18"/>
              </w:rPr>
              <w:t>warstwa ścieralna z asfaltu porowatego PA</w:t>
            </w:r>
          </w:p>
        </w:tc>
        <w:tc>
          <w:tcPr>
            <w:tcW w:w="0" w:type="auto"/>
          </w:tcPr>
          <w:p w:rsidR="00B862CF" w:rsidRPr="00B862CF" w:rsidRDefault="00B862CF" w:rsidP="00B862CF">
            <w:pPr>
              <w:spacing w:after="0" w:line="240" w:lineRule="auto"/>
              <w:jc w:val="both"/>
              <w:rPr>
                <w:rFonts w:cstheme="minorHAnsi"/>
                <w:sz w:val="18"/>
                <w:szCs w:val="18"/>
              </w:rPr>
            </w:pPr>
            <w:r w:rsidRPr="00B862CF">
              <w:rPr>
                <w:rFonts w:cstheme="minorHAnsi"/>
                <w:sz w:val="18"/>
                <w:szCs w:val="18"/>
              </w:rPr>
              <w:t>Warstwa wiążąca asfaltowa</w:t>
            </w:r>
          </w:p>
        </w:tc>
        <w:tc>
          <w:tcPr>
            <w:tcW w:w="0" w:type="auto"/>
          </w:tcPr>
          <w:p w:rsidR="00B862CF" w:rsidRPr="00B862CF" w:rsidRDefault="00B862CF" w:rsidP="00B862CF">
            <w:pPr>
              <w:spacing w:after="0" w:line="240" w:lineRule="auto"/>
              <w:jc w:val="both"/>
              <w:rPr>
                <w:rFonts w:cstheme="minorHAnsi"/>
                <w:sz w:val="18"/>
                <w:szCs w:val="18"/>
              </w:rPr>
            </w:pPr>
            <w:r w:rsidRPr="00B862CF">
              <w:rPr>
                <w:rFonts w:cstheme="minorHAnsi"/>
                <w:sz w:val="18"/>
                <w:szCs w:val="18"/>
              </w:rPr>
              <w:t>0,1 do 0,3</w:t>
            </w:r>
            <w:r w:rsidRPr="00B862CF">
              <w:rPr>
                <w:rFonts w:cstheme="minorHAnsi"/>
                <w:sz w:val="18"/>
                <w:szCs w:val="18"/>
                <w:vertAlign w:val="superscript"/>
              </w:rPr>
              <w:t>c)d)</w:t>
            </w:r>
          </w:p>
        </w:tc>
      </w:tr>
      <w:tr w:rsidR="00B862CF" w:rsidRPr="00B862CF" w:rsidTr="00AB61FB">
        <w:tc>
          <w:tcPr>
            <w:tcW w:w="9425" w:type="dxa"/>
            <w:gridSpan w:val="3"/>
          </w:tcPr>
          <w:p w:rsidR="00B862CF" w:rsidRPr="00B862CF" w:rsidRDefault="00B862CF" w:rsidP="00E058F9">
            <w:pPr>
              <w:numPr>
                <w:ilvl w:val="0"/>
                <w:numId w:val="45"/>
              </w:numPr>
              <w:spacing w:after="0" w:line="240" w:lineRule="auto"/>
              <w:jc w:val="both"/>
              <w:rPr>
                <w:rFonts w:cstheme="minorHAnsi"/>
                <w:sz w:val="18"/>
                <w:szCs w:val="18"/>
              </w:rPr>
            </w:pPr>
            <w:r w:rsidRPr="00B862CF">
              <w:rPr>
                <w:rFonts w:cstheme="minorHAnsi"/>
                <w:sz w:val="18"/>
                <w:szCs w:val="18"/>
              </w:rPr>
              <w:t>zalecana emulsja p pH&gt;4</w:t>
            </w:r>
          </w:p>
          <w:p w:rsidR="00B862CF" w:rsidRPr="00B862CF" w:rsidRDefault="00B862CF" w:rsidP="00E058F9">
            <w:pPr>
              <w:numPr>
                <w:ilvl w:val="0"/>
                <w:numId w:val="45"/>
              </w:numPr>
              <w:spacing w:after="0" w:line="240" w:lineRule="auto"/>
              <w:jc w:val="both"/>
              <w:rPr>
                <w:rFonts w:cstheme="minorHAnsi"/>
                <w:sz w:val="18"/>
                <w:szCs w:val="18"/>
              </w:rPr>
            </w:pPr>
            <w:r w:rsidRPr="00B862CF">
              <w:rPr>
                <w:rFonts w:cstheme="minorHAnsi"/>
                <w:sz w:val="18"/>
                <w:szCs w:val="18"/>
              </w:rPr>
              <w:t>zalecana emulsja modyfikowana polimerem posypana grysem 2/5 w celu uzyskania membrany poprawiającej połączenie oraz zmniejszającej ryzyko spękań odbitych</w:t>
            </w:r>
          </w:p>
          <w:p w:rsidR="00B862CF" w:rsidRPr="00B862CF" w:rsidRDefault="00B862CF" w:rsidP="00E058F9">
            <w:pPr>
              <w:numPr>
                <w:ilvl w:val="0"/>
                <w:numId w:val="45"/>
              </w:numPr>
              <w:spacing w:after="0" w:line="240" w:lineRule="auto"/>
              <w:jc w:val="both"/>
              <w:rPr>
                <w:rFonts w:cstheme="minorHAnsi"/>
                <w:sz w:val="18"/>
                <w:szCs w:val="18"/>
              </w:rPr>
            </w:pPr>
            <w:r w:rsidRPr="00B862CF">
              <w:rPr>
                <w:rFonts w:cstheme="minorHAnsi"/>
                <w:sz w:val="18"/>
                <w:szCs w:val="18"/>
              </w:rPr>
              <w:t>zalecana emulsja modyfikowana polimerem, ilość emulsja należy dobrać z uwzględnieniem stanu podłoża oraz porowatości mieszanki SMA, BBTM lub PA, jeżeli mieszanka ma większą zawartość wolnych przestrzeni, to należy użyć większą ilość lepiszcza do skropienia, które po ułożeniu warstwy ścieralnej uszczelni ją</w:t>
            </w:r>
          </w:p>
          <w:p w:rsidR="00B862CF" w:rsidRPr="00B862CF" w:rsidRDefault="00B862CF" w:rsidP="00E058F9">
            <w:pPr>
              <w:numPr>
                <w:ilvl w:val="0"/>
                <w:numId w:val="45"/>
              </w:numPr>
              <w:spacing w:after="0" w:line="240" w:lineRule="auto"/>
              <w:jc w:val="both"/>
              <w:rPr>
                <w:rFonts w:cstheme="minorHAnsi"/>
                <w:sz w:val="18"/>
                <w:szCs w:val="18"/>
              </w:rPr>
            </w:pPr>
            <w:r w:rsidRPr="00B862CF">
              <w:rPr>
                <w:rFonts w:cstheme="minorHAnsi"/>
                <w:sz w:val="18"/>
                <w:szCs w:val="18"/>
              </w:rPr>
              <w:t>jeżeli warstwa wiążąca jest z asfaltu porowatego to nie należy stosować skropienia.</w:t>
            </w:r>
          </w:p>
        </w:tc>
      </w:tr>
    </w:tbl>
    <w:p w:rsidR="00B862CF" w:rsidRDefault="00B862CF" w:rsidP="00B862CF">
      <w:pPr>
        <w:spacing w:after="0" w:line="240" w:lineRule="auto"/>
        <w:jc w:val="both"/>
        <w:rPr>
          <w:rFonts w:cstheme="minorHAnsi"/>
          <w:sz w:val="20"/>
        </w:rPr>
      </w:pPr>
    </w:p>
    <w:p w:rsidR="00B862CF" w:rsidRPr="0088667E" w:rsidRDefault="00B862CF" w:rsidP="00B862CF">
      <w:pPr>
        <w:spacing w:after="0" w:line="240" w:lineRule="auto"/>
        <w:jc w:val="both"/>
        <w:rPr>
          <w:rFonts w:cstheme="minorHAnsi"/>
          <w:sz w:val="20"/>
        </w:rPr>
      </w:pPr>
      <w:r w:rsidRPr="0088667E">
        <w:rPr>
          <w:rFonts w:cstheme="minorHAnsi"/>
          <w:sz w:val="20"/>
        </w:rPr>
        <w:t>Skrapianie podłoża należy wykonywać równomiernie stosując rampy do skrapiania. Dopuszcza się skrapianie ręczne lancą w miejscach trudno dostępnych oraz przy urządzeniach usytuowanych w nawierzchni lub ją ograniczających.</w:t>
      </w:r>
    </w:p>
    <w:p w:rsidR="00B862CF" w:rsidRPr="0088667E" w:rsidRDefault="00B862CF" w:rsidP="00B862CF">
      <w:pPr>
        <w:spacing w:after="0" w:line="240" w:lineRule="auto"/>
        <w:jc w:val="both"/>
        <w:rPr>
          <w:rFonts w:cstheme="minorHAnsi"/>
          <w:sz w:val="20"/>
        </w:rPr>
      </w:pPr>
      <w:r w:rsidRPr="0088667E">
        <w:rPr>
          <w:rFonts w:cstheme="minorHAnsi"/>
          <w:sz w:val="20"/>
        </w:rPr>
        <w:t xml:space="preserve">W razie potrzeby urządzenia te należy zabezpieczyć przed zabrudzeniem. Skropione podłoże należy wyłączyć </w:t>
      </w:r>
      <w:r>
        <w:rPr>
          <w:rFonts w:cstheme="minorHAnsi"/>
          <w:sz w:val="20"/>
        </w:rPr>
        <w:br/>
      </w:r>
      <w:r w:rsidRPr="0088667E">
        <w:rPr>
          <w:rFonts w:cstheme="minorHAnsi"/>
          <w:sz w:val="20"/>
        </w:rPr>
        <w:t>z ruchu publicznego przez zmianę organizacji ruchu.</w:t>
      </w:r>
    </w:p>
    <w:p w:rsidR="00B862CF" w:rsidRPr="0088667E" w:rsidRDefault="00B862CF" w:rsidP="00B862CF">
      <w:pPr>
        <w:spacing w:after="0" w:line="240" w:lineRule="auto"/>
        <w:jc w:val="both"/>
        <w:rPr>
          <w:rFonts w:cstheme="minorHAnsi"/>
          <w:sz w:val="20"/>
        </w:rPr>
      </w:pPr>
      <w:r w:rsidRPr="0088667E">
        <w:rPr>
          <w:rFonts w:cstheme="minorHAnsi"/>
          <w:sz w:val="20"/>
        </w:rPr>
        <w:t>W wypadku stosowania emulsji asfaltowej podłoże powinno być skropione przed układaniem warstwy asfaltowej w celu odparowania wody, w zależności od ilości emulsji asfaltowej</w:t>
      </w:r>
    </w:p>
    <w:p w:rsidR="00B862CF" w:rsidRPr="0088667E" w:rsidRDefault="00B862CF" w:rsidP="00223190">
      <w:pPr>
        <w:spacing w:after="0" w:line="240" w:lineRule="auto"/>
        <w:jc w:val="both"/>
        <w:rPr>
          <w:rFonts w:cstheme="minorHAnsi"/>
          <w:sz w:val="20"/>
        </w:rPr>
      </w:pPr>
      <w:r w:rsidRPr="0088667E">
        <w:rPr>
          <w:rFonts w:cstheme="minorHAnsi"/>
          <w:sz w:val="20"/>
        </w:rPr>
        <w:t>- 8h w wypadku zastosowania więcej niż 1,0 kg/m</w:t>
      </w:r>
      <w:r w:rsidRPr="0088667E">
        <w:rPr>
          <w:rFonts w:cstheme="minorHAnsi"/>
          <w:sz w:val="20"/>
          <w:vertAlign w:val="superscript"/>
        </w:rPr>
        <w:t>2</w:t>
      </w:r>
    </w:p>
    <w:p w:rsidR="00223190" w:rsidRPr="0088667E" w:rsidRDefault="00223190" w:rsidP="00223190">
      <w:pPr>
        <w:spacing w:after="0" w:line="240" w:lineRule="auto"/>
        <w:jc w:val="both"/>
        <w:rPr>
          <w:rFonts w:cstheme="minorHAnsi"/>
          <w:sz w:val="20"/>
        </w:rPr>
      </w:pPr>
      <w:r w:rsidRPr="0088667E">
        <w:rPr>
          <w:rFonts w:cstheme="minorHAnsi"/>
          <w:sz w:val="20"/>
        </w:rPr>
        <w:t>- 2 h w wypadku zastosowania od 0,5 do 1,0 kg/m</w:t>
      </w:r>
      <w:r w:rsidRPr="0088667E">
        <w:rPr>
          <w:rFonts w:cstheme="minorHAnsi"/>
          <w:sz w:val="20"/>
          <w:vertAlign w:val="superscript"/>
        </w:rPr>
        <w:t>2</w:t>
      </w:r>
    </w:p>
    <w:p w:rsidR="00223190" w:rsidRPr="0088667E" w:rsidRDefault="00223190" w:rsidP="00223190">
      <w:pPr>
        <w:spacing w:after="0" w:line="240" w:lineRule="auto"/>
        <w:jc w:val="both"/>
        <w:rPr>
          <w:rFonts w:cstheme="minorHAnsi"/>
          <w:sz w:val="20"/>
        </w:rPr>
      </w:pPr>
      <w:r w:rsidRPr="0088667E">
        <w:rPr>
          <w:rFonts w:cstheme="minorHAnsi"/>
          <w:sz w:val="20"/>
        </w:rPr>
        <w:t>- 0,5h w wypadku zastosowania do 0,5 kg/m</w:t>
      </w:r>
      <w:r w:rsidRPr="0088667E">
        <w:rPr>
          <w:rFonts w:cstheme="minorHAnsi"/>
          <w:sz w:val="20"/>
          <w:vertAlign w:val="superscript"/>
        </w:rPr>
        <w:t>2</w:t>
      </w:r>
      <w:r w:rsidRPr="0088667E">
        <w:rPr>
          <w:rFonts w:cstheme="minorHAnsi"/>
          <w:sz w:val="20"/>
        </w:rPr>
        <w:t>.</w:t>
      </w:r>
    </w:p>
    <w:p w:rsidR="00223190" w:rsidRDefault="00223190" w:rsidP="00223190">
      <w:pPr>
        <w:spacing w:after="0" w:line="240" w:lineRule="auto"/>
        <w:jc w:val="both"/>
        <w:rPr>
          <w:rFonts w:cstheme="minorHAnsi"/>
          <w:sz w:val="20"/>
        </w:rPr>
      </w:pPr>
      <w:r w:rsidRPr="0088667E">
        <w:rPr>
          <w:rFonts w:cstheme="minorHAnsi"/>
          <w:sz w:val="20"/>
        </w:rPr>
        <w:t>Czas ten nie dotyczy skrapiania rampą zamontowaną na rozkładarce.</w:t>
      </w:r>
    </w:p>
    <w:p w:rsidR="00223190" w:rsidRDefault="00223190" w:rsidP="00223190">
      <w:pPr>
        <w:spacing w:after="0" w:line="240" w:lineRule="auto"/>
        <w:jc w:val="both"/>
        <w:rPr>
          <w:rFonts w:cstheme="minorHAnsi"/>
          <w:sz w:val="20"/>
        </w:rPr>
      </w:pPr>
    </w:p>
    <w:p w:rsidR="000B5CAF" w:rsidRDefault="000B5CAF" w:rsidP="00223190">
      <w:pPr>
        <w:spacing w:after="0" w:line="240" w:lineRule="auto"/>
        <w:jc w:val="both"/>
        <w:rPr>
          <w:rFonts w:cstheme="minorHAnsi"/>
          <w:sz w:val="20"/>
        </w:rPr>
      </w:pPr>
    </w:p>
    <w:p w:rsidR="000B5CAF" w:rsidRDefault="000B5CAF" w:rsidP="00223190">
      <w:pPr>
        <w:spacing w:after="0" w:line="240" w:lineRule="auto"/>
        <w:jc w:val="both"/>
        <w:rPr>
          <w:rFonts w:cstheme="minorHAnsi"/>
          <w:sz w:val="20"/>
        </w:rPr>
      </w:pPr>
    </w:p>
    <w:p w:rsidR="000B5CAF" w:rsidRDefault="000B5CAF" w:rsidP="00223190">
      <w:pPr>
        <w:spacing w:after="0" w:line="240" w:lineRule="auto"/>
        <w:jc w:val="both"/>
        <w:rPr>
          <w:rFonts w:cstheme="minorHAnsi"/>
          <w:sz w:val="20"/>
        </w:rPr>
      </w:pPr>
    </w:p>
    <w:p w:rsidR="000B5CAF" w:rsidRPr="0088667E" w:rsidRDefault="000B5CAF" w:rsidP="00223190">
      <w:pPr>
        <w:spacing w:after="0" w:line="240" w:lineRule="auto"/>
        <w:jc w:val="both"/>
        <w:rPr>
          <w:rFonts w:cstheme="minorHAnsi"/>
          <w:sz w:val="20"/>
        </w:rPr>
      </w:pPr>
    </w:p>
    <w:p w:rsidR="00B862CF" w:rsidRPr="00223190" w:rsidRDefault="00223190" w:rsidP="00B862CF">
      <w:pPr>
        <w:pStyle w:val="Tekstpodstawowy"/>
        <w:tabs>
          <w:tab w:val="clear" w:pos="435"/>
          <w:tab w:val="clear" w:pos="723"/>
          <w:tab w:val="clear" w:pos="1155"/>
          <w:tab w:val="clear" w:pos="1299"/>
          <w:tab w:val="left" w:pos="540"/>
          <w:tab w:val="left" w:pos="709"/>
          <w:tab w:val="left" w:pos="1134"/>
        </w:tabs>
        <w:spacing w:line="240" w:lineRule="auto"/>
        <w:rPr>
          <w:rFonts w:asciiTheme="minorHAnsi" w:hAnsiTheme="minorHAnsi" w:cstheme="minorHAnsi"/>
          <w:b/>
          <w:bCs/>
          <w:sz w:val="20"/>
        </w:rPr>
      </w:pPr>
      <w:r w:rsidRPr="00223190">
        <w:rPr>
          <w:rFonts w:asciiTheme="minorHAnsi" w:hAnsiTheme="minorHAnsi" w:cstheme="minorHAnsi"/>
          <w:b/>
          <w:bCs/>
          <w:sz w:val="20"/>
        </w:rPr>
        <w:lastRenderedPageBreak/>
        <w:t>5.6</w:t>
      </w:r>
      <w:r w:rsidRPr="00223190">
        <w:rPr>
          <w:rFonts w:asciiTheme="minorHAnsi" w:hAnsiTheme="minorHAnsi" w:cstheme="minorHAnsi"/>
          <w:b/>
          <w:bCs/>
          <w:sz w:val="20"/>
        </w:rPr>
        <w:tab/>
        <w:t>Warunki przystąpienia do robót.</w:t>
      </w:r>
    </w:p>
    <w:p w:rsidR="00223190" w:rsidRPr="0088667E" w:rsidRDefault="00223190" w:rsidP="00223190">
      <w:pPr>
        <w:spacing w:after="0" w:line="240" w:lineRule="auto"/>
        <w:jc w:val="both"/>
        <w:rPr>
          <w:rFonts w:cstheme="minorHAnsi"/>
          <w:sz w:val="20"/>
        </w:rPr>
      </w:pPr>
      <w:r w:rsidRPr="0088667E">
        <w:rPr>
          <w:rFonts w:cstheme="minorHAnsi"/>
          <w:sz w:val="20"/>
        </w:rPr>
        <w:t>Mieszankę mineralno-asfaltową należy wbudowywać w sprzyjających warunkach atmosferycznych. Nie wolno wbudowywać asfaltu porowatego oraz cienkiej warstwy (o grubości poniżej 3,5cm) z mieszanki SMA lub BBTM podczas opadów deszczu lub silnego wiatru. Asfalt lany nie może być układany podczas deszczu oraz na wilgotnym podłożu. Nie wolno wbudowywać betonu asfaltowego i mieszanek SMA lub BBTM, gdy na podłożu tworzy się zamknięty film wodny.</w:t>
      </w:r>
    </w:p>
    <w:p w:rsidR="00223190" w:rsidRPr="0088667E" w:rsidRDefault="00223190" w:rsidP="00223190">
      <w:pPr>
        <w:spacing w:after="0" w:line="240" w:lineRule="auto"/>
        <w:jc w:val="both"/>
        <w:rPr>
          <w:rFonts w:cstheme="minorHAnsi"/>
          <w:sz w:val="20"/>
        </w:rPr>
      </w:pPr>
      <w:r w:rsidRPr="0088667E">
        <w:rPr>
          <w:rFonts w:cstheme="minorHAnsi"/>
          <w:sz w:val="20"/>
        </w:rPr>
        <w:t xml:space="preserve">Temperatura otoczenia w ciągu doby nie powinna być niższa od temperatury podanej w tabeli. Temperatura powietrza powinna być mierzona co najmniej 3 razy dziennie: przed przystąpieniem do robót oraz podczas ich wykonywani w okresach równomiernie rozłożonych w planowanym czasie realizacji dziennej działki roboczej. Temperatura otoczenia może być niższa w wypadku stosowania ogrzewania podłoża i obramowania. </w:t>
      </w:r>
      <w:r>
        <w:rPr>
          <w:rFonts w:cstheme="minorHAnsi"/>
          <w:sz w:val="20"/>
        </w:rPr>
        <w:br/>
      </w:r>
      <w:r w:rsidRPr="0088667E">
        <w:rPr>
          <w:rFonts w:cstheme="minorHAnsi"/>
          <w:sz w:val="20"/>
        </w:rPr>
        <w:t xml:space="preserve">W wypadku stosowania mieszanek mineralno-asfaltowych z dodatkiem obniżającym temperaturę mieszania </w:t>
      </w:r>
      <w:r>
        <w:rPr>
          <w:rFonts w:cstheme="minorHAnsi"/>
          <w:sz w:val="20"/>
        </w:rPr>
        <w:br/>
      </w:r>
      <w:r w:rsidRPr="0088667E">
        <w:rPr>
          <w:rFonts w:cstheme="minorHAnsi"/>
          <w:sz w:val="20"/>
        </w:rPr>
        <w:t>i wbudowania należy indywidualnie określić wymagane warunki otoczenia.</w:t>
      </w:r>
    </w:p>
    <w:p w:rsidR="00223190" w:rsidRPr="0088667E" w:rsidRDefault="00223190" w:rsidP="00223190">
      <w:pPr>
        <w:pStyle w:val="Tekstpodstawowy"/>
        <w:spacing w:line="240" w:lineRule="auto"/>
        <w:ind w:firstLine="709"/>
        <w:rPr>
          <w:rFonts w:asciiTheme="minorHAnsi" w:hAnsiTheme="minorHAnsi" w:cstheme="minorHAnsi"/>
          <w:sz w:val="20"/>
        </w:rPr>
      </w:pPr>
    </w:p>
    <w:p w:rsidR="00223190" w:rsidRPr="00223190" w:rsidRDefault="00223190" w:rsidP="00223190">
      <w:pPr>
        <w:pStyle w:val="Tekstpodstawowy"/>
        <w:spacing w:line="240" w:lineRule="auto"/>
        <w:rPr>
          <w:rFonts w:asciiTheme="minorHAnsi" w:hAnsiTheme="minorHAnsi" w:cstheme="minorHAnsi"/>
          <w:i/>
          <w:iCs/>
          <w:sz w:val="18"/>
          <w:szCs w:val="18"/>
        </w:rPr>
      </w:pPr>
      <w:r w:rsidRPr="00223190">
        <w:rPr>
          <w:rFonts w:asciiTheme="minorHAnsi" w:hAnsiTheme="minorHAnsi" w:cstheme="minorHAnsi"/>
          <w:i/>
          <w:iCs/>
          <w:sz w:val="18"/>
          <w:szCs w:val="18"/>
        </w:rPr>
        <w:t>Tablica 13 Minimalna temperatura otoczenia podczas wykonywania warstw asfaltowych.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37"/>
        <w:gridCol w:w="2431"/>
        <w:gridCol w:w="1249"/>
      </w:tblGrid>
      <w:tr w:rsidR="00223190" w:rsidRPr="00223190" w:rsidTr="00AB61FB">
        <w:tc>
          <w:tcPr>
            <w:tcW w:w="0" w:type="auto"/>
            <w:vMerge w:val="restart"/>
          </w:tcPr>
          <w:p w:rsidR="00223190" w:rsidRPr="00223190" w:rsidRDefault="00223190" w:rsidP="00223190">
            <w:pPr>
              <w:pStyle w:val="Tekstpodstawowy"/>
              <w:spacing w:line="240" w:lineRule="auto"/>
              <w:rPr>
                <w:rFonts w:asciiTheme="minorHAnsi" w:hAnsiTheme="minorHAnsi" w:cstheme="minorHAnsi"/>
                <w:b/>
                <w:bCs/>
                <w:sz w:val="18"/>
                <w:szCs w:val="18"/>
              </w:rPr>
            </w:pPr>
            <w:r w:rsidRPr="00223190">
              <w:rPr>
                <w:rFonts w:asciiTheme="minorHAnsi" w:hAnsiTheme="minorHAnsi" w:cstheme="minorHAnsi"/>
                <w:b/>
                <w:bCs/>
                <w:sz w:val="18"/>
                <w:szCs w:val="18"/>
              </w:rPr>
              <w:t>Rodzaj robót</w:t>
            </w:r>
          </w:p>
        </w:tc>
        <w:tc>
          <w:tcPr>
            <w:tcW w:w="0" w:type="auto"/>
            <w:gridSpan w:val="2"/>
          </w:tcPr>
          <w:p w:rsidR="00223190" w:rsidRPr="00223190" w:rsidRDefault="00223190" w:rsidP="00223190">
            <w:pPr>
              <w:pStyle w:val="Tekstpodstawowy"/>
              <w:spacing w:line="240" w:lineRule="auto"/>
              <w:rPr>
                <w:rFonts w:asciiTheme="minorHAnsi" w:hAnsiTheme="minorHAnsi" w:cstheme="minorHAnsi"/>
                <w:b/>
                <w:bCs/>
                <w:sz w:val="18"/>
                <w:szCs w:val="18"/>
              </w:rPr>
            </w:pPr>
            <w:r w:rsidRPr="00223190">
              <w:rPr>
                <w:rFonts w:asciiTheme="minorHAnsi" w:hAnsiTheme="minorHAnsi" w:cstheme="minorHAnsi"/>
                <w:b/>
                <w:bCs/>
                <w:sz w:val="18"/>
                <w:szCs w:val="18"/>
              </w:rPr>
              <w:t>Minimalna temperatura otoczenia [</w:t>
            </w:r>
            <w:r>
              <w:rPr>
                <w:rFonts w:asciiTheme="minorHAnsi" w:hAnsiTheme="minorHAnsi" w:cstheme="minorHAnsi"/>
                <w:b/>
                <w:bCs/>
                <w:sz w:val="18"/>
                <w:szCs w:val="18"/>
              </w:rPr>
              <w:t>°</w:t>
            </w:r>
            <w:r w:rsidRPr="00223190">
              <w:rPr>
                <w:rFonts w:asciiTheme="minorHAnsi" w:hAnsiTheme="minorHAnsi" w:cstheme="minorHAnsi"/>
                <w:b/>
                <w:bCs/>
                <w:sz w:val="18"/>
                <w:szCs w:val="18"/>
              </w:rPr>
              <w:t>C]</w:t>
            </w:r>
          </w:p>
        </w:tc>
      </w:tr>
      <w:tr w:rsidR="00223190" w:rsidRPr="00223190" w:rsidTr="00AB61FB">
        <w:tc>
          <w:tcPr>
            <w:tcW w:w="0" w:type="auto"/>
            <w:vMerge/>
          </w:tcPr>
          <w:p w:rsidR="00223190" w:rsidRPr="00223190" w:rsidRDefault="00223190" w:rsidP="00223190">
            <w:pPr>
              <w:pStyle w:val="Tekstpodstawowy"/>
              <w:spacing w:line="240" w:lineRule="auto"/>
              <w:rPr>
                <w:rFonts w:asciiTheme="minorHAnsi" w:hAnsiTheme="minorHAnsi" w:cstheme="minorHAnsi"/>
                <w:sz w:val="18"/>
                <w:szCs w:val="18"/>
              </w:rPr>
            </w:pPr>
          </w:p>
        </w:tc>
        <w:tc>
          <w:tcPr>
            <w:tcW w:w="0" w:type="auto"/>
          </w:tcPr>
          <w:p w:rsidR="00223190" w:rsidRPr="00223190" w:rsidRDefault="00223190" w:rsidP="00223190">
            <w:pPr>
              <w:pStyle w:val="Tekstpodstawowy"/>
              <w:spacing w:line="240" w:lineRule="auto"/>
              <w:rPr>
                <w:rFonts w:asciiTheme="minorHAnsi" w:hAnsiTheme="minorHAnsi" w:cstheme="minorHAnsi"/>
                <w:b/>
                <w:bCs/>
                <w:sz w:val="18"/>
                <w:szCs w:val="18"/>
              </w:rPr>
            </w:pPr>
            <w:r w:rsidRPr="00223190">
              <w:rPr>
                <w:rFonts w:asciiTheme="minorHAnsi" w:hAnsiTheme="minorHAnsi" w:cstheme="minorHAnsi"/>
                <w:b/>
                <w:bCs/>
                <w:sz w:val="18"/>
                <w:szCs w:val="18"/>
              </w:rPr>
              <w:t>przed przystąpieniem do robót</w:t>
            </w:r>
          </w:p>
        </w:tc>
        <w:tc>
          <w:tcPr>
            <w:tcW w:w="0" w:type="auto"/>
          </w:tcPr>
          <w:p w:rsidR="00223190" w:rsidRPr="00223190" w:rsidRDefault="00223190" w:rsidP="00223190">
            <w:pPr>
              <w:pStyle w:val="Tekstpodstawowy"/>
              <w:spacing w:line="240" w:lineRule="auto"/>
              <w:rPr>
                <w:rFonts w:asciiTheme="minorHAnsi" w:hAnsiTheme="minorHAnsi" w:cstheme="minorHAnsi"/>
                <w:b/>
                <w:bCs/>
                <w:sz w:val="18"/>
                <w:szCs w:val="18"/>
              </w:rPr>
            </w:pPr>
            <w:r w:rsidRPr="00223190">
              <w:rPr>
                <w:rFonts w:asciiTheme="minorHAnsi" w:hAnsiTheme="minorHAnsi" w:cstheme="minorHAnsi"/>
                <w:b/>
                <w:bCs/>
                <w:sz w:val="18"/>
                <w:szCs w:val="18"/>
              </w:rPr>
              <w:t>w czasie robót</w:t>
            </w:r>
          </w:p>
        </w:tc>
      </w:tr>
      <w:tr w:rsidR="00223190" w:rsidRPr="00223190" w:rsidTr="00AB61FB">
        <w:tc>
          <w:tcPr>
            <w:tcW w:w="0" w:type="auto"/>
          </w:tcPr>
          <w:p w:rsidR="00223190" w:rsidRPr="00223190" w:rsidRDefault="00223190" w:rsidP="00223190">
            <w:pPr>
              <w:pStyle w:val="Tekstpodstawowy"/>
              <w:spacing w:line="240" w:lineRule="auto"/>
              <w:rPr>
                <w:rFonts w:asciiTheme="minorHAnsi" w:hAnsiTheme="minorHAnsi" w:cstheme="minorHAnsi"/>
                <w:sz w:val="18"/>
                <w:szCs w:val="18"/>
              </w:rPr>
            </w:pPr>
            <w:r w:rsidRPr="00223190">
              <w:rPr>
                <w:rFonts w:asciiTheme="minorHAnsi" w:hAnsiTheme="minorHAnsi" w:cstheme="minorHAnsi"/>
                <w:sz w:val="18"/>
                <w:szCs w:val="18"/>
              </w:rPr>
              <w:t>naprawa nawierzchni asfaltem lanym</w:t>
            </w:r>
          </w:p>
        </w:tc>
        <w:tc>
          <w:tcPr>
            <w:tcW w:w="0" w:type="auto"/>
          </w:tcPr>
          <w:p w:rsidR="00223190" w:rsidRPr="00223190" w:rsidRDefault="00223190" w:rsidP="00223190">
            <w:pPr>
              <w:pStyle w:val="Tekstpodstawowy"/>
              <w:spacing w:line="240" w:lineRule="auto"/>
              <w:rPr>
                <w:rFonts w:asciiTheme="minorHAnsi" w:hAnsiTheme="minorHAnsi" w:cstheme="minorHAnsi"/>
                <w:sz w:val="18"/>
                <w:szCs w:val="18"/>
              </w:rPr>
            </w:pPr>
            <w:r w:rsidRPr="00223190">
              <w:rPr>
                <w:rFonts w:asciiTheme="minorHAnsi" w:hAnsiTheme="minorHAnsi" w:cstheme="minorHAnsi"/>
                <w:sz w:val="18"/>
                <w:szCs w:val="18"/>
              </w:rPr>
              <w:t>-2</w:t>
            </w:r>
          </w:p>
        </w:tc>
        <w:tc>
          <w:tcPr>
            <w:tcW w:w="0" w:type="auto"/>
          </w:tcPr>
          <w:p w:rsidR="00223190" w:rsidRPr="00223190" w:rsidRDefault="00223190" w:rsidP="00223190">
            <w:pPr>
              <w:pStyle w:val="Tekstpodstawowy"/>
              <w:spacing w:line="240" w:lineRule="auto"/>
              <w:rPr>
                <w:rFonts w:asciiTheme="minorHAnsi" w:hAnsiTheme="minorHAnsi" w:cstheme="minorHAnsi"/>
                <w:sz w:val="18"/>
                <w:szCs w:val="18"/>
              </w:rPr>
            </w:pPr>
            <w:r w:rsidRPr="00223190">
              <w:rPr>
                <w:rFonts w:asciiTheme="minorHAnsi" w:hAnsiTheme="minorHAnsi" w:cstheme="minorHAnsi"/>
                <w:sz w:val="18"/>
                <w:szCs w:val="18"/>
              </w:rPr>
              <w:t>0</w:t>
            </w:r>
          </w:p>
        </w:tc>
      </w:tr>
      <w:tr w:rsidR="00223190" w:rsidRPr="00223190" w:rsidTr="00AB61FB">
        <w:tc>
          <w:tcPr>
            <w:tcW w:w="0" w:type="auto"/>
          </w:tcPr>
          <w:p w:rsidR="00223190" w:rsidRPr="00223190" w:rsidRDefault="00223190" w:rsidP="00223190">
            <w:pPr>
              <w:pStyle w:val="Tekstpodstawowy"/>
              <w:spacing w:line="240" w:lineRule="auto"/>
              <w:rPr>
                <w:rFonts w:asciiTheme="minorHAnsi" w:hAnsiTheme="minorHAnsi" w:cstheme="minorHAnsi"/>
                <w:sz w:val="18"/>
                <w:szCs w:val="18"/>
              </w:rPr>
            </w:pPr>
            <w:r w:rsidRPr="00223190">
              <w:rPr>
                <w:rFonts w:asciiTheme="minorHAnsi" w:hAnsiTheme="minorHAnsi" w:cstheme="minorHAnsi"/>
                <w:sz w:val="18"/>
                <w:szCs w:val="18"/>
              </w:rPr>
              <w:t>warstwa ścieralna o grubości ≥ 3 cm</w:t>
            </w:r>
          </w:p>
        </w:tc>
        <w:tc>
          <w:tcPr>
            <w:tcW w:w="0" w:type="auto"/>
          </w:tcPr>
          <w:p w:rsidR="00223190" w:rsidRPr="00223190" w:rsidRDefault="00223190" w:rsidP="00223190">
            <w:pPr>
              <w:pStyle w:val="Tekstpodstawowy"/>
              <w:spacing w:line="240" w:lineRule="auto"/>
              <w:rPr>
                <w:rFonts w:asciiTheme="minorHAnsi" w:hAnsiTheme="minorHAnsi" w:cstheme="minorHAnsi"/>
                <w:sz w:val="18"/>
                <w:szCs w:val="18"/>
              </w:rPr>
            </w:pPr>
            <w:r w:rsidRPr="00223190">
              <w:rPr>
                <w:rFonts w:asciiTheme="minorHAnsi" w:hAnsiTheme="minorHAnsi" w:cstheme="minorHAnsi"/>
                <w:sz w:val="18"/>
                <w:szCs w:val="18"/>
              </w:rPr>
              <w:t>0</w:t>
            </w:r>
          </w:p>
        </w:tc>
        <w:tc>
          <w:tcPr>
            <w:tcW w:w="0" w:type="auto"/>
          </w:tcPr>
          <w:p w:rsidR="00223190" w:rsidRPr="00223190" w:rsidRDefault="00223190" w:rsidP="00223190">
            <w:pPr>
              <w:pStyle w:val="Tekstpodstawowy"/>
              <w:spacing w:line="240" w:lineRule="auto"/>
              <w:rPr>
                <w:rFonts w:asciiTheme="minorHAnsi" w:hAnsiTheme="minorHAnsi" w:cstheme="minorHAnsi"/>
                <w:sz w:val="18"/>
                <w:szCs w:val="18"/>
              </w:rPr>
            </w:pPr>
            <w:r w:rsidRPr="00223190">
              <w:rPr>
                <w:rFonts w:asciiTheme="minorHAnsi" w:hAnsiTheme="minorHAnsi" w:cstheme="minorHAnsi"/>
                <w:sz w:val="18"/>
                <w:szCs w:val="18"/>
              </w:rPr>
              <w:t>+5</w:t>
            </w:r>
          </w:p>
        </w:tc>
      </w:tr>
      <w:tr w:rsidR="00223190" w:rsidRPr="00223190" w:rsidTr="00AB61FB">
        <w:tc>
          <w:tcPr>
            <w:tcW w:w="0" w:type="auto"/>
          </w:tcPr>
          <w:p w:rsidR="00223190" w:rsidRPr="00223190" w:rsidRDefault="00223190" w:rsidP="00223190">
            <w:pPr>
              <w:pStyle w:val="Tekstpodstawowy"/>
              <w:spacing w:line="240" w:lineRule="auto"/>
              <w:rPr>
                <w:rFonts w:asciiTheme="minorHAnsi" w:hAnsiTheme="minorHAnsi" w:cstheme="minorHAnsi"/>
                <w:sz w:val="18"/>
                <w:szCs w:val="18"/>
              </w:rPr>
            </w:pPr>
            <w:r w:rsidRPr="00223190">
              <w:rPr>
                <w:rFonts w:asciiTheme="minorHAnsi" w:hAnsiTheme="minorHAnsi" w:cstheme="minorHAnsi"/>
                <w:sz w:val="18"/>
                <w:szCs w:val="18"/>
              </w:rPr>
              <w:t>warstwa ścieralna o grubości &lt; 3 cm</w:t>
            </w:r>
          </w:p>
        </w:tc>
        <w:tc>
          <w:tcPr>
            <w:tcW w:w="0" w:type="auto"/>
          </w:tcPr>
          <w:p w:rsidR="00223190" w:rsidRPr="00223190" w:rsidRDefault="00223190" w:rsidP="00223190">
            <w:pPr>
              <w:pStyle w:val="Tekstpodstawowy"/>
              <w:spacing w:line="240" w:lineRule="auto"/>
              <w:rPr>
                <w:rFonts w:asciiTheme="minorHAnsi" w:hAnsiTheme="minorHAnsi" w:cstheme="minorHAnsi"/>
                <w:sz w:val="18"/>
                <w:szCs w:val="18"/>
              </w:rPr>
            </w:pPr>
            <w:r w:rsidRPr="00223190">
              <w:rPr>
                <w:rFonts w:asciiTheme="minorHAnsi" w:hAnsiTheme="minorHAnsi" w:cstheme="minorHAnsi"/>
                <w:sz w:val="18"/>
                <w:szCs w:val="18"/>
              </w:rPr>
              <w:t>+5</w:t>
            </w:r>
          </w:p>
        </w:tc>
        <w:tc>
          <w:tcPr>
            <w:tcW w:w="0" w:type="auto"/>
          </w:tcPr>
          <w:p w:rsidR="00223190" w:rsidRPr="00223190" w:rsidRDefault="00223190" w:rsidP="00223190">
            <w:pPr>
              <w:pStyle w:val="Tekstpodstawowy"/>
              <w:spacing w:line="240" w:lineRule="auto"/>
              <w:rPr>
                <w:rFonts w:asciiTheme="minorHAnsi" w:hAnsiTheme="minorHAnsi" w:cstheme="minorHAnsi"/>
                <w:sz w:val="18"/>
                <w:szCs w:val="18"/>
              </w:rPr>
            </w:pPr>
            <w:r w:rsidRPr="00223190">
              <w:rPr>
                <w:rFonts w:asciiTheme="minorHAnsi" w:hAnsiTheme="minorHAnsi" w:cstheme="minorHAnsi"/>
                <w:sz w:val="18"/>
                <w:szCs w:val="18"/>
              </w:rPr>
              <w:t>+10</w:t>
            </w:r>
          </w:p>
        </w:tc>
      </w:tr>
      <w:tr w:rsidR="00223190" w:rsidRPr="00223190" w:rsidTr="00AB61FB">
        <w:tc>
          <w:tcPr>
            <w:tcW w:w="0" w:type="auto"/>
          </w:tcPr>
          <w:p w:rsidR="00223190" w:rsidRPr="00223190" w:rsidRDefault="00223190" w:rsidP="00223190">
            <w:pPr>
              <w:pStyle w:val="Tekstpodstawowy"/>
              <w:spacing w:line="240" w:lineRule="auto"/>
              <w:rPr>
                <w:rFonts w:asciiTheme="minorHAnsi" w:hAnsiTheme="minorHAnsi" w:cstheme="minorHAnsi"/>
                <w:sz w:val="18"/>
                <w:szCs w:val="18"/>
              </w:rPr>
            </w:pPr>
            <w:r w:rsidRPr="00223190">
              <w:rPr>
                <w:rFonts w:asciiTheme="minorHAnsi" w:hAnsiTheme="minorHAnsi" w:cstheme="minorHAnsi"/>
                <w:sz w:val="18"/>
                <w:szCs w:val="18"/>
              </w:rPr>
              <w:t>warstwa wiążąca</w:t>
            </w:r>
          </w:p>
        </w:tc>
        <w:tc>
          <w:tcPr>
            <w:tcW w:w="0" w:type="auto"/>
          </w:tcPr>
          <w:p w:rsidR="00223190" w:rsidRPr="00223190" w:rsidRDefault="00223190" w:rsidP="00223190">
            <w:pPr>
              <w:pStyle w:val="Tekstpodstawowy"/>
              <w:spacing w:line="240" w:lineRule="auto"/>
              <w:rPr>
                <w:rFonts w:asciiTheme="minorHAnsi" w:hAnsiTheme="minorHAnsi" w:cstheme="minorHAnsi"/>
                <w:sz w:val="18"/>
                <w:szCs w:val="18"/>
              </w:rPr>
            </w:pPr>
            <w:r w:rsidRPr="00223190">
              <w:rPr>
                <w:rFonts w:asciiTheme="minorHAnsi" w:hAnsiTheme="minorHAnsi" w:cstheme="minorHAnsi"/>
                <w:sz w:val="18"/>
                <w:szCs w:val="18"/>
              </w:rPr>
              <w:t>-2</w:t>
            </w:r>
          </w:p>
        </w:tc>
        <w:tc>
          <w:tcPr>
            <w:tcW w:w="0" w:type="auto"/>
          </w:tcPr>
          <w:p w:rsidR="00223190" w:rsidRPr="00223190" w:rsidRDefault="00223190" w:rsidP="00223190">
            <w:pPr>
              <w:pStyle w:val="Tekstpodstawowy"/>
              <w:spacing w:line="240" w:lineRule="auto"/>
              <w:rPr>
                <w:rFonts w:asciiTheme="minorHAnsi" w:hAnsiTheme="minorHAnsi" w:cstheme="minorHAnsi"/>
                <w:sz w:val="18"/>
                <w:szCs w:val="18"/>
              </w:rPr>
            </w:pPr>
            <w:r w:rsidRPr="00223190">
              <w:rPr>
                <w:rFonts w:asciiTheme="minorHAnsi" w:hAnsiTheme="minorHAnsi" w:cstheme="minorHAnsi"/>
                <w:sz w:val="18"/>
                <w:szCs w:val="18"/>
              </w:rPr>
              <w:t>0</w:t>
            </w:r>
          </w:p>
        </w:tc>
      </w:tr>
      <w:tr w:rsidR="00223190" w:rsidRPr="00223190" w:rsidTr="00AB61FB">
        <w:tc>
          <w:tcPr>
            <w:tcW w:w="0" w:type="auto"/>
          </w:tcPr>
          <w:p w:rsidR="00223190" w:rsidRPr="00223190" w:rsidRDefault="00223190" w:rsidP="00223190">
            <w:pPr>
              <w:pStyle w:val="Tekstpodstawowy"/>
              <w:spacing w:line="240" w:lineRule="auto"/>
              <w:rPr>
                <w:rFonts w:asciiTheme="minorHAnsi" w:hAnsiTheme="minorHAnsi" w:cstheme="minorHAnsi"/>
                <w:sz w:val="18"/>
                <w:szCs w:val="18"/>
              </w:rPr>
            </w:pPr>
            <w:r w:rsidRPr="00223190">
              <w:rPr>
                <w:rFonts w:asciiTheme="minorHAnsi" w:hAnsiTheme="minorHAnsi" w:cstheme="minorHAnsi"/>
                <w:sz w:val="18"/>
                <w:szCs w:val="18"/>
              </w:rPr>
              <w:t>warstwa podbudowy</w:t>
            </w:r>
          </w:p>
        </w:tc>
        <w:tc>
          <w:tcPr>
            <w:tcW w:w="0" w:type="auto"/>
          </w:tcPr>
          <w:p w:rsidR="00223190" w:rsidRPr="00223190" w:rsidRDefault="00223190" w:rsidP="00223190">
            <w:pPr>
              <w:pStyle w:val="Tekstpodstawowy"/>
              <w:spacing w:line="240" w:lineRule="auto"/>
              <w:rPr>
                <w:rFonts w:asciiTheme="minorHAnsi" w:hAnsiTheme="minorHAnsi" w:cstheme="minorHAnsi"/>
                <w:sz w:val="18"/>
                <w:szCs w:val="18"/>
              </w:rPr>
            </w:pPr>
            <w:r w:rsidRPr="00223190">
              <w:rPr>
                <w:rFonts w:asciiTheme="minorHAnsi" w:hAnsiTheme="minorHAnsi" w:cstheme="minorHAnsi"/>
                <w:sz w:val="18"/>
                <w:szCs w:val="18"/>
              </w:rPr>
              <w:t>-5</w:t>
            </w:r>
          </w:p>
        </w:tc>
        <w:tc>
          <w:tcPr>
            <w:tcW w:w="0" w:type="auto"/>
          </w:tcPr>
          <w:p w:rsidR="00223190" w:rsidRPr="00223190" w:rsidRDefault="00223190" w:rsidP="00223190">
            <w:pPr>
              <w:pStyle w:val="Tekstpodstawowy"/>
              <w:spacing w:line="240" w:lineRule="auto"/>
              <w:rPr>
                <w:rFonts w:asciiTheme="minorHAnsi" w:hAnsiTheme="minorHAnsi" w:cstheme="minorHAnsi"/>
                <w:sz w:val="18"/>
                <w:szCs w:val="18"/>
              </w:rPr>
            </w:pPr>
            <w:r w:rsidRPr="00223190">
              <w:rPr>
                <w:rFonts w:asciiTheme="minorHAnsi" w:hAnsiTheme="minorHAnsi" w:cstheme="minorHAnsi"/>
                <w:sz w:val="18"/>
                <w:szCs w:val="18"/>
              </w:rPr>
              <w:t>-3</w:t>
            </w:r>
          </w:p>
        </w:tc>
      </w:tr>
    </w:tbl>
    <w:p w:rsidR="00223190" w:rsidRPr="0088667E" w:rsidRDefault="00223190" w:rsidP="00223190">
      <w:pPr>
        <w:pStyle w:val="Tekstpodstawowy"/>
        <w:spacing w:line="240" w:lineRule="auto"/>
        <w:ind w:firstLine="709"/>
        <w:rPr>
          <w:rFonts w:asciiTheme="minorHAnsi" w:hAnsiTheme="minorHAnsi" w:cstheme="minorHAnsi"/>
          <w:sz w:val="20"/>
        </w:rPr>
      </w:pPr>
    </w:p>
    <w:p w:rsidR="00223190" w:rsidRPr="00223190" w:rsidRDefault="00223190" w:rsidP="00223190">
      <w:pPr>
        <w:pStyle w:val="Tekstpodstawowy"/>
        <w:tabs>
          <w:tab w:val="clear" w:pos="435"/>
          <w:tab w:val="clear" w:pos="723"/>
          <w:tab w:val="clear" w:pos="1155"/>
          <w:tab w:val="clear" w:pos="1299"/>
          <w:tab w:val="left" w:pos="540"/>
          <w:tab w:val="left" w:pos="709"/>
          <w:tab w:val="left" w:pos="1134"/>
        </w:tabs>
        <w:spacing w:line="240" w:lineRule="auto"/>
        <w:rPr>
          <w:rFonts w:asciiTheme="minorHAnsi" w:hAnsiTheme="minorHAnsi" w:cstheme="minorHAnsi"/>
          <w:b/>
          <w:bCs/>
          <w:sz w:val="20"/>
        </w:rPr>
      </w:pPr>
      <w:r w:rsidRPr="00223190">
        <w:rPr>
          <w:rFonts w:asciiTheme="minorHAnsi" w:hAnsiTheme="minorHAnsi" w:cstheme="minorHAnsi"/>
          <w:b/>
          <w:bCs/>
          <w:sz w:val="20"/>
        </w:rPr>
        <w:t>5.7</w:t>
      </w:r>
      <w:r w:rsidRPr="00223190">
        <w:rPr>
          <w:rFonts w:asciiTheme="minorHAnsi" w:hAnsiTheme="minorHAnsi" w:cstheme="minorHAnsi"/>
          <w:b/>
          <w:bCs/>
          <w:sz w:val="20"/>
        </w:rPr>
        <w:tab/>
        <w:t>Wbudowanie i zagęszczanie warstwy ścieralnej z betonu asfaltowego.</w:t>
      </w:r>
    </w:p>
    <w:p w:rsidR="00223190" w:rsidRPr="0088667E" w:rsidRDefault="00223190" w:rsidP="00223190">
      <w:pPr>
        <w:pStyle w:val="Tekstpodstawowywcity"/>
        <w:spacing w:after="0"/>
        <w:ind w:left="0"/>
        <w:jc w:val="both"/>
        <w:rPr>
          <w:rFonts w:asciiTheme="minorHAnsi" w:hAnsiTheme="minorHAnsi" w:cstheme="minorHAnsi"/>
          <w:sz w:val="20"/>
        </w:rPr>
      </w:pPr>
      <w:r w:rsidRPr="0088667E">
        <w:rPr>
          <w:rFonts w:asciiTheme="minorHAnsi" w:hAnsiTheme="minorHAnsi" w:cstheme="minorHAnsi"/>
          <w:sz w:val="20"/>
        </w:rPr>
        <w:t>Warstwę z asfaltu porowatego można rozkładać po zakończeniu robót ziemnych i odwodnieniowych. Przed</w:t>
      </w:r>
      <w:r>
        <w:rPr>
          <w:rFonts w:asciiTheme="minorHAnsi" w:hAnsiTheme="minorHAnsi" w:cstheme="minorHAnsi"/>
          <w:sz w:val="20"/>
        </w:rPr>
        <w:t xml:space="preserve"> </w:t>
      </w:r>
      <w:r w:rsidRPr="0088667E">
        <w:rPr>
          <w:rFonts w:asciiTheme="minorHAnsi" w:hAnsiTheme="minorHAnsi" w:cstheme="minorHAnsi"/>
          <w:sz w:val="20"/>
        </w:rPr>
        <w:t>ułożeniem tej warstwy należy zapewnić odpowiednie odwodnienie wzdłuż krawędzi, zwłaszcza w wypadku rozkładania warstwy z asfaltu porowatego między urządzeniami ją ograniczającymi. Mieszanka mineralno-asfaltowa powinna być wbudowywana rozkładarką wyposażoną w układ automatycznego sterowania grubości warstwy i utrzymywania niwelety zgodnie z dokumentacja projektową. Mieszanki mineralno-asfaltowe można rozkładać maszyną drogową z podwójnym zestawem rozkładającym do rozkładania dwóch warstw technologicznych w jednej operacji. W miejscach niedostępnych dla sprzętu dopuszcza się wbudowywanie ręczne.</w:t>
      </w:r>
    </w:p>
    <w:p w:rsidR="00223190" w:rsidRPr="0088667E" w:rsidRDefault="00223190" w:rsidP="00223190">
      <w:pPr>
        <w:spacing w:after="0" w:line="240" w:lineRule="auto"/>
        <w:jc w:val="both"/>
        <w:rPr>
          <w:rFonts w:cstheme="minorHAnsi"/>
          <w:sz w:val="20"/>
        </w:rPr>
      </w:pPr>
      <w:r w:rsidRPr="0088667E">
        <w:rPr>
          <w:rFonts w:cstheme="minorHAnsi"/>
          <w:sz w:val="20"/>
        </w:rPr>
        <w:t>Grubość wykonanej warstwy powinna być sprawdzana co 25m, w co najmniej trzech miejscach (w osi i przy brzegach warstwy).</w:t>
      </w:r>
    </w:p>
    <w:p w:rsidR="00223190" w:rsidRPr="0088667E" w:rsidRDefault="00223190" w:rsidP="00223190">
      <w:pPr>
        <w:spacing w:after="0" w:line="240" w:lineRule="auto"/>
        <w:jc w:val="both"/>
        <w:rPr>
          <w:rFonts w:cstheme="minorHAnsi"/>
          <w:sz w:val="20"/>
        </w:rPr>
      </w:pPr>
      <w:r w:rsidRPr="0088667E">
        <w:rPr>
          <w:rFonts w:cstheme="minorHAnsi"/>
          <w:sz w:val="20"/>
        </w:rPr>
        <w:t>Warstwy wałowane powinny być równomiernie zagęszczone ciężkimi walcami drogowymi. Do warstw z betonu asfaltowego należy stosować walce drogowe stalowe gładkie z możliwością wibracji, oscylacji lub walce ogumione. Do warstw z mieszanki SMA, BBTM i asfaltu porowatego można stosować wyłącznie walce drogowe stalowe gładkie. Nie zaleca się stosowania wibracji podczas zagęszczania SMA lub BBTM. Nie należy stosować wibracji podczas zagęszczania PA.</w:t>
      </w:r>
    </w:p>
    <w:p w:rsidR="00223190" w:rsidRPr="0088667E" w:rsidRDefault="00223190" w:rsidP="00223190">
      <w:pPr>
        <w:spacing w:after="0" w:line="240" w:lineRule="auto"/>
        <w:jc w:val="both"/>
        <w:rPr>
          <w:rFonts w:cstheme="minorHAnsi"/>
          <w:sz w:val="20"/>
        </w:rPr>
      </w:pPr>
      <w:r w:rsidRPr="0088667E">
        <w:rPr>
          <w:rFonts w:cstheme="minorHAnsi"/>
          <w:sz w:val="20"/>
        </w:rPr>
        <w:t>Wśród połączeń technologicznych wyróżnia się:</w:t>
      </w:r>
    </w:p>
    <w:p w:rsidR="00223190" w:rsidRPr="0088667E" w:rsidRDefault="00223190" w:rsidP="00223190">
      <w:pPr>
        <w:spacing w:after="0" w:line="240" w:lineRule="auto"/>
        <w:jc w:val="both"/>
        <w:rPr>
          <w:rFonts w:cstheme="minorHAnsi"/>
          <w:sz w:val="20"/>
        </w:rPr>
      </w:pPr>
      <w:r w:rsidRPr="0088667E">
        <w:rPr>
          <w:rFonts w:cstheme="minorHAnsi"/>
          <w:sz w:val="20"/>
        </w:rPr>
        <w:t>- złącza podłużne i poprzeczne (połączenia tego samego materiału wykonywanego w różnym czasie),</w:t>
      </w:r>
    </w:p>
    <w:p w:rsidR="00223190" w:rsidRPr="0088667E" w:rsidRDefault="00223190" w:rsidP="00223190">
      <w:pPr>
        <w:spacing w:after="0" w:line="240" w:lineRule="auto"/>
        <w:jc w:val="both"/>
        <w:rPr>
          <w:rFonts w:cstheme="minorHAnsi"/>
          <w:sz w:val="20"/>
        </w:rPr>
      </w:pPr>
      <w:r w:rsidRPr="0088667E">
        <w:rPr>
          <w:rFonts w:cstheme="minorHAnsi"/>
          <w:sz w:val="20"/>
        </w:rPr>
        <w:t xml:space="preserve">- spoiny (połączenia różnych materiałów, np. asfaltu lanego i betonu asfaltowego oraz warstwy asfaltowej </w:t>
      </w:r>
      <w:r>
        <w:rPr>
          <w:rFonts w:cstheme="minorHAnsi"/>
          <w:sz w:val="20"/>
        </w:rPr>
        <w:br/>
      </w:r>
      <w:r w:rsidRPr="0088667E">
        <w:rPr>
          <w:rFonts w:cstheme="minorHAnsi"/>
          <w:sz w:val="20"/>
        </w:rPr>
        <w:t>z urządzeniami obcymi w nawierzchni lub ją ograniczającymi).</w:t>
      </w:r>
    </w:p>
    <w:p w:rsidR="00223190" w:rsidRPr="0088667E" w:rsidRDefault="00223190" w:rsidP="00223190">
      <w:pPr>
        <w:spacing w:after="0" w:line="240" w:lineRule="auto"/>
        <w:jc w:val="both"/>
        <w:rPr>
          <w:rFonts w:cstheme="minorHAnsi"/>
          <w:sz w:val="20"/>
        </w:rPr>
      </w:pPr>
      <w:r w:rsidRPr="0088667E">
        <w:rPr>
          <w:rFonts w:cstheme="minorHAnsi"/>
          <w:sz w:val="20"/>
        </w:rPr>
        <w:t xml:space="preserve">Połączenia technologiczne powinny być jednorodna i szczelne. </w:t>
      </w:r>
    </w:p>
    <w:p w:rsidR="00223190" w:rsidRPr="0088667E" w:rsidRDefault="00223190" w:rsidP="00223190">
      <w:pPr>
        <w:spacing w:after="0" w:line="240" w:lineRule="auto"/>
        <w:jc w:val="both"/>
        <w:rPr>
          <w:rFonts w:cstheme="minorHAnsi"/>
          <w:sz w:val="20"/>
        </w:rPr>
      </w:pPr>
      <w:r w:rsidRPr="0088667E">
        <w:rPr>
          <w:rFonts w:cstheme="minorHAnsi"/>
          <w:sz w:val="20"/>
        </w:rPr>
        <w:t>Połączenia technologiczne w warstwie z asfaltu porowatego oraz jej krawędzi nie należy uszczelniać materiałami do uszczelnień. Projekt konstrukcji powinien zapewnić odprowadzenie wody z warstw porowatych.</w:t>
      </w:r>
    </w:p>
    <w:p w:rsidR="00223190" w:rsidRPr="0088667E" w:rsidRDefault="00223190" w:rsidP="00223190">
      <w:pPr>
        <w:spacing w:after="0" w:line="240" w:lineRule="auto"/>
        <w:jc w:val="both"/>
        <w:rPr>
          <w:rFonts w:cstheme="minorHAnsi"/>
          <w:sz w:val="20"/>
        </w:rPr>
      </w:pPr>
      <w:r w:rsidRPr="0088667E">
        <w:rPr>
          <w:rFonts w:cstheme="minorHAnsi"/>
          <w:sz w:val="20"/>
        </w:rPr>
        <w:t>Złącza podłużnego nie można umiejscawiać w śladach kół. Należy unikać umiejscawiania złączy w obszarze poziomego oznakowania jezdni.</w:t>
      </w:r>
    </w:p>
    <w:p w:rsidR="00223190" w:rsidRPr="0088667E" w:rsidRDefault="00223190" w:rsidP="00223190">
      <w:pPr>
        <w:spacing w:after="0" w:line="240" w:lineRule="auto"/>
        <w:jc w:val="both"/>
        <w:rPr>
          <w:rFonts w:cstheme="minorHAnsi"/>
          <w:sz w:val="20"/>
        </w:rPr>
      </w:pPr>
      <w:r w:rsidRPr="0088667E">
        <w:rPr>
          <w:rFonts w:cstheme="minorHAnsi"/>
          <w:sz w:val="20"/>
        </w:rPr>
        <w:t>Złącza podłużne między pasami kolejnych warstw technologicznych należy przesunąć względem siebie o co najmniej 15cm w kierunku poprzecznym do osi jezdni.</w:t>
      </w:r>
    </w:p>
    <w:p w:rsidR="00223190" w:rsidRPr="0088667E" w:rsidRDefault="00223190" w:rsidP="00223190">
      <w:pPr>
        <w:spacing w:after="0" w:line="240" w:lineRule="auto"/>
        <w:jc w:val="both"/>
        <w:rPr>
          <w:rFonts w:cstheme="minorHAnsi"/>
          <w:sz w:val="20"/>
        </w:rPr>
      </w:pPr>
      <w:r w:rsidRPr="0088667E">
        <w:rPr>
          <w:rFonts w:cstheme="minorHAnsi"/>
          <w:sz w:val="20"/>
        </w:rPr>
        <w:t>Złącza poprzeczne między działkami roboczymi układanych pasów kolejnych warstw technologicznych należy przesunąć względem siebie o co najmniej 2m w kierunku podłużnym do osi jezdni.</w:t>
      </w:r>
    </w:p>
    <w:p w:rsidR="00223190" w:rsidRDefault="00223190" w:rsidP="00223190">
      <w:pPr>
        <w:pStyle w:val="Tekstpodstawowy"/>
        <w:tabs>
          <w:tab w:val="clear" w:pos="435"/>
          <w:tab w:val="clear" w:pos="723"/>
          <w:tab w:val="clear" w:pos="1155"/>
          <w:tab w:val="clear" w:pos="1299"/>
          <w:tab w:val="left" w:pos="540"/>
          <w:tab w:val="left" w:pos="709"/>
          <w:tab w:val="left" w:pos="1134"/>
        </w:tabs>
        <w:spacing w:line="240" w:lineRule="auto"/>
        <w:rPr>
          <w:rFonts w:asciiTheme="minorHAnsi" w:hAnsiTheme="minorHAnsi" w:cstheme="minorHAnsi"/>
          <w:sz w:val="20"/>
        </w:rPr>
      </w:pPr>
    </w:p>
    <w:p w:rsidR="00223190" w:rsidRPr="00223190" w:rsidRDefault="00223190" w:rsidP="00223190">
      <w:pPr>
        <w:pStyle w:val="Tekstpodstawowy"/>
        <w:tabs>
          <w:tab w:val="clear" w:pos="435"/>
          <w:tab w:val="clear" w:pos="723"/>
          <w:tab w:val="clear" w:pos="1155"/>
          <w:tab w:val="clear" w:pos="1299"/>
          <w:tab w:val="left" w:pos="540"/>
          <w:tab w:val="left" w:pos="709"/>
          <w:tab w:val="left" w:pos="1134"/>
        </w:tabs>
        <w:spacing w:line="240" w:lineRule="auto"/>
        <w:rPr>
          <w:rFonts w:asciiTheme="minorHAnsi" w:hAnsiTheme="minorHAnsi" w:cstheme="minorHAnsi"/>
          <w:b/>
          <w:bCs/>
          <w:sz w:val="20"/>
        </w:rPr>
      </w:pPr>
      <w:r w:rsidRPr="00223190">
        <w:rPr>
          <w:rFonts w:asciiTheme="minorHAnsi" w:hAnsiTheme="minorHAnsi" w:cstheme="minorHAnsi"/>
          <w:b/>
          <w:bCs/>
          <w:sz w:val="20"/>
        </w:rPr>
        <w:t>5.8</w:t>
      </w:r>
      <w:r w:rsidRPr="00223190">
        <w:rPr>
          <w:rFonts w:asciiTheme="minorHAnsi" w:hAnsiTheme="minorHAnsi" w:cstheme="minorHAnsi"/>
          <w:b/>
          <w:bCs/>
          <w:sz w:val="20"/>
        </w:rPr>
        <w:tab/>
        <w:t>Efekt końcowy.</w:t>
      </w:r>
    </w:p>
    <w:p w:rsidR="00223190" w:rsidRPr="0088667E" w:rsidRDefault="00223190" w:rsidP="00223190">
      <w:pPr>
        <w:tabs>
          <w:tab w:val="left" w:pos="284"/>
          <w:tab w:val="left" w:pos="336"/>
          <w:tab w:val="left" w:pos="732"/>
          <w:tab w:val="left" w:pos="1020"/>
          <w:tab w:val="left" w:pos="1356"/>
          <w:tab w:val="left" w:pos="1698"/>
          <w:tab w:val="left" w:pos="2040"/>
          <w:tab w:val="left" w:pos="2376"/>
          <w:tab w:val="left" w:pos="2718"/>
          <w:tab w:val="left" w:pos="3060"/>
          <w:tab w:val="left" w:pos="3402"/>
          <w:tab w:val="left" w:pos="5664"/>
        </w:tabs>
        <w:spacing w:after="0" w:line="240" w:lineRule="auto"/>
        <w:jc w:val="both"/>
        <w:rPr>
          <w:rFonts w:cstheme="minorHAnsi"/>
          <w:sz w:val="20"/>
        </w:rPr>
      </w:pPr>
      <w:r w:rsidRPr="0088667E">
        <w:rPr>
          <w:rFonts w:cstheme="minorHAnsi"/>
          <w:sz w:val="20"/>
        </w:rPr>
        <w:t>Ułożona i zagęszczona warstwa, ma charakteryzować się następującymi cechami:</w:t>
      </w:r>
    </w:p>
    <w:p w:rsidR="00223190" w:rsidRPr="0088667E" w:rsidRDefault="00223190" w:rsidP="00E058F9">
      <w:pPr>
        <w:numPr>
          <w:ilvl w:val="0"/>
          <w:numId w:val="39"/>
        </w:numPr>
        <w:tabs>
          <w:tab w:val="clear" w:pos="735"/>
          <w:tab w:val="left" w:pos="1"/>
          <w:tab w:val="num" w:pos="330"/>
          <w:tab w:val="left" w:pos="1020"/>
          <w:tab w:val="left" w:pos="1356"/>
          <w:tab w:val="left" w:pos="1698"/>
          <w:tab w:val="left" w:pos="2040"/>
          <w:tab w:val="left" w:pos="2376"/>
          <w:tab w:val="left" w:pos="2718"/>
          <w:tab w:val="left" w:pos="3060"/>
          <w:tab w:val="left" w:pos="3402"/>
          <w:tab w:val="left" w:pos="5664"/>
        </w:tabs>
        <w:spacing w:after="0" w:line="240" w:lineRule="auto"/>
        <w:ind w:left="0" w:firstLine="0"/>
        <w:jc w:val="both"/>
        <w:rPr>
          <w:rFonts w:cstheme="minorHAnsi"/>
          <w:sz w:val="20"/>
        </w:rPr>
      </w:pPr>
      <w:r w:rsidRPr="0088667E">
        <w:rPr>
          <w:rFonts w:cstheme="minorHAnsi"/>
          <w:sz w:val="20"/>
        </w:rPr>
        <w:t>jednorodnością powierzchni,</w:t>
      </w:r>
    </w:p>
    <w:p w:rsidR="00223190" w:rsidRPr="0088667E" w:rsidRDefault="00223190" w:rsidP="00E058F9">
      <w:pPr>
        <w:numPr>
          <w:ilvl w:val="0"/>
          <w:numId w:val="39"/>
        </w:numPr>
        <w:tabs>
          <w:tab w:val="clear" w:pos="735"/>
          <w:tab w:val="left" w:pos="1"/>
          <w:tab w:val="num" w:pos="330"/>
          <w:tab w:val="left" w:pos="1020"/>
          <w:tab w:val="left" w:pos="1356"/>
          <w:tab w:val="left" w:pos="1698"/>
          <w:tab w:val="left" w:pos="2040"/>
          <w:tab w:val="left" w:pos="2376"/>
          <w:tab w:val="left" w:pos="2718"/>
          <w:tab w:val="left" w:pos="3060"/>
          <w:tab w:val="left" w:pos="3402"/>
          <w:tab w:val="left" w:pos="5664"/>
        </w:tabs>
        <w:spacing w:after="0" w:line="240" w:lineRule="auto"/>
        <w:ind w:left="0" w:firstLine="0"/>
        <w:jc w:val="both"/>
        <w:rPr>
          <w:rFonts w:cstheme="minorHAnsi"/>
          <w:sz w:val="20"/>
        </w:rPr>
      </w:pPr>
      <w:r w:rsidRPr="0088667E">
        <w:rPr>
          <w:rFonts w:cstheme="minorHAnsi"/>
          <w:sz w:val="20"/>
        </w:rPr>
        <w:t xml:space="preserve">równość </w:t>
      </w:r>
      <w:r w:rsidRPr="0088667E">
        <w:rPr>
          <w:rFonts w:cstheme="minorHAnsi"/>
          <w:sz w:val="20"/>
        </w:rPr>
        <w:noBreakHyphen/>
        <w:t xml:space="preserve"> nierówności nie mogą przekraczać 6mm,</w:t>
      </w:r>
    </w:p>
    <w:p w:rsidR="00223190" w:rsidRPr="0088667E" w:rsidRDefault="00223190" w:rsidP="00E058F9">
      <w:pPr>
        <w:numPr>
          <w:ilvl w:val="0"/>
          <w:numId w:val="39"/>
        </w:numPr>
        <w:tabs>
          <w:tab w:val="clear" w:pos="735"/>
          <w:tab w:val="left" w:pos="1"/>
          <w:tab w:val="num" w:pos="330"/>
          <w:tab w:val="left" w:pos="1020"/>
          <w:tab w:val="left" w:pos="1356"/>
          <w:tab w:val="left" w:pos="1698"/>
          <w:tab w:val="left" w:pos="2040"/>
          <w:tab w:val="left" w:pos="2376"/>
          <w:tab w:val="left" w:pos="2718"/>
          <w:tab w:val="left" w:pos="3060"/>
          <w:tab w:val="left" w:pos="3402"/>
          <w:tab w:val="left" w:pos="5664"/>
        </w:tabs>
        <w:spacing w:after="0" w:line="240" w:lineRule="auto"/>
        <w:ind w:left="0" w:firstLine="0"/>
        <w:jc w:val="both"/>
        <w:rPr>
          <w:rFonts w:cstheme="minorHAnsi"/>
          <w:sz w:val="20"/>
        </w:rPr>
      </w:pPr>
      <w:r w:rsidRPr="0088667E">
        <w:rPr>
          <w:rFonts w:cstheme="minorHAnsi"/>
          <w:sz w:val="20"/>
        </w:rPr>
        <w:lastRenderedPageBreak/>
        <w:t>grubość warstwy nawierzchni (tolerancja ±10%),</w:t>
      </w:r>
    </w:p>
    <w:p w:rsidR="00223190" w:rsidRPr="0088667E" w:rsidRDefault="00223190" w:rsidP="00E058F9">
      <w:pPr>
        <w:numPr>
          <w:ilvl w:val="0"/>
          <w:numId w:val="38"/>
        </w:numPr>
        <w:tabs>
          <w:tab w:val="clear" w:pos="735"/>
          <w:tab w:val="left" w:pos="1"/>
          <w:tab w:val="num" w:pos="330"/>
          <w:tab w:val="left" w:pos="1020"/>
          <w:tab w:val="left" w:pos="1356"/>
          <w:tab w:val="left" w:pos="1698"/>
          <w:tab w:val="left" w:pos="2040"/>
          <w:tab w:val="left" w:pos="2376"/>
          <w:tab w:val="left" w:pos="2718"/>
          <w:tab w:val="left" w:pos="3060"/>
          <w:tab w:val="left" w:pos="3402"/>
          <w:tab w:val="left" w:pos="5664"/>
        </w:tabs>
        <w:spacing w:after="0" w:line="240" w:lineRule="auto"/>
        <w:ind w:left="0" w:firstLine="0"/>
        <w:jc w:val="both"/>
        <w:rPr>
          <w:rFonts w:cstheme="minorHAnsi"/>
          <w:sz w:val="20"/>
        </w:rPr>
      </w:pPr>
      <w:r w:rsidRPr="0088667E">
        <w:rPr>
          <w:rFonts w:cstheme="minorHAnsi"/>
          <w:sz w:val="20"/>
        </w:rPr>
        <w:t>szerokość warstwy nawierzchni (tolerancja ±</w:t>
      </w:r>
      <w:smartTag w:uri="urn:schemas-microsoft-com:office:smarttags" w:element="metricconverter">
        <w:smartTagPr>
          <w:attr w:name="ProductID" w:val="5 cm"/>
        </w:smartTagPr>
        <w:r w:rsidRPr="0088667E">
          <w:rPr>
            <w:rFonts w:cstheme="minorHAnsi"/>
            <w:sz w:val="20"/>
          </w:rPr>
          <w:t>5 cm</w:t>
        </w:r>
      </w:smartTag>
      <w:r w:rsidRPr="0088667E">
        <w:rPr>
          <w:rFonts w:cstheme="minorHAnsi"/>
          <w:sz w:val="20"/>
        </w:rPr>
        <w:t>).</w:t>
      </w:r>
    </w:p>
    <w:p w:rsidR="00223190" w:rsidRDefault="00223190" w:rsidP="00223190">
      <w:pPr>
        <w:pStyle w:val="Tekstpodstawowy"/>
        <w:tabs>
          <w:tab w:val="clear" w:pos="435"/>
          <w:tab w:val="clear" w:pos="723"/>
          <w:tab w:val="clear" w:pos="1155"/>
          <w:tab w:val="clear" w:pos="1299"/>
          <w:tab w:val="left" w:pos="540"/>
          <w:tab w:val="left" w:pos="709"/>
          <w:tab w:val="left" w:pos="1134"/>
        </w:tabs>
        <w:spacing w:line="240" w:lineRule="auto"/>
        <w:rPr>
          <w:rFonts w:asciiTheme="minorHAnsi" w:hAnsiTheme="minorHAnsi" w:cstheme="minorHAnsi"/>
          <w:sz w:val="20"/>
        </w:rPr>
      </w:pPr>
    </w:p>
    <w:p w:rsidR="008A0C35" w:rsidRPr="00223190" w:rsidRDefault="008A0C35" w:rsidP="00223190">
      <w:pPr>
        <w:pStyle w:val="Tekstpodstawowy"/>
        <w:numPr>
          <w:ilvl w:val="1"/>
          <w:numId w:val="1"/>
        </w:numPr>
        <w:tabs>
          <w:tab w:val="clear" w:pos="435"/>
          <w:tab w:val="clear" w:pos="723"/>
          <w:tab w:val="clear" w:pos="1155"/>
          <w:tab w:val="clear" w:pos="1299"/>
          <w:tab w:val="left" w:pos="540"/>
          <w:tab w:val="left" w:pos="709"/>
          <w:tab w:val="left" w:pos="1134"/>
        </w:tabs>
        <w:spacing w:line="240" w:lineRule="auto"/>
        <w:ind w:left="0" w:firstLine="0"/>
        <w:rPr>
          <w:rFonts w:asciiTheme="minorHAnsi" w:hAnsiTheme="minorHAnsi" w:cstheme="minorHAnsi"/>
          <w:b/>
          <w:bCs/>
          <w:sz w:val="20"/>
        </w:rPr>
      </w:pPr>
      <w:r w:rsidRPr="00223190">
        <w:rPr>
          <w:rFonts w:asciiTheme="minorHAnsi" w:hAnsiTheme="minorHAnsi" w:cstheme="minorHAnsi"/>
          <w:b/>
          <w:bCs/>
          <w:sz w:val="20"/>
        </w:rPr>
        <w:t>Kontrola jakości robót.</w:t>
      </w:r>
    </w:p>
    <w:p w:rsidR="00223190" w:rsidRDefault="00223190" w:rsidP="00223190">
      <w:pPr>
        <w:pStyle w:val="Tekstpodstawowy"/>
        <w:tabs>
          <w:tab w:val="clear" w:pos="435"/>
          <w:tab w:val="clear" w:pos="723"/>
          <w:tab w:val="clear" w:pos="1155"/>
          <w:tab w:val="clear" w:pos="1299"/>
          <w:tab w:val="left" w:pos="540"/>
          <w:tab w:val="left" w:pos="709"/>
          <w:tab w:val="left" w:pos="1134"/>
        </w:tabs>
        <w:spacing w:line="240" w:lineRule="auto"/>
        <w:rPr>
          <w:rFonts w:asciiTheme="minorHAnsi" w:hAnsiTheme="minorHAnsi" w:cstheme="minorHAnsi"/>
          <w:sz w:val="20"/>
        </w:rPr>
      </w:pPr>
    </w:p>
    <w:p w:rsidR="00223190" w:rsidRPr="00223190" w:rsidRDefault="00223190" w:rsidP="00223190">
      <w:pPr>
        <w:pStyle w:val="Tekstpodstawowy"/>
        <w:tabs>
          <w:tab w:val="clear" w:pos="435"/>
          <w:tab w:val="clear" w:pos="723"/>
          <w:tab w:val="clear" w:pos="1155"/>
          <w:tab w:val="clear" w:pos="1299"/>
          <w:tab w:val="left" w:pos="540"/>
          <w:tab w:val="left" w:pos="709"/>
          <w:tab w:val="left" w:pos="1134"/>
        </w:tabs>
        <w:spacing w:line="240" w:lineRule="auto"/>
        <w:rPr>
          <w:rFonts w:asciiTheme="minorHAnsi" w:hAnsiTheme="minorHAnsi" w:cstheme="minorHAnsi"/>
          <w:b/>
          <w:bCs/>
          <w:sz w:val="20"/>
        </w:rPr>
      </w:pPr>
      <w:r w:rsidRPr="00223190">
        <w:rPr>
          <w:rFonts w:asciiTheme="minorHAnsi" w:hAnsiTheme="minorHAnsi" w:cstheme="minorHAnsi"/>
          <w:b/>
          <w:bCs/>
          <w:sz w:val="20"/>
        </w:rPr>
        <w:t>6.1</w:t>
      </w:r>
      <w:r w:rsidRPr="00223190">
        <w:rPr>
          <w:rFonts w:asciiTheme="minorHAnsi" w:hAnsiTheme="minorHAnsi" w:cstheme="minorHAnsi"/>
          <w:b/>
          <w:bCs/>
          <w:sz w:val="20"/>
        </w:rPr>
        <w:tab/>
        <w:t>Ogólne zasady kontroli jakości robót.</w:t>
      </w:r>
    </w:p>
    <w:p w:rsidR="00223190" w:rsidRPr="0088667E" w:rsidRDefault="00223190" w:rsidP="00223190">
      <w:pPr>
        <w:pStyle w:val="Tekstpodstawowy"/>
        <w:tabs>
          <w:tab w:val="clear" w:pos="435"/>
          <w:tab w:val="clear" w:pos="723"/>
          <w:tab w:val="clear" w:pos="1155"/>
          <w:tab w:val="clear" w:pos="1299"/>
          <w:tab w:val="clear" w:pos="1875"/>
          <w:tab w:val="clear" w:pos="2595"/>
          <w:tab w:val="clear" w:pos="3315"/>
          <w:tab w:val="clear" w:pos="4035"/>
          <w:tab w:val="clear" w:pos="4755"/>
          <w:tab w:val="clear" w:pos="5475"/>
          <w:tab w:val="clear" w:pos="6195"/>
          <w:tab w:val="clear" w:pos="6915"/>
          <w:tab w:val="clear" w:pos="7635"/>
          <w:tab w:val="clear" w:pos="8355"/>
          <w:tab w:val="clear" w:pos="9075"/>
          <w:tab w:val="clear" w:pos="9795"/>
          <w:tab w:val="clear" w:pos="10515"/>
          <w:tab w:val="clear" w:pos="11235"/>
          <w:tab w:val="clear" w:pos="11955"/>
          <w:tab w:val="clear" w:pos="12675"/>
          <w:tab w:val="clear" w:pos="13395"/>
          <w:tab w:val="clear" w:pos="14115"/>
          <w:tab w:val="clear" w:pos="14835"/>
          <w:tab w:val="clear" w:pos="15555"/>
          <w:tab w:val="clear" w:pos="16275"/>
          <w:tab w:val="clear" w:pos="16995"/>
          <w:tab w:val="clear" w:pos="17715"/>
          <w:tab w:val="clear" w:pos="18435"/>
        </w:tabs>
        <w:spacing w:line="240" w:lineRule="auto"/>
        <w:rPr>
          <w:rFonts w:asciiTheme="minorHAnsi" w:hAnsiTheme="minorHAnsi" w:cstheme="minorHAnsi"/>
          <w:sz w:val="20"/>
        </w:rPr>
      </w:pPr>
      <w:r w:rsidRPr="0088667E">
        <w:rPr>
          <w:rFonts w:asciiTheme="minorHAnsi" w:hAnsiTheme="minorHAnsi" w:cstheme="minorHAnsi"/>
          <w:sz w:val="20"/>
        </w:rPr>
        <w:t xml:space="preserve">Ogólne zasady kontroli jakości robót podano w </w:t>
      </w:r>
      <w:proofErr w:type="spellStart"/>
      <w:r w:rsidRPr="0088667E">
        <w:rPr>
          <w:rFonts w:asciiTheme="minorHAnsi" w:hAnsiTheme="minorHAnsi" w:cstheme="minorHAnsi"/>
          <w:sz w:val="20"/>
        </w:rPr>
        <w:t>STWiORB</w:t>
      </w:r>
      <w:proofErr w:type="spellEnd"/>
      <w:r w:rsidRPr="0088667E">
        <w:rPr>
          <w:rFonts w:asciiTheme="minorHAnsi" w:hAnsiTheme="minorHAnsi" w:cstheme="minorHAnsi"/>
          <w:sz w:val="20"/>
        </w:rPr>
        <w:t xml:space="preserve"> D.M.00.00.00 „Wymagania ogólne”</w:t>
      </w:r>
      <w:r>
        <w:rPr>
          <w:rFonts w:asciiTheme="minorHAnsi" w:hAnsiTheme="minorHAnsi" w:cstheme="minorHAnsi"/>
          <w:sz w:val="20"/>
        </w:rPr>
        <w:t xml:space="preserve"> w pkt. 6</w:t>
      </w:r>
      <w:r w:rsidRPr="0088667E">
        <w:rPr>
          <w:rFonts w:asciiTheme="minorHAnsi" w:hAnsiTheme="minorHAnsi" w:cstheme="minorHAnsi"/>
          <w:sz w:val="20"/>
        </w:rPr>
        <w:t>.</w:t>
      </w:r>
    </w:p>
    <w:p w:rsidR="00223190" w:rsidRDefault="00223190" w:rsidP="00223190">
      <w:pPr>
        <w:pStyle w:val="Tekstpodstawowy"/>
        <w:tabs>
          <w:tab w:val="clear" w:pos="435"/>
          <w:tab w:val="clear" w:pos="723"/>
          <w:tab w:val="clear" w:pos="1155"/>
          <w:tab w:val="clear" w:pos="1299"/>
          <w:tab w:val="left" w:pos="540"/>
          <w:tab w:val="left" w:pos="709"/>
          <w:tab w:val="left" w:pos="1134"/>
        </w:tabs>
        <w:spacing w:line="240" w:lineRule="auto"/>
        <w:rPr>
          <w:rFonts w:asciiTheme="minorHAnsi" w:hAnsiTheme="minorHAnsi" w:cstheme="minorHAnsi"/>
          <w:sz w:val="20"/>
        </w:rPr>
      </w:pPr>
    </w:p>
    <w:p w:rsidR="00223190" w:rsidRPr="00223190" w:rsidRDefault="00223190" w:rsidP="00223190">
      <w:pPr>
        <w:pStyle w:val="Tekstpodstawowy"/>
        <w:tabs>
          <w:tab w:val="clear" w:pos="435"/>
          <w:tab w:val="clear" w:pos="723"/>
          <w:tab w:val="clear" w:pos="1155"/>
          <w:tab w:val="clear" w:pos="1299"/>
          <w:tab w:val="left" w:pos="540"/>
          <w:tab w:val="left" w:pos="709"/>
          <w:tab w:val="left" w:pos="1134"/>
        </w:tabs>
        <w:spacing w:line="240" w:lineRule="auto"/>
        <w:rPr>
          <w:rFonts w:asciiTheme="minorHAnsi" w:hAnsiTheme="minorHAnsi" w:cstheme="minorHAnsi"/>
          <w:b/>
          <w:bCs/>
          <w:sz w:val="20"/>
        </w:rPr>
      </w:pPr>
      <w:r w:rsidRPr="00223190">
        <w:rPr>
          <w:rFonts w:asciiTheme="minorHAnsi" w:hAnsiTheme="minorHAnsi" w:cstheme="minorHAnsi"/>
          <w:b/>
          <w:bCs/>
          <w:sz w:val="20"/>
        </w:rPr>
        <w:t>6.2</w:t>
      </w:r>
      <w:r w:rsidRPr="00223190">
        <w:rPr>
          <w:rFonts w:asciiTheme="minorHAnsi" w:hAnsiTheme="minorHAnsi" w:cstheme="minorHAnsi"/>
          <w:b/>
          <w:bCs/>
          <w:sz w:val="20"/>
        </w:rPr>
        <w:tab/>
        <w:t>Badania przed przystąpieniem do robót.</w:t>
      </w:r>
    </w:p>
    <w:p w:rsidR="00223190" w:rsidRPr="0088667E" w:rsidRDefault="00223190" w:rsidP="00223190">
      <w:pPr>
        <w:spacing w:after="0" w:line="240" w:lineRule="auto"/>
        <w:jc w:val="both"/>
        <w:rPr>
          <w:rFonts w:cstheme="minorHAnsi"/>
          <w:sz w:val="20"/>
        </w:rPr>
      </w:pPr>
      <w:r w:rsidRPr="0088667E">
        <w:rPr>
          <w:rFonts w:cstheme="minorHAnsi"/>
          <w:sz w:val="20"/>
        </w:rPr>
        <w:t xml:space="preserve">Przed przystąpieniem do robót Wykonawca powinien wykonać badania lepiszcza, wypełniacza oraz kruszyw przeznaczonych do produkcji mieszanki mineralno-asfaltowej i przedstawić wyniki tych badań Inżynierowi </w:t>
      </w:r>
      <w:r>
        <w:rPr>
          <w:rFonts w:cstheme="minorHAnsi"/>
          <w:sz w:val="20"/>
        </w:rPr>
        <w:br/>
      </w:r>
      <w:r w:rsidRPr="0088667E">
        <w:rPr>
          <w:rFonts w:cstheme="minorHAnsi"/>
          <w:sz w:val="20"/>
        </w:rPr>
        <w:t>do akceptacji.</w:t>
      </w:r>
    </w:p>
    <w:p w:rsidR="00223190" w:rsidRDefault="00223190" w:rsidP="00223190">
      <w:pPr>
        <w:pStyle w:val="Tekstpodstawowy"/>
        <w:tabs>
          <w:tab w:val="clear" w:pos="435"/>
          <w:tab w:val="clear" w:pos="723"/>
          <w:tab w:val="clear" w:pos="1155"/>
          <w:tab w:val="clear" w:pos="1299"/>
          <w:tab w:val="left" w:pos="540"/>
          <w:tab w:val="left" w:pos="709"/>
          <w:tab w:val="left" w:pos="1134"/>
        </w:tabs>
        <w:spacing w:line="240" w:lineRule="auto"/>
        <w:rPr>
          <w:rFonts w:asciiTheme="minorHAnsi" w:hAnsiTheme="minorHAnsi" w:cstheme="minorHAnsi"/>
          <w:sz w:val="20"/>
        </w:rPr>
      </w:pPr>
    </w:p>
    <w:p w:rsidR="00223190" w:rsidRPr="00223190" w:rsidRDefault="00223190" w:rsidP="00223190">
      <w:pPr>
        <w:pStyle w:val="Tekstpodstawowy"/>
        <w:tabs>
          <w:tab w:val="clear" w:pos="435"/>
          <w:tab w:val="clear" w:pos="723"/>
          <w:tab w:val="clear" w:pos="1155"/>
          <w:tab w:val="clear" w:pos="1299"/>
          <w:tab w:val="left" w:pos="540"/>
          <w:tab w:val="left" w:pos="709"/>
          <w:tab w:val="left" w:pos="1134"/>
        </w:tabs>
        <w:spacing w:line="240" w:lineRule="auto"/>
        <w:rPr>
          <w:rFonts w:asciiTheme="minorHAnsi" w:hAnsiTheme="minorHAnsi" w:cstheme="minorHAnsi"/>
          <w:b/>
          <w:bCs/>
          <w:sz w:val="20"/>
        </w:rPr>
      </w:pPr>
      <w:r w:rsidRPr="00223190">
        <w:rPr>
          <w:rFonts w:asciiTheme="minorHAnsi" w:hAnsiTheme="minorHAnsi" w:cstheme="minorHAnsi"/>
          <w:b/>
          <w:bCs/>
          <w:sz w:val="20"/>
        </w:rPr>
        <w:t>6.3</w:t>
      </w:r>
      <w:r w:rsidRPr="00223190">
        <w:rPr>
          <w:rFonts w:asciiTheme="minorHAnsi" w:hAnsiTheme="minorHAnsi" w:cstheme="minorHAnsi"/>
          <w:b/>
          <w:bCs/>
          <w:sz w:val="20"/>
        </w:rPr>
        <w:tab/>
        <w:t>Badania Wykonawcy.</w:t>
      </w:r>
    </w:p>
    <w:p w:rsidR="00223190" w:rsidRPr="0088667E" w:rsidRDefault="00223190" w:rsidP="00223190">
      <w:pPr>
        <w:pStyle w:val="Tekstpodstawowywcity"/>
        <w:spacing w:after="0"/>
        <w:ind w:left="0"/>
        <w:jc w:val="both"/>
        <w:rPr>
          <w:rFonts w:asciiTheme="minorHAnsi" w:hAnsiTheme="minorHAnsi" w:cstheme="minorHAnsi"/>
          <w:sz w:val="20"/>
        </w:rPr>
      </w:pPr>
      <w:r w:rsidRPr="0088667E">
        <w:rPr>
          <w:rFonts w:asciiTheme="minorHAnsi" w:hAnsiTheme="minorHAnsi" w:cstheme="minorHAnsi"/>
          <w:sz w:val="20"/>
        </w:rPr>
        <w:t>Zakres badań Wykonawcy związany z wykonywaniem warstw z mieszanki mineralno-asfaltowej:</w:t>
      </w:r>
    </w:p>
    <w:p w:rsidR="00223190" w:rsidRPr="0088667E" w:rsidRDefault="00223190" w:rsidP="00223190">
      <w:pPr>
        <w:pStyle w:val="Tekstpodstawowywcity"/>
        <w:spacing w:after="0"/>
        <w:ind w:left="0"/>
        <w:jc w:val="both"/>
        <w:rPr>
          <w:rFonts w:asciiTheme="minorHAnsi" w:hAnsiTheme="minorHAnsi" w:cstheme="minorHAnsi"/>
          <w:sz w:val="20"/>
        </w:rPr>
      </w:pPr>
      <w:r w:rsidRPr="0088667E">
        <w:rPr>
          <w:rFonts w:asciiTheme="minorHAnsi" w:hAnsiTheme="minorHAnsi" w:cstheme="minorHAnsi"/>
          <w:sz w:val="20"/>
        </w:rPr>
        <w:t>- pomiar temperatury powietrza,</w:t>
      </w:r>
    </w:p>
    <w:p w:rsidR="00223190" w:rsidRPr="0088667E" w:rsidRDefault="00223190" w:rsidP="00223190">
      <w:pPr>
        <w:pStyle w:val="Tekstpodstawowywcity"/>
        <w:spacing w:after="0"/>
        <w:ind w:left="0"/>
        <w:jc w:val="both"/>
        <w:rPr>
          <w:rFonts w:asciiTheme="minorHAnsi" w:hAnsiTheme="minorHAnsi" w:cstheme="minorHAnsi"/>
          <w:sz w:val="20"/>
        </w:rPr>
      </w:pPr>
      <w:r w:rsidRPr="0088667E">
        <w:rPr>
          <w:rFonts w:asciiTheme="minorHAnsi" w:hAnsiTheme="minorHAnsi" w:cstheme="minorHAnsi"/>
          <w:sz w:val="20"/>
        </w:rPr>
        <w:t>- pomiar temperatury mieszanki mineralno-asfaltowej podczas wykonywania nawierzchni,</w:t>
      </w:r>
    </w:p>
    <w:p w:rsidR="00223190" w:rsidRPr="0088667E" w:rsidRDefault="00223190" w:rsidP="00223190">
      <w:pPr>
        <w:pStyle w:val="Tekstpodstawowywcity"/>
        <w:spacing w:after="0"/>
        <w:ind w:left="0"/>
        <w:jc w:val="both"/>
        <w:rPr>
          <w:rFonts w:asciiTheme="minorHAnsi" w:hAnsiTheme="minorHAnsi" w:cstheme="minorHAnsi"/>
          <w:sz w:val="20"/>
        </w:rPr>
      </w:pPr>
      <w:r w:rsidRPr="0088667E">
        <w:rPr>
          <w:rFonts w:asciiTheme="minorHAnsi" w:hAnsiTheme="minorHAnsi" w:cstheme="minorHAnsi"/>
          <w:sz w:val="20"/>
        </w:rPr>
        <w:t>- ocena wizualna mieszanki mineralno-asfaltowej,</w:t>
      </w:r>
    </w:p>
    <w:p w:rsidR="00223190" w:rsidRPr="0088667E" w:rsidRDefault="00223190" w:rsidP="00223190">
      <w:pPr>
        <w:pStyle w:val="Tekstpodstawowywcity"/>
        <w:spacing w:after="0"/>
        <w:ind w:left="0"/>
        <w:jc w:val="both"/>
        <w:rPr>
          <w:rFonts w:asciiTheme="minorHAnsi" w:hAnsiTheme="minorHAnsi" w:cstheme="minorHAnsi"/>
          <w:sz w:val="20"/>
        </w:rPr>
      </w:pPr>
      <w:r w:rsidRPr="0088667E">
        <w:rPr>
          <w:rFonts w:asciiTheme="minorHAnsi" w:hAnsiTheme="minorHAnsi" w:cstheme="minorHAnsi"/>
          <w:sz w:val="20"/>
        </w:rPr>
        <w:t>- ocena wizualna posypki,</w:t>
      </w:r>
    </w:p>
    <w:p w:rsidR="00223190" w:rsidRPr="0088667E" w:rsidRDefault="00223190" w:rsidP="00223190">
      <w:pPr>
        <w:pStyle w:val="Tekstpodstawowywcity"/>
        <w:spacing w:after="0"/>
        <w:ind w:left="0"/>
        <w:jc w:val="both"/>
        <w:rPr>
          <w:rFonts w:asciiTheme="minorHAnsi" w:hAnsiTheme="minorHAnsi" w:cstheme="minorHAnsi"/>
          <w:sz w:val="20"/>
        </w:rPr>
      </w:pPr>
      <w:r w:rsidRPr="0088667E">
        <w:rPr>
          <w:rFonts w:asciiTheme="minorHAnsi" w:hAnsiTheme="minorHAnsi" w:cstheme="minorHAnsi"/>
          <w:sz w:val="20"/>
        </w:rPr>
        <w:t>- wykaz ilości materiałów lub grubości wykonanych warstw,</w:t>
      </w:r>
    </w:p>
    <w:p w:rsidR="00223190" w:rsidRPr="0088667E" w:rsidRDefault="00223190" w:rsidP="00223190">
      <w:pPr>
        <w:pStyle w:val="Tekstpodstawowywcity"/>
        <w:spacing w:after="0"/>
        <w:ind w:left="0"/>
        <w:jc w:val="both"/>
        <w:rPr>
          <w:rFonts w:asciiTheme="minorHAnsi" w:hAnsiTheme="minorHAnsi" w:cstheme="minorHAnsi"/>
          <w:sz w:val="20"/>
        </w:rPr>
      </w:pPr>
      <w:r>
        <w:rPr>
          <w:rFonts w:asciiTheme="minorHAnsi" w:hAnsiTheme="minorHAnsi" w:cstheme="minorHAnsi"/>
          <w:sz w:val="20"/>
        </w:rPr>
        <w:t xml:space="preserve">- </w:t>
      </w:r>
      <w:r w:rsidRPr="0088667E">
        <w:rPr>
          <w:rFonts w:asciiTheme="minorHAnsi" w:hAnsiTheme="minorHAnsi" w:cstheme="minorHAnsi"/>
          <w:sz w:val="20"/>
        </w:rPr>
        <w:t xml:space="preserve">pomiar spadku </w:t>
      </w:r>
      <w:proofErr w:type="spellStart"/>
      <w:r w:rsidRPr="0088667E">
        <w:rPr>
          <w:rFonts w:asciiTheme="minorHAnsi" w:hAnsiTheme="minorHAnsi" w:cstheme="minorHAnsi"/>
          <w:sz w:val="20"/>
        </w:rPr>
        <w:t>pprzecznego</w:t>
      </w:r>
      <w:proofErr w:type="spellEnd"/>
      <w:r w:rsidRPr="0088667E">
        <w:rPr>
          <w:rFonts w:asciiTheme="minorHAnsi" w:hAnsiTheme="minorHAnsi" w:cstheme="minorHAnsi"/>
          <w:sz w:val="20"/>
        </w:rPr>
        <w:t xml:space="preserve"> poszczególnych warstw asfaltowych,</w:t>
      </w:r>
    </w:p>
    <w:p w:rsidR="00223190" w:rsidRPr="0088667E" w:rsidRDefault="00223190" w:rsidP="00223190">
      <w:pPr>
        <w:pStyle w:val="Tekstpodstawowywcity"/>
        <w:spacing w:after="0"/>
        <w:ind w:left="0"/>
        <w:jc w:val="both"/>
        <w:rPr>
          <w:rFonts w:asciiTheme="minorHAnsi" w:hAnsiTheme="minorHAnsi" w:cstheme="minorHAnsi"/>
          <w:sz w:val="20"/>
        </w:rPr>
      </w:pPr>
      <w:r w:rsidRPr="0088667E">
        <w:rPr>
          <w:rFonts w:asciiTheme="minorHAnsi" w:hAnsiTheme="minorHAnsi" w:cstheme="minorHAnsi"/>
          <w:sz w:val="20"/>
        </w:rPr>
        <w:t>- dokumentacja działań podejmowanych celem zapewnienia odpowiednich właściwości przeciwpoślizgowych,</w:t>
      </w:r>
    </w:p>
    <w:p w:rsidR="00223190" w:rsidRPr="0088667E" w:rsidRDefault="00223190" w:rsidP="00223190">
      <w:pPr>
        <w:pStyle w:val="Tekstpodstawowywcity"/>
        <w:spacing w:after="0"/>
        <w:ind w:left="0"/>
        <w:jc w:val="both"/>
        <w:rPr>
          <w:rFonts w:asciiTheme="minorHAnsi" w:hAnsiTheme="minorHAnsi" w:cstheme="minorHAnsi"/>
          <w:sz w:val="20"/>
        </w:rPr>
      </w:pPr>
      <w:r w:rsidRPr="0088667E">
        <w:rPr>
          <w:rFonts w:asciiTheme="minorHAnsi" w:hAnsiTheme="minorHAnsi" w:cstheme="minorHAnsi"/>
          <w:sz w:val="20"/>
        </w:rPr>
        <w:t>- pomiar parametrów geometrycznych poboczy,</w:t>
      </w:r>
    </w:p>
    <w:p w:rsidR="00223190" w:rsidRPr="0088667E" w:rsidRDefault="00223190" w:rsidP="00223190">
      <w:pPr>
        <w:pStyle w:val="Tekstpodstawowywcity"/>
        <w:spacing w:after="0"/>
        <w:ind w:left="0"/>
        <w:jc w:val="both"/>
        <w:rPr>
          <w:rFonts w:asciiTheme="minorHAnsi" w:hAnsiTheme="minorHAnsi" w:cstheme="minorHAnsi"/>
          <w:sz w:val="20"/>
        </w:rPr>
      </w:pPr>
      <w:r w:rsidRPr="0088667E">
        <w:rPr>
          <w:rFonts w:asciiTheme="minorHAnsi" w:hAnsiTheme="minorHAnsi" w:cstheme="minorHAnsi"/>
          <w:sz w:val="20"/>
        </w:rPr>
        <w:t>- ocena wizualna jednorodności powierzchni warstwy,</w:t>
      </w:r>
    </w:p>
    <w:p w:rsidR="00223190" w:rsidRPr="0088667E" w:rsidRDefault="00223190" w:rsidP="00223190">
      <w:pPr>
        <w:pStyle w:val="Tekstpodstawowywcity"/>
        <w:spacing w:after="0"/>
        <w:ind w:left="0"/>
        <w:jc w:val="both"/>
        <w:rPr>
          <w:rFonts w:asciiTheme="minorHAnsi" w:hAnsiTheme="minorHAnsi" w:cstheme="minorHAnsi"/>
          <w:sz w:val="20"/>
        </w:rPr>
      </w:pPr>
      <w:r w:rsidRPr="0088667E">
        <w:rPr>
          <w:rFonts w:asciiTheme="minorHAnsi" w:hAnsiTheme="minorHAnsi" w:cstheme="minorHAnsi"/>
          <w:sz w:val="20"/>
        </w:rPr>
        <w:t>- ocena wizualna jakości wykonania połączeń technologicznych.</w:t>
      </w:r>
    </w:p>
    <w:p w:rsidR="00223190" w:rsidRDefault="00223190" w:rsidP="00223190">
      <w:pPr>
        <w:pStyle w:val="Tekstpodstawowywcity"/>
        <w:spacing w:after="0"/>
        <w:ind w:left="0"/>
        <w:jc w:val="both"/>
        <w:rPr>
          <w:rFonts w:asciiTheme="minorHAnsi" w:hAnsiTheme="minorHAnsi" w:cstheme="minorHAnsi"/>
          <w:sz w:val="20"/>
        </w:rPr>
      </w:pPr>
      <w:r w:rsidRPr="0088667E">
        <w:rPr>
          <w:rFonts w:asciiTheme="minorHAnsi" w:hAnsiTheme="minorHAnsi" w:cstheme="minorHAnsi"/>
          <w:sz w:val="20"/>
        </w:rPr>
        <w:t>Temperaturę oraz czas transportu (przechowywania w kotłach) i ułożenia asfaltu lanego należy udokumentować protokołem dotyczącym każdego kotła. Protokół należy przekazywać Inżynierowi w każdym dniu roboczym.</w:t>
      </w:r>
    </w:p>
    <w:p w:rsidR="00223190" w:rsidRDefault="00223190" w:rsidP="00223190">
      <w:pPr>
        <w:pStyle w:val="Tekstpodstawowywcity"/>
        <w:spacing w:after="0"/>
        <w:ind w:left="0"/>
        <w:jc w:val="both"/>
        <w:rPr>
          <w:rFonts w:asciiTheme="minorHAnsi" w:hAnsiTheme="minorHAnsi" w:cstheme="minorHAnsi"/>
          <w:sz w:val="20"/>
        </w:rPr>
      </w:pPr>
    </w:p>
    <w:p w:rsidR="00223190" w:rsidRPr="00312C1B" w:rsidRDefault="00223190" w:rsidP="00223190">
      <w:pPr>
        <w:pStyle w:val="Tekstpodstawowywcity"/>
        <w:spacing w:after="0"/>
        <w:ind w:left="0"/>
        <w:jc w:val="both"/>
        <w:rPr>
          <w:rFonts w:asciiTheme="minorHAnsi" w:hAnsiTheme="minorHAnsi" w:cstheme="minorHAnsi"/>
          <w:b/>
          <w:bCs/>
          <w:sz w:val="20"/>
        </w:rPr>
      </w:pPr>
      <w:r w:rsidRPr="00312C1B">
        <w:rPr>
          <w:rFonts w:asciiTheme="minorHAnsi" w:hAnsiTheme="minorHAnsi" w:cstheme="minorHAnsi"/>
          <w:b/>
          <w:bCs/>
          <w:sz w:val="20"/>
        </w:rPr>
        <w:t>6.4</w:t>
      </w:r>
      <w:r w:rsidRPr="00312C1B">
        <w:rPr>
          <w:rFonts w:asciiTheme="minorHAnsi" w:hAnsiTheme="minorHAnsi" w:cstheme="minorHAnsi"/>
          <w:b/>
          <w:bCs/>
          <w:sz w:val="20"/>
        </w:rPr>
        <w:tab/>
        <w:t>Badania kontrolne.</w:t>
      </w:r>
    </w:p>
    <w:p w:rsidR="00223190" w:rsidRDefault="00223190" w:rsidP="00223190">
      <w:pPr>
        <w:pStyle w:val="Tekstpodstawowywcity"/>
        <w:spacing w:after="0"/>
        <w:ind w:left="0"/>
        <w:jc w:val="both"/>
        <w:rPr>
          <w:rFonts w:asciiTheme="minorHAnsi" w:hAnsiTheme="minorHAnsi" w:cstheme="minorHAnsi"/>
          <w:sz w:val="20"/>
        </w:rPr>
      </w:pPr>
    </w:p>
    <w:p w:rsidR="00223190" w:rsidRPr="00312C1B" w:rsidRDefault="00223190" w:rsidP="00223190">
      <w:pPr>
        <w:pStyle w:val="Tekstpodstawowywcity"/>
        <w:spacing w:after="0"/>
        <w:ind w:left="0"/>
        <w:jc w:val="both"/>
        <w:rPr>
          <w:rFonts w:asciiTheme="minorHAnsi" w:hAnsiTheme="minorHAnsi" w:cstheme="minorHAnsi"/>
          <w:b/>
          <w:bCs/>
          <w:sz w:val="20"/>
        </w:rPr>
      </w:pPr>
      <w:r w:rsidRPr="00312C1B">
        <w:rPr>
          <w:rFonts w:asciiTheme="minorHAnsi" w:hAnsiTheme="minorHAnsi" w:cstheme="minorHAnsi"/>
          <w:b/>
          <w:bCs/>
          <w:sz w:val="20"/>
        </w:rPr>
        <w:t>6.4.01 Kruszywa.</w:t>
      </w:r>
    </w:p>
    <w:p w:rsidR="00312C1B" w:rsidRPr="0088667E" w:rsidRDefault="00312C1B" w:rsidP="00312C1B">
      <w:pPr>
        <w:spacing w:after="0" w:line="240" w:lineRule="auto"/>
        <w:jc w:val="both"/>
        <w:rPr>
          <w:rFonts w:cstheme="minorHAnsi"/>
          <w:sz w:val="20"/>
        </w:rPr>
      </w:pPr>
      <w:r w:rsidRPr="0088667E">
        <w:rPr>
          <w:rFonts w:cstheme="minorHAnsi"/>
          <w:sz w:val="20"/>
        </w:rPr>
        <w:t>Z kruszywa należy pobrać i zbadać średnie próbki. Wielkość pobranej średniej próbki nie może być mniejsza niż:</w:t>
      </w:r>
    </w:p>
    <w:p w:rsidR="00312C1B" w:rsidRPr="0088667E" w:rsidRDefault="00312C1B" w:rsidP="00312C1B">
      <w:pPr>
        <w:spacing w:after="0" w:line="240" w:lineRule="auto"/>
        <w:jc w:val="both"/>
        <w:rPr>
          <w:rFonts w:cstheme="minorHAnsi"/>
          <w:sz w:val="20"/>
        </w:rPr>
      </w:pPr>
      <w:r w:rsidRPr="0088667E">
        <w:rPr>
          <w:rFonts w:cstheme="minorHAnsi"/>
          <w:sz w:val="20"/>
        </w:rPr>
        <w:t>- wypełniacz</w:t>
      </w:r>
      <w:r w:rsidRPr="0088667E">
        <w:rPr>
          <w:rFonts w:cstheme="minorHAnsi"/>
          <w:sz w:val="20"/>
        </w:rPr>
        <w:tab/>
        <w:t>2 kg</w:t>
      </w:r>
    </w:p>
    <w:p w:rsidR="00312C1B" w:rsidRPr="0088667E" w:rsidRDefault="00312C1B" w:rsidP="00312C1B">
      <w:pPr>
        <w:spacing w:after="0" w:line="240" w:lineRule="auto"/>
        <w:jc w:val="both"/>
        <w:rPr>
          <w:rFonts w:cstheme="minorHAnsi"/>
          <w:sz w:val="20"/>
        </w:rPr>
      </w:pPr>
      <w:r w:rsidRPr="0088667E">
        <w:rPr>
          <w:rFonts w:cstheme="minorHAnsi"/>
          <w:sz w:val="20"/>
        </w:rPr>
        <w:t>- kruszywa o uziarnieniu do 8mm</w:t>
      </w:r>
      <w:r w:rsidRPr="0088667E">
        <w:rPr>
          <w:rFonts w:cstheme="minorHAnsi"/>
          <w:sz w:val="20"/>
        </w:rPr>
        <w:tab/>
      </w:r>
      <w:r w:rsidRPr="0088667E">
        <w:rPr>
          <w:rFonts w:cstheme="minorHAnsi"/>
          <w:sz w:val="20"/>
        </w:rPr>
        <w:tab/>
        <w:t>5 kg</w:t>
      </w:r>
    </w:p>
    <w:p w:rsidR="00312C1B" w:rsidRPr="0088667E" w:rsidRDefault="00312C1B" w:rsidP="00312C1B">
      <w:pPr>
        <w:spacing w:after="0" w:line="240" w:lineRule="auto"/>
        <w:jc w:val="both"/>
        <w:rPr>
          <w:rFonts w:cstheme="minorHAnsi"/>
          <w:sz w:val="20"/>
        </w:rPr>
      </w:pPr>
      <w:r w:rsidRPr="0088667E">
        <w:rPr>
          <w:rFonts w:cstheme="minorHAnsi"/>
          <w:sz w:val="20"/>
        </w:rPr>
        <w:t>- kruszywa o uziarnieniu powyżej 8 mm</w:t>
      </w:r>
      <w:r w:rsidRPr="0088667E">
        <w:rPr>
          <w:rFonts w:cstheme="minorHAnsi"/>
          <w:sz w:val="20"/>
        </w:rPr>
        <w:tab/>
        <w:t>15 kg</w:t>
      </w:r>
    </w:p>
    <w:p w:rsidR="00312C1B" w:rsidRDefault="00312C1B" w:rsidP="00223190">
      <w:pPr>
        <w:pStyle w:val="Tekstpodstawowywcity"/>
        <w:spacing w:after="0"/>
        <w:ind w:left="0"/>
        <w:jc w:val="both"/>
        <w:rPr>
          <w:rFonts w:asciiTheme="minorHAnsi" w:hAnsiTheme="minorHAnsi" w:cstheme="minorHAnsi"/>
          <w:sz w:val="20"/>
        </w:rPr>
      </w:pPr>
    </w:p>
    <w:p w:rsidR="00312C1B" w:rsidRPr="00312C1B" w:rsidRDefault="00312C1B" w:rsidP="00223190">
      <w:pPr>
        <w:pStyle w:val="Tekstpodstawowywcity"/>
        <w:spacing w:after="0"/>
        <w:ind w:left="0"/>
        <w:jc w:val="both"/>
        <w:rPr>
          <w:rFonts w:asciiTheme="minorHAnsi" w:hAnsiTheme="minorHAnsi" w:cstheme="minorHAnsi"/>
          <w:b/>
          <w:bCs/>
          <w:sz w:val="20"/>
        </w:rPr>
      </w:pPr>
      <w:r w:rsidRPr="00312C1B">
        <w:rPr>
          <w:rFonts w:asciiTheme="minorHAnsi" w:hAnsiTheme="minorHAnsi" w:cstheme="minorHAnsi"/>
          <w:b/>
          <w:bCs/>
          <w:sz w:val="20"/>
        </w:rPr>
        <w:t>6.4.02 Lepiszcze.</w:t>
      </w:r>
    </w:p>
    <w:p w:rsidR="00312C1B" w:rsidRPr="0088667E" w:rsidRDefault="00312C1B" w:rsidP="00312C1B">
      <w:pPr>
        <w:spacing w:after="0" w:line="240" w:lineRule="auto"/>
        <w:jc w:val="both"/>
        <w:rPr>
          <w:rFonts w:cstheme="minorHAnsi"/>
          <w:sz w:val="20"/>
        </w:rPr>
      </w:pPr>
      <w:r w:rsidRPr="0088667E">
        <w:rPr>
          <w:rFonts w:cstheme="minorHAnsi"/>
          <w:sz w:val="20"/>
        </w:rPr>
        <w:t xml:space="preserve">Z lepiszcza należy pobrać próbkę średnią składającą się z 3 próbek częściowych po 2 </w:t>
      </w:r>
      <w:proofErr w:type="spellStart"/>
      <w:r w:rsidRPr="0088667E">
        <w:rPr>
          <w:rFonts w:cstheme="minorHAnsi"/>
          <w:sz w:val="20"/>
        </w:rPr>
        <w:t>kg</w:t>
      </w:r>
      <w:proofErr w:type="spellEnd"/>
      <w:r w:rsidRPr="0088667E">
        <w:rPr>
          <w:rFonts w:cstheme="minorHAnsi"/>
          <w:sz w:val="20"/>
        </w:rPr>
        <w:t>. Z tego jedną próbkę częściową należy poddać badaniom.</w:t>
      </w:r>
    </w:p>
    <w:p w:rsidR="00312C1B" w:rsidRPr="0088667E" w:rsidRDefault="00312C1B" w:rsidP="00312C1B">
      <w:pPr>
        <w:spacing w:after="0" w:line="240" w:lineRule="auto"/>
        <w:jc w:val="both"/>
        <w:rPr>
          <w:rFonts w:cstheme="minorHAnsi"/>
          <w:sz w:val="20"/>
        </w:rPr>
      </w:pPr>
      <w:r w:rsidRPr="0088667E">
        <w:rPr>
          <w:rFonts w:cstheme="minorHAnsi"/>
          <w:sz w:val="20"/>
        </w:rPr>
        <w:t>Ponadto należy pobrać i zbadać kolejną próbkę, jeżeli wygląd zewnętrzny może budzić obawy.</w:t>
      </w:r>
    </w:p>
    <w:p w:rsidR="00312C1B" w:rsidRDefault="00312C1B" w:rsidP="00223190">
      <w:pPr>
        <w:pStyle w:val="Tekstpodstawowywcity"/>
        <w:spacing w:after="0"/>
        <w:ind w:left="0"/>
        <w:jc w:val="both"/>
        <w:rPr>
          <w:rFonts w:asciiTheme="minorHAnsi" w:hAnsiTheme="minorHAnsi" w:cstheme="minorHAnsi"/>
          <w:sz w:val="20"/>
        </w:rPr>
      </w:pPr>
    </w:p>
    <w:p w:rsidR="00312C1B" w:rsidRPr="00312C1B" w:rsidRDefault="00312C1B" w:rsidP="00223190">
      <w:pPr>
        <w:pStyle w:val="Tekstpodstawowywcity"/>
        <w:spacing w:after="0"/>
        <w:ind w:left="0"/>
        <w:jc w:val="both"/>
        <w:rPr>
          <w:rFonts w:asciiTheme="minorHAnsi" w:hAnsiTheme="minorHAnsi" w:cstheme="minorHAnsi"/>
          <w:b/>
          <w:bCs/>
          <w:sz w:val="20"/>
        </w:rPr>
      </w:pPr>
      <w:r w:rsidRPr="00312C1B">
        <w:rPr>
          <w:rFonts w:asciiTheme="minorHAnsi" w:hAnsiTheme="minorHAnsi" w:cstheme="minorHAnsi"/>
          <w:b/>
          <w:bCs/>
          <w:sz w:val="20"/>
        </w:rPr>
        <w:t>6.4.03 Materiały do uszczelniania połączeń.</w:t>
      </w:r>
    </w:p>
    <w:p w:rsidR="00312C1B" w:rsidRPr="0088667E" w:rsidRDefault="00312C1B" w:rsidP="00312C1B">
      <w:pPr>
        <w:spacing w:after="0" w:line="240" w:lineRule="auto"/>
        <w:jc w:val="both"/>
        <w:rPr>
          <w:rFonts w:cstheme="minorHAnsi"/>
          <w:sz w:val="20"/>
        </w:rPr>
      </w:pPr>
      <w:r w:rsidRPr="0088667E">
        <w:rPr>
          <w:rFonts w:cstheme="minorHAnsi"/>
          <w:sz w:val="20"/>
        </w:rPr>
        <w:t xml:space="preserve">Z lepiszcza lub materiałów termoplastycznych należy pobrać próbki średnie składające się z 3 próbek częściowych po 6 </w:t>
      </w:r>
      <w:proofErr w:type="spellStart"/>
      <w:r w:rsidRPr="0088667E">
        <w:rPr>
          <w:rFonts w:cstheme="minorHAnsi"/>
          <w:sz w:val="20"/>
        </w:rPr>
        <w:t>kg</w:t>
      </w:r>
      <w:proofErr w:type="spellEnd"/>
      <w:r w:rsidRPr="0088667E">
        <w:rPr>
          <w:rFonts w:cstheme="minorHAnsi"/>
          <w:sz w:val="20"/>
        </w:rPr>
        <w:t>. Z tego jedną próbkę częściową należy poddać badaniom. Ponadto należy pobrać i zbadać kolejna próbkę, jeżeli wygląd zewnętrzny może budzić obawy.</w:t>
      </w:r>
    </w:p>
    <w:p w:rsidR="00312C1B" w:rsidRDefault="00312C1B" w:rsidP="00223190">
      <w:pPr>
        <w:pStyle w:val="Tekstpodstawowywcity"/>
        <w:spacing w:after="0"/>
        <w:ind w:left="0"/>
        <w:jc w:val="both"/>
        <w:rPr>
          <w:rFonts w:asciiTheme="minorHAnsi" w:hAnsiTheme="minorHAnsi" w:cstheme="minorHAnsi"/>
          <w:sz w:val="20"/>
        </w:rPr>
      </w:pPr>
    </w:p>
    <w:p w:rsidR="00312C1B" w:rsidRPr="000B5CAF" w:rsidRDefault="00312C1B" w:rsidP="00223190">
      <w:pPr>
        <w:pStyle w:val="Tekstpodstawowywcity"/>
        <w:spacing w:after="0"/>
        <w:ind w:left="0"/>
        <w:jc w:val="both"/>
        <w:rPr>
          <w:rFonts w:asciiTheme="minorHAnsi" w:hAnsiTheme="minorHAnsi" w:cstheme="minorHAnsi"/>
          <w:b/>
          <w:sz w:val="20"/>
        </w:rPr>
      </w:pPr>
      <w:r w:rsidRPr="000B5CAF">
        <w:rPr>
          <w:rFonts w:asciiTheme="minorHAnsi" w:hAnsiTheme="minorHAnsi" w:cstheme="minorHAnsi"/>
          <w:b/>
          <w:sz w:val="20"/>
        </w:rPr>
        <w:t>6.4.04 Mieszanka mineralno-asfaltowa i wykonana warstwa.</w:t>
      </w:r>
    </w:p>
    <w:p w:rsidR="00312C1B" w:rsidRPr="0088667E" w:rsidRDefault="00312C1B" w:rsidP="00312C1B">
      <w:pPr>
        <w:spacing w:after="0" w:line="240" w:lineRule="auto"/>
        <w:jc w:val="both"/>
        <w:rPr>
          <w:rFonts w:cstheme="minorHAnsi"/>
          <w:sz w:val="20"/>
        </w:rPr>
      </w:pPr>
      <w:r w:rsidRPr="0088667E">
        <w:rPr>
          <w:rFonts w:cstheme="minorHAnsi"/>
          <w:sz w:val="20"/>
        </w:rPr>
        <w:t xml:space="preserve">Rodzaj i zakres badań kontrolnych zestawiono w poniższej tabeli. Nie zaleca się wykonywania odwiertów </w:t>
      </w:r>
      <w:r w:rsidR="00C334A4">
        <w:rPr>
          <w:rFonts w:cstheme="minorHAnsi"/>
          <w:sz w:val="20"/>
        </w:rPr>
        <w:br/>
      </w:r>
      <w:r w:rsidRPr="0088667E">
        <w:rPr>
          <w:rFonts w:cstheme="minorHAnsi"/>
          <w:sz w:val="20"/>
        </w:rPr>
        <w:t xml:space="preserve">z warstw asfaltowych (zwłaszcza ochronnej) na obiektach mostowych. Do oceny poprawności zagęszczenia </w:t>
      </w:r>
      <w:r w:rsidR="00C334A4">
        <w:rPr>
          <w:rFonts w:cstheme="minorHAnsi"/>
          <w:sz w:val="20"/>
        </w:rPr>
        <w:br/>
      </w:r>
      <w:r w:rsidRPr="0088667E">
        <w:rPr>
          <w:rFonts w:cstheme="minorHAnsi"/>
          <w:sz w:val="20"/>
        </w:rPr>
        <w:t>w takim wypadku może posłużyć ocena zagęszczenia warstwy na dojazdach do obiektu.</w:t>
      </w:r>
    </w:p>
    <w:p w:rsidR="00312C1B" w:rsidRDefault="00312C1B" w:rsidP="00312C1B">
      <w:pPr>
        <w:spacing w:after="0" w:line="240" w:lineRule="auto"/>
        <w:ind w:left="720"/>
        <w:jc w:val="both"/>
        <w:rPr>
          <w:rFonts w:cstheme="minorHAnsi"/>
          <w:sz w:val="20"/>
        </w:rPr>
      </w:pPr>
    </w:p>
    <w:p w:rsidR="000B5CAF" w:rsidRDefault="000B5CAF" w:rsidP="00312C1B">
      <w:pPr>
        <w:spacing w:after="0" w:line="240" w:lineRule="auto"/>
        <w:ind w:left="720"/>
        <w:jc w:val="both"/>
        <w:rPr>
          <w:rFonts w:cstheme="minorHAnsi"/>
          <w:sz w:val="20"/>
        </w:rPr>
      </w:pPr>
    </w:p>
    <w:p w:rsidR="000B5CAF" w:rsidRDefault="000B5CAF" w:rsidP="00312C1B">
      <w:pPr>
        <w:spacing w:after="0" w:line="240" w:lineRule="auto"/>
        <w:ind w:left="720"/>
        <w:jc w:val="both"/>
        <w:rPr>
          <w:rFonts w:cstheme="minorHAnsi"/>
          <w:sz w:val="20"/>
        </w:rPr>
      </w:pPr>
    </w:p>
    <w:p w:rsidR="000B5CAF" w:rsidRDefault="000B5CAF" w:rsidP="00312C1B">
      <w:pPr>
        <w:spacing w:after="0" w:line="240" w:lineRule="auto"/>
        <w:ind w:left="720"/>
        <w:jc w:val="both"/>
        <w:rPr>
          <w:rFonts w:cstheme="minorHAnsi"/>
          <w:sz w:val="20"/>
        </w:rPr>
      </w:pPr>
    </w:p>
    <w:p w:rsidR="000B5CAF" w:rsidRPr="0088667E" w:rsidRDefault="000B5CAF" w:rsidP="00312C1B">
      <w:pPr>
        <w:spacing w:after="0" w:line="240" w:lineRule="auto"/>
        <w:ind w:left="720"/>
        <w:jc w:val="both"/>
        <w:rPr>
          <w:rFonts w:cstheme="minorHAnsi"/>
          <w:sz w:val="20"/>
        </w:rPr>
      </w:pPr>
    </w:p>
    <w:p w:rsidR="00312C1B" w:rsidRPr="00312C1B" w:rsidRDefault="00312C1B" w:rsidP="00312C1B">
      <w:pPr>
        <w:spacing w:after="0" w:line="240" w:lineRule="auto"/>
        <w:jc w:val="both"/>
        <w:rPr>
          <w:rFonts w:cstheme="minorHAnsi"/>
          <w:i/>
          <w:iCs/>
          <w:sz w:val="18"/>
          <w:szCs w:val="18"/>
        </w:rPr>
      </w:pPr>
      <w:r w:rsidRPr="00312C1B">
        <w:rPr>
          <w:rFonts w:cstheme="minorHAnsi"/>
          <w:i/>
          <w:iCs/>
          <w:sz w:val="18"/>
          <w:szCs w:val="18"/>
        </w:rPr>
        <w:lastRenderedPageBreak/>
        <w:t>Tablica 14 Rodzaj i zakres badań kontrolnych</w:t>
      </w:r>
    </w:p>
    <w:tbl>
      <w:tblPr>
        <w:tblW w:w="94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161"/>
        <w:gridCol w:w="405"/>
        <w:gridCol w:w="493"/>
        <w:gridCol w:w="1493"/>
        <w:gridCol w:w="487"/>
        <w:gridCol w:w="425"/>
        <w:gridCol w:w="8"/>
      </w:tblGrid>
      <w:tr w:rsidR="00312C1B" w:rsidRPr="00312C1B" w:rsidTr="000B5CAF">
        <w:trPr>
          <w:gridAfter w:val="1"/>
          <w:wAfter w:w="8" w:type="dxa"/>
        </w:trPr>
        <w:tc>
          <w:tcPr>
            <w:tcW w:w="6107" w:type="dxa"/>
            <w:vMerge w:val="restart"/>
          </w:tcPr>
          <w:p w:rsidR="00312C1B" w:rsidRPr="00312C1B" w:rsidRDefault="00312C1B" w:rsidP="00312C1B">
            <w:pPr>
              <w:spacing w:after="0" w:line="240" w:lineRule="auto"/>
              <w:jc w:val="both"/>
              <w:rPr>
                <w:rFonts w:cstheme="minorHAnsi"/>
                <w:b/>
                <w:bCs/>
                <w:sz w:val="18"/>
                <w:szCs w:val="18"/>
              </w:rPr>
            </w:pPr>
            <w:r w:rsidRPr="00312C1B">
              <w:rPr>
                <w:rFonts w:cstheme="minorHAnsi"/>
                <w:b/>
                <w:bCs/>
                <w:sz w:val="18"/>
                <w:szCs w:val="18"/>
              </w:rPr>
              <w:t>Rodzaj badań</w:t>
            </w:r>
          </w:p>
        </w:tc>
        <w:tc>
          <w:tcPr>
            <w:tcW w:w="0" w:type="auto"/>
            <w:gridSpan w:val="2"/>
          </w:tcPr>
          <w:p w:rsidR="00312C1B" w:rsidRPr="00312C1B" w:rsidRDefault="00312C1B" w:rsidP="00312C1B">
            <w:pPr>
              <w:spacing w:after="0" w:line="240" w:lineRule="auto"/>
              <w:jc w:val="both"/>
              <w:rPr>
                <w:rFonts w:cstheme="minorHAnsi"/>
                <w:b/>
                <w:bCs/>
                <w:sz w:val="18"/>
                <w:szCs w:val="18"/>
              </w:rPr>
            </w:pPr>
            <w:r w:rsidRPr="00312C1B">
              <w:rPr>
                <w:rFonts w:cstheme="minorHAnsi"/>
                <w:b/>
                <w:bCs/>
                <w:sz w:val="18"/>
                <w:szCs w:val="18"/>
              </w:rPr>
              <w:t>Warstwa</w:t>
            </w:r>
          </w:p>
        </w:tc>
        <w:tc>
          <w:tcPr>
            <w:tcW w:w="0" w:type="auto"/>
            <w:gridSpan w:val="3"/>
          </w:tcPr>
          <w:p w:rsidR="00312C1B" w:rsidRPr="00312C1B" w:rsidRDefault="00312C1B" w:rsidP="00312C1B">
            <w:pPr>
              <w:spacing w:after="0" w:line="240" w:lineRule="auto"/>
              <w:jc w:val="both"/>
              <w:rPr>
                <w:rFonts w:cstheme="minorHAnsi"/>
                <w:b/>
                <w:bCs/>
                <w:sz w:val="18"/>
                <w:szCs w:val="18"/>
              </w:rPr>
            </w:pPr>
            <w:r w:rsidRPr="00312C1B">
              <w:rPr>
                <w:rFonts w:cstheme="minorHAnsi"/>
                <w:b/>
                <w:bCs/>
                <w:sz w:val="18"/>
                <w:szCs w:val="18"/>
              </w:rPr>
              <w:t>Typ mieszanki</w:t>
            </w:r>
          </w:p>
        </w:tc>
      </w:tr>
      <w:tr w:rsidR="00312C1B" w:rsidRPr="00312C1B" w:rsidTr="000B5CAF">
        <w:trPr>
          <w:gridAfter w:val="1"/>
          <w:wAfter w:w="8" w:type="dxa"/>
        </w:trPr>
        <w:tc>
          <w:tcPr>
            <w:tcW w:w="6107" w:type="dxa"/>
            <w:vMerge/>
          </w:tcPr>
          <w:p w:rsidR="00312C1B" w:rsidRPr="00312C1B" w:rsidRDefault="00312C1B" w:rsidP="00312C1B">
            <w:pPr>
              <w:spacing w:after="0" w:line="240" w:lineRule="auto"/>
              <w:jc w:val="both"/>
              <w:rPr>
                <w:rFonts w:cstheme="minorHAnsi"/>
                <w:b/>
                <w:bCs/>
                <w:sz w:val="18"/>
                <w:szCs w:val="18"/>
              </w:rPr>
            </w:pPr>
          </w:p>
        </w:tc>
        <w:tc>
          <w:tcPr>
            <w:tcW w:w="0" w:type="auto"/>
          </w:tcPr>
          <w:p w:rsidR="00312C1B" w:rsidRPr="00312C1B" w:rsidRDefault="00312C1B" w:rsidP="00312C1B">
            <w:pPr>
              <w:spacing w:after="0" w:line="240" w:lineRule="auto"/>
              <w:jc w:val="both"/>
              <w:rPr>
                <w:rFonts w:cstheme="minorHAnsi"/>
                <w:b/>
                <w:bCs/>
                <w:sz w:val="18"/>
                <w:szCs w:val="18"/>
              </w:rPr>
            </w:pPr>
            <w:r w:rsidRPr="00312C1B">
              <w:rPr>
                <w:rFonts w:cstheme="minorHAnsi"/>
                <w:b/>
                <w:bCs/>
                <w:sz w:val="18"/>
                <w:szCs w:val="18"/>
              </w:rPr>
              <w:t>P</w:t>
            </w:r>
          </w:p>
        </w:tc>
        <w:tc>
          <w:tcPr>
            <w:tcW w:w="0" w:type="auto"/>
          </w:tcPr>
          <w:p w:rsidR="00312C1B" w:rsidRPr="00312C1B" w:rsidRDefault="00312C1B" w:rsidP="00312C1B">
            <w:pPr>
              <w:spacing w:after="0" w:line="240" w:lineRule="auto"/>
              <w:jc w:val="both"/>
              <w:rPr>
                <w:rFonts w:cstheme="minorHAnsi"/>
                <w:b/>
                <w:bCs/>
                <w:sz w:val="18"/>
                <w:szCs w:val="18"/>
              </w:rPr>
            </w:pPr>
            <w:r w:rsidRPr="00312C1B">
              <w:rPr>
                <w:rFonts w:cstheme="minorHAnsi"/>
                <w:b/>
                <w:bCs/>
                <w:sz w:val="18"/>
                <w:szCs w:val="18"/>
              </w:rPr>
              <w:t>W</w:t>
            </w:r>
          </w:p>
        </w:tc>
        <w:tc>
          <w:tcPr>
            <w:tcW w:w="0" w:type="auto"/>
          </w:tcPr>
          <w:p w:rsidR="00312C1B" w:rsidRPr="00312C1B" w:rsidRDefault="00312C1B" w:rsidP="00312C1B">
            <w:pPr>
              <w:spacing w:after="0" w:line="240" w:lineRule="auto"/>
              <w:jc w:val="both"/>
              <w:rPr>
                <w:rFonts w:cstheme="minorHAnsi"/>
                <w:b/>
                <w:bCs/>
                <w:sz w:val="18"/>
                <w:szCs w:val="18"/>
              </w:rPr>
            </w:pPr>
            <w:r w:rsidRPr="00312C1B">
              <w:rPr>
                <w:rFonts w:cstheme="minorHAnsi"/>
                <w:b/>
                <w:bCs/>
                <w:sz w:val="18"/>
                <w:szCs w:val="18"/>
              </w:rPr>
              <w:t>ACS, SMA, BBTM</w:t>
            </w:r>
          </w:p>
        </w:tc>
        <w:tc>
          <w:tcPr>
            <w:tcW w:w="0" w:type="auto"/>
          </w:tcPr>
          <w:p w:rsidR="00312C1B" w:rsidRPr="00312C1B" w:rsidRDefault="00312C1B" w:rsidP="00312C1B">
            <w:pPr>
              <w:spacing w:after="0" w:line="240" w:lineRule="auto"/>
              <w:jc w:val="both"/>
              <w:rPr>
                <w:rFonts w:cstheme="minorHAnsi"/>
                <w:b/>
                <w:bCs/>
                <w:sz w:val="18"/>
                <w:szCs w:val="18"/>
              </w:rPr>
            </w:pPr>
            <w:r w:rsidRPr="00312C1B">
              <w:rPr>
                <w:rFonts w:cstheme="minorHAnsi"/>
                <w:b/>
                <w:bCs/>
                <w:sz w:val="18"/>
                <w:szCs w:val="18"/>
              </w:rPr>
              <w:t>MA</w:t>
            </w:r>
          </w:p>
        </w:tc>
        <w:tc>
          <w:tcPr>
            <w:tcW w:w="0" w:type="auto"/>
          </w:tcPr>
          <w:p w:rsidR="00312C1B" w:rsidRPr="00312C1B" w:rsidRDefault="00312C1B" w:rsidP="00312C1B">
            <w:pPr>
              <w:spacing w:after="0" w:line="240" w:lineRule="auto"/>
              <w:jc w:val="both"/>
              <w:rPr>
                <w:rFonts w:cstheme="minorHAnsi"/>
                <w:b/>
                <w:bCs/>
                <w:sz w:val="18"/>
                <w:szCs w:val="18"/>
              </w:rPr>
            </w:pPr>
            <w:r w:rsidRPr="00312C1B">
              <w:rPr>
                <w:rFonts w:cstheme="minorHAnsi"/>
                <w:b/>
                <w:bCs/>
                <w:sz w:val="18"/>
                <w:szCs w:val="18"/>
              </w:rPr>
              <w:t>PA</w:t>
            </w:r>
          </w:p>
        </w:tc>
      </w:tr>
      <w:tr w:rsidR="00312C1B" w:rsidRPr="00312C1B" w:rsidTr="000B5CAF">
        <w:trPr>
          <w:gridAfter w:val="1"/>
          <w:wAfter w:w="8" w:type="dxa"/>
        </w:trPr>
        <w:tc>
          <w:tcPr>
            <w:tcW w:w="6107" w:type="dxa"/>
          </w:tcPr>
          <w:p w:rsidR="00312C1B" w:rsidRPr="00312C1B" w:rsidRDefault="00312C1B" w:rsidP="00E058F9">
            <w:pPr>
              <w:numPr>
                <w:ilvl w:val="0"/>
                <w:numId w:val="40"/>
              </w:numPr>
              <w:spacing w:after="0" w:line="240" w:lineRule="auto"/>
              <w:ind w:left="321"/>
              <w:jc w:val="both"/>
              <w:rPr>
                <w:rFonts w:cstheme="minorHAnsi"/>
                <w:sz w:val="18"/>
                <w:szCs w:val="18"/>
              </w:rPr>
            </w:pPr>
            <w:r w:rsidRPr="00312C1B">
              <w:rPr>
                <w:rFonts w:cstheme="minorHAnsi"/>
                <w:sz w:val="18"/>
                <w:szCs w:val="18"/>
              </w:rPr>
              <w:t xml:space="preserve">Mieszanka mineralno-asfaltowa </w:t>
            </w:r>
            <w:r w:rsidRPr="00312C1B">
              <w:rPr>
                <w:rFonts w:cstheme="minorHAnsi"/>
                <w:sz w:val="18"/>
                <w:szCs w:val="18"/>
                <w:vertAlign w:val="superscript"/>
              </w:rPr>
              <w:t>a)b)</w:t>
            </w:r>
          </w:p>
          <w:p w:rsidR="00312C1B" w:rsidRPr="00312C1B" w:rsidRDefault="00312C1B" w:rsidP="00E058F9">
            <w:pPr>
              <w:numPr>
                <w:ilvl w:val="1"/>
                <w:numId w:val="40"/>
              </w:numPr>
              <w:spacing w:after="0" w:line="240" w:lineRule="auto"/>
              <w:ind w:left="321"/>
              <w:jc w:val="both"/>
              <w:rPr>
                <w:rFonts w:cstheme="minorHAnsi"/>
                <w:sz w:val="18"/>
                <w:szCs w:val="18"/>
              </w:rPr>
            </w:pPr>
            <w:r w:rsidRPr="00312C1B">
              <w:rPr>
                <w:rFonts w:cstheme="minorHAnsi"/>
                <w:sz w:val="18"/>
                <w:szCs w:val="18"/>
              </w:rPr>
              <w:t>Uziarnienie</w:t>
            </w:r>
          </w:p>
          <w:p w:rsidR="00312C1B" w:rsidRPr="00312C1B" w:rsidRDefault="00312C1B" w:rsidP="00E058F9">
            <w:pPr>
              <w:numPr>
                <w:ilvl w:val="1"/>
                <w:numId w:val="40"/>
              </w:numPr>
              <w:spacing w:after="0" w:line="240" w:lineRule="auto"/>
              <w:ind w:left="321"/>
              <w:jc w:val="both"/>
              <w:rPr>
                <w:rFonts w:cstheme="minorHAnsi"/>
                <w:sz w:val="18"/>
                <w:szCs w:val="18"/>
              </w:rPr>
            </w:pPr>
            <w:r w:rsidRPr="00312C1B">
              <w:rPr>
                <w:rFonts w:cstheme="minorHAnsi"/>
                <w:sz w:val="18"/>
                <w:szCs w:val="18"/>
              </w:rPr>
              <w:t>Zawartość lepiszcza</w:t>
            </w:r>
          </w:p>
          <w:p w:rsidR="00312C1B" w:rsidRPr="00312C1B" w:rsidRDefault="00312C1B" w:rsidP="00E058F9">
            <w:pPr>
              <w:numPr>
                <w:ilvl w:val="1"/>
                <w:numId w:val="40"/>
              </w:numPr>
              <w:spacing w:after="0" w:line="240" w:lineRule="auto"/>
              <w:ind w:left="321"/>
              <w:jc w:val="both"/>
              <w:rPr>
                <w:rFonts w:cstheme="minorHAnsi"/>
                <w:sz w:val="18"/>
                <w:szCs w:val="18"/>
              </w:rPr>
            </w:pPr>
            <w:r w:rsidRPr="00312C1B">
              <w:rPr>
                <w:rFonts w:cstheme="minorHAnsi"/>
                <w:sz w:val="18"/>
                <w:szCs w:val="18"/>
              </w:rPr>
              <w:t>Temperatura pięknienia lepiszcza odzyskanego</w:t>
            </w:r>
          </w:p>
          <w:p w:rsidR="00312C1B" w:rsidRPr="00312C1B" w:rsidRDefault="00312C1B" w:rsidP="00E058F9">
            <w:pPr>
              <w:numPr>
                <w:ilvl w:val="1"/>
                <w:numId w:val="40"/>
              </w:numPr>
              <w:spacing w:after="0" w:line="240" w:lineRule="auto"/>
              <w:ind w:left="321"/>
              <w:jc w:val="both"/>
              <w:rPr>
                <w:rFonts w:cstheme="minorHAnsi"/>
                <w:sz w:val="18"/>
                <w:szCs w:val="18"/>
              </w:rPr>
            </w:pPr>
            <w:r w:rsidRPr="00312C1B">
              <w:rPr>
                <w:rFonts w:cstheme="minorHAnsi"/>
                <w:sz w:val="18"/>
                <w:szCs w:val="18"/>
              </w:rPr>
              <w:t>Gęstość i zawartość wolnych przestrzeni próbki</w:t>
            </w:r>
          </w:p>
          <w:p w:rsidR="00312C1B" w:rsidRPr="00312C1B" w:rsidRDefault="00312C1B" w:rsidP="00E058F9">
            <w:pPr>
              <w:numPr>
                <w:ilvl w:val="1"/>
                <w:numId w:val="40"/>
              </w:numPr>
              <w:spacing w:after="0" w:line="240" w:lineRule="auto"/>
              <w:ind w:left="321"/>
              <w:jc w:val="both"/>
              <w:rPr>
                <w:rFonts w:cstheme="minorHAnsi"/>
                <w:sz w:val="18"/>
                <w:szCs w:val="18"/>
              </w:rPr>
            </w:pPr>
            <w:r w:rsidRPr="00312C1B">
              <w:rPr>
                <w:rFonts w:cstheme="minorHAnsi"/>
                <w:sz w:val="18"/>
                <w:szCs w:val="18"/>
              </w:rPr>
              <w:t>Zagłębienia trzpienia (włącznie z przyrostem po kolejnych 30 min badania)</w:t>
            </w:r>
          </w:p>
        </w:tc>
        <w:tc>
          <w:tcPr>
            <w:tcW w:w="0" w:type="auto"/>
          </w:tcPr>
          <w:p w:rsidR="00312C1B" w:rsidRPr="00312C1B" w:rsidRDefault="00312C1B" w:rsidP="00312C1B">
            <w:pPr>
              <w:spacing w:after="0" w:line="240" w:lineRule="auto"/>
              <w:jc w:val="both"/>
              <w:rPr>
                <w:rFonts w:cstheme="minorHAnsi"/>
                <w:sz w:val="18"/>
                <w:szCs w:val="18"/>
              </w:rPr>
            </w:pP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tc>
        <w:tc>
          <w:tcPr>
            <w:tcW w:w="0" w:type="auto"/>
          </w:tcPr>
          <w:p w:rsidR="00312C1B" w:rsidRPr="00312C1B" w:rsidRDefault="00312C1B" w:rsidP="00312C1B">
            <w:pPr>
              <w:spacing w:after="0" w:line="240" w:lineRule="auto"/>
              <w:jc w:val="both"/>
              <w:rPr>
                <w:rFonts w:cstheme="minorHAnsi"/>
                <w:sz w:val="18"/>
                <w:szCs w:val="18"/>
              </w:rPr>
            </w:pP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tc>
        <w:tc>
          <w:tcPr>
            <w:tcW w:w="0" w:type="auto"/>
          </w:tcPr>
          <w:p w:rsidR="00312C1B" w:rsidRPr="00312C1B" w:rsidRDefault="00312C1B" w:rsidP="00312C1B">
            <w:pPr>
              <w:spacing w:after="0" w:line="240" w:lineRule="auto"/>
              <w:jc w:val="both"/>
              <w:rPr>
                <w:rFonts w:cstheme="minorHAnsi"/>
                <w:sz w:val="18"/>
                <w:szCs w:val="18"/>
              </w:rPr>
            </w:pP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tc>
        <w:tc>
          <w:tcPr>
            <w:tcW w:w="0" w:type="auto"/>
          </w:tcPr>
          <w:p w:rsidR="00312C1B" w:rsidRPr="00312C1B" w:rsidRDefault="00312C1B" w:rsidP="00312C1B">
            <w:pPr>
              <w:spacing w:after="0" w:line="240" w:lineRule="auto"/>
              <w:jc w:val="both"/>
              <w:rPr>
                <w:rFonts w:cstheme="minorHAnsi"/>
                <w:sz w:val="18"/>
                <w:szCs w:val="18"/>
              </w:rPr>
            </w:pP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r w:rsidRPr="00312C1B">
              <w:rPr>
                <w:rFonts w:cstheme="minorHAnsi"/>
                <w:sz w:val="18"/>
                <w:szCs w:val="18"/>
                <w:vertAlign w:val="superscript"/>
              </w:rPr>
              <w:t>c)</w:t>
            </w: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tc>
        <w:tc>
          <w:tcPr>
            <w:tcW w:w="0" w:type="auto"/>
          </w:tcPr>
          <w:p w:rsidR="00312C1B" w:rsidRPr="00312C1B" w:rsidRDefault="00312C1B" w:rsidP="00312C1B">
            <w:pPr>
              <w:spacing w:after="0" w:line="240" w:lineRule="auto"/>
              <w:jc w:val="both"/>
              <w:rPr>
                <w:rFonts w:cstheme="minorHAnsi"/>
                <w:sz w:val="18"/>
                <w:szCs w:val="18"/>
              </w:rPr>
            </w:pP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tc>
      </w:tr>
      <w:tr w:rsidR="00312C1B" w:rsidRPr="00312C1B" w:rsidTr="000B5CAF">
        <w:trPr>
          <w:gridAfter w:val="1"/>
          <w:wAfter w:w="8" w:type="dxa"/>
        </w:trPr>
        <w:tc>
          <w:tcPr>
            <w:tcW w:w="6107" w:type="dxa"/>
          </w:tcPr>
          <w:p w:rsidR="00312C1B" w:rsidRPr="00312C1B" w:rsidRDefault="00312C1B" w:rsidP="00E058F9">
            <w:pPr>
              <w:numPr>
                <w:ilvl w:val="0"/>
                <w:numId w:val="40"/>
              </w:numPr>
              <w:spacing w:after="0" w:line="240" w:lineRule="auto"/>
              <w:ind w:left="321"/>
              <w:jc w:val="both"/>
              <w:rPr>
                <w:rFonts w:cstheme="minorHAnsi"/>
                <w:sz w:val="18"/>
                <w:szCs w:val="18"/>
              </w:rPr>
            </w:pPr>
            <w:r w:rsidRPr="00312C1B">
              <w:rPr>
                <w:rFonts w:cstheme="minorHAnsi"/>
                <w:sz w:val="18"/>
                <w:szCs w:val="18"/>
              </w:rPr>
              <w:t>Warstwa asfaltowa</w:t>
            </w:r>
          </w:p>
          <w:p w:rsidR="00312C1B" w:rsidRPr="00312C1B" w:rsidRDefault="00312C1B" w:rsidP="00E058F9">
            <w:pPr>
              <w:numPr>
                <w:ilvl w:val="1"/>
                <w:numId w:val="40"/>
              </w:numPr>
              <w:spacing w:after="0" w:line="240" w:lineRule="auto"/>
              <w:ind w:left="321"/>
              <w:jc w:val="both"/>
              <w:rPr>
                <w:rFonts w:cstheme="minorHAnsi"/>
                <w:sz w:val="18"/>
                <w:szCs w:val="18"/>
              </w:rPr>
            </w:pPr>
            <w:r w:rsidRPr="00312C1B">
              <w:rPr>
                <w:rFonts w:cstheme="minorHAnsi"/>
                <w:sz w:val="18"/>
                <w:szCs w:val="18"/>
              </w:rPr>
              <w:t xml:space="preserve">Wskaźnik </w:t>
            </w:r>
            <w:proofErr w:type="spellStart"/>
            <w:r w:rsidRPr="00312C1B">
              <w:rPr>
                <w:rFonts w:cstheme="minorHAnsi"/>
                <w:sz w:val="18"/>
                <w:szCs w:val="18"/>
              </w:rPr>
              <w:t>zagęszczenia</w:t>
            </w:r>
            <w:r w:rsidRPr="00312C1B">
              <w:rPr>
                <w:rFonts w:cstheme="minorHAnsi"/>
                <w:sz w:val="18"/>
                <w:szCs w:val="18"/>
                <w:vertAlign w:val="superscript"/>
              </w:rPr>
              <w:t>a</w:t>
            </w:r>
            <w:proofErr w:type="spellEnd"/>
            <w:r w:rsidRPr="00312C1B">
              <w:rPr>
                <w:rFonts w:cstheme="minorHAnsi"/>
                <w:sz w:val="18"/>
                <w:szCs w:val="18"/>
                <w:vertAlign w:val="superscript"/>
              </w:rPr>
              <w:t>)</w:t>
            </w:r>
          </w:p>
          <w:p w:rsidR="00312C1B" w:rsidRPr="00312C1B" w:rsidRDefault="00312C1B" w:rsidP="00E058F9">
            <w:pPr>
              <w:numPr>
                <w:ilvl w:val="1"/>
                <w:numId w:val="40"/>
              </w:numPr>
              <w:spacing w:after="0" w:line="240" w:lineRule="auto"/>
              <w:ind w:left="321"/>
              <w:jc w:val="both"/>
              <w:rPr>
                <w:rFonts w:cstheme="minorHAnsi"/>
                <w:sz w:val="18"/>
                <w:szCs w:val="18"/>
              </w:rPr>
            </w:pPr>
            <w:r w:rsidRPr="00312C1B">
              <w:rPr>
                <w:rFonts w:cstheme="minorHAnsi"/>
                <w:sz w:val="18"/>
                <w:szCs w:val="18"/>
              </w:rPr>
              <w:t>Spadki poprzeczne</w:t>
            </w:r>
          </w:p>
          <w:p w:rsidR="00312C1B" w:rsidRPr="00312C1B" w:rsidRDefault="00312C1B" w:rsidP="00E058F9">
            <w:pPr>
              <w:numPr>
                <w:ilvl w:val="1"/>
                <w:numId w:val="40"/>
              </w:numPr>
              <w:spacing w:after="0" w:line="240" w:lineRule="auto"/>
              <w:ind w:left="321"/>
              <w:jc w:val="both"/>
              <w:rPr>
                <w:rFonts w:cstheme="minorHAnsi"/>
                <w:sz w:val="18"/>
                <w:szCs w:val="18"/>
              </w:rPr>
            </w:pPr>
            <w:r w:rsidRPr="00312C1B">
              <w:rPr>
                <w:rFonts w:cstheme="minorHAnsi"/>
                <w:sz w:val="18"/>
                <w:szCs w:val="18"/>
              </w:rPr>
              <w:t>Równość</w:t>
            </w:r>
          </w:p>
          <w:p w:rsidR="00312C1B" w:rsidRPr="00312C1B" w:rsidRDefault="00312C1B" w:rsidP="00E058F9">
            <w:pPr>
              <w:numPr>
                <w:ilvl w:val="1"/>
                <w:numId w:val="40"/>
              </w:numPr>
              <w:spacing w:after="0" w:line="240" w:lineRule="auto"/>
              <w:ind w:left="321"/>
              <w:jc w:val="both"/>
              <w:rPr>
                <w:rFonts w:cstheme="minorHAnsi"/>
                <w:sz w:val="18"/>
                <w:szCs w:val="18"/>
              </w:rPr>
            </w:pPr>
            <w:r w:rsidRPr="00312C1B">
              <w:rPr>
                <w:rFonts w:cstheme="minorHAnsi"/>
                <w:sz w:val="18"/>
                <w:szCs w:val="18"/>
              </w:rPr>
              <w:t>Grubość lub ilość materiału</w:t>
            </w:r>
          </w:p>
          <w:p w:rsidR="00312C1B" w:rsidRPr="00312C1B" w:rsidRDefault="00312C1B" w:rsidP="00E058F9">
            <w:pPr>
              <w:numPr>
                <w:ilvl w:val="1"/>
                <w:numId w:val="40"/>
              </w:numPr>
              <w:spacing w:after="0" w:line="240" w:lineRule="auto"/>
              <w:ind w:left="321"/>
              <w:jc w:val="both"/>
              <w:rPr>
                <w:rFonts w:cstheme="minorHAnsi"/>
                <w:sz w:val="18"/>
                <w:szCs w:val="18"/>
              </w:rPr>
            </w:pPr>
            <w:r w:rsidRPr="00312C1B">
              <w:rPr>
                <w:rFonts w:cstheme="minorHAnsi"/>
                <w:sz w:val="18"/>
                <w:szCs w:val="18"/>
              </w:rPr>
              <w:t>Zawartość wolnych przestrzeni</w:t>
            </w:r>
            <w:r w:rsidRPr="00312C1B">
              <w:rPr>
                <w:rFonts w:cstheme="minorHAnsi"/>
                <w:sz w:val="18"/>
                <w:szCs w:val="18"/>
                <w:vertAlign w:val="superscript"/>
              </w:rPr>
              <w:t>a)</w:t>
            </w:r>
          </w:p>
          <w:p w:rsidR="00312C1B" w:rsidRPr="00312C1B" w:rsidRDefault="00312C1B" w:rsidP="00312C1B">
            <w:pPr>
              <w:spacing w:after="0" w:line="240" w:lineRule="auto"/>
              <w:ind w:left="321"/>
              <w:jc w:val="both"/>
              <w:rPr>
                <w:rFonts w:cstheme="minorHAnsi"/>
                <w:sz w:val="18"/>
                <w:szCs w:val="18"/>
              </w:rPr>
            </w:pPr>
            <w:r w:rsidRPr="00312C1B">
              <w:rPr>
                <w:rFonts w:cstheme="minorHAnsi"/>
                <w:sz w:val="18"/>
                <w:szCs w:val="18"/>
              </w:rPr>
              <w:t>Właściwości przeciwpoślizgowe</w:t>
            </w:r>
          </w:p>
        </w:tc>
        <w:tc>
          <w:tcPr>
            <w:tcW w:w="0" w:type="auto"/>
          </w:tcPr>
          <w:p w:rsidR="00312C1B" w:rsidRPr="00312C1B" w:rsidRDefault="00312C1B" w:rsidP="00312C1B">
            <w:pPr>
              <w:spacing w:after="0" w:line="240" w:lineRule="auto"/>
              <w:jc w:val="both"/>
              <w:rPr>
                <w:rFonts w:cstheme="minorHAnsi"/>
                <w:sz w:val="18"/>
                <w:szCs w:val="18"/>
              </w:rPr>
            </w:pP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tc>
        <w:tc>
          <w:tcPr>
            <w:tcW w:w="0" w:type="auto"/>
          </w:tcPr>
          <w:p w:rsidR="00312C1B" w:rsidRPr="00312C1B" w:rsidRDefault="00312C1B" w:rsidP="00312C1B">
            <w:pPr>
              <w:spacing w:after="0" w:line="240" w:lineRule="auto"/>
              <w:jc w:val="both"/>
              <w:rPr>
                <w:rFonts w:cstheme="minorHAnsi"/>
                <w:sz w:val="18"/>
                <w:szCs w:val="18"/>
              </w:rPr>
            </w:pP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tc>
        <w:tc>
          <w:tcPr>
            <w:tcW w:w="0" w:type="auto"/>
          </w:tcPr>
          <w:p w:rsidR="00312C1B" w:rsidRPr="00312C1B" w:rsidRDefault="00312C1B" w:rsidP="00312C1B">
            <w:pPr>
              <w:spacing w:after="0" w:line="240" w:lineRule="auto"/>
              <w:jc w:val="both"/>
              <w:rPr>
                <w:rFonts w:cstheme="minorHAnsi"/>
                <w:sz w:val="18"/>
                <w:szCs w:val="18"/>
              </w:rPr>
            </w:pP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tc>
        <w:tc>
          <w:tcPr>
            <w:tcW w:w="0" w:type="auto"/>
          </w:tcPr>
          <w:p w:rsidR="00312C1B" w:rsidRPr="00312C1B" w:rsidRDefault="00312C1B" w:rsidP="00312C1B">
            <w:pPr>
              <w:spacing w:after="0" w:line="240" w:lineRule="auto"/>
              <w:jc w:val="both"/>
              <w:rPr>
                <w:rFonts w:cstheme="minorHAnsi"/>
                <w:sz w:val="18"/>
                <w:szCs w:val="18"/>
              </w:rPr>
            </w:pP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tc>
        <w:tc>
          <w:tcPr>
            <w:tcW w:w="0" w:type="auto"/>
          </w:tcPr>
          <w:p w:rsidR="00312C1B" w:rsidRPr="00312C1B" w:rsidRDefault="00312C1B" w:rsidP="00312C1B">
            <w:pPr>
              <w:spacing w:after="0" w:line="240" w:lineRule="auto"/>
              <w:jc w:val="both"/>
              <w:rPr>
                <w:rFonts w:cstheme="minorHAnsi"/>
                <w:sz w:val="18"/>
                <w:szCs w:val="18"/>
              </w:rPr>
            </w:pP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r w:rsidRPr="00312C1B">
              <w:rPr>
                <w:rFonts w:cstheme="minorHAnsi"/>
                <w:sz w:val="18"/>
                <w:szCs w:val="18"/>
              </w:rPr>
              <w:br/>
              <w:t>+</w:t>
            </w:r>
          </w:p>
        </w:tc>
      </w:tr>
      <w:tr w:rsidR="00312C1B" w:rsidRPr="00312C1B" w:rsidTr="00312C1B">
        <w:tc>
          <w:tcPr>
            <w:tcW w:w="9472" w:type="dxa"/>
            <w:gridSpan w:val="7"/>
          </w:tcPr>
          <w:p w:rsidR="00312C1B" w:rsidRPr="00312C1B" w:rsidRDefault="00312C1B" w:rsidP="00E058F9">
            <w:pPr>
              <w:numPr>
                <w:ilvl w:val="0"/>
                <w:numId w:val="41"/>
              </w:numPr>
              <w:spacing w:after="0" w:line="240" w:lineRule="auto"/>
              <w:ind w:left="321"/>
              <w:jc w:val="both"/>
              <w:rPr>
                <w:rFonts w:cstheme="minorHAnsi"/>
                <w:sz w:val="18"/>
                <w:szCs w:val="18"/>
              </w:rPr>
            </w:pPr>
            <w:r w:rsidRPr="00312C1B">
              <w:rPr>
                <w:rFonts w:cstheme="minorHAnsi"/>
                <w:sz w:val="18"/>
                <w:szCs w:val="18"/>
              </w:rPr>
              <w:t>do każdej warstwy i na każde rozpoczęte 6000m2 nawierzchni jedna próbka, w razie potrzeby liczba próbek może zostać zwiększona</w:t>
            </w:r>
          </w:p>
          <w:p w:rsidR="00312C1B" w:rsidRPr="00312C1B" w:rsidRDefault="00312C1B" w:rsidP="00E058F9">
            <w:pPr>
              <w:numPr>
                <w:ilvl w:val="0"/>
                <w:numId w:val="41"/>
              </w:numPr>
              <w:spacing w:after="0" w:line="240" w:lineRule="auto"/>
              <w:ind w:left="321"/>
              <w:jc w:val="both"/>
              <w:rPr>
                <w:rFonts w:cstheme="minorHAnsi"/>
                <w:sz w:val="18"/>
                <w:szCs w:val="18"/>
              </w:rPr>
            </w:pPr>
            <w:r w:rsidRPr="00312C1B">
              <w:rPr>
                <w:rFonts w:cstheme="minorHAnsi"/>
                <w:sz w:val="18"/>
                <w:szCs w:val="18"/>
              </w:rPr>
              <w:t>w razie potrzeby specjalne kruszywa i dodatki</w:t>
            </w:r>
          </w:p>
          <w:p w:rsidR="00312C1B" w:rsidRPr="00312C1B" w:rsidRDefault="00312C1B" w:rsidP="00E058F9">
            <w:pPr>
              <w:numPr>
                <w:ilvl w:val="0"/>
                <w:numId w:val="41"/>
              </w:numPr>
              <w:spacing w:after="0" w:line="240" w:lineRule="auto"/>
              <w:ind w:left="321"/>
              <w:jc w:val="both"/>
              <w:rPr>
                <w:rFonts w:cstheme="minorHAnsi"/>
                <w:sz w:val="18"/>
                <w:szCs w:val="18"/>
              </w:rPr>
            </w:pPr>
            <w:r w:rsidRPr="00312C1B">
              <w:rPr>
                <w:rFonts w:cstheme="minorHAnsi"/>
                <w:sz w:val="18"/>
                <w:szCs w:val="18"/>
              </w:rPr>
              <w:t>tylko gęstość na próbce sześciennej</w:t>
            </w:r>
          </w:p>
        </w:tc>
      </w:tr>
    </w:tbl>
    <w:p w:rsidR="00223190" w:rsidRDefault="00223190" w:rsidP="00223190">
      <w:pPr>
        <w:pStyle w:val="Tekstpodstawowy"/>
        <w:tabs>
          <w:tab w:val="clear" w:pos="435"/>
          <w:tab w:val="clear" w:pos="723"/>
          <w:tab w:val="clear" w:pos="1155"/>
          <w:tab w:val="clear" w:pos="1299"/>
          <w:tab w:val="left" w:pos="540"/>
          <w:tab w:val="left" w:pos="709"/>
          <w:tab w:val="left" w:pos="1134"/>
        </w:tabs>
        <w:spacing w:line="240" w:lineRule="auto"/>
        <w:rPr>
          <w:rFonts w:asciiTheme="minorHAnsi" w:hAnsiTheme="minorHAnsi" w:cstheme="minorHAnsi"/>
          <w:sz w:val="20"/>
        </w:rPr>
      </w:pPr>
    </w:p>
    <w:p w:rsidR="008A0C35" w:rsidRPr="00312C1B" w:rsidRDefault="008A0C35" w:rsidP="008A0C35">
      <w:pPr>
        <w:pStyle w:val="Tekstpodstawowy"/>
        <w:numPr>
          <w:ilvl w:val="1"/>
          <w:numId w:val="1"/>
        </w:numPr>
        <w:tabs>
          <w:tab w:val="clear" w:pos="435"/>
          <w:tab w:val="clear" w:pos="723"/>
          <w:tab w:val="clear" w:pos="1155"/>
          <w:tab w:val="clear" w:pos="1299"/>
          <w:tab w:val="left" w:pos="540"/>
          <w:tab w:val="left" w:pos="709"/>
          <w:tab w:val="left" w:pos="1134"/>
        </w:tabs>
        <w:spacing w:line="240" w:lineRule="auto"/>
        <w:ind w:left="0" w:firstLine="0"/>
        <w:rPr>
          <w:rFonts w:asciiTheme="minorHAnsi" w:hAnsiTheme="minorHAnsi" w:cstheme="minorHAnsi"/>
          <w:b/>
          <w:bCs/>
          <w:sz w:val="20"/>
        </w:rPr>
      </w:pPr>
      <w:r w:rsidRPr="00312C1B">
        <w:rPr>
          <w:rFonts w:asciiTheme="minorHAnsi" w:hAnsiTheme="minorHAnsi" w:cstheme="minorHAnsi"/>
          <w:b/>
          <w:bCs/>
          <w:sz w:val="20"/>
        </w:rPr>
        <w:t>Obmiar robót.</w:t>
      </w:r>
    </w:p>
    <w:p w:rsidR="00312C1B" w:rsidRPr="00312C1B" w:rsidRDefault="00312C1B" w:rsidP="00312C1B">
      <w:pPr>
        <w:pStyle w:val="Tekstpodstawowy"/>
        <w:tabs>
          <w:tab w:val="clear" w:pos="435"/>
          <w:tab w:val="clear" w:pos="723"/>
          <w:tab w:val="clear" w:pos="1155"/>
          <w:tab w:val="clear" w:pos="1299"/>
          <w:tab w:val="left" w:pos="540"/>
          <w:tab w:val="left" w:pos="709"/>
          <w:tab w:val="left" w:pos="1134"/>
        </w:tabs>
        <w:spacing w:line="240" w:lineRule="auto"/>
        <w:rPr>
          <w:rFonts w:asciiTheme="minorHAnsi" w:hAnsiTheme="minorHAnsi" w:cstheme="minorHAnsi"/>
          <w:b/>
          <w:bCs/>
          <w:sz w:val="20"/>
        </w:rPr>
      </w:pPr>
    </w:p>
    <w:p w:rsidR="00312C1B" w:rsidRPr="00312C1B" w:rsidRDefault="00312C1B" w:rsidP="00312C1B">
      <w:pPr>
        <w:pStyle w:val="Tekstpodstawowy"/>
        <w:tabs>
          <w:tab w:val="clear" w:pos="435"/>
          <w:tab w:val="clear" w:pos="723"/>
          <w:tab w:val="clear" w:pos="1155"/>
          <w:tab w:val="clear" w:pos="1299"/>
          <w:tab w:val="left" w:pos="540"/>
          <w:tab w:val="left" w:pos="709"/>
          <w:tab w:val="left" w:pos="1134"/>
        </w:tabs>
        <w:spacing w:line="240" w:lineRule="auto"/>
        <w:rPr>
          <w:rFonts w:asciiTheme="minorHAnsi" w:hAnsiTheme="minorHAnsi" w:cstheme="minorHAnsi"/>
          <w:b/>
          <w:bCs/>
          <w:sz w:val="20"/>
        </w:rPr>
      </w:pPr>
      <w:r w:rsidRPr="00312C1B">
        <w:rPr>
          <w:rFonts w:asciiTheme="minorHAnsi" w:hAnsiTheme="minorHAnsi" w:cstheme="minorHAnsi"/>
          <w:b/>
          <w:bCs/>
          <w:sz w:val="20"/>
        </w:rPr>
        <w:t>7.1</w:t>
      </w:r>
      <w:r w:rsidRPr="00312C1B">
        <w:rPr>
          <w:rFonts w:asciiTheme="minorHAnsi" w:hAnsiTheme="minorHAnsi" w:cstheme="minorHAnsi"/>
          <w:b/>
          <w:bCs/>
          <w:sz w:val="20"/>
        </w:rPr>
        <w:tab/>
        <w:t>Ogólne zasady obmiaru robót.</w:t>
      </w:r>
    </w:p>
    <w:p w:rsidR="00312C1B" w:rsidRPr="0088667E" w:rsidRDefault="00312C1B" w:rsidP="00312C1B">
      <w:pPr>
        <w:pStyle w:val="Tekstpodstawowywcity3"/>
        <w:spacing w:after="0"/>
        <w:ind w:left="0"/>
        <w:jc w:val="both"/>
        <w:rPr>
          <w:rFonts w:asciiTheme="minorHAnsi" w:hAnsiTheme="minorHAnsi" w:cstheme="minorHAnsi"/>
          <w:sz w:val="20"/>
          <w:szCs w:val="20"/>
        </w:rPr>
      </w:pPr>
      <w:r w:rsidRPr="0088667E">
        <w:rPr>
          <w:rFonts w:asciiTheme="minorHAnsi" w:hAnsiTheme="minorHAnsi" w:cstheme="minorHAnsi"/>
          <w:sz w:val="20"/>
          <w:szCs w:val="20"/>
        </w:rPr>
        <w:t xml:space="preserve">Ogólne zasady obmiaru robót podano w </w:t>
      </w:r>
      <w:proofErr w:type="spellStart"/>
      <w:r w:rsidRPr="0088667E">
        <w:rPr>
          <w:rFonts w:asciiTheme="minorHAnsi" w:hAnsiTheme="minorHAnsi" w:cstheme="minorHAnsi"/>
          <w:sz w:val="20"/>
          <w:szCs w:val="20"/>
        </w:rPr>
        <w:t>STWiORB</w:t>
      </w:r>
      <w:proofErr w:type="spellEnd"/>
      <w:r w:rsidRPr="0088667E">
        <w:rPr>
          <w:rFonts w:asciiTheme="minorHAnsi" w:hAnsiTheme="minorHAnsi" w:cstheme="minorHAnsi"/>
          <w:sz w:val="20"/>
          <w:szCs w:val="20"/>
        </w:rPr>
        <w:t xml:space="preserve"> D.M.00.00.00</w:t>
      </w:r>
      <w:r>
        <w:rPr>
          <w:rFonts w:asciiTheme="minorHAnsi" w:hAnsiTheme="minorHAnsi" w:cstheme="minorHAnsi"/>
          <w:sz w:val="20"/>
          <w:szCs w:val="20"/>
        </w:rPr>
        <w:t xml:space="preserve"> w pkt.7 „Wymagania ogólne”</w:t>
      </w:r>
      <w:r w:rsidRPr="0088667E">
        <w:rPr>
          <w:rFonts w:asciiTheme="minorHAnsi" w:hAnsiTheme="minorHAnsi" w:cstheme="minorHAnsi"/>
          <w:sz w:val="20"/>
          <w:szCs w:val="20"/>
        </w:rPr>
        <w:t>.</w:t>
      </w:r>
    </w:p>
    <w:p w:rsidR="00312C1B" w:rsidRPr="0088667E" w:rsidRDefault="00312C1B" w:rsidP="00312C1B">
      <w:pPr>
        <w:pStyle w:val="Tekstpodstawowywcity"/>
        <w:spacing w:after="0"/>
        <w:ind w:left="0"/>
        <w:jc w:val="both"/>
        <w:rPr>
          <w:rFonts w:asciiTheme="minorHAnsi" w:hAnsiTheme="minorHAnsi" w:cstheme="minorHAnsi"/>
          <w:color w:val="FF0000"/>
          <w:sz w:val="20"/>
        </w:rPr>
      </w:pPr>
      <w:r w:rsidRPr="0088667E">
        <w:rPr>
          <w:rFonts w:asciiTheme="minorHAnsi" w:hAnsiTheme="minorHAnsi" w:cstheme="minorHAnsi"/>
          <w:sz w:val="20"/>
        </w:rPr>
        <w:t>Jednostką obmiaru robót jest m</w:t>
      </w:r>
      <w:r w:rsidRPr="0088667E">
        <w:rPr>
          <w:rFonts w:asciiTheme="minorHAnsi" w:hAnsiTheme="minorHAnsi" w:cstheme="minorHAnsi"/>
          <w:sz w:val="20"/>
          <w:vertAlign w:val="superscript"/>
        </w:rPr>
        <w:t>2</w:t>
      </w:r>
      <w:r w:rsidRPr="0088667E">
        <w:rPr>
          <w:rFonts w:asciiTheme="minorHAnsi" w:hAnsiTheme="minorHAnsi" w:cstheme="minorHAnsi"/>
          <w:sz w:val="20"/>
        </w:rPr>
        <w:t xml:space="preserve"> (metr kwadratowy) ułożonej warstwy ścieralnej nawierzchni z betonu asfaltowego grubości 5cm oraz uzupełnionych szczelin przy krawężnikach i wpustach.</w:t>
      </w:r>
    </w:p>
    <w:p w:rsidR="00312C1B" w:rsidRPr="0088667E" w:rsidRDefault="00312C1B" w:rsidP="00312C1B">
      <w:pPr>
        <w:pStyle w:val="Tekstpodstawowywcity"/>
        <w:spacing w:after="0"/>
        <w:ind w:left="0"/>
        <w:jc w:val="both"/>
        <w:rPr>
          <w:rFonts w:asciiTheme="minorHAnsi" w:hAnsiTheme="minorHAnsi" w:cstheme="minorHAnsi"/>
          <w:sz w:val="20"/>
        </w:rPr>
      </w:pPr>
      <w:r w:rsidRPr="0088667E">
        <w:rPr>
          <w:rFonts w:asciiTheme="minorHAnsi" w:hAnsiTheme="minorHAnsi" w:cstheme="minorHAnsi"/>
          <w:sz w:val="20"/>
        </w:rPr>
        <w:t xml:space="preserve">Ilość robót określa się na podstawie obmiarów sprawdzonych i zatwierdzonych w terenie. </w:t>
      </w:r>
    </w:p>
    <w:p w:rsidR="00312C1B" w:rsidRDefault="00312C1B" w:rsidP="00312C1B">
      <w:pPr>
        <w:pStyle w:val="Tekstpodstawowy"/>
        <w:tabs>
          <w:tab w:val="clear" w:pos="435"/>
          <w:tab w:val="clear" w:pos="723"/>
          <w:tab w:val="clear" w:pos="1155"/>
          <w:tab w:val="clear" w:pos="1299"/>
          <w:tab w:val="left" w:pos="540"/>
          <w:tab w:val="left" w:pos="709"/>
          <w:tab w:val="left" w:pos="1134"/>
        </w:tabs>
        <w:spacing w:line="240" w:lineRule="auto"/>
        <w:rPr>
          <w:rFonts w:asciiTheme="minorHAnsi" w:hAnsiTheme="minorHAnsi" w:cstheme="minorHAnsi"/>
          <w:sz w:val="20"/>
        </w:rPr>
      </w:pPr>
    </w:p>
    <w:p w:rsidR="008A0C35" w:rsidRPr="00C334A4" w:rsidRDefault="008A0C35" w:rsidP="008A0C35">
      <w:pPr>
        <w:pStyle w:val="Tekstpodstawowy"/>
        <w:numPr>
          <w:ilvl w:val="1"/>
          <w:numId w:val="1"/>
        </w:numPr>
        <w:tabs>
          <w:tab w:val="clear" w:pos="435"/>
          <w:tab w:val="clear" w:pos="723"/>
          <w:tab w:val="clear" w:pos="1155"/>
          <w:tab w:val="clear" w:pos="1299"/>
          <w:tab w:val="left" w:pos="540"/>
          <w:tab w:val="left" w:pos="709"/>
          <w:tab w:val="left" w:pos="1134"/>
        </w:tabs>
        <w:spacing w:line="240" w:lineRule="auto"/>
        <w:ind w:left="0" w:firstLine="0"/>
        <w:rPr>
          <w:rFonts w:asciiTheme="minorHAnsi" w:hAnsiTheme="minorHAnsi" w:cstheme="minorHAnsi"/>
          <w:b/>
          <w:bCs/>
          <w:sz w:val="20"/>
        </w:rPr>
      </w:pPr>
      <w:r w:rsidRPr="00C334A4">
        <w:rPr>
          <w:rFonts w:asciiTheme="minorHAnsi" w:hAnsiTheme="minorHAnsi" w:cstheme="minorHAnsi"/>
          <w:b/>
          <w:bCs/>
          <w:sz w:val="20"/>
        </w:rPr>
        <w:t>Odbiór robót.</w:t>
      </w:r>
    </w:p>
    <w:p w:rsidR="00312C1B" w:rsidRPr="00C334A4" w:rsidRDefault="00312C1B" w:rsidP="00312C1B">
      <w:pPr>
        <w:pStyle w:val="Tekstpodstawowy"/>
        <w:tabs>
          <w:tab w:val="clear" w:pos="435"/>
          <w:tab w:val="clear" w:pos="723"/>
          <w:tab w:val="clear" w:pos="1155"/>
          <w:tab w:val="clear" w:pos="1299"/>
          <w:tab w:val="left" w:pos="540"/>
          <w:tab w:val="left" w:pos="709"/>
          <w:tab w:val="left" w:pos="1134"/>
        </w:tabs>
        <w:spacing w:line="240" w:lineRule="auto"/>
        <w:rPr>
          <w:rFonts w:asciiTheme="minorHAnsi" w:hAnsiTheme="minorHAnsi" w:cstheme="minorHAnsi"/>
          <w:b/>
          <w:bCs/>
          <w:sz w:val="20"/>
        </w:rPr>
      </w:pPr>
    </w:p>
    <w:p w:rsidR="00312C1B" w:rsidRPr="00C334A4" w:rsidRDefault="00312C1B" w:rsidP="00312C1B">
      <w:pPr>
        <w:pStyle w:val="Tekstpodstawowy"/>
        <w:tabs>
          <w:tab w:val="clear" w:pos="435"/>
          <w:tab w:val="clear" w:pos="723"/>
          <w:tab w:val="clear" w:pos="1155"/>
          <w:tab w:val="clear" w:pos="1299"/>
          <w:tab w:val="left" w:pos="540"/>
          <w:tab w:val="left" w:pos="709"/>
          <w:tab w:val="left" w:pos="1134"/>
        </w:tabs>
        <w:spacing w:line="240" w:lineRule="auto"/>
        <w:rPr>
          <w:rFonts w:asciiTheme="minorHAnsi" w:hAnsiTheme="minorHAnsi" w:cstheme="minorHAnsi"/>
          <w:b/>
          <w:bCs/>
          <w:sz w:val="20"/>
        </w:rPr>
      </w:pPr>
      <w:r w:rsidRPr="00C334A4">
        <w:rPr>
          <w:rFonts w:asciiTheme="minorHAnsi" w:hAnsiTheme="minorHAnsi" w:cstheme="minorHAnsi"/>
          <w:b/>
          <w:bCs/>
          <w:sz w:val="20"/>
        </w:rPr>
        <w:t>8.1</w:t>
      </w:r>
      <w:r w:rsidRPr="00C334A4">
        <w:rPr>
          <w:rFonts w:asciiTheme="minorHAnsi" w:hAnsiTheme="minorHAnsi" w:cstheme="minorHAnsi"/>
          <w:b/>
          <w:bCs/>
          <w:sz w:val="20"/>
        </w:rPr>
        <w:tab/>
        <w:t>Ogólne zasady odbioru robót.</w:t>
      </w:r>
    </w:p>
    <w:p w:rsidR="00312C1B" w:rsidRPr="0088667E" w:rsidRDefault="00312C1B" w:rsidP="00312C1B">
      <w:pPr>
        <w:pStyle w:val="Tekstpodstawowywcity3"/>
        <w:spacing w:after="0"/>
        <w:ind w:left="705" w:hanging="705"/>
        <w:jc w:val="both"/>
        <w:rPr>
          <w:rFonts w:asciiTheme="minorHAnsi" w:hAnsiTheme="minorHAnsi" w:cstheme="minorHAnsi"/>
          <w:sz w:val="20"/>
          <w:szCs w:val="20"/>
        </w:rPr>
      </w:pPr>
      <w:r w:rsidRPr="0088667E">
        <w:rPr>
          <w:rFonts w:asciiTheme="minorHAnsi" w:hAnsiTheme="minorHAnsi" w:cstheme="minorHAnsi"/>
          <w:sz w:val="20"/>
          <w:szCs w:val="20"/>
        </w:rPr>
        <w:t xml:space="preserve">Ogólne zasady odbioru robót podano w </w:t>
      </w:r>
      <w:proofErr w:type="spellStart"/>
      <w:r w:rsidRPr="0088667E">
        <w:rPr>
          <w:rFonts w:asciiTheme="minorHAnsi" w:hAnsiTheme="minorHAnsi" w:cstheme="minorHAnsi"/>
          <w:sz w:val="20"/>
          <w:szCs w:val="20"/>
        </w:rPr>
        <w:t>STWiORB</w:t>
      </w:r>
      <w:proofErr w:type="spellEnd"/>
      <w:r w:rsidRPr="0088667E">
        <w:rPr>
          <w:rFonts w:asciiTheme="minorHAnsi" w:hAnsiTheme="minorHAnsi" w:cstheme="minorHAnsi"/>
          <w:sz w:val="20"/>
          <w:szCs w:val="20"/>
        </w:rPr>
        <w:t xml:space="preserve"> D.M.00.00.00 „Wymagania ogólne”</w:t>
      </w:r>
      <w:r>
        <w:rPr>
          <w:rFonts w:asciiTheme="minorHAnsi" w:hAnsiTheme="minorHAnsi" w:cstheme="minorHAnsi"/>
          <w:sz w:val="20"/>
          <w:szCs w:val="20"/>
        </w:rPr>
        <w:t xml:space="preserve"> w pkt. 8</w:t>
      </w:r>
      <w:r w:rsidRPr="0088667E">
        <w:rPr>
          <w:rFonts w:asciiTheme="minorHAnsi" w:hAnsiTheme="minorHAnsi" w:cstheme="minorHAnsi"/>
          <w:sz w:val="20"/>
          <w:szCs w:val="20"/>
        </w:rPr>
        <w:t>.</w:t>
      </w:r>
    </w:p>
    <w:p w:rsidR="00312C1B" w:rsidRPr="0088667E" w:rsidRDefault="00312C1B" w:rsidP="00312C1B">
      <w:pPr>
        <w:pStyle w:val="Tekstpodstawowywcity3"/>
        <w:spacing w:after="0"/>
        <w:ind w:left="0"/>
        <w:jc w:val="both"/>
        <w:rPr>
          <w:rFonts w:asciiTheme="minorHAnsi" w:hAnsiTheme="minorHAnsi" w:cstheme="minorHAnsi"/>
          <w:sz w:val="20"/>
          <w:szCs w:val="20"/>
        </w:rPr>
      </w:pPr>
      <w:r w:rsidRPr="0088667E">
        <w:rPr>
          <w:rFonts w:asciiTheme="minorHAnsi" w:hAnsiTheme="minorHAnsi" w:cstheme="minorHAnsi"/>
          <w:sz w:val="20"/>
          <w:szCs w:val="20"/>
        </w:rPr>
        <w:t>Zgodnie z</w:t>
      </w:r>
      <w:r>
        <w:rPr>
          <w:rFonts w:asciiTheme="minorHAnsi" w:hAnsiTheme="minorHAnsi" w:cstheme="minorHAnsi"/>
          <w:sz w:val="20"/>
          <w:szCs w:val="20"/>
        </w:rPr>
        <w:t>e</w:t>
      </w:r>
      <w:r w:rsidRPr="0088667E">
        <w:rPr>
          <w:rFonts w:asciiTheme="minorHAnsi" w:hAnsiTheme="minorHAnsi" w:cstheme="minorHAnsi"/>
          <w:sz w:val="20"/>
          <w:szCs w:val="20"/>
        </w:rPr>
        <w:t xml:space="preserve"> </w:t>
      </w:r>
      <w:proofErr w:type="spellStart"/>
      <w:r w:rsidRPr="0088667E">
        <w:rPr>
          <w:rFonts w:asciiTheme="minorHAnsi" w:hAnsiTheme="minorHAnsi" w:cstheme="minorHAnsi"/>
          <w:sz w:val="20"/>
          <w:szCs w:val="20"/>
        </w:rPr>
        <w:t>STWiORB</w:t>
      </w:r>
      <w:proofErr w:type="spellEnd"/>
      <w:r w:rsidRPr="0088667E">
        <w:rPr>
          <w:rFonts w:asciiTheme="minorHAnsi" w:hAnsiTheme="minorHAnsi" w:cstheme="minorHAnsi"/>
          <w:sz w:val="20"/>
          <w:szCs w:val="20"/>
        </w:rPr>
        <w:t xml:space="preserve"> DM.00.00.00 na podstawie obmiaru, wyników badań laboratoryjnych, pomiarów cech geometrycznych oraz oględzin wizualnych zgodnie z punktem 6.</w:t>
      </w:r>
    </w:p>
    <w:p w:rsidR="00312C1B" w:rsidRDefault="00312C1B" w:rsidP="00312C1B">
      <w:pPr>
        <w:pStyle w:val="Tekstpodstawowy"/>
        <w:tabs>
          <w:tab w:val="clear" w:pos="435"/>
          <w:tab w:val="clear" w:pos="723"/>
          <w:tab w:val="clear" w:pos="1155"/>
          <w:tab w:val="clear" w:pos="1299"/>
          <w:tab w:val="left" w:pos="540"/>
          <w:tab w:val="left" w:pos="709"/>
          <w:tab w:val="left" w:pos="1134"/>
        </w:tabs>
        <w:spacing w:line="240" w:lineRule="auto"/>
        <w:rPr>
          <w:rFonts w:asciiTheme="minorHAnsi" w:hAnsiTheme="minorHAnsi" w:cstheme="minorHAnsi"/>
          <w:sz w:val="20"/>
        </w:rPr>
      </w:pPr>
    </w:p>
    <w:p w:rsidR="008A0C35" w:rsidRPr="00C334A4" w:rsidRDefault="008A0C35" w:rsidP="008A0C35">
      <w:pPr>
        <w:pStyle w:val="Tekstpodstawowy"/>
        <w:numPr>
          <w:ilvl w:val="1"/>
          <w:numId w:val="1"/>
        </w:numPr>
        <w:tabs>
          <w:tab w:val="clear" w:pos="435"/>
          <w:tab w:val="clear" w:pos="723"/>
          <w:tab w:val="clear" w:pos="1155"/>
          <w:tab w:val="clear" w:pos="1299"/>
          <w:tab w:val="left" w:pos="540"/>
          <w:tab w:val="left" w:pos="709"/>
          <w:tab w:val="left" w:pos="1134"/>
        </w:tabs>
        <w:spacing w:line="240" w:lineRule="auto"/>
        <w:ind w:left="0" w:firstLine="0"/>
        <w:rPr>
          <w:rFonts w:asciiTheme="minorHAnsi" w:hAnsiTheme="minorHAnsi" w:cstheme="minorHAnsi"/>
          <w:b/>
          <w:bCs/>
          <w:sz w:val="20"/>
        </w:rPr>
      </w:pPr>
      <w:r w:rsidRPr="00C334A4">
        <w:rPr>
          <w:rFonts w:asciiTheme="minorHAnsi" w:hAnsiTheme="minorHAnsi" w:cstheme="minorHAnsi"/>
          <w:b/>
          <w:bCs/>
          <w:sz w:val="20"/>
        </w:rPr>
        <w:t>Podstawa płatności.</w:t>
      </w:r>
    </w:p>
    <w:p w:rsidR="00C334A4" w:rsidRPr="00C334A4" w:rsidRDefault="00C334A4" w:rsidP="00C334A4">
      <w:pPr>
        <w:pStyle w:val="Tekstpodstawowy"/>
        <w:tabs>
          <w:tab w:val="clear" w:pos="435"/>
          <w:tab w:val="clear" w:pos="723"/>
          <w:tab w:val="clear" w:pos="1155"/>
          <w:tab w:val="clear" w:pos="1299"/>
          <w:tab w:val="left" w:pos="540"/>
          <w:tab w:val="left" w:pos="709"/>
          <w:tab w:val="left" w:pos="1134"/>
        </w:tabs>
        <w:spacing w:line="240" w:lineRule="auto"/>
        <w:rPr>
          <w:rFonts w:asciiTheme="minorHAnsi" w:hAnsiTheme="minorHAnsi" w:cstheme="minorHAnsi"/>
          <w:b/>
          <w:bCs/>
          <w:sz w:val="20"/>
        </w:rPr>
      </w:pPr>
    </w:p>
    <w:p w:rsidR="00C334A4" w:rsidRPr="00C334A4" w:rsidRDefault="00C334A4" w:rsidP="00C334A4">
      <w:pPr>
        <w:pStyle w:val="Tekstpodstawowy"/>
        <w:tabs>
          <w:tab w:val="clear" w:pos="435"/>
          <w:tab w:val="clear" w:pos="723"/>
          <w:tab w:val="clear" w:pos="1155"/>
          <w:tab w:val="clear" w:pos="1299"/>
          <w:tab w:val="left" w:pos="540"/>
          <w:tab w:val="left" w:pos="709"/>
          <w:tab w:val="left" w:pos="1134"/>
        </w:tabs>
        <w:spacing w:line="240" w:lineRule="auto"/>
        <w:rPr>
          <w:rFonts w:asciiTheme="minorHAnsi" w:hAnsiTheme="minorHAnsi" w:cstheme="minorHAnsi"/>
          <w:b/>
          <w:bCs/>
          <w:sz w:val="20"/>
        </w:rPr>
      </w:pPr>
      <w:r w:rsidRPr="00C334A4">
        <w:rPr>
          <w:rFonts w:asciiTheme="minorHAnsi" w:hAnsiTheme="minorHAnsi" w:cstheme="minorHAnsi"/>
          <w:b/>
          <w:bCs/>
          <w:sz w:val="20"/>
        </w:rPr>
        <w:t>9.1</w:t>
      </w:r>
      <w:r w:rsidRPr="00C334A4">
        <w:rPr>
          <w:rFonts w:asciiTheme="minorHAnsi" w:hAnsiTheme="minorHAnsi" w:cstheme="minorHAnsi"/>
          <w:b/>
          <w:bCs/>
          <w:sz w:val="20"/>
        </w:rPr>
        <w:tab/>
        <w:t>Ogólne zasady płatności.</w:t>
      </w:r>
    </w:p>
    <w:p w:rsidR="00C334A4" w:rsidRPr="0088667E" w:rsidRDefault="00C334A4" w:rsidP="00C334A4">
      <w:pPr>
        <w:widowControl w:val="0"/>
        <w:suppressAutoHyphens/>
        <w:jc w:val="both"/>
        <w:rPr>
          <w:rFonts w:cstheme="minorHAnsi"/>
          <w:sz w:val="20"/>
        </w:rPr>
      </w:pPr>
      <w:r w:rsidRPr="0088667E">
        <w:rPr>
          <w:rFonts w:cstheme="minorHAnsi"/>
          <w:sz w:val="20"/>
        </w:rPr>
        <w:t xml:space="preserve">Ogólne wymagania dotyczące płatności podano w </w:t>
      </w:r>
      <w:proofErr w:type="spellStart"/>
      <w:r w:rsidRPr="0088667E">
        <w:rPr>
          <w:rFonts w:cstheme="minorHAnsi"/>
          <w:sz w:val="20"/>
        </w:rPr>
        <w:t>STWiORB</w:t>
      </w:r>
      <w:proofErr w:type="spellEnd"/>
      <w:r w:rsidRPr="0088667E">
        <w:rPr>
          <w:rFonts w:cstheme="minorHAnsi"/>
          <w:sz w:val="20"/>
        </w:rPr>
        <w:t xml:space="preserve"> D.M.00.00.00</w:t>
      </w:r>
      <w:r>
        <w:rPr>
          <w:rFonts w:cstheme="minorHAnsi"/>
          <w:sz w:val="20"/>
        </w:rPr>
        <w:t xml:space="preserve"> w pkt. 9 ”Wymagania ogólne”</w:t>
      </w:r>
      <w:r w:rsidRPr="0088667E">
        <w:rPr>
          <w:rFonts w:cstheme="minorHAnsi"/>
          <w:sz w:val="20"/>
        </w:rPr>
        <w:t>.</w:t>
      </w:r>
    </w:p>
    <w:p w:rsidR="00C334A4" w:rsidRPr="00C334A4" w:rsidRDefault="00C334A4" w:rsidP="00C334A4">
      <w:pPr>
        <w:pStyle w:val="Tekstpodstawowy"/>
        <w:tabs>
          <w:tab w:val="clear" w:pos="435"/>
          <w:tab w:val="clear" w:pos="723"/>
          <w:tab w:val="clear" w:pos="1155"/>
          <w:tab w:val="clear" w:pos="1299"/>
          <w:tab w:val="left" w:pos="540"/>
          <w:tab w:val="left" w:pos="709"/>
          <w:tab w:val="left" w:pos="1134"/>
        </w:tabs>
        <w:spacing w:line="240" w:lineRule="auto"/>
        <w:rPr>
          <w:rFonts w:asciiTheme="minorHAnsi" w:hAnsiTheme="minorHAnsi" w:cstheme="minorHAnsi"/>
          <w:b/>
          <w:bCs/>
          <w:sz w:val="20"/>
        </w:rPr>
      </w:pPr>
      <w:r w:rsidRPr="00C334A4">
        <w:rPr>
          <w:rFonts w:asciiTheme="minorHAnsi" w:hAnsiTheme="minorHAnsi" w:cstheme="minorHAnsi"/>
          <w:b/>
          <w:bCs/>
          <w:sz w:val="20"/>
        </w:rPr>
        <w:t>9.2</w:t>
      </w:r>
      <w:r w:rsidRPr="00C334A4">
        <w:rPr>
          <w:rFonts w:asciiTheme="minorHAnsi" w:hAnsiTheme="minorHAnsi" w:cstheme="minorHAnsi"/>
          <w:b/>
          <w:bCs/>
          <w:sz w:val="20"/>
        </w:rPr>
        <w:tab/>
        <w:t>Szczegółowe warunki płatności.</w:t>
      </w:r>
    </w:p>
    <w:p w:rsidR="00C334A4" w:rsidRPr="0088667E" w:rsidRDefault="00C334A4" w:rsidP="00C334A4">
      <w:pPr>
        <w:tabs>
          <w:tab w:val="left" w:pos="851"/>
        </w:tabs>
        <w:spacing w:after="0" w:line="240" w:lineRule="auto"/>
        <w:jc w:val="both"/>
        <w:rPr>
          <w:rFonts w:cstheme="minorHAnsi"/>
          <w:sz w:val="20"/>
        </w:rPr>
      </w:pPr>
      <w:r w:rsidRPr="0088667E">
        <w:rPr>
          <w:rFonts w:cstheme="minorHAnsi"/>
          <w:sz w:val="20"/>
        </w:rPr>
        <w:t>Płatność za m</w:t>
      </w:r>
      <w:r w:rsidRPr="0088667E">
        <w:rPr>
          <w:rFonts w:cstheme="minorHAnsi"/>
          <w:sz w:val="20"/>
          <w:vertAlign w:val="superscript"/>
        </w:rPr>
        <w:t xml:space="preserve">2 </w:t>
      </w:r>
      <w:r w:rsidRPr="0088667E">
        <w:rPr>
          <w:rFonts w:cstheme="minorHAnsi"/>
          <w:sz w:val="20"/>
        </w:rPr>
        <w:t>wykonanej warstwy ścieralnej z betonu asfaltowego należy przyjmować zgodnie z obmiarem, oceną jakości użytych materiałów i jakości wykonania robót na podstawie wyników pomiarów i badań.</w:t>
      </w:r>
    </w:p>
    <w:p w:rsidR="00C334A4" w:rsidRPr="0088667E" w:rsidRDefault="00C334A4" w:rsidP="00C334A4">
      <w:pPr>
        <w:pStyle w:val="Tekstpodstawowy"/>
        <w:tabs>
          <w:tab w:val="left" w:pos="1"/>
          <w:tab w:val="left" w:pos="336"/>
          <w:tab w:val="left" w:pos="624"/>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s>
        <w:spacing w:line="240" w:lineRule="auto"/>
        <w:rPr>
          <w:rFonts w:asciiTheme="minorHAnsi" w:hAnsiTheme="minorHAnsi" w:cstheme="minorHAnsi"/>
          <w:sz w:val="20"/>
        </w:rPr>
      </w:pPr>
      <w:r w:rsidRPr="0088667E">
        <w:rPr>
          <w:rFonts w:asciiTheme="minorHAnsi" w:hAnsiTheme="minorHAnsi" w:cstheme="minorHAnsi"/>
          <w:sz w:val="20"/>
        </w:rPr>
        <w:t>Cena wykonania robót obejmuje:</w:t>
      </w:r>
    </w:p>
    <w:p w:rsidR="00C334A4" w:rsidRPr="0088667E" w:rsidRDefault="00C334A4" w:rsidP="00E058F9">
      <w:pPr>
        <w:numPr>
          <w:ilvl w:val="0"/>
          <w:numId w:val="46"/>
        </w:numPr>
        <w:tabs>
          <w:tab w:val="left" w:pos="1"/>
          <w:tab w:val="left" w:pos="336"/>
          <w:tab w:val="left" w:pos="567"/>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 w:val="left" w:pos="-31680"/>
        </w:tabs>
        <w:spacing w:after="0" w:line="240" w:lineRule="auto"/>
        <w:ind w:left="0" w:firstLine="0"/>
        <w:jc w:val="both"/>
        <w:rPr>
          <w:rFonts w:cstheme="minorHAnsi"/>
          <w:sz w:val="20"/>
        </w:rPr>
      </w:pPr>
      <w:r w:rsidRPr="0088667E">
        <w:rPr>
          <w:rFonts w:cstheme="minorHAnsi"/>
          <w:sz w:val="20"/>
        </w:rPr>
        <w:t>oznakowanie robót.</w:t>
      </w:r>
    </w:p>
    <w:p w:rsidR="00C334A4" w:rsidRPr="0088667E" w:rsidRDefault="00C334A4" w:rsidP="00E058F9">
      <w:pPr>
        <w:numPr>
          <w:ilvl w:val="0"/>
          <w:numId w:val="46"/>
        </w:numPr>
        <w:tabs>
          <w:tab w:val="left" w:pos="1"/>
          <w:tab w:val="left" w:pos="336"/>
          <w:tab w:val="left" w:pos="567"/>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 w:val="left" w:pos="-31680"/>
        </w:tabs>
        <w:spacing w:after="0" w:line="240" w:lineRule="auto"/>
        <w:ind w:left="0" w:firstLine="0"/>
        <w:jc w:val="both"/>
        <w:rPr>
          <w:rFonts w:cstheme="minorHAnsi"/>
          <w:sz w:val="20"/>
        </w:rPr>
      </w:pPr>
      <w:r w:rsidRPr="0088667E">
        <w:rPr>
          <w:rFonts w:cstheme="minorHAnsi"/>
          <w:sz w:val="20"/>
        </w:rPr>
        <w:t>prace pomiarowe i przygotowawcze,</w:t>
      </w:r>
    </w:p>
    <w:p w:rsidR="00C334A4" w:rsidRPr="0088667E" w:rsidRDefault="00C334A4" w:rsidP="00E058F9">
      <w:pPr>
        <w:numPr>
          <w:ilvl w:val="0"/>
          <w:numId w:val="46"/>
        </w:numPr>
        <w:tabs>
          <w:tab w:val="left" w:pos="1"/>
          <w:tab w:val="left" w:pos="336"/>
          <w:tab w:val="left" w:pos="567"/>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 w:val="left" w:pos="-31680"/>
        </w:tabs>
        <w:spacing w:after="0" w:line="240" w:lineRule="auto"/>
        <w:ind w:left="0" w:firstLine="0"/>
        <w:jc w:val="both"/>
        <w:rPr>
          <w:rFonts w:cstheme="minorHAnsi"/>
          <w:sz w:val="20"/>
        </w:rPr>
      </w:pPr>
      <w:r w:rsidRPr="0088667E">
        <w:rPr>
          <w:rFonts w:cstheme="minorHAnsi"/>
          <w:sz w:val="20"/>
        </w:rPr>
        <w:t>wytworzenie betonu asfaltowego,</w:t>
      </w:r>
    </w:p>
    <w:p w:rsidR="00C334A4" w:rsidRPr="0088667E" w:rsidRDefault="00C334A4" w:rsidP="00E058F9">
      <w:pPr>
        <w:numPr>
          <w:ilvl w:val="0"/>
          <w:numId w:val="46"/>
        </w:numPr>
        <w:tabs>
          <w:tab w:val="left" w:pos="1"/>
          <w:tab w:val="left" w:pos="336"/>
          <w:tab w:val="left" w:pos="567"/>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 w:val="left" w:pos="-31680"/>
        </w:tabs>
        <w:spacing w:after="0" w:line="240" w:lineRule="auto"/>
        <w:ind w:left="0" w:firstLine="0"/>
        <w:jc w:val="both"/>
        <w:rPr>
          <w:rFonts w:cstheme="minorHAnsi"/>
          <w:sz w:val="20"/>
        </w:rPr>
      </w:pPr>
      <w:r w:rsidRPr="0088667E">
        <w:rPr>
          <w:rFonts w:cstheme="minorHAnsi"/>
          <w:sz w:val="20"/>
        </w:rPr>
        <w:t>transport mieszanki na miejsce wbudowania,</w:t>
      </w:r>
    </w:p>
    <w:p w:rsidR="00C334A4" w:rsidRPr="0088667E" w:rsidRDefault="00C334A4" w:rsidP="00E058F9">
      <w:pPr>
        <w:numPr>
          <w:ilvl w:val="0"/>
          <w:numId w:val="46"/>
        </w:numPr>
        <w:tabs>
          <w:tab w:val="left" w:pos="1"/>
          <w:tab w:val="left" w:pos="336"/>
          <w:tab w:val="left" w:pos="567"/>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 w:val="left" w:pos="-31680"/>
        </w:tabs>
        <w:spacing w:after="0" w:line="240" w:lineRule="auto"/>
        <w:ind w:left="0" w:firstLine="0"/>
        <w:jc w:val="both"/>
        <w:rPr>
          <w:rFonts w:cstheme="minorHAnsi"/>
          <w:sz w:val="20"/>
        </w:rPr>
      </w:pPr>
      <w:r w:rsidRPr="0088667E">
        <w:rPr>
          <w:rFonts w:cstheme="minorHAnsi"/>
          <w:sz w:val="20"/>
        </w:rPr>
        <w:t>posmarowanie gorącym bitumem krawędzi i urządzeń obcych,</w:t>
      </w:r>
    </w:p>
    <w:p w:rsidR="00C334A4" w:rsidRPr="0088667E" w:rsidRDefault="00C334A4" w:rsidP="00E058F9">
      <w:pPr>
        <w:numPr>
          <w:ilvl w:val="0"/>
          <w:numId w:val="46"/>
        </w:numPr>
        <w:tabs>
          <w:tab w:val="left" w:pos="1"/>
          <w:tab w:val="left" w:pos="336"/>
          <w:tab w:val="left" w:pos="567"/>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 w:val="left" w:pos="-31680"/>
        </w:tabs>
        <w:spacing w:after="0" w:line="240" w:lineRule="auto"/>
        <w:ind w:left="0" w:firstLine="0"/>
        <w:jc w:val="both"/>
        <w:rPr>
          <w:rFonts w:cstheme="minorHAnsi"/>
          <w:sz w:val="20"/>
        </w:rPr>
      </w:pPr>
      <w:r w:rsidRPr="0088667E">
        <w:rPr>
          <w:rFonts w:cstheme="minorHAnsi"/>
          <w:sz w:val="20"/>
        </w:rPr>
        <w:t>mechaniczne i ręczne rozścielenie mieszanki:</w:t>
      </w:r>
    </w:p>
    <w:p w:rsidR="00C334A4" w:rsidRPr="0088667E" w:rsidRDefault="00C334A4" w:rsidP="00E058F9">
      <w:pPr>
        <w:numPr>
          <w:ilvl w:val="0"/>
          <w:numId w:val="46"/>
        </w:numPr>
        <w:tabs>
          <w:tab w:val="left" w:pos="1"/>
          <w:tab w:val="left" w:pos="336"/>
          <w:tab w:val="left" w:pos="567"/>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 w:val="left" w:pos="-31680"/>
        </w:tabs>
        <w:spacing w:after="0" w:line="240" w:lineRule="auto"/>
        <w:ind w:left="0" w:firstLine="0"/>
        <w:jc w:val="both"/>
        <w:rPr>
          <w:rFonts w:cstheme="minorHAnsi"/>
          <w:sz w:val="20"/>
        </w:rPr>
      </w:pPr>
      <w:r w:rsidRPr="0088667E">
        <w:rPr>
          <w:rFonts w:cstheme="minorHAnsi"/>
          <w:sz w:val="20"/>
        </w:rPr>
        <w:t>mechaniczne zagęszczenie rozłożonej warstwy,</w:t>
      </w:r>
    </w:p>
    <w:p w:rsidR="00C334A4" w:rsidRPr="0088667E" w:rsidRDefault="00C334A4" w:rsidP="00E058F9">
      <w:pPr>
        <w:numPr>
          <w:ilvl w:val="0"/>
          <w:numId w:val="46"/>
        </w:numPr>
        <w:tabs>
          <w:tab w:val="left" w:pos="1"/>
          <w:tab w:val="left" w:pos="336"/>
          <w:tab w:val="left" w:pos="567"/>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 w:val="left" w:pos="-31680"/>
        </w:tabs>
        <w:spacing w:after="0" w:line="240" w:lineRule="auto"/>
        <w:ind w:left="0" w:firstLine="0"/>
        <w:jc w:val="both"/>
        <w:rPr>
          <w:rFonts w:cstheme="minorHAnsi"/>
          <w:sz w:val="20"/>
        </w:rPr>
      </w:pPr>
      <w:r w:rsidRPr="0088667E">
        <w:rPr>
          <w:rFonts w:cstheme="minorHAnsi"/>
          <w:sz w:val="20"/>
        </w:rPr>
        <w:t>obcięcie i posmarowanie krawędzi,</w:t>
      </w:r>
    </w:p>
    <w:p w:rsidR="00C334A4" w:rsidRPr="0088667E" w:rsidRDefault="00C334A4" w:rsidP="00E058F9">
      <w:pPr>
        <w:numPr>
          <w:ilvl w:val="0"/>
          <w:numId w:val="46"/>
        </w:numPr>
        <w:tabs>
          <w:tab w:val="left" w:pos="1"/>
          <w:tab w:val="left" w:pos="336"/>
          <w:tab w:val="left" w:pos="567"/>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 w:val="left" w:pos="-31680"/>
        </w:tabs>
        <w:spacing w:after="0" w:line="240" w:lineRule="auto"/>
        <w:ind w:left="0" w:firstLine="0"/>
        <w:jc w:val="both"/>
        <w:rPr>
          <w:rFonts w:cstheme="minorHAnsi"/>
          <w:sz w:val="20"/>
        </w:rPr>
      </w:pPr>
      <w:r w:rsidRPr="0088667E">
        <w:rPr>
          <w:rFonts w:cstheme="minorHAnsi"/>
          <w:sz w:val="20"/>
        </w:rPr>
        <w:t>przeprowadzenie badań laboratoryjnych i pomiarów wymaganych w Specyfikacji.</w:t>
      </w:r>
    </w:p>
    <w:p w:rsidR="00C334A4" w:rsidRPr="0088667E" w:rsidRDefault="00C334A4" w:rsidP="00C334A4">
      <w:pPr>
        <w:widowControl w:val="0"/>
        <w:suppressAutoHyphens/>
        <w:spacing w:after="0" w:line="240" w:lineRule="auto"/>
        <w:jc w:val="both"/>
        <w:rPr>
          <w:rFonts w:cstheme="minorHAnsi"/>
          <w:b/>
          <w:color w:val="FF0000"/>
          <w:sz w:val="20"/>
        </w:rPr>
      </w:pPr>
    </w:p>
    <w:p w:rsidR="008A0C35" w:rsidRPr="00C334A4" w:rsidRDefault="008A0C35" w:rsidP="008A0C35">
      <w:pPr>
        <w:pStyle w:val="Tekstpodstawowy"/>
        <w:numPr>
          <w:ilvl w:val="1"/>
          <w:numId w:val="1"/>
        </w:numPr>
        <w:tabs>
          <w:tab w:val="clear" w:pos="435"/>
          <w:tab w:val="clear" w:pos="723"/>
          <w:tab w:val="clear" w:pos="1155"/>
          <w:tab w:val="clear" w:pos="1299"/>
          <w:tab w:val="left" w:pos="540"/>
          <w:tab w:val="left" w:pos="709"/>
          <w:tab w:val="left" w:pos="1134"/>
        </w:tabs>
        <w:spacing w:line="240" w:lineRule="auto"/>
        <w:ind w:left="0" w:firstLine="0"/>
        <w:rPr>
          <w:rFonts w:asciiTheme="minorHAnsi" w:hAnsiTheme="minorHAnsi" w:cstheme="minorHAnsi"/>
          <w:b/>
          <w:bCs/>
          <w:sz w:val="20"/>
        </w:rPr>
      </w:pPr>
      <w:r w:rsidRPr="00C334A4">
        <w:rPr>
          <w:rFonts w:asciiTheme="minorHAnsi" w:hAnsiTheme="minorHAnsi" w:cstheme="minorHAnsi"/>
          <w:b/>
          <w:bCs/>
          <w:sz w:val="20"/>
        </w:rPr>
        <w:t>Przepisy związane.</w:t>
      </w:r>
    </w:p>
    <w:p w:rsidR="00C334A4" w:rsidRDefault="00C334A4" w:rsidP="00E058F9">
      <w:pPr>
        <w:pStyle w:val="Tekstpodstawowy"/>
        <w:numPr>
          <w:ilvl w:val="0"/>
          <w:numId w:val="43"/>
        </w:numPr>
        <w:tabs>
          <w:tab w:val="clear" w:pos="-1725"/>
          <w:tab w:val="clear" w:pos="-1005"/>
          <w:tab w:val="clear" w:pos="-285"/>
          <w:tab w:val="clear" w:pos="435"/>
          <w:tab w:val="clear" w:pos="720"/>
          <w:tab w:val="clear" w:pos="1155"/>
          <w:tab w:val="clear" w:pos="1299"/>
          <w:tab w:val="clear" w:pos="1875"/>
          <w:tab w:val="clear" w:pos="2595"/>
          <w:tab w:val="clear" w:pos="3315"/>
          <w:tab w:val="clear" w:pos="4035"/>
          <w:tab w:val="clear" w:pos="4755"/>
          <w:tab w:val="clear" w:pos="5475"/>
          <w:tab w:val="clear" w:pos="6195"/>
          <w:tab w:val="clear" w:pos="6915"/>
          <w:tab w:val="clear" w:pos="7635"/>
          <w:tab w:val="clear" w:pos="8355"/>
          <w:tab w:val="clear" w:pos="9075"/>
          <w:tab w:val="clear" w:pos="9795"/>
          <w:tab w:val="clear" w:pos="10515"/>
          <w:tab w:val="clear" w:pos="11235"/>
          <w:tab w:val="clear" w:pos="11955"/>
          <w:tab w:val="clear" w:pos="12675"/>
          <w:tab w:val="clear" w:pos="13395"/>
          <w:tab w:val="clear" w:pos="14115"/>
          <w:tab w:val="clear" w:pos="14835"/>
          <w:tab w:val="clear" w:pos="15555"/>
          <w:tab w:val="clear" w:pos="16275"/>
          <w:tab w:val="clear" w:pos="16995"/>
          <w:tab w:val="clear" w:pos="17715"/>
          <w:tab w:val="clear" w:pos="18435"/>
          <w:tab w:val="num" w:pos="360"/>
        </w:tabs>
        <w:spacing w:line="240" w:lineRule="auto"/>
        <w:ind w:left="0" w:right="85" w:firstLine="0"/>
        <w:rPr>
          <w:rFonts w:asciiTheme="minorHAnsi" w:hAnsiTheme="minorHAnsi" w:cstheme="minorHAnsi"/>
          <w:sz w:val="20"/>
        </w:rPr>
      </w:pPr>
      <w:r w:rsidRPr="00445B21">
        <w:rPr>
          <w:rFonts w:asciiTheme="minorHAnsi" w:hAnsiTheme="minorHAnsi" w:cstheme="minorHAnsi"/>
          <w:sz w:val="20"/>
        </w:rPr>
        <w:t>WT-1 Kruszywa 201</w:t>
      </w:r>
      <w:r>
        <w:rPr>
          <w:rFonts w:asciiTheme="minorHAnsi" w:hAnsiTheme="minorHAnsi" w:cstheme="minorHAnsi"/>
          <w:sz w:val="20"/>
        </w:rPr>
        <w:t>4</w:t>
      </w:r>
      <w:r w:rsidRPr="00445B21">
        <w:rPr>
          <w:rFonts w:asciiTheme="minorHAnsi" w:hAnsiTheme="minorHAnsi" w:cstheme="minorHAnsi"/>
          <w:sz w:val="20"/>
        </w:rPr>
        <w:t xml:space="preserve"> Kruszywa do mieszanek mineralno-asfaltowych i powierzchniowych utrwaleń na drogach publicznych – wydawnictwo </w:t>
      </w:r>
      <w:proofErr w:type="spellStart"/>
      <w:r w:rsidRPr="00445B21">
        <w:rPr>
          <w:rFonts w:asciiTheme="minorHAnsi" w:hAnsiTheme="minorHAnsi" w:cstheme="minorHAnsi"/>
          <w:sz w:val="20"/>
        </w:rPr>
        <w:t>IBDiM</w:t>
      </w:r>
      <w:proofErr w:type="spellEnd"/>
      <w:r>
        <w:rPr>
          <w:rFonts w:asciiTheme="minorHAnsi" w:hAnsiTheme="minorHAnsi" w:cstheme="minorHAnsi"/>
          <w:sz w:val="20"/>
        </w:rPr>
        <w:t>.</w:t>
      </w:r>
    </w:p>
    <w:p w:rsidR="00C334A4" w:rsidRDefault="00C334A4" w:rsidP="00E058F9">
      <w:pPr>
        <w:pStyle w:val="Tekstpodstawowy"/>
        <w:numPr>
          <w:ilvl w:val="0"/>
          <w:numId w:val="43"/>
        </w:numPr>
        <w:tabs>
          <w:tab w:val="clear" w:pos="-1725"/>
          <w:tab w:val="clear" w:pos="-1005"/>
          <w:tab w:val="clear" w:pos="-285"/>
          <w:tab w:val="clear" w:pos="435"/>
          <w:tab w:val="clear" w:pos="720"/>
          <w:tab w:val="clear" w:pos="1155"/>
          <w:tab w:val="clear" w:pos="1299"/>
          <w:tab w:val="clear" w:pos="1875"/>
          <w:tab w:val="clear" w:pos="2595"/>
          <w:tab w:val="clear" w:pos="3315"/>
          <w:tab w:val="clear" w:pos="4035"/>
          <w:tab w:val="clear" w:pos="4755"/>
          <w:tab w:val="clear" w:pos="5475"/>
          <w:tab w:val="clear" w:pos="6195"/>
          <w:tab w:val="clear" w:pos="6915"/>
          <w:tab w:val="clear" w:pos="7635"/>
          <w:tab w:val="clear" w:pos="8355"/>
          <w:tab w:val="clear" w:pos="9075"/>
          <w:tab w:val="clear" w:pos="9795"/>
          <w:tab w:val="clear" w:pos="10515"/>
          <w:tab w:val="clear" w:pos="11235"/>
          <w:tab w:val="clear" w:pos="11955"/>
          <w:tab w:val="clear" w:pos="12675"/>
          <w:tab w:val="clear" w:pos="13395"/>
          <w:tab w:val="clear" w:pos="14115"/>
          <w:tab w:val="clear" w:pos="14835"/>
          <w:tab w:val="clear" w:pos="15555"/>
          <w:tab w:val="clear" w:pos="16275"/>
          <w:tab w:val="clear" w:pos="16995"/>
          <w:tab w:val="clear" w:pos="17715"/>
          <w:tab w:val="clear" w:pos="18435"/>
          <w:tab w:val="num" w:pos="360"/>
        </w:tabs>
        <w:spacing w:line="240" w:lineRule="auto"/>
        <w:ind w:left="0" w:right="85" w:firstLine="0"/>
        <w:rPr>
          <w:rFonts w:asciiTheme="minorHAnsi" w:hAnsiTheme="minorHAnsi" w:cstheme="minorHAnsi"/>
          <w:sz w:val="20"/>
        </w:rPr>
      </w:pPr>
      <w:r w:rsidRPr="00C334A4">
        <w:rPr>
          <w:rFonts w:asciiTheme="minorHAnsi" w:hAnsiTheme="minorHAnsi" w:cstheme="minorHAnsi"/>
          <w:sz w:val="20"/>
        </w:rPr>
        <w:lastRenderedPageBreak/>
        <w:t xml:space="preserve">WT-2 Nawierzchnie asfaltowe 2014 (część I),  2016 (część II) Nawierzchnie asfaltowe na drogach publicznych – wydawnictwo </w:t>
      </w:r>
      <w:proofErr w:type="spellStart"/>
      <w:r w:rsidRPr="00C334A4">
        <w:rPr>
          <w:rFonts w:asciiTheme="minorHAnsi" w:hAnsiTheme="minorHAnsi" w:cstheme="minorHAnsi"/>
          <w:sz w:val="20"/>
        </w:rPr>
        <w:t>IBDiM</w:t>
      </w:r>
      <w:proofErr w:type="spellEnd"/>
      <w:r w:rsidRPr="00C334A4">
        <w:rPr>
          <w:rFonts w:asciiTheme="minorHAnsi" w:hAnsiTheme="minorHAnsi" w:cstheme="minorHAnsi"/>
          <w:sz w:val="20"/>
        </w:rPr>
        <w:t>.</w:t>
      </w:r>
    </w:p>
    <w:p w:rsidR="00C334A4" w:rsidRDefault="00C334A4" w:rsidP="00E058F9">
      <w:pPr>
        <w:pStyle w:val="Tekstpodstawowy"/>
        <w:numPr>
          <w:ilvl w:val="0"/>
          <w:numId w:val="43"/>
        </w:numPr>
        <w:tabs>
          <w:tab w:val="clear" w:pos="-1725"/>
          <w:tab w:val="clear" w:pos="-1005"/>
          <w:tab w:val="clear" w:pos="-285"/>
          <w:tab w:val="clear" w:pos="435"/>
          <w:tab w:val="clear" w:pos="720"/>
          <w:tab w:val="clear" w:pos="1155"/>
          <w:tab w:val="clear" w:pos="1299"/>
          <w:tab w:val="clear" w:pos="1875"/>
          <w:tab w:val="clear" w:pos="2595"/>
          <w:tab w:val="clear" w:pos="3315"/>
          <w:tab w:val="clear" w:pos="4035"/>
          <w:tab w:val="clear" w:pos="4755"/>
          <w:tab w:val="clear" w:pos="5475"/>
          <w:tab w:val="clear" w:pos="6195"/>
          <w:tab w:val="clear" w:pos="6915"/>
          <w:tab w:val="clear" w:pos="7635"/>
          <w:tab w:val="clear" w:pos="8355"/>
          <w:tab w:val="clear" w:pos="9075"/>
          <w:tab w:val="clear" w:pos="9795"/>
          <w:tab w:val="clear" w:pos="10515"/>
          <w:tab w:val="clear" w:pos="11235"/>
          <w:tab w:val="clear" w:pos="11955"/>
          <w:tab w:val="clear" w:pos="12675"/>
          <w:tab w:val="clear" w:pos="13395"/>
          <w:tab w:val="clear" w:pos="14115"/>
          <w:tab w:val="clear" w:pos="14835"/>
          <w:tab w:val="clear" w:pos="15555"/>
          <w:tab w:val="clear" w:pos="16275"/>
          <w:tab w:val="clear" w:pos="16995"/>
          <w:tab w:val="clear" w:pos="17715"/>
          <w:tab w:val="clear" w:pos="18435"/>
          <w:tab w:val="num" w:pos="360"/>
        </w:tabs>
        <w:spacing w:line="240" w:lineRule="auto"/>
        <w:ind w:left="0" w:right="85" w:firstLine="0"/>
        <w:rPr>
          <w:rFonts w:asciiTheme="minorHAnsi" w:hAnsiTheme="minorHAnsi" w:cstheme="minorHAnsi"/>
          <w:sz w:val="20"/>
        </w:rPr>
      </w:pPr>
      <w:r w:rsidRPr="00C334A4">
        <w:rPr>
          <w:rFonts w:asciiTheme="minorHAnsi" w:hAnsiTheme="minorHAnsi" w:cstheme="minorHAnsi"/>
          <w:sz w:val="20"/>
        </w:rPr>
        <w:t xml:space="preserve">WT-3 Emulsje asfaltowe 2009 Kationowe emulsje asfaltowe na drogach publicznych – wydawnictwo </w:t>
      </w:r>
      <w:proofErr w:type="spellStart"/>
      <w:r w:rsidRPr="00C334A4">
        <w:rPr>
          <w:rFonts w:asciiTheme="minorHAnsi" w:hAnsiTheme="minorHAnsi" w:cstheme="minorHAnsi"/>
          <w:sz w:val="20"/>
        </w:rPr>
        <w:t>IBDiM</w:t>
      </w:r>
      <w:proofErr w:type="spellEnd"/>
      <w:r w:rsidRPr="00C334A4">
        <w:rPr>
          <w:rFonts w:asciiTheme="minorHAnsi" w:hAnsiTheme="minorHAnsi" w:cstheme="minorHAnsi"/>
          <w:sz w:val="20"/>
        </w:rPr>
        <w:t>.</w:t>
      </w:r>
    </w:p>
    <w:p w:rsidR="00C334A4" w:rsidRDefault="00C334A4" w:rsidP="00E058F9">
      <w:pPr>
        <w:pStyle w:val="Tekstpodstawowy"/>
        <w:numPr>
          <w:ilvl w:val="0"/>
          <w:numId w:val="43"/>
        </w:numPr>
        <w:tabs>
          <w:tab w:val="clear" w:pos="-1725"/>
          <w:tab w:val="clear" w:pos="-1005"/>
          <w:tab w:val="clear" w:pos="-285"/>
          <w:tab w:val="clear" w:pos="435"/>
          <w:tab w:val="clear" w:pos="720"/>
          <w:tab w:val="clear" w:pos="1155"/>
          <w:tab w:val="clear" w:pos="1299"/>
          <w:tab w:val="clear" w:pos="1875"/>
          <w:tab w:val="clear" w:pos="2595"/>
          <w:tab w:val="clear" w:pos="3315"/>
          <w:tab w:val="clear" w:pos="4035"/>
          <w:tab w:val="clear" w:pos="4755"/>
          <w:tab w:val="clear" w:pos="5475"/>
          <w:tab w:val="clear" w:pos="6195"/>
          <w:tab w:val="clear" w:pos="6915"/>
          <w:tab w:val="clear" w:pos="7635"/>
          <w:tab w:val="clear" w:pos="8355"/>
          <w:tab w:val="clear" w:pos="9075"/>
          <w:tab w:val="clear" w:pos="9795"/>
          <w:tab w:val="clear" w:pos="10515"/>
          <w:tab w:val="clear" w:pos="11235"/>
          <w:tab w:val="clear" w:pos="11955"/>
          <w:tab w:val="clear" w:pos="12675"/>
          <w:tab w:val="clear" w:pos="13395"/>
          <w:tab w:val="clear" w:pos="14115"/>
          <w:tab w:val="clear" w:pos="14835"/>
          <w:tab w:val="clear" w:pos="15555"/>
          <w:tab w:val="clear" w:pos="16275"/>
          <w:tab w:val="clear" w:pos="16995"/>
          <w:tab w:val="clear" w:pos="17715"/>
          <w:tab w:val="clear" w:pos="18435"/>
          <w:tab w:val="num" w:pos="360"/>
        </w:tabs>
        <w:spacing w:line="240" w:lineRule="auto"/>
        <w:ind w:left="0" w:right="85" w:firstLine="0"/>
        <w:rPr>
          <w:rFonts w:asciiTheme="minorHAnsi" w:hAnsiTheme="minorHAnsi" w:cstheme="minorHAnsi"/>
          <w:sz w:val="20"/>
        </w:rPr>
      </w:pPr>
      <w:r w:rsidRPr="00C334A4">
        <w:rPr>
          <w:rFonts w:asciiTheme="minorHAnsi" w:hAnsiTheme="minorHAnsi" w:cstheme="minorHAnsi"/>
          <w:noProof/>
          <w:sz w:val="20"/>
        </w:rPr>
        <w:t>PN-EN 12591:2010 Asfalty i produkty asfaltowe – Wymagania dla asfaltów drogowych.</w:t>
      </w:r>
    </w:p>
    <w:p w:rsidR="00C334A4" w:rsidRDefault="00C334A4" w:rsidP="00E058F9">
      <w:pPr>
        <w:pStyle w:val="Tekstpodstawowy"/>
        <w:numPr>
          <w:ilvl w:val="0"/>
          <w:numId w:val="43"/>
        </w:numPr>
        <w:tabs>
          <w:tab w:val="clear" w:pos="-1725"/>
          <w:tab w:val="clear" w:pos="-1005"/>
          <w:tab w:val="clear" w:pos="-285"/>
          <w:tab w:val="clear" w:pos="435"/>
          <w:tab w:val="clear" w:pos="720"/>
          <w:tab w:val="clear" w:pos="1155"/>
          <w:tab w:val="clear" w:pos="1299"/>
          <w:tab w:val="clear" w:pos="1875"/>
          <w:tab w:val="clear" w:pos="2595"/>
          <w:tab w:val="clear" w:pos="3315"/>
          <w:tab w:val="clear" w:pos="4035"/>
          <w:tab w:val="clear" w:pos="4755"/>
          <w:tab w:val="clear" w:pos="5475"/>
          <w:tab w:val="clear" w:pos="6195"/>
          <w:tab w:val="clear" w:pos="6915"/>
          <w:tab w:val="clear" w:pos="7635"/>
          <w:tab w:val="clear" w:pos="8355"/>
          <w:tab w:val="clear" w:pos="9075"/>
          <w:tab w:val="clear" w:pos="9795"/>
          <w:tab w:val="clear" w:pos="10515"/>
          <w:tab w:val="clear" w:pos="11235"/>
          <w:tab w:val="clear" w:pos="11955"/>
          <w:tab w:val="clear" w:pos="12675"/>
          <w:tab w:val="clear" w:pos="13395"/>
          <w:tab w:val="clear" w:pos="14115"/>
          <w:tab w:val="clear" w:pos="14835"/>
          <w:tab w:val="clear" w:pos="15555"/>
          <w:tab w:val="clear" w:pos="16275"/>
          <w:tab w:val="clear" w:pos="16995"/>
          <w:tab w:val="clear" w:pos="17715"/>
          <w:tab w:val="clear" w:pos="18435"/>
          <w:tab w:val="num" w:pos="360"/>
        </w:tabs>
        <w:spacing w:line="240" w:lineRule="auto"/>
        <w:ind w:left="0" w:right="85" w:firstLine="0"/>
        <w:rPr>
          <w:rFonts w:asciiTheme="minorHAnsi" w:hAnsiTheme="minorHAnsi" w:cstheme="minorHAnsi"/>
          <w:sz w:val="20"/>
        </w:rPr>
      </w:pPr>
      <w:r w:rsidRPr="00C334A4">
        <w:rPr>
          <w:rFonts w:asciiTheme="minorHAnsi" w:hAnsiTheme="minorHAnsi" w:cstheme="minorHAnsi"/>
          <w:noProof/>
          <w:sz w:val="20"/>
        </w:rPr>
        <w:t>PN-EN 12597:2014-07 Asaflty i produkty asfaltowe – Terminologia.</w:t>
      </w:r>
    </w:p>
    <w:p w:rsidR="00C334A4" w:rsidRDefault="00C334A4" w:rsidP="00E058F9">
      <w:pPr>
        <w:pStyle w:val="Tekstpodstawowy"/>
        <w:numPr>
          <w:ilvl w:val="0"/>
          <w:numId w:val="43"/>
        </w:numPr>
        <w:tabs>
          <w:tab w:val="clear" w:pos="-1725"/>
          <w:tab w:val="clear" w:pos="-1005"/>
          <w:tab w:val="clear" w:pos="-285"/>
          <w:tab w:val="clear" w:pos="435"/>
          <w:tab w:val="clear" w:pos="720"/>
          <w:tab w:val="clear" w:pos="1155"/>
          <w:tab w:val="clear" w:pos="1299"/>
          <w:tab w:val="clear" w:pos="1875"/>
          <w:tab w:val="clear" w:pos="2595"/>
          <w:tab w:val="clear" w:pos="3315"/>
          <w:tab w:val="clear" w:pos="4035"/>
          <w:tab w:val="clear" w:pos="4755"/>
          <w:tab w:val="clear" w:pos="5475"/>
          <w:tab w:val="clear" w:pos="6195"/>
          <w:tab w:val="clear" w:pos="6915"/>
          <w:tab w:val="clear" w:pos="7635"/>
          <w:tab w:val="clear" w:pos="8355"/>
          <w:tab w:val="clear" w:pos="9075"/>
          <w:tab w:val="clear" w:pos="9795"/>
          <w:tab w:val="clear" w:pos="10515"/>
          <w:tab w:val="clear" w:pos="11235"/>
          <w:tab w:val="clear" w:pos="11955"/>
          <w:tab w:val="clear" w:pos="12675"/>
          <w:tab w:val="clear" w:pos="13395"/>
          <w:tab w:val="clear" w:pos="14115"/>
          <w:tab w:val="clear" w:pos="14835"/>
          <w:tab w:val="clear" w:pos="15555"/>
          <w:tab w:val="clear" w:pos="16275"/>
          <w:tab w:val="clear" w:pos="16995"/>
          <w:tab w:val="clear" w:pos="17715"/>
          <w:tab w:val="clear" w:pos="18435"/>
          <w:tab w:val="num" w:pos="360"/>
        </w:tabs>
        <w:spacing w:line="240" w:lineRule="auto"/>
        <w:ind w:left="0" w:right="85" w:firstLine="0"/>
        <w:rPr>
          <w:rFonts w:asciiTheme="minorHAnsi" w:hAnsiTheme="minorHAnsi" w:cstheme="minorHAnsi"/>
          <w:sz w:val="20"/>
        </w:rPr>
      </w:pPr>
      <w:r w:rsidRPr="00C334A4">
        <w:rPr>
          <w:rFonts w:asciiTheme="minorHAnsi" w:hAnsiTheme="minorHAnsi" w:cstheme="minorHAnsi"/>
          <w:noProof/>
          <w:sz w:val="20"/>
        </w:rPr>
        <w:t>PN-EN 13808:2013-10 Zasady klasyfikacji kationowych emulsji asfaltowych.</w:t>
      </w:r>
    </w:p>
    <w:p w:rsidR="00C334A4" w:rsidRDefault="00C334A4" w:rsidP="00E058F9">
      <w:pPr>
        <w:pStyle w:val="Tekstpodstawowy"/>
        <w:numPr>
          <w:ilvl w:val="0"/>
          <w:numId w:val="43"/>
        </w:numPr>
        <w:tabs>
          <w:tab w:val="clear" w:pos="-1725"/>
          <w:tab w:val="clear" w:pos="-1005"/>
          <w:tab w:val="clear" w:pos="-285"/>
          <w:tab w:val="clear" w:pos="435"/>
          <w:tab w:val="clear" w:pos="720"/>
          <w:tab w:val="clear" w:pos="1155"/>
          <w:tab w:val="clear" w:pos="1299"/>
          <w:tab w:val="clear" w:pos="1875"/>
          <w:tab w:val="clear" w:pos="2595"/>
          <w:tab w:val="clear" w:pos="3315"/>
          <w:tab w:val="clear" w:pos="4035"/>
          <w:tab w:val="clear" w:pos="4755"/>
          <w:tab w:val="clear" w:pos="5475"/>
          <w:tab w:val="clear" w:pos="6195"/>
          <w:tab w:val="clear" w:pos="6915"/>
          <w:tab w:val="clear" w:pos="7635"/>
          <w:tab w:val="clear" w:pos="8355"/>
          <w:tab w:val="clear" w:pos="9075"/>
          <w:tab w:val="clear" w:pos="9795"/>
          <w:tab w:val="clear" w:pos="10515"/>
          <w:tab w:val="clear" w:pos="11235"/>
          <w:tab w:val="clear" w:pos="11955"/>
          <w:tab w:val="clear" w:pos="12675"/>
          <w:tab w:val="clear" w:pos="13395"/>
          <w:tab w:val="clear" w:pos="14115"/>
          <w:tab w:val="clear" w:pos="14835"/>
          <w:tab w:val="clear" w:pos="15555"/>
          <w:tab w:val="clear" w:pos="16275"/>
          <w:tab w:val="clear" w:pos="16995"/>
          <w:tab w:val="clear" w:pos="17715"/>
          <w:tab w:val="clear" w:pos="18435"/>
          <w:tab w:val="num" w:pos="360"/>
        </w:tabs>
        <w:spacing w:line="240" w:lineRule="auto"/>
        <w:ind w:left="0" w:right="85" w:firstLine="0"/>
        <w:rPr>
          <w:rFonts w:asciiTheme="minorHAnsi" w:hAnsiTheme="minorHAnsi" w:cstheme="minorHAnsi"/>
          <w:sz w:val="20"/>
        </w:rPr>
      </w:pPr>
      <w:r w:rsidRPr="00C334A4">
        <w:rPr>
          <w:rFonts w:asciiTheme="minorHAnsi" w:hAnsiTheme="minorHAnsi" w:cstheme="minorHAnsi"/>
          <w:noProof/>
          <w:sz w:val="20"/>
        </w:rPr>
        <w:t>PN-EN 13924-1:2015-12 Asfalty i produkty asfaltowe – Wymagania dla asfaltów drogowych twardych.</w:t>
      </w:r>
    </w:p>
    <w:p w:rsidR="00C334A4" w:rsidRDefault="00C334A4" w:rsidP="00E058F9">
      <w:pPr>
        <w:pStyle w:val="Tekstpodstawowy"/>
        <w:numPr>
          <w:ilvl w:val="0"/>
          <w:numId w:val="43"/>
        </w:numPr>
        <w:tabs>
          <w:tab w:val="clear" w:pos="-1725"/>
          <w:tab w:val="clear" w:pos="-1005"/>
          <w:tab w:val="clear" w:pos="-285"/>
          <w:tab w:val="clear" w:pos="435"/>
          <w:tab w:val="clear" w:pos="720"/>
          <w:tab w:val="clear" w:pos="1155"/>
          <w:tab w:val="clear" w:pos="1299"/>
          <w:tab w:val="clear" w:pos="1875"/>
          <w:tab w:val="clear" w:pos="2595"/>
          <w:tab w:val="clear" w:pos="3315"/>
          <w:tab w:val="clear" w:pos="4035"/>
          <w:tab w:val="clear" w:pos="4755"/>
          <w:tab w:val="clear" w:pos="5475"/>
          <w:tab w:val="clear" w:pos="6195"/>
          <w:tab w:val="clear" w:pos="6915"/>
          <w:tab w:val="clear" w:pos="7635"/>
          <w:tab w:val="clear" w:pos="8355"/>
          <w:tab w:val="clear" w:pos="9075"/>
          <w:tab w:val="clear" w:pos="9795"/>
          <w:tab w:val="clear" w:pos="10515"/>
          <w:tab w:val="clear" w:pos="11235"/>
          <w:tab w:val="clear" w:pos="11955"/>
          <w:tab w:val="clear" w:pos="12675"/>
          <w:tab w:val="clear" w:pos="13395"/>
          <w:tab w:val="clear" w:pos="14115"/>
          <w:tab w:val="clear" w:pos="14835"/>
          <w:tab w:val="clear" w:pos="15555"/>
          <w:tab w:val="clear" w:pos="16275"/>
          <w:tab w:val="clear" w:pos="16995"/>
          <w:tab w:val="clear" w:pos="17715"/>
          <w:tab w:val="clear" w:pos="18435"/>
          <w:tab w:val="num" w:pos="360"/>
        </w:tabs>
        <w:spacing w:line="240" w:lineRule="auto"/>
        <w:ind w:left="0" w:right="85" w:firstLine="0"/>
        <w:rPr>
          <w:rFonts w:asciiTheme="minorHAnsi" w:hAnsiTheme="minorHAnsi" w:cstheme="minorHAnsi"/>
          <w:sz w:val="20"/>
        </w:rPr>
      </w:pPr>
      <w:r w:rsidRPr="00C334A4">
        <w:rPr>
          <w:rFonts w:asciiTheme="minorHAnsi" w:hAnsiTheme="minorHAnsi" w:cstheme="minorHAnsi"/>
          <w:noProof/>
          <w:sz w:val="20"/>
        </w:rPr>
        <w:t>PN-EN 14023:2011 Asfalty i lepiszcza asfaltowe – Zasady specyfikacji dla asfaltów modyfikowanych polimerami.</w:t>
      </w:r>
    </w:p>
    <w:p w:rsidR="00C334A4" w:rsidRDefault="00C334A4" w:rsidP="00E058F9">
      <w:pPr>
        <w:pStyle w:val="Tekstpodstawowy"/>
        <w:numPr>
          <w:ilvl w:val="0"/>
          <w:numId w:val="43"/>
        </w:numPr>
        <w:tabs>
          <w:tab w:val="clear" w:pos="-1725"/>
          <w:tab w:val="clear" w:pos="-1005"/>
          <w:tab w:val="clear" w:pos="-285"/>
          <w:tab w:val="clear" w:pos="435"/>
          <w:tab w:val="clear" w:pos="720"/>
          <w:tab w:val="clear" w:pos="1155"/>
          <w:tab w:val="clear" w:pos="1299"/>
          <w:tab w:val="clear" w:pos="1875"/>
          <w:tab w:val="clear" w:pos="2595"/>
          <w:tab w:val="clear" w:pos="3315"/>
          <w:tab w:val="clear" w:pos="4035"/>
          <w:tab w:val="clear" w:pos="4755"/>
          <w:tab w:val="clear" w:pos="5475"/>
          <w:tab w:val="clear" w:pos="6195"/>
          <w:tab w:val="clear" w:pos="6915"/>
          <w:tab w:val="clear" w:pos="7635"/>
          <w:tab w:val="clear" w:pos="8355"/>
          <w:tab w:val="clear" w:pos="9075"/>
          <w:tab w:val="clear" w:pos="9795"/>
          <w:tab w:val="clear" w:pos="10515"/>
          <w:tab w:val="clear" w:pos="11235"/>
          <w:tab w:val="clear" w:pos="11955"/>
          <w:tab w:val="clear" w:pos="12675"/>
          <w:tab w:val="clear" w:pos="13395"/>
          <w:tab w:val="clear" w:pos="14115"/>
          <w:tab w:val="clear" w:pos="14835"/>
          <w:tab w:val="clear" w:pos="15555"/>
          <w:tab w:val="clear" w:pos="16275"/>
          <w:tab w:val="clear" w:pos="16995"/>
          <w:tab w:val="clear" w:pos="17715"/>
          <w:tab w:val="clear" w:pos="18435"/>
          <w:tab w:val="num" w:pos="360"/>
        </w:tabs>
        <w:spacing w:line="240" w:lineRule="auto"/>
        <w:ind w:left="0" w:right="85" w:firstLine="0"/>
        <w:rPr>
          <w:rFonts w:asciiTheme="minorHAnsi" w:hAnsiTheme="minorHAnsi" w:cstheme="minorHAnsi"/>
          <w:sz w:val="20"/>
        </w:rPr>
      </w:pPr>
      <w:r w:rsidRPr="00C334A4">
        <w:rPr>
          <w:rFonts w:asciiTheme="minorHAnsi" w:hAnsiTheme="minorHAnsi" w:cstheme="minorHAnsi"/>
          <w:noProof/>
          <w:sz w:val="20"/>
        </w:rPr>
        <w:t>PN-EN 13043:2004 Kruszywa do mieszanek bitumicznych i powierzchniowych utrwaleń stoisowanych na drogach, lotniskach i innych pwoerzchniach przeznaczonych do ruchu.</w:t>
      </w:r>
    </w:p>
    <w:p w:rsidR="00C334A4" w:rsidRDefault="00C334A4" w:rsidP="00E058F9">
      <w:pPr>
        <w:pStyle w:val="Tekstpodstawowy"/>
        <w:numPr>
          <w:ilvl w:val="0"/>
          <w:numId w:val="43"/>
        </w:numPr>
        <w:tabs>
          <w:tab w:val="clear" w:pos="-1725"/>
          <w:tab w:val="clear" w:pos="-1005"/>
          <w:tab w:val="clear" w:pos="-285"/>
          <w:tab w:val="clear" w:pos="435"/>
          <w:tab w:val="clear" w:pos="720"/>
          <w:tab w:val="clear" w:pos="1155"/>
          <w:tab w:val="clear" w:pos="1299"/>
          <w:tab w:val="clear" w:pos="1875"/>
          <w:tab w:val="clear" w:pos="2595"/>
          <w:tab w:val="clear" w:pos="3315"/>
          <w:tab w:val="clear" w:pos="4035"/>
          <w:tab w:val="clear" w:pos="4755"/>
          <w:tab w:val="clear" w:pos="5475"/>
          <w:tab w:val="clear" w:pos="6195"/>
          <w:tab w:val="clear" w:pos="6915"/>
          <w:tab w:val="clear" w:pos="7635"/>
          <w:tab w:val="clear" w:pos="8355"/>
          <w:tab w:val="clear" w:pos="9075"/>
          <w:tab w:val="clear" w:pos="9795"/>
          <w:tab w:val="clear" w:pos="10515"/>
          <w:tab w:val="clear" w:pos="11235"/>
          <w:tab w:val="clear" w:pos="11955"/>
          <w:tab w:val="clear" w:pos="12675"/>
          <w:tab w:val="clear" w:pos="13395"/>
          <w:tab w:val="clear" w:pos="14115"/>
          <w:tab w:val="clear" w:pos="14835"/>
          <w:tab w:val="clear" w:pos="15555"/>
          <w:tab w:val="clear" w:pos="16275"/>
          <w:tab w:val="clear" w:pos="16995"/>
          <w:tab w:val="clear" w:pos="17715"/>
          <w:tab w:val="clear" w:pos="18435"/>
          <w:tab w:val="num" w:pos="360"/>
        </w:tabs>
        <w:spacing w:line="240" w:lineRule="auto"/>
        <w:ind w:left="0" w:right="85" w:firstLine="0"/>
        <w:rPr>
          <w:rFonts w:asciiTheme="minorHAnsi" w:hAnsiTheme="minorHAnsi" w:cstheme="minorHAnsi"/>
          <w:sz w:val="20"/>
        </w:rPr>
      </w:pPr>
      <w:r w:rsidRPr="00C334A4">
        <w:rPr>
          <w:rFonts w:asciiTheme="minorHAnsi" w:hAnsiTheme="minorHAnsi" w:cstheme="minorHAnsi"/>
          <w:noProof/>
          <w:sz w:val="20"/>
        </w:rPr>
        <w:t>PN-EN 12697-8:2019-01 Mieszanki mineralno-asfaltowe – Metody badań mieszanek minerlano asfaltowych na gorąco (części od 1 do 43).</w:t>
      </w:r>
    </w:p>
    <w:p w:rsidR="00C334A4" w:rsidRDefault="00C334A4" w:rsidP="00E058F9">
      <w:pPr>
        <w:pStyle w:val="Tekstpodstawowy"/>
        <w:numPr>
          <w:ilvl w:val="0"/>
          <w:numId w:val="43"/>
        </w:numPr>
        <w:tabs>
          <w:tab w:val="clear" w:pos="-1725"/>
          <w:tab w:val="clear" w:pos="-1005"/>
          <w:tab w:val="clear" w:pos="-285"/>
          <w:tab w:val="clear" w:pos="435"/>
          <w:tab w:val="clear" w:pos="720"/>
          <w:tab w:val="clear" w:pos="1155"/>
          <w:tab w:val="clear" w:pos="1299"/>
          <w:tab w:val="clear" w:pos="1875"/>
          <w:tab w:val="clear" w:pos="2595"/>
          <w:tab w:val="clear" w:pos="3315"/>
          <w:tab w:val="clear" w:pos="4035"/>
          <w:tab w:val="clear" w:pos="4755"/>
          <w:tab w:val="clear" w:pos="5475"/>
          <w:tab w:val="clear" w:pos="6195"/>
          <w:tab w:val="clear" w:pos="6915"/>
          <w:tab w:val="clear" w:pos="7635"/>
          <w:tab w:val="clear" w:pos="8355"/>
          <w:tab w:val="clear" w:pos="9075"/>
          <w:tab w:val="clear" w:pos="9795"/>
          <w:tab w:val="clear" w:pos="10515"/>
          <w:tab w:val="clear" w:pos="11235"/>
          <w:tab w:val="clear" w:pos="11955"/>
          <w:tab w:val="clear" w:pos="12675"/>
          <w:tab w:val="clear" w:pos="13395"/>
          <w:tab w:val="clear" w:pos="14115"/>
          <w:tab w:val="clear" w:pos="14835"/>
          <w:tab w:val="clear" w:pos="15555"/>
          <w:tab w:val="clear" w:pos="16275"/>
          <w:tab w:val="clear" w:pos="16995"/>
          <w:tab w:val="clear" w:pos="17715"/>
          <w:tab w:val="clear" w:pos="18435"/>
          <w:tab w:val="num" w:pos="360"/>
        </w:tabs>
        <w:spacing w:line="240" w:lineRule="auto"/>
        <w:ind w:left="0" w:right="85" w:firstLine="0"/>
        <w:rPr>
          <w:rFonts w:asciiTheme="minorHAnsi" w:hAnsiTheme="minorHAnsi" w:cstheme="minorHAnsi"/>
          <w:noProof/>
          <w:sz w:val="20"/>
        </w:rPr>
      </w:pPr>
      <w:r w:rsidRPr="00C334A4">
        <w:rPr>
          <w:rFonts w:asciiTheme="minorHAnsi" w:hAnsiTheme="minorHAnsi" w:cstheme="minorHAnsi"/>
          <w:noProof/>
          <w:sz w:val="20"/>
        </w:rPr>
        <w:t>PN-EN 13108 Mieszanki mineralno-asfaltowe – Wymagania (części od 1 do 21).</w:t>
      </w:r>
    </w:p>
    <w:p w:rsidR="009B2FEA" w:rsidRDefault="00C334A4">
      <w:pPr>
        <w:rPr>
          <w:rFonts w:cstheme="minorHAnsi"/>
          <w:noProof/>
          <w:sz w:val="20"/>
        </w:rPr>
      </w:pPr>
      <w:r>
        <w:rPr>
          <w:rFonts w:cstheme="minorHAnsi"/>
          <w:noProof/>
          <w:sz w:val="20"/>
        </w:rPr>
        <w:br w:type="page"/>
      </w:r>
    </w:p>
    <w:p w:rsidR="009B2FEA" w:rsidRDefault="009B2FEA" w:rsidP="009B2FEA">
      <w:pPr>
        <w:rPr>
          <w:rFonts w:cstheme="minorHAnsi"/>
          <w:noProof/>
          <w:sz w:val="20"/>
        </w:rPr>
      </w:pPr>
    </w:p>
    <w:p w:rsidR="00FA0D5E" w:rsidRDefault="00FA0D5E" w:rsidP="00FA0D5E">
      <w:pPr>
        <w:pStyle w:val="Tekstpodstawowywcity"/>
        <w:numPr>
          <w:ilvl w:val="0"/>
          <w:numId w:val="1"/>
        </w:numPr>
        <w:tabs>
          <w:tab w:val="left" w:pos="0"/>
        </w:tabs>
        <w:spacing w:after="0"/>
        <w:ind w:left="0" w:firstLine="0"/>
        <w:jc w:val="both"/>
        <w:rPr>
          <w:rFonts w:asciiTheme="minorHAnsi" w:hAnsiTheme="minorHAnsi" w:cstheme="minorHAnsi"/>
          <w:b/>
          <w:color w:val="000000"/>
          <w:szCs w:val="24"/>
        </w:rPr>
      </w:pPr>
      <w:r w:rsidRPr="005C7609">
        <w:rPr>
          <w:rFonts w:asciiTheme="minorHAnsi" w:hAnsiTheme="minorHAnsi" w:cstheme="minorHAnsi"/>
          <w:b/>
          <w:color w:val="000000"/>
          <w:szCs w:val="24"/>
        </w:rPr>
        <w:t>D.0</w:t>
      </w:r>
      <w:r>
        <w:rPr>
          <w:rFonts w:asciiTheme="minorHAnsi" w:hAnsiTheme="minorHAnsi" w:cstheme="minorHAnsi"/>
          <w:b/>
          <w:color w:val="000000"/>
          <w:szCs w:val="24"/>
        </w:rPr>
        <w:t>5</w:t>
      </w:r>
      <w:r w:rsidRPr="005C7609">
        <w:rPr>
          <w:rFonts w:asciiTheme="minorHAnsi" w:hAnsiTheme="minorHAnsi" w:cstheme="minorHAnsi"/>
          <w:b/>
          <w:color w:val="000000"/>
          <w:szCs w:val="24"/>
        </w:rPr>
        <w:t>.0</w:t>
      </w:r>
      <w:r>
        <w:rPr>
          <w:rFonts w:asciiTheme="minorHAnsi" w:hAnsiTheme="minorHAnsi" w:cstheme="minorHAnsi"/>
          <w:b/>
          <w:color w:val="000000"/>
          <w:szCs w:val="24"/>
        </w:rPr>
        <w:t>3</w:t>
      </w:r>
      <w:r w:rsidRPr="005C7609">
        <w:rPr>
          <w:rFonts w:asciiTheme="minorHAnsi" w:hAnsiTheme="minorHAnsi" w:cstheme="minorHAnsi"/>
          <w:b/>
          <w:color w:val="000000"/>
          <w:szCs w:val="24"/>
        </w:rPr>
        <w:t>.</w:t>
      </w:r>
      <w:r>
        <w:rPr>
          <w:rFonts w:asciiTheme="minorHAnsi" w:hAnsiTheme="minorHAnsi" w:cstheme="minorHAnsi"/>
          <w:b/>
          <w:color w:val="000000"/>
          <w:szCs w:val="24"/>
        </w:rPr>
        <w:t>23</w:t>
      </w:r>
      <w:r>
        <w:rPr>
          <w:rFonts w:asciiTheme="minorHAnsi" w:hAnsiTheme="minorHAnsi" w:cstheme="minorHAnsi"/>
          <w:b/>
          <w:color w:val="000000"/>
          <w:szCs w:val="24"/>
        </w:rPr>
        <w:tab/>
        <w:t>NAWIERZCHNIA Z BETONOWEJ KOSTKI BRUKOWEJ.</w:t>
      </w:r>
    </w:p>
    <w:p w:rsidR="00FA0D5E" w:rsidRDefault="00FA0D5E" w:rsidP="00FA0D5E">
      <w:pPr>
        <w:pStyle w:val="Tekstpodstawowywcity"/>
        <w:tabs>
          <w:tab w:val="left" w:pos="0"/>
        </w:tabs>
        <w:spacing w:after="0"/>
        <w:ind w:left="0"/>
        <w:jc w:val="both"/>
        <w:rPr>
          <w:rFonts w:asciiTheme="minorHAnsi" w:hAnsiTheme="minorHAnsi" w:cstheme="minorHAnsi"/>
          <w:b/>
          <w:color w:val="000000"/>
          <w:szCs w:val="24"/>
        </w:rPr>
      </w:pPr>
    </w:p>
    <w:p w:rsidR="00FA0D5E" w:rsidRPr="00B23DE8" w:rsidRDefault="00FA0D5E" w:rsidP="00FA0D5E">
      <w:pPr>
        <w:pStyle w:val="Tekstpodstawowywcity"/>
        <w:numPr>
          <w:ilvl w:val="1"/>
          <w:numId w:val="1"/>
        </w:numPr>
        <w:tabs>
          <w:tab w:val="left" w:pos="0"/>
        </w:tabs>
        <w:spacing w:after="0"/>
        <w:ind w:left="0" w:firstLine="0"/>
        <w:jc w:val="both"/>
        <w:rPr>
          <w:rFonts w:asciiTheme="minorHAnsi" w:hAnsiTheme="minorHAnsi" w:cstheme="minorHAnsi"/>
          <w:b/>
          <w:sz w:val="20"/>
        </w:rPr>
      </w:pPr>
      <w:r w:rsidRPr="00B23DE8">
        <w:rPr>
          <w:rFonts w:asciiTheme="minorHAnsi" w:hAnsiTheme="minorHAnsi" w:cstheme="minorHAnsi"/>
          <w:b/>
          <w:sz w:val="20"/>
        </w:rPr>
        <w:t>Wstęp.</w:t>
      </w:r>
    </w:p>
    <w:p w:rsidR="00FA0D5E" w:rsidRDefault="00FA0D5E" w:rsidP="00FA0D5E">
      <w:pPr>
        <w:pStyle w:val="Tekstpodstawowywcity"/>
        <w:tabs>
          <w:tab w:val="left" w:pos="0"/>
        </w:tabs>
        <w:spacing w:after="0"/>
        <w:ind w:left="720"/>
        <w:jc w:val="both"/>
        <w:rPr>
          <w:rFonts w:asciiTheme="minorHAnsi" w:hAnsiTheme="minorHAnsi" w:cstheme="minorHAnsi"/>
          <w:b/>
          <w:szCs w:val="24"/>
        </w:rPr>
      </w:pPr>
    </w:p>
    <w:p w:rsidR="00FA0D5E" w:rsidRPr="00FA0D5E" w:rsidRDefault="00FA0D5E" w:rsidP="00E058F9">
      <w:pPr>
        <w:pStyle w:val="Akapitzlist"/>
        <w:numPr>
          <w:ilvl w:val="1"/>
          <w:numId w:val="47"/>
        </w:numPr>
        <w:spacing w:after="0" w:line="240" w:lineRule="auto"/>
        <w:ind w:left="567" w:hanging="567"/>
        <w:jc w:val="both"/>
        <w:rPr>
          <w:b/>
          <w:sz w:val="20"/>
          <w:szCs w:val="20"/>
        </w:rPr>
      </w:pPr>
      <w:r w:rsidRPr="00FA0D5E">
        <w:rPr>
          <w:b/>
          <w:sz w:val="20"/>
          <w:szCs w:val="20"/>
        </w:rPr>
        <w:t xml:space="preserve">Przedmiot </w:t>
      </w:r>
      <w:proofErr w:type="spellStart"/>
      <w:r w:rsidRPr="00FA0D5E">
        <w:rPr>
          <w:b/>
          <w:sz w:val="20"/>
          <w:szCs w:val="20"/>
        </w:rPr>
        <w:t>STWiORB</w:t>
      </w:r>
      <w:proofErr w:type="spellEnd"/>
      <w:r w:rsidRPr="00FA0D5E">
        <w:rPr>
          <w:b/>
          <w:sz w:val="20"/>
          <w:szCs w:val="20"/>
        </w:rPr>
        <w:t>.</w:t>
      </w:r>
    </w:p>
    <w:p w:rsidR="00FA0D5E" w:rsidRDefault="00FA0D5E" w:rsidP="00FA0D5E">
      <w:pPr>
        <w:autoSpaceDE w:val="0"/>
        <w:autoSpaceDN w:val="0"/>
        <w:adjustRightInd w:val="0"/>
        <w:spacing w:after="0" w:line="240" w:lineRule="auto"/>
        <w:jc w:val="both"/>
        <w:rPr>
          <w:rFonts w:cstheme="minorHAnsi"/>
          <w:sz w:val="20"/>
          <w:szCs w:val="20"/>
        </w:rPr>
      </w:pPr>
      <w:r w:rsidRPr="00F7739D">
        <w:rPr>
          <w:rFonts w:cstheme="minorHAnsi"/>
          <w:sz w:val="20"/>
        </w:rPr>
        <w:t xml:space="preserve">Przedmiotem niniejszej Specyfikacji Technicznej Wykonania i Odbioru Robót Budowlanych są wymagania </w:t>
      </w:r>
      <w:r w:rsidRPr="00F7739D">
        <w:rPr>
          <w:rFonts w:cstheme="minorHAnsi"/>
          <w:sz w:val="20"/>
          <w:szCs w:val="20"/>
        </w:rPr>
        <w:t xml:space="preserve">dotyczące </w:t>
      </w:r>
      <w:r>
        <w:rPr>
          <w:rFonts w:cstheme="minorHAnsi"/>
          <w:sz w:val="20"/>
          <w:szCs w:val="20"/>
        </w:rPr>
        <w:t>wykonania nawierzchni chodników i zjazdów z betonowej kostki brukowej.</w:t>
      </w:r>
      <w:r w:rsidRPr="00F7739D">
        <w:rPr>
          <w:rFonts w:cstheme="minorHAnsi"/>
          <w:sz w:val="20"/>
          <w:szCs w:val="20"/>
        </w:rPr>
        <w:t xml:space="preserve"> Roboty te prowadzone będą przy realizacji inwestycji pod nazwą: </w:t>
      </w:r>
      <w:sdt>
        <w:sdtPr>
          <w:rPr>
            <w:rFonts w:cstheme="minorHAnsi"/>
            <w:sz w:val="20"/>
            <w:szCs w:val="20"/>
          </w:rPr>
          <w:alias w:val="Temat"/>
          <w:id w:val="2065669588"/>
          <w:placeholder>
            <w:docPart w:val="9C3B3B4A7D8048118FA9972E267BD7EC"/>
          </w:placeholder>
          <w:dataBinding w:prefixMappings="xmlns:ns0='http://purl.org/dc/elements/1.1/' xmlns:ns1='http://schemas.openxmlformats.org/package/2006/metadata/core-properties' " w:xpath="/ns1:coreProperties[1]/ns0:subject[1]" w:storeItemID="{6C3C8BC8-F283-45AE-878A-BAB7291924A1}"/>
          <w:text/>
        </w:sdtPr>
        <w:sdtContent>
          <w:r w:rsidR="00B131DB">
            <w:rPr>
              <w:rFonts w:cstheme="minorHAnsi"/>
              <w:sz w:val="20"/>
              <w:szCs w:val="20"/>
            </w:rPr>
            <w:t xml:space="preserve">„Przebudowa ulicy Króla Ludwika w </w:t>
          </w:r>
          <w:proofErr w:type="spellStart"/>
          <w:r w:rsidR="00B131DB">
            <w:rPr>
              <w:rFonts w:cstheme="minorHAnsi"/>
              <w:sz w:val="20"/>
              <w:szCs w:val="20"/>
            </w:rPr>
            <w:t>Złotorii</w:t>
          </w:r>
          <w:proofErr w:type="spellEnd"/>
          <w:r w:rsidR="00B131DB">
            <w:rPr>
              <w:rFonts w:cstheme="minorHAnsi"/>
              <w:sz w:val="20"/>
              <w:szCs w:val="20"/>
            </w:rPr>
            <w:t>”</w:t>
          </w:r>
        </w:sdtContent>
      </w:sdt>
    </w:p>
    <w:p w:rsidR="00FA0D5E" w:rsidRDefault="00FA0D5E" w:rsidP="00FA0D5E">
      <w:pPr>
        <w:autoSpaceDE w:val="0"/>
        <w:autoSpaceDN w:val="0"/>
        <w:adjustRightInd w:val="0"/>
        <w:spacing w:after="0" w:line="240" w:lineRule="auto"/>
        <w:jc w:val="both"/>
        <w:rPr>
          <w:rFonts w:cstheme="minorHAnsi"/>
          <w:b/>
          <w:sz w:val="20"/>
          <w:szCs w:val="20"/>
        </w:rPr>
      </w:pPr>
    </w:p>
    <w:p w:rsidR="00FA0D5E" w:rsidRPr="00E4263E" w:rsidRDefault="00FA0D5E" w:rsidP="00FA0D5E">
      <w:pPr>
        <w:autoSpaceDE w:val="0"/>
        <w:autoSpaceDN w:val="0"/>
        <w:adjustRightInd w:val="0"/>
        <w:spacing w:after="0" w:line="240" w:lineRule="auto"/>
        <w:jc w:val="both"/>
        <w:rPr>
          <w:rFonts w:cstheme="minorHAnsi"/>
          <w:b/>
          <w:sz w:val="20"/>
          <w:szCs w:val="20"/>
        </w:rPr>
      </w:pPr>
      <w:r w:rsidRPr="00E4263E">
        <w:rPr>
          <w:rFonts w:cstheme="minorHAnsi"/>
          <w:b/>
          <w:sz w:val="20"/>
          <w:szCs w:val="20"/>
        </w:rPr>
        <w:t>1.2</w:t>
      </w:r>
      <w:r w:rsidRPr="00E4263E">
        <w:rPr>
          <w:rFonts w:cstheme="minorHAnsi"/>
          <w:b/>
          <w:sz w:val="20"/>
          <w:szCs w:val="20"/>
        </w:rPr>
        <w:tab/>
      </w:r>
      <w:r w:rsidRPr="00E4263E">
        <w:rPr>
          <w:b/>
          <w:sz w:val="20"/>
          <w:szCs w:val="20"/>
        </w:rPr>
        <w:t xml:space="preserve">Zakres stosowania </w:t>
      </w:r>
      <w:proofErr w:type="spellStart"/>
      <w:r w:rsidRPr="00E4263E">
        <w:rPr>
          <w:b/>
          <w:sz w:val="20"/>
          <w:szCs w:val="20"/>
        </w:rPr>
        <w:t>STWiORB</w:t>
      </w:r>
      <w:proofErr w:type="spellEnd"/>
      <w:r w:rsidRPr="00E4263E">
        <w:rPr>
          <w:b/>
          <w:sz w:val="20"/>
          <w:szCs w:val="20"/>
        </w:rPr>
        <w:t>.</w:t>
      </w:r>
    </w:p>
    <w:p w:rsidR="00FA0D5E" w:rsidRDefault="00FA0D5E" w:rsidP="00FA0D5E">
      <w:pPr>
        <w:pStyle w:val="Tekstpodstawowywcity"/>
        <w:tabs>
          <w:tab w:val="left" w:pos="1418"/>
        </w:tabs>
        <w:spacing w:after="0"/>
        <w:ind w:left="0"/>
        <w:jc w:val="both"/>
        <w:rPr>
          <w:rFonts w:asciiTheme="minorHAnsi" w:hAnsiTheme="minorHAnsi" w:cstheme="minorHAnsi"/>
          <w:sz w:val="20"/>
        </w:rPr>
      </w:pPr>
      <w:proofErr w:type="spellStart"/>
      <w:r w:rsidRPr="00D86CCA">
        <w:rPr>
          <w:rFonts w:asciiTheme="minorHAnsi" w:hAnsiTheme="minorHAnsi" w:cstheme="minorHAnsi"/>
          <w:sz w:val="20"/>
        </w:rPr>
        <w:t>STWiORB</w:t>
      </w:r>
      <w:proofErr w:type="spellEnd"/>
      <w:r w:rsidRPr="00D86CCA">
        <w:rPr>
          <w:rFonts w:asciiTheme="minorHAnsi" w:hAnsiTheme="minorHAnsi" w:cstheme="minorHAnsi"/>
          <w:sz w:val="20"/>
        </w:rPr>
        <w:t xml:space="preserve"> jest dokumentem przetargowym i kontraktowym przy zleceniu i realizacji zadania w p</w:t>
      </w:r>
      <w:r>
        <w:rPr>
          <w:rFonts w:asciiTheme="minorHAnsi" w:hAnsiTheme="minorHAnsi" w:cstheme="minorHAnsi"/>
          <w:sz w:val="20"/>
        </w:rPr>
        <w:t>kt.</w:t>
      </w:r>
      <w:r w:rsidRPr="00D86CCA">
        <w:rPr>
          <w:rFonts w:asciiTheme="minorHAnsi" w:hAnsiTheme="minorHAnsi" w:cstheme="minorHAnsi"/>
          <w:sz w:val="20"/>
        </w:rPr>
        <w:t xml:space="preserve"> 1.1.</w:t>
      </w:r>
    </w:p>
    <w:p w:rsidR="00FA0D5E" w:rsidRDefault="00FA0D5E" w:rsidP="00FA0D5E">
      <w:pPr>
        <w:pStyle w:val="Tekstpodstawowywcity"/>
        <w:tabs>
          <w:tab w:val="left" w:pos="1418"/>
        </w:tabs>
        <w:spacing w:after="0"/>
        <w:ind w:left="0"/>
        <w:jc w:val="both"/>
        <w:rPr>
          <w:rFonts w:asciiTheme="minorHAnsi" w:hAnsiTheme="minorHAnsi" w:cstheme="minorHAnsi"/>
          <w:sz w:val="20"/>
        </w:rPr>
      </w:pPr>
    </w:p>
    <w:p w:rsidR="00FA0D5E" w:rsidRPr="00714539" w:rsidRDefault="00FA0D5E" w:rsidP="00FA0D5E">
      <w:pPr>
        <w:pStyle w:val="Tekstpodstawowywcity"/>
        <w:tabs>
          <w:tab w:val="left" w:pos="567"/>
        </w:tabs>
        <w:spacing w:after="0"/>
        <w:ind w:left="0"/>
        <w:jc w:val="both"/>
        <w:rPr>
          <w:rFonts w:asciiTheme="minorHAnsi" w:hAnsiTheme="minorHAnsi" w:cstheme="minorHAnsi"/>
          <w:b/>
          <w:sz w:val="20"/>
        </w:rPr>
      </w:pPr>
      <w:r w:rsidRPr="00714539">
        <w:rPr>
          <w:rFonts w:asciiTheme="minorHAnsi" w:hAnsiTheme="minorHAnsi" w:cstheme="minorHAnsi"/>
          <w:b/>
          <w:sz w:val="20"/>
        </w:rPr>
        <w:t>1.3</w:t>
      </w:r>
      <w:r w:rsidRPr="00714539">
        <w:rPr>
          <w:rFonts w:asciiTheme="minorHAnsi" w:hAnsiTheme="minorHAnsi" w:cstheme="minorHAnsi"/>
          <w:b/>
          <w:sz w:val="20"/>
        </w:rPr>
        <w:tab/>
        <w:t xml:space="preserve">Zakres robót objętych </w:t>
      </w:r>
      <w:proofErr w:type="spellStart"/>
      <w:r w:rsidRPr="00714539">
        <w:rPr>
          <w:rFonts w:asciiTheme="minorHAnsi" w:hAnsiTheme="minorHAnsi" w:cstheme="minorHAnsi"/>
          <w:b/>
          <w:sz w:val="20"/>
        </w:rPr>
        <w:t>STWiORB</w:t>
      </w:r>
      <w:proofErr w:type="spellEnd"/>
    </w:p>
    <w:p w:rsidR="00FA0D5E" w:rsidRPr="00CE41E1" w:rsidRDefault="00FA0D5E" w:rsidP="00FA0D5E">
      <w:pPr>
        <w:pStyle w:val="Tekstblokowy"/>
        <w:tabs>
          <w:tab w:val="left" w:pos="1418"/>
        </w:tabs>
        <w:spacing w:before="0"/>
        <w:ind w:left="0" w:right="0"/>
        <w:rPr>
          <w:rFonts w:asciiTheme="minorHAnsi" w:hAnsiTheme="minorHAnsi" w:cstheme="minorHAnsi"/>
          <w:spacing w:val="-3"/>
          <w:sz w:val="20"/>
        </w:rPr>
      </w:pPr>
      <w:r w:rsidRPr="00CE41E1">
        <w:rPr>
          <w:rFonts w:asciiTheme="minorHAnsi" w:hAnsiTheme="minorHAnsi" w:cstheme="minorHAnsi"/>
          <w:spacing w:val="-3"/>
          <w:sz w:val="20"/>
        </w:rPr>
        <w:t xml:space="preserve">Ustalenia zawarte w niniejszej Specyfikacji dotyczą zasad wykonania i odbioru robót związanych z </w:t>
      </w:r>
      <w:r>
        <w:rPr>
          <w:rFonts w:asciiTheme="minorHAnsi" w:hAnsiTheme="minorHAnsi" w:cstheme="minorHAnsi"/>
          <w:spacing w:val="-3"/>
          <w:sz w:val="20"/>
        </w:rPr>
        <w:t>wykonaniem nawierzchni z betonowej kostki brukowej</w:t>
      </w:r>
      <w:r w:rsidR="0077127E">
        <w:rPr>
          <w:rFonts w:asciiTheme="minorHAnsi" w:hAnsiTheme="minorHAnsi" w:cstheme="minorHAnsi"/>
          <w:spacing w:val="-3"/>
          <w:sz w:val="20"/>
        </w:rPr>
        <w:t xml:space="preserve"> na podsypce cementowo-piaskowej</w:t>
      </w:r>
      <w:r>
        <w:rPr>
          <w:rFonts w:asciiTheme="minorHAnsi" w:hAnsiTheme="minorHAnsi" w:cstheme="minorHAnsi"/>
          <w:spacing w:val="-3"/>
          <w:sz w:val="20"/>
        </w:rPr>
        <w:t>.</w:t>
      </w:r>
    </w:p>
    <w:p w:rsidR="00FA0D5E" w:rsidRDefault="00FA0D5E" w:rsidP="00FA0D5E">
      <w:pPr>
        <w:tabs>
          <w:tab w:val="left" w:pos="567"/>
        </w:tabs>
        <w:spacing w:after="0" w:line="240" w:lineRule="auto"/>
        <w:jc w:val="both"/>
        <w:rPr>
          <w:rFonts w:cstheme="minorHAnsi"/>
          <w:b/>
          <w:bCs/>
          <w:sz w:val="20"/>
          <w:szCs w:val="20"/>
        </w:rPr>
      </w:pPr>
      <w:r w:rsidRPr="006E5DF3">
        <w:rPr>
          <w:rFonts w:cstheme="minorHAnsi"/>
          <w:b/>
          <w:bCs/>
          <w:sz w:val="20"/>
          <w:szCs w:val="20"/>
        </w:rPr>
        <w:t>Uwaga: Destrukt bitumiczny może być wykorzystany do wykonania dróg lokalnych lub umocnienia poboczy. Niewykorzystany destrukt bitumiczny stanowi własność Zamawiającego i zostanie wywieziony przez Wykonawcę na składowisko Zamawiającego wskazane przez Inżyniera.</w:t>
      </w:r>
    </w:p>
    <w:p w:rsidR="00FA0D5E" w:rsidRPr="006E5DF3" w:rsidRDefault="00FA0D5E" w:rsidP="00FA0D5E">
      <w:pPr>
        <w:tabs>
          <w:tab w:val="left" w:pos="567"/>
        </w:tabs>
        <w:spacing w:after="0" w:line="240" w:lineRule="auto"/>
        <w:jc w:val="both"/>
        <w:rPr>
          <w:rFonts w:cstheme="minorHAnsi"/>
          <w:b/>
          <w:bCs/>
          <w:spacing w:val="-3"/>
          <w:sz w:val="20"/>
          <w:szCs w:val="20"/>
        </w:rPr>
      </w:pPr>
    </w:p>
    <w:p w:rsidR="00FA0D5E" w:rsidRDefault="00FA0D5E" w:rsidP="00FA0D5E">
      <w:pPr>
        <w:tabs>
          <w:tab w:val="left" w:pos="567"/>
        </w:tabs>
        <w:spacing w:after="0" w:line="240" w:lineRule="auto"/>
        <w:jc w:val="both"/>
        <w:rPr>
          <w:rFonts w:cstheme="minorHAnsi"/>
          <w:b/>
          <w:spacing w:val="-3"/>
          <w:sz w:val="20"/>
          <w:szCs w:val="20"/>
        </w:rPr>
      </w:pPr>
      <w:r w:rsidRPr="00714539">
        <w:rPr>
          <w:rFonts w:cstheme="minorHAnsi"/>
          <w:b/>
          <w:spacing w:val="-3"/>
          <w:sz w:val="20"/>
          <w:szCs w:val="20"/>
        </w:rPr>
        <w:t>1.4</w:t>
      </w:r>
      <w:r w:rsidRPr="00714539">
        <w:rPr>
          <w:rFonts w:cstheme="minorHAnsi"/>
          <w:b/>
          <w:spacing w:val="-3"/>
          <w:sz w:val="20"/>
          <w:szCs w:val="20"/>
        </w:rPr>
        <w:tab/>
        <w:t>Określenia podstawowe.</w:t>
      </w:r>
    </w:p>
    <w:p w:rsidR="00FA0D5E" w:rsidRPr="006420FA" w:rsidRDefault="00FA0D5E" w:rsidP="00FA0D5E">
      <w:pPr>
        <w:tabs>
          <w:tab w:val="left" w:pos="567"/>
        </w:tabs>
        <w:spacing w:after="0" w:line="240" w:lineRule="auto"/>
        <w:jc w:val="both"/>
        <w:rPr>
          <w:rFonts w:cstheme="minorHAnsi"/>
          <w:bCs/>
          <w:spacing w:val="-3"/>
          <w:sz w:val="20"/>
          <w:szCs w:val="20"/>
        </w:rPr>
      </w:pPr>
      <w:r>
        <w:rPr>
          <w:rFonts w:cstheme="minorHAnsi"/>
          <w:bCs/>
          <w:spacing w:val="-3"/>
          <w:sz w:val="20"/>
          <w:szCs w:val="20"/>
        </w:rPr>
        <w:t xml:space="preserve">Podstawowe określenia są zgodne ze </w:t>
      </w:r>
      <w:proofErr w:type="spellStart"/>
      <w:r>
        <w:rPr>
          <w:rFonts w:cstheme="minorHAnsi"/>
          <w:bCs/>
          <w:spacing w:val="-3"/>
          <w:sz w:val="20"/>
          <w:szCs w:val="20"/>
        </w:rPr>
        <w:t>STWiORB</w:t>
      </w:r>
      <w:proofErr w:type="spellEnd"/>
      <w:r>
        <w:rPr>
          <w:rFonts w:cstheme="minorHAnsi"/>
          <w:bCs/>
          <w:spacing w:val="-3"/>
          <w:sz w:val="20"/>
          <w:szCs w:val="20"/>
        </w:rPr>
        <w:t xml:space="preserve"> D.M.00.00.00, z pkt. 1.4 „Wymagania ogólne”.</w:t>
      </w:r>
    </w:p>
    <w:p w:rsidR="00FA0D5E" w:rsidRDefault="00FA0D5E" w:rsidP="00FA0D5E">
      <w:pPr>
        <w:autoSpaceDE w:val="0"/>
        <w:autoSpaceDN w:val="0"/>
        <w:adjustRightInd w:val="0"/>
        <w:spacing w:after="0" w:line="240" w:lineRule="auto"/>
        <w:jc w:val="both"/>
        <w:rPr>
          <w:rFonts w:eastAsia="TimesNewRomanPSMT" w:cstheme="minorHAnsi"/>
          <w:sz w:val="20"/>
          <w:szCs w:val="20"/>
        </w:rPr>
      </w:pPr>
    </w:p>
    <w:p w:rsidR="00FA0D5E" w:rsidRPr="00B35436" w:rsidRDefault="00FA0D5E" w:rsidP="00FA0D5E">
      <w:pPr>
        <w:autoSpaceDE w:val="0"/>
        <w:autoSpaceDN w:val="0"/>
        <w:adjustRightInd w:val="0"/>
        <w:spacing w:after="0" w:line="288" w:lineRule="auto"/>
        <w:jc w:val="both"/>
        <w:rPr>
          <w:rFonts w:eastAsia="TimesNewRomanPSMT" w:cstheme="minorHAnsi"/>
          <w:b/>
          <w:bCs/>
          <w:sz w:val="20"/>
          <w:szCs w:val="20"/>
        </w:rPr>
      </w:pPr>
      <w:r w:rsidRPr="00B35436">
        <w:rPr>
          <w:rFonts w:eastAsia="TimesNewRomanPSMT" w:cstheme="minorHAnsi"/>
          <w:b/>
          <w:bCs/>
          <w:sz w:val="20"/>
          <w:szCs w:val="20"/>
        </w:rPr>
        <w:t>1.5</w:t>
      </w:r>
      <w:r w:rsidRPr="00B35436">
        <w:rPr>
          <w:rFonts w:eastAsia="TimesNewRomanPSMT" w:cstheme="minorHAnsi"/>
          <w:b/>
          <w:bCs/>
          <w:sz w:val="20"/>
          <w:szCs w:val="20"/>
        </w:rPr>
        <w:tab/>
        <w:t>Ogólne wymagania dotyczące robót.</w:t>
      </w:r>
    </w:p>
    <w:p w:rsidR="00FA0D5E" w:rsidRPr="00F369FF" w:rsidRDefault="00FA0D5E" w:rsidP="00FA0D5E">
      <w:pPr>
        <w:pStyle w:val="Tekstpodstawowywcity3"/>
        <w:tabs>
          <w:tab w:val="left" w:pos="1134"/>
          <w:tab w:val="left" w:pos="1276"/>
          <w:tab w:val="left" w:pos="1418"/>
        </w:tabs>
        <w:spacing w:after="0"/>
        <w:ind w:left="0"/>
        <w:jc w:val="both"/>
        <w:rPr>
          <w:rFonts w:asciiTheme="minorHAnsi" w:hAnsiTheme="minorHAnsi" w:cstheme="minorHAnsi"/>
          <w:sz w:val="20"/>
          <w:szCs w:val="20"/>
        </w:rPr>
      </w:pPr>
      <w:r w:rsidRPr="00F369FF">
        <w:rPr>
          <w:rFonts w:asciiTheme="minorHAnsi" w:hAnsiTheme="minorHAnsi" w:cstheme="minorHAnsi"/>
          <w:sz w:val="20"/>
          <w:szCs w:val="20"/>
        </w:rPr>
        <w:t xml:space="preserve">Wykonawca robót jest odpowiedzialny za jakość ich wykonania oraz za zgodność z Dokumentacją Projektową, </w:t>
      </w:r>
      <w:proofErr w:type="spellStart"/>
      <w:r w:rsidRPr="00F369FF">
        <w:rPr>
          <w:rFonts w:asciiTheme="minorHAnsi" w:hAnsiTheme="minorHAnsi" w:cstheme="minorHAnsi"/>
          <w:sz w:val="20"/>
          <w:szCs w:val="20"/>
        </w:rPr>
        <w:t>STWiORB</w:t>
      </w:r>
      <w:proofErr w:type="spellEnd"/>
      <w:r w:rsidRPr="00F369FF">
        <w:rPr>
          <w:rFonts w:asciiTheme="minorHAnsi" w:hAnsiTheme="minorHAnsi" w:cstheme="minorHAnsi"/>
          <w:sz w:val="20"/>
          <w:szCs w:val="20"/>
        </w:rPr>
        <w:t xml:space="preserve"> i poleceniami Inżyniera. </w:t>
      </w:r>
    </w:p>
    <w:p w:rsidR="00FA0D5E" w:rsidRPr="00F369FF" w:rsidRDefault="00FA0D5E" w:rsidP="00FA0D5E">
      <w:pPr>
        <w:pStyle w:val="Tekstpodstawowywcity3"/>
        <w:spacing w:after="0"/>
        <w:ind w:left="0"/>
        <w:jc w:val="both"/>
        <w:rPr>
          <w:rFonts w:asciiTheme="minorHAnsi" w:hAnsiTheme="minorHAnsi" w:cstheme="minorHAnsi"/>
          <w:sz w:val="20"/>
          <w:szCs w:val="20"/>
        </w:rPr>
      </w:pPr>
      <w:r w:rsidRPr="00F369FF">
        <w:rPr>
          <w:rFonts w:asciiTheme="minorHAnsi" w:hAnsiTheme="minorHAnsi" w:cstheme="minorHAnsi"/>
          <w:sz w:val="20"/>
          <w:szCs w:val="20"/>
        </w:rPr>
        <w:t xml:space="preserve">Ogólne wymagania dotyczące jakości robót podano w </w:t>
      </w:r>
      <w:proofErr w:type="spellStart"/>
      <w:r w:rsidRPr="00F369FF">
        <w:rPr>
          <w:rFonts w:asciiTheme="minorHAnsi" w:hAnsiTheme="minorHAnsi" w:cstheme="minorHAnsi"/>
          <w:sz w:val="20"/>
          <w:szCs w:val="20"/>
        </w:rPr>
        <w:t>STWiORB</w:t>
      </w:r>
      <w:proofErr w:type="spellEnd"/>
      <w:r w:rsidRPr="00F369FF">
        <w:rPr>
          <w:rFonts w:asciiTheme="minorHAnsi" w:hAnsiTheme="minorHAnsi" w:cstheme="minorHAnsi"/>
          <w:sz w:val="20"/>
          <w:szCs w:val="20"/>
        </w:rPr>
        <w:t xml:space="preserve"> D.M.00.00.00. ”Wymagania ogólne”.</w:t>
      </w:r>
    </w:p>
    <w:p w:rsidR="00FA0D5E" w:rsidRPr="004B7DA3" w:rsidRDefault="00FA0D5E" w:rsidP="00FA0D5E">
      <w:pPr>
        <w:autoSpaceDE w:val="0"/>
        <w:autoSpaceDN w:val="0"/>
        <w:adjustRightInd w:val="0"/>
        <w:spacing w:after="0" w:line="288" w:lineRule="auto"/>
        <w:jc w:val="both"/>
        <w:rPr>
          <w:rFonts w:eastAsia="TimesNewRomanPSMT" w:cstheme="minorHAnsi"/>
          <w:sz w:val="20"/>
          <w:szCs w:val="20"/>
        </w:rPr>
      </w:pPr>
    </w:p>
    <w:p w:rsidR="00FA0D5E" w:rsidRDefault="00FA0D5E" w:rsidP="00FA0D5E">
      <w:pPr>
        <w:pStyle w:val="Tekstpodstawowywcity"/>
        <w:numPr>
          <w:ilvl w:val="1"/>
          <w:numId w:val="1"/>
        </w:numPr>
        <w:tabs>
          <w:tab w:val="left" w:pos="0"/>
        </w:tabs>
        <w:spacing w:after="0" w:line="288" w:lineRule="auto"/>
        <w:ind w:left="0" w:firstLine="0"/>
        <w:jc w:val="both"/>
        <w:rPr>
          <w:rFonts w:asciiTheme="minorHAnsi" w:hAnsiTheme="minorHAnsi" w:cstheme="minorHAnsi"/>
          <w:b/>
          <w:color w:val="000000"/>
          <w:sz w:val="20"/>
        </w:rPr>
      </w:pPr>
      <w:r>
        <w:rPr>
          <w:rFonts w:asciiTheme="minorHAnsi" w:hAnsiTheme="minorHAnsi" w:cstheme="minorHAnsi"/>
          <w:b/>
          <w:color w:val="000000"/>
          <w:sz w:val="20"/>
        </w:rPr>
        <w:t>Materiały.</w:t>
      </w:r>
    </w:p>
    <w:p w:rsidR="0077127E" w:rsidRDefault="0077127E" w:rsidP="0077127E">
      <w:pPr>
        <w:tabs>
          <w:tab w:val="left" w:pos="567"/>
        </w:tabs>
        <w:spacing w:after="0" w:line="240" w:lineRule="auto"/>
        <w:jc w:val="both"/>
        <w:rPr>
          <w:rFonts w:cstheme="minorHAnsi"/>
          <w:b/>
          <w:spacing w:val="-3"/>
          <w:sz w:val="20"/>
          <w:szCs w:val="20"/>
        </w:rPr>
      </w:pPr>
    </w:p>
    <w:p w:rsidR="0077127E" w:rsidRPr="0077127E" w:rsidRDefault="0077127E" w:rsidP="0077127E">
      <w:pPr>
        <w:tabs>
          <w:tab w:val="left" w:pos="567"/>
        </w:tabs>
        <w:spacing w:after="0" w:line="240" w:lineRule="auto"/>
        <w:jc w:val="both"/>
        <w:rPr>
          <w:rFonts w:cstheme="minorHAnsi"/>
          <w:b/>
          <w:spacing w:val="-3"/>
          <w:sz w:val="20"/>
          <w:szCs w:val="20"/>
        </w:rPr>
      </w:pPr>
      <w:r>
        <w:rPr>
          <w:rFonts w:cstheme="minorHAnsi"/>
          <w:b/>
          <w:spacing w:val="-3"/>
          <w:sz w:val="20"/>
          <w:szCs w:val="20"/>
        </w:rPr>
        <w:t>2</w:t>
      </w:r>
      <w:r w:rsidRPr="0077127E">
        <w:rPr>
          <w:rFonts w:cstheme="minorHAnsi"/>
          <w:b/>
          <w:spacing w:val="-3"/>
          <w:sz w:val="20"/>
          <w:szCs w:val="20"/>
        </w:rPr>
        <w:t>.</w:t>
      </w:r>
      <w:r>
        <w:rPr>
          <w:rFonts w:cstheme="minorHAnsi"/>
          <w:b/>
          <w:spacing w:val="-3"/>
          <w:sz w:val="20"/>
          <w:szCs w:val="20"/>
        </w:rPr>
        <w:t>1</w:t>
      </w:r>
      <w:r w:rsidRPr="0077127E">
        <w:rPr>
          <w:rFonts w:cstheme="minorHAnsi"/>
          <w:b/>
          <w:spacing w:val="-3"/>
          <w:sz w:val="20"/>
          <w:szCs w:val="20"/>
        </w:rPr>
        <w:tab/>
      </w:r>
      <w:r w:rsidR="003A77C1">
        <w:rPr>
          <w:rFonts w:cstheme="minorHAnsi"/>
          <w:b/>
          <w:spacing w:val="-3"/>
          <w:sz w:val="20"/>
          <w:szCs w:val="20"/>
        </w:rPr>
        <w:t>Wymagania ogólne dotyczące materiałów.</w:t>
      </w:r>
    </w:p>
    <w:p w:rsidR="0077127E" w:rsidRPr="00F369FF" w:rsidRDefault="0077127E" w:rsidP="0077127E">
      <w:pPr>
        <w:pStyle w:val="Tekstpodstawowywcity3"/>
        <w:spacing w:after="0"/>
        <w:ind w:left="0"/>
        <w:jc w:val="both"/>
        <w:rPr>
          <w:rFonts w:asciiTheme="minorHAnsi" w:hAnsiTheme="minorHAnsi" w:cstheme="minorHAnsi"/>
          <w:sz w:val="20"/>
          <w:szCs w:val="20"/>
        </w:rPr>
      </w:pPr>
      <w:r w:rsidRPr="00F369FF">
        <w:rPr>
          <w:rFonts w:asciiTheme="minorHAnsi" w:hAnsiTheme="minorHAnsi" w:cstheme="minorHAnsi"/>
          <w:sz w:val="20"/>
          <w:szCs w:val="20"/>
        </w:rPr>
        <w:t xml:space="preserve">Ogólne wymagania dotyczące </w:t>
      </w:r>
      <w:r>
        <w:rPr>
          <w:rFonts w:asciiTheme="minorHAnsi" w:hAnsiTheme="minorHAnsi" w:cstheme="minorHAnsi"/>
          <w:sz w:val="20"/>
          <w:szCs w:val="20"/>
        </w:rPr>
        <w:t>materiałów</w:t>
      </w:r>
      <w:r w:rsidRPr="00F369FF">
        <w:rPr>
          <w:rFonts w:asciiTheme="minorHAnsi" w:hAnsiTheme="minorHAnsi" w:cstheme="minorHAnsi"/>
          <w:sz w:val="20"/>
          <w:szCs w:val="20"/>
        </w:rPr>
        <w:t xml:space="preserve"> podano w </w:t>
      </w:r>
      <w:proofErr w:type="spellStart"/>
      <w:r w:rsidRPr="00F369FF">
        <w:rPr>
          <w:rFonts w:asciiTheme="minorHAnsi" w:hAnsiTheme="minorHAnsi" w:cstheme="minorHAnsi"/>
          <w:sz w:val="20"/>
          <w:szCs w:val="20"/>
        </w:rPr>
        <w:t>STWiORB</w:t>
      </w:r>
      <w:proofErr w:type="spellEnd"/>
      <w:r w:rsidRPr="00F369FF">
        <w:rPr>
          <w:rFonts w:asciiTheme="minorHAnsi" w:hAnsiTheme="minorHAnsi" w:cstheme="minorHAnsi"/>
          <w:sz w:val="20"/>
          <w:szCs w:val="20"/>
        </w:rPr>
        <w:t xml:space="preserve"> D.M.00.00.00. ”Wymagania ogólne”</w:t>
      </w:r>
      <w:r>
        <w:rPr>
          <w:rFonts w:asciiTheme="minorHAnsi" w:hAnsiTheme="minorHAnsi" w:cstheme="minorHAnsi"/>
          <w:sz w:val="20"/>
          <w:szCs w:val="20"/>
        </w:rPr>
        <w:t xml:space="preserve"> w pkt. 2</w:t>
      </w:r>
      <w:r w:rsidRPr="00F369FF">
        <w:rPr>
          <w:rFonts w:asciiTheme="minorHAnsi" w:hAnsiTheme="minorHAnsi" w:cstheme="minorHAnsi"/>
          <w:sz w:val="20"/>
          <w:szCs w:val="20"/>
        </w:rPr>
        <w:t>.</w:t>
      </w:r>
    </w:p>
    <w:p w:rsidR="0077127E" w:rsidRDefault="0077127E" w:rsidP="0077127E">
      <w:pPr>
        <w:tabs>
          <w:tab w:val="left" w:pos="567"/>
        </w:tabs>
        <w:spacing w:after="0" w:line="240" w:lineRule="auto"/>
        <w:jc w:val="both"/>
        <w:rPr>
          <w:rFonts w:cstheme="minorHAnsi"/>
          <w:bCs/>
          <w:spacing w:val="-3"/>
          <w:sz w:val="20"/>
          <w:szCs w:val="20"/>
        </w:rPr>
      </w:pPr>
    </w:p>
    <w:p w:rsidR="0077127E" w:rsidRPr="0077127E" w:rsidRDefault="0077127E" w:rsidP="0077127E">
      <w:pPr>
        <w:tabs>
          <w:tab w:val="left" w:pos="567"/>
        </w:tabs>
        <w:spacing w:after="0" w:line="240" w:lineRule="auto"/>
        <w:jc w:val="both"/>
        <w:rPr>
          <w:rFonts w:cstheme="minorHAnsi"/>
          <w:b/>
          <w:spacing w:val="-3"/>
          <w:sz w:val="20"/>
          <w:szCs w:val="20"/>
        </w:rPr>
      </w:pPr>
      <w:r w:rsidRPr="0077127E">
        <w:rPr>
          <w:rFonts w:cstheme="minorHAnsi"/>
          <w:b/>
          <w:spacing w:val="-3"/>
          <w:sz w:val="20"/>
          <w:szCs w:val="20"/>
        </w:rPr>
        <w:t>2.2</w:t>
      </w:r>
      <w:r w:rsidRPr="0077127E">
        <w:rPr>
          <w:rFonts w:cstheme="minorHAnsi"/>
          <w:b/>
          <w:spacing w:val="-3"/>
          <w:sz w:val="20"/>
          <w:szCs w:val="20"/>
        </w:rPr>
        <w:tab/>
        <w:t>Stosowane materiały.</w:t>
      </w:r>
    </w:p>
    <w:p w:rsidR="0077127E" w:rsidRDefault="0077127E" w:rsidP="0077127E">
      <w:pPr>
        <w:tabs>
          <w:tab w:val="left" w:pos="456"/>
        </w:tabs>
        <w:spacing w:after="0" w:line="240" w:lineRule="auto"/>
        <w:ind w:firstLine="25"/>
        <w:jc w:val="both"/>
        <w:rPr>
          <w:rFonts w:cstheme="minorHAnsi"/>
          <w:sz w:val="20"/>
          <w:szCs w:val="20"/>
        </w:rPr>
      </w:pPr>
      <w:r w:rsidRPr="0077127E">
        <w:rPr>
          <w:rFonts w:cstheme="minorHAnsi"/>
          <w:sz w:val="20"/>
          <w:szCs w:val="20"/>
        </w:rPr>
        <w:t xml:space="preserve">Kostka brukowa betonowa typu </w:t>
      </w:r>
      <w:proofErr w:type="spellStart"/>
      <w:r w:rsidRPr="0077127E">
        <w:rPr>
          <w:rFonts w:cstheme="minorHAnsi"/>
          <w:sz w:val="20"/>
          <w:szCs w:val="20"/>
        </w:rPr>
        <w:t>behaton</w:t>
      </w:r>
      <w:proofErr w:type="spellEnd"/>
      <w:r w:rsidRPr="0077127E">
        <w:rPr>
          <w:rFonts w:cstheme="minorHAnsi"/>
          <w:sz w:val="20"/>
          <w:szCs w:val="20"/>
        </w:rPr>
        <w:t xml:space="preserve">, cegła lub równoważna, gatunek 1. Kolor </w:t>
      </w:r>
      <w:r>
        <w:rPr>
          <w:rFonts w:cstheme="minorHAnsi"/>
          <w:sz w:val="20"/>
          <w:szCs w:val="20"/>
        </w:rPr>
        <w:t>wg dokumentacji projektowej</w:t>
      </w:r>
      <w:r w:rsidRPr="0077127E">
        <w:rPr>
          <w:rFonts w:cstheme="minorHAnsi"/>
          <w:sz w:val="20"/>
          <w:szCs w:val="20"/>
        </w:rPr>
        <w:t xml:space="preserve">, gr. 8cm – kostka musi posiadać atest producenta oraz świadectwo dopuszczenia do stosowania </w:t>
      </w:r>
      <w:r>
        <w:rPr>
          <w:rFonts w:cstheme="minorHAnsi"/>
          <w:sz w:val="20"/>
          <w:szCs w:val="20"/>
        </w:rPr>
        <w:br/>
      </w:r>
      <w:r w:rsidRPr="0077127E">
        <w:rPr>
          <w:rFonts w:cstheme="minorHAnsi"/>
          <w:sz w:val="20"/>
          <w:szCs w:val="20"/>
        </w:rPr>
        <w:t>w budownictwie drogowym i mostowym. Warunkiem dopuszczenia do stosowania betonowej kostki brukowej w budownictwie drogowym jest posiadanie aprobaty technicznej.</w:t>
      </w:r>
      <w:r>
        <w:rPr>
          <w:rFonts w:cstheme="minorHAnsi"/>
          <w:sz w:val="20"/>
          <w:szCs w:val="20"/>
        </w:rPr>
        <w:t xml:space="preserve"> </w:t>
      </w:r>
    </w:p>
    <w:p w:rsidR="0077127E" w:rsidRPr="0077127E" w:rsidRDefault="0077127E" w:rsidP="0077127E">
      <w:pPr>
        <w:tabs>
          <w:tab w:val="left" w:pos="456"/>
        </w:tabs>
        <w:spacing w:after="0" w:line="240" w:lineRule="auto"/>
        <w:ind w:firstLine="25"/>
        <w:jc w:val="both"/>
        <w:rPr>
          <w:rFonts w:cstheme="minorHAnsi"/>
          <w:sz w:val="20"/>
          <w:szCs w:val="20"/>
        </w:rPr>
      </w:pPr>
      <w:r w:rsidRPr="0077127E">
        <w:rPr>
          <w:rFonts w:cstheme="minorHAnsi"/>
          <w:sz w:val="20"/>
          <w:szCs w:val="20"/>
        </w:rPr>
        <w:t>Kostki betonowe powinny odpowiadać normom PN-EN 206-1 oraz PN-EN 1338.</w:t>
      </w:r>
    </w:p>
    <w:p w:rsidR="0077127E" w:rsidRDefault="0077127E" w:rsidP="0077127E">
      <w:pPr>
        <w:tabs>
          <w:tab w:val="left" w:pos="567"/>
        </w:tabs>
        <w:spacing w:after="0" w:line="240" w:lineRule="auto"/>
        <w:jc w:val="both"/>
        <w:rPr>
          <w:rFonts w:cstheme="minorHAnsi"/>
          <w:bCs/>
          <w:spacing w:val="-3"/>
          <w:sz w:val="20"/>
          <w:szCs w:val="20"/>
        </w:rPr>
      </w:pPr>
    </w:p>
    <w:p w:rsidR="0077127E" w:rsidRPr="0077127E" w:rsidRDefault="0077127E" w:rsidP="0077127E">
      <w:pPr>
        <w:tabs>
          <w:tab w:val="left" w:pos="567"/>
        </w:tabs>
        <w:spacing w:after="0" w:line="240" w:lineRule="auto"/>
        <w:jc w:val="both"/>
        <w:rPr>
          <w:rFonts w:cstheme="minorHAnsi"/>
          <w:b/>
          <w:spacing w:val="-3"/>
          <w:sz w:val="20"/>
          <w:szCs w:val="20"/>
        </w:rPr>
      </w:pPr>
      <w:r w:rsidRPr="0077127E">
        <w:rPr>
          <w:rFonts w:cstheme="minorHAnsi"/>
          <w:b/>
          <w:spacing w:val="-3"/>
          <w:sz w:val="20"/>
          <w:szCs w:val="20"/>
        </w:rPr>
        <w:t>2.2.01 Wymagania techniczne dla betonowej kostki brukowej.</w:t>
      </w:r>
    </w:p>
    <w:p w:rsidR="0077127E" w:rsidRPr="0077127E" w:rsidRDefault="0077127E" w:rsidP="0077127E">
      <w:pPr>
        <w:tabs>
          <w:tab w:val="left" w:pos="456"/>
        </w:tabs>
        <w:spacing w:after="0" w:line="240" w:lineRule="auto"/>
        <w:jc w:val="both"/>
        <w:rPr>
          <w:rFonts w:cstheme="minorHAnsi"/>
          <w:sz w:val="20"/>
          <w:szCs w:val="20"/>
        </w:rPr>
      </w:pPr>
      <w:r w:rsidRPr="0077127E">
        <w:rPr>
          <w:rFonts w:cstheme="minorHAnsi"/>
          <w:sz w:val="20"/>
          <w:szCs w:val="20"/>
        </w:rPr>
        <w:t xml:space="preserve">Wymagania techniczne stawiane betonowym kostkom brukowym stosowanym na nawierzchniach dróg, ulic </w:t>
      </w:r>
      <w:r>
        <w:rPr>
          <w:rFonts w:cstheme="minorHAnsi"/>
          <w:sz w:val="20"/>
          <w:szCs w:val="20"/>
        </w:rPr>
        <w:br/>
      </w:r>
      <w:r w:rsidRPr="0077127E">
        <w:rPr>
          <w:rFonts w:cstheme="minorHAnsi"/>
          <w:sz w:val="20"/>
          <w:szCs w:val="20"/>
        </w:rPr>
        <w:t>i chodników określa PN-EN 1338. Najważniejsze wymagania zestawiono w tabeli numer 1.</w:t>
      </w:r>
    </w:p>
    <w:p w:rsidR="0077127E" w:rsidRDefault="0077127E" w:rsidP="0077127E">
      <w:pPr>
        <w:tabs>
          <w:tab w:val="left" w:pos="567"/>
        </w:tabs>
        <w:spacing w:after="0" w:line="240" w:lineRule="auto"/>
        <w:jc w:val="both"/>
        <w:rPr>
          <w:rFonts w:cstheme="minorHAnsi"/>
          <w:bCs/>
          <w:spacing w:val="-3"/>
          <w:sz w:val="20"/>
          <w:szCs w:val="20"/>
        </w:rPr>
      </w:pPr>
      <w:r>
        <w:rPr>
          <w:rFonts w:cstheme="minorHAnsi"/>
          <w:bCs/>
          <w:spacing w:val="-3"/>
          <w:sz w:val="20"/>
          <w:szCs w:val="20"/>
        </w:rPr>
        <w:t xml:space="preserve"> </w:t>
      </w:r>
    </w:p>
    <w:p w:rsidR="0077127E" w:rsidRDefault="0077127E" w:rsidP="0077127E">
      <w:pPr>
        <w:tabs>
          <w:tab w:val="left" w:pos="567"/>
        </w:tabs>
        <w:spacing w:after="0" w:line="240" w:lineRule="auto"/>
        <w:jc w:val="both"/>
        <w:rPr>
          <w:rFonts w:cstheme="minorHAnsi"/>
          <w:i/>
          <w:iCs/>
          <w:sz w:val="18"/>
          <w:szCs w:val="18"/>
        </w:rPr>
      </w:pPr>
      <w:r w:rsidRPr="0077127E">
        <w:rPr>
          <w:rFonts w:cstheme="minorHAnsi"/>
          <w:i/>
          <w:iCs/>
          <w:sz w:val="18"/>
          <w:szCs w:val="18"/>
        </w:rPr>
        <w:t>Tablica 1 Wymagania wobec betonowej kostki brukowej wg PN-EN 1338.</w:t>
      </w:r>
    </w:p>
    <w:p w:rsidR="0077127E" w:rsidRDefault="0077127E" w:rsidP="0077127E">
      <w:pPr>
        <w:tabs>
          <w:tab w:val="left" w:pos="567"/>
        </w:tabs>
        <w:spacing w:after="0" w:line="240" w:lineRule="auto"/>
        <w:jc w:val="both"/>
        <w:rPr>
          <w:rFonts w:cstheme="minorHAnsi"/>
          <w:i/>
          <w:iCs/>
          <w:sz w:val="18"/>
          <w:szCs w:val="18"/>
        </w:rPr>
      </w:pPr>
    </w:p>
    <w:tbl>
      <w:tblPr>
        <w:tblW w:w="9312"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9"/>
        <w:gridCol w:w="2180"/>
        <w:gridCol w:w="947"/>
        <w:gridCol w:w="1510"/>
        <w:gridCol w:w="4206"/>
      </w:tblGrid>
      <w:tr w:rsidR="0077127E" w:rsidRPr="00DE71F3" w:rsidTr="00AB61FB">
        <w:tc>
          <w:tcPr>
            <w:tcW w:w="469" w:type="dxa"/>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Lp.</w:t>
            </w:r>
          </w:p>
        </w:tc>
        <w:tc>
          <w:tcPr>
            <w:tcW w:w="2180" w:type="dxa"/>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Cecha</w:t>
            </w:r>
          </w:p>
        </w:tc>
        <w:tc>
          <w:tcPr>
            <w:tcW w:w="947" w:type="dxa"/>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Załącznik</w:t>
            </w:r>
          </w:p>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normy</w:t>
            </w:r>
          </w:p>
        </w:tc>
        <w:tc>
          <w:tcPr>
            <w:tcW w:w="5716" w:type="dxa"/>
            <w:gridSpan w:val="2"/>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Wymaganie</w:t>
            </w:r>
          </w:p>
        </w:tc>
      </w:tr>
      <w:tr w:rsidR="0077127E" w:rsidRPr="00DE71F3" w:rsidTr="00AB61FB">
        <w:tc>
          <w:tcPr>
            <w:tcW w:w="469" w:type="dxa"/>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1.</w:t>
            </w:r>
          </w:p>
        </w:tc>
        <w:tc>
          <w:tcPr>
            <w:tcW w:w="8843" w:type="dxa"/>
            <w:gridSpan w:val="4"/>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Kształt i wymiary</w:t>
            </w:r>
          </w:p>
        </w:tc>
      </w:tr>
      <w:tr w:rsidR="0077127E" w:rsidRPr="00DE71F3" w:rsidTr="00AB61FB">
        <w:tc>
          <w:tcPr>
            <w:tcW w:w="469" w:type="dxa"/>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1.1</w:t>
            </w:r>
          </w:p>
        </w:tc>
        <w:tc>
          <w:tcPr>
            <w:tcW w:w="2180" w:type="dxa"/>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 xml:space="preserve">Dopuszczalne odchyłki w </w:t>
            </w:r>
          </w:p>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mm od zadeklarowanych wymiarów kostki grubości 60 mm</w:t>
            </w:r>
          </w:p>
        </w:tc>
        <w:tc>
          <w:tcPr>
            <w:tcW w:w="947" w:type="dxa"/>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C</w:t>
            </w:r>
          </w:p>
        </w:tc>
        <w:tc>
          <w:tcPr>
            <w:tcW w:w="1510" w:type="dxa"/>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Długość±2 Szerokość±2</w:t>
            </w:r>
          </w:p>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Grubość ± 3</w:t>
            </w:r>
          </w:p>
        </w:tc>
        <w:tc>
          <w:tcPr>
            <w:tcW w:w="4206" w:type="dxa"/>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Różnica pomiędzy dwoma pomiarami grubości tej samej kostki powinna być ≤ 3mm</w:t>
            </w:r>
          </w:p>
        </w:tc>
      </w:tr>
      <w:tr w:rsidR="0077127E" w:rsidRPr="00DE71F3" w:rsidTr="00AB61FB">
        <w:tc>
          <w:tcPr>
            <w:tcW w:w="469" w:type="dxa"/>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1.2</w:t>
            </w:r>
          </w:p>
        </w:tc>
        <w:tc>
          <w:tcPr>
            <w:tcW w:w="2180" w:type="dxa"/>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 xml:space="preserve">Odchyłki płaskości </w:t>
            </w:r>
            <w:r w:rsidRPr="00DE71F3">
              <w:rPr>
                <w:rFonts w:asciiTheme="majorHAnsi" w:hAnsiTheme="majorHAnsi" w:cstheme="majorHAnsi"/>
                <w:sz w:val="18"/>
                <w:szCs w:val="18"/>
              </w:rPr>
              <w:lastRenderedPageBreak/>
              <w:t>pofalowania (jeśli maksymalne wymiary kostki &gt; 300mm) przy długości pomiarowej</w:t>
            </w:r>
          </w:p>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300mm</w:t>
            </w:r>
          </w:p>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400mm</w:t>
            </w:r>
          </w:p>
        </w:tc>
        <w:tc>
          <w:tcPr>
            <w:tcW w:w="947" w:type="dxa"/>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lastRenderedPageBreak/>
              <w:t>C</w:t>
            </w:r>
          </w:p>
        </w:tc>
        <w:tc>
          <w:tcPr>
            <w:tcW w:w="5716" w:type="dxa"/>
            <w:gridSpan w:val="2"/>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Maksymalna (w mm)</w:t>
            </w:r>
          </w:p>
          <w:p w:rsidR="0077127E" w:rsidRPr="00DE71F3" w:rsidRDefault="0077127E" w:rsidP="0077127E">
            <w:pPr>
              <w:tabs>
                <w:tab w:val="left" w:pos="0"/>
              </w:tabs>
              <w:spacing w:after="0" w:line="240" w:lineRule="auto"/>
              <w:jc w:val="both"/>
              <w:rPr>
                <w:rFonts w:asciiTheme="majorHAnsi" w:hAnsiTheme="majorHAnsi" w:cstheme="majorHAnsi"/>
                <w:sz w:val="18"/>
                <w:szCs w:val="18"/>
              </w:rPr>
            </w:pPr>
          </w:p>
          <w:p w:rsidR="0077127E" w:rsidRPr="00DE71F3" w:rsidRDefault="0077127E" w:rsidP="0077127E">
            <w:pPr>
              <w:tabs>
                <w:tab w:val="left" w:pos="0"/>
              </w:tabs>
              <w:spacing w:after="0" w:line="240" w:lineRule="auto"/>
              <w:jc w:val="both"/>
              <w:rPr>
                <w:rFonts w:asciiTheme="majorHAnsi" w:hAnsiTheme="majorHAnsi" w:cstheme="majorHAnsi"/>
                <w:sz w:val="18"/>
                <w:szCs w:val="18"/>
              </w:rPr>
            </w:pPr>
          </w:p>
          <w:p w:rsidR="0077127E" w:rsidRPr="00DE71F3" w:rsidRDefault="0077127E" w:rsidP="0077127E">
            <w:pPr>
              <w:tabs>
                <w:tab w:val="left" w:pos="0"/>
              </w:tabs>
              <w:spacing w:after="0" w:line="240" w:lineRule="auto"/>
              <w:jc w:val="both"/>
              <w:rPr>
                <w:rFonts w:asciiTheme="majorHAnsi" w:hAnsiTheme="majorHAnsi" w:cstheme="majorHAnsi"/>
                <w:sz w:val="18"/>
                <w:szCs w:val="18"/>
              </w:rPr>
            </w:pPr>
          </w:p>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wypukłość             wklęsłość</w:t>
            </w:r>
          </w:p>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1,5                          1,0</w:t>
            </w:r>
          </w:p>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2,0                          1,5</w:t>
            </w:r>
          </w:p>
        </w:tc>
      </w:tr>
      <w:tr w:rsidR="0077127E" w:rsidRPr="00DE71F3" w:rsidTr="00AB61FB">
        <w:tc>
          <w:tcPr>
            <w:tcW w:w="469" w:type="dxa"/>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lastRenderedPageBreak/>
              <w:t>2.</w:t>
            </w:r>
          </w:p>
        </w:tc>
        <w:tc>
          <w:tcPr>
            <w:tcW w:w="8843" w:type="dxa"/>
            <w:gridSpan w:val="4"/>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Właściwości fizyczne i mechaniczne</w:t>
            </w:r>
          </w:p>
        </w:tc>
      </w:tr>
      <w:tr w:rsidR="0077127E" w:rsidRPr="00DE71F3" w:rsidTr="00AB61FB">
        <w:tc>
          <w:tcPr>
            <w:tcW w:w="469" w:type="dxa"/>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2.1</w:t>
            </w:r>
          </w:p>
        </w:tc>
        <w:tc>
          <w:tcPr>
            <w:tcW w:w="2180" w:type="dxa"/>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Odporność na zamrażanie/rozmrażanie z udziałem soli odladzających (wg klasy 3)</w:t>
            </w:r>
          </w:p>
        </w:tc>
        <w:tc>
          <w:tcPr>
            <w:tcW w:w="947" w:type="dxa"/>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D</w:t>
            </w:r>
          </w:p>
        </w:tc>
        <w:tc>
          <w:tcPr>
            <w:tcW w:w="5716" w:type="dxa"/>
            <w:gridSpan w:val="2"/>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Ubytek masy po badaniu: wartość średnia ≤ 1,0 kg/m</w:t>
            </w:r>
            <w:r w:rsidRPr="00DE71F3">
              <w:rPr>
                <w:rFonts w:asciiTheme="majorHAnsi" w:hAnsiTheme="majorHAnsi" w:cstheme="majorHAnsi"/>
                <w:sz w:val="18"/>
                <w:szCs w:val="18"/>
                <w:vertAlign w:val="superscript"/>
              </w:rPr>
              <w:t>2</w:t>
            </w:r>
            <w:r w:rsidRPr="00DE71F3">
              <w:rPr>
                <w:rFonts w:asciiTheme="majorHAnsi" w:hAnsiTheme="majorHAnsi" w:cstheme="majorHAnsi"/>
                <w:sz w:val="18"/>
                <w:szCs w:val="18"/>
              </w:rPr>
              <w:t>, przy czym każdy pojedynczy wynik &lt; 1,5kg/m</w:t>
            </w:r>
            <w:r w:rsidRPr="00DE71F3">
              <w:rPr>
                <w:rFonts w:asciiTheme="majorHAnsi" w:hAnsiTheme="majorHAnsi" w:cstheme="majorHAnsi"/>
                <w:sz w:val="18"/>
                <w:szCs w:val="18"/>
                <w:vertAlign w:val="superscript"/>
              </w:rPr>
              <w:t>2</w:t>
            </w:r>
          </w:p>
        </w:tc>
      </w:tr>
      <w:tr w:rsidR="0077127E" w:rsidRPr="00DE71F3" w:rsidTr="00AB61FB">
        <w:tc>
          <w:tcPr>
            <w:tcW w:w="469" w:type="dxa"/>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2.2</w:t>
            </w:r>
          </w:p>
        </w:tc>
        <w:tc>
          <w:tcPr>
            <w:tcW w:w="2180" w:type="dxa"/>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Wytrzymałość na rozciąganie przy rozłupywaniu</w:t>
            </w:r>
          </w:p>
        </w:tc>
        <w:tc>
          <w:tcPr>
            <w:tcW w:w="947" w:type="dxa"/>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F</w:t>
            </w:r>
          </w:p>
        </w:tc>
        <w:tc>
          <w:tcPr>
            <w:tcW w:w="5716" w:type="dxa"/>
            <w:gridSpan w:val="2"/>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 xml:space="preserve">Wytrzymałość charakterystyczna T≥3,6 </w:t>
            </w:r>
            <w:proofErr w:type="spellStart"/>
            <w:r w:rsidRPr="00DE71F3">
              <w:rPr>
                <w:rFonts w:asciiTheme="majorHAnsi" w:hAnsiTheme="majorHAnsi" w:cstheme="majorHAnsi"/>
                <w:sz w:val="18"/>
                <w:szCs w:val="18"/>
              </w:rPr>
              <w:t>MPa</w:t>
            </w:r>
            <w:proofErr w:type="spellEnd"/>
            <w:r w:rsidRPr="00DE71F3">
              <w:rPr>
                <w:rFonts w:asciiTheme="majorHAnsi" w:hAnsiTheme="majorHAnsi" w:cstheme="majorHAnsi"/>
                <w:sz w:val="18"/>
                <w:szCs w:val="18"/>
              </w:rPr>
              <w:t xml:space="preserve">. Każdy pojedynczy wynik ≥2,9 </w:t>
            </w:r>
            <w:proofErr w:type="spellStart"/>
            <w:r w:rsidRPr="00DE71F3">
              <w:rPr>
                <w:rFonts w:asciiTheme="majorHAnsi" w:hAnsiTheme="majorHAnsi" w:cstheme="majorHAnsi"/>
                <w:sz w:val="18"/>
                <w:szCs w:val="18"/>
              </w:rPr>
              <w:t>MPa</w:t>
            </w:r>
            <w:proofErr w:type="spellEnd"/>
            <w:r w:rsidRPr="00DE71F3">
              <w:rPr>
                <w:rFonts w:asciiTheme="majorHAnsi" w:hAnsiTheme="majorHAnsi" w:cstheme="majorHAnsi"/>
                <w:sz w:val="18"/>
                <w:szCs w:val="18"/>
              </w:rPr>
              <w:t xml:space="preserve"> i nie powinien wykazywać obciążenia niszczącego mniejszego niż 250 N/mm długości rozłupania</w:t>
            </w:r>
          </w:p>
        </w:tc>
      </w:tr>
      <w:tr w:rsidR="0077127E" w:rsidRPr="00DE71F3" w:rsidTr="00AB61FB">
        <w:tc>
          <w:tcPr>
            <w:tcW w:w="469" w:type="dxa"/>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2.3</w:t>
            </w:r>
          </w:p>
        </w:tc>
        <w:tc>
          <w:tcPr>
            <w:tcW w:w="2180" w:type="dxa"/>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Trwałość (ze względu na wytrzymałość)</w:t>
            </w:r>
          </w:p>
        </w:tc>
        <w:tc>
          <w:tcPr>
            <w:tcW w:w="947" w:type="dxa"/>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F</w:t>
            </w:r>
          </w:p>
        </w:tc>
        <w:tc>
          <w:tcPr>
            <w:tcW w:w="5716" w:type="dxa"/>
            <w:gridSpan w:val="2"/>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 xml:space="preserve">Kostki mają zadowalającą trwałość (wytrzymałość) jeśli spełnione są wymagania </w:t>
            </w:r>
            <w:proofErr w:type="spellStart"/>
            <w:r w:rsidRPr="00DE71F3">
              <w:rPr>
                <w:rFonts w:asciiTheme="majorHAnsi" w:hAnsiTheme="majorHAnsi" w:cstheme="majorHAnsi"/>
                <w:sz w:val="18"/>
                <w:szCs w:val="18"/>
              </w:rPr>
              <w:t>pktu</w:t>
            </w:r>
            <w:proofErr w:type="spellEnd"/>
            <w:r w:rsidRPr="00DE71F3">
              <w:rPr>
                <w:rFonts w:asciiTheme="majorHAnsi" w:hAnsiTheme="majorHAnsi" w:cstheme="majorHAnsi"/>
                <w:sz w:val="18"/>
                <w:szCs w:val="18"/>
              </w:rPr>
              <w:t>. 2.2 oraz istnieje normalna konserwacja</w:t>
            </w:r>
          </w:p>
        </w:tc>
      </w:tr>
      <w:tr w:rsidR="0077127E" w:rsidRPr="00DE71F3" w:rsidTr="00AB61FB">
        <w:tc>
          <w:tcPr>
            <w:tcW w:w="469" w:type="dxa"/>
            <w:vMerge w:val="restart"/>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2.4</w:t>
            </w:r>
          </w:p>
        </w:tc>
        <w:tc>
          <w:tcPr>
            <w:tcW w:w="2180" w:type="dxa"/>
            <w:vMerge w:val="restart"/>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Odporność na ścieranie (wg klasy 3 oznaczenia H normy)</w:t>
            </w:r>
          </w:p>
        </w:tc>
        <w:tc>
          <w:tcPr>
            <w:tcW w:w="947" w:type="dxa"/>
            <w:vMerge w:val="restart"/>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G i H</w:t>
            </w:r>
          </w:p>
        </w:tc>
        <w:tc>
          <w:tcPr>
            <w:tcW w:w="5716" w:type="dxa"/>
            <w:gridSpan w:val="2"/>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Pomiar wykonany na tarczy</w:t>
            </w:r>
          </w:p>
        </w:tc>
      </w:tr>
      <w:tr w:rsidR="0077127E" w:rsidRPr="00DE71F3" w:rsidTr="00AB61FB">
        <w:tc>
          <w:tcPr>
            <w:tcW w:w="469" w:type="dxa"/>
            <w:vMerge/>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p>
        </w:tc>
        <w:tc>
          <w:tcPr>
            <w:tcW w:w="2180" w:type="dxa"/>
            <w:vMerge/>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p>
        </w:tc>
        <w:tc>
          <w:tcPr>
            <w:tcW w:w="947" w:type="dxa"/>
            <w:vMerge/>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p>
        </w:tc>
        <w:tc>
          <w:tcPr>
            <w:tcW w:w="1510" w:type="dxa"/>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szerokiej ściernej wg zał. G normy – badanie podstawowe</w:t>
            </w:r>
          </w:p>
        </w:tc>
        <w:tc>
          <w:tcPr>
            <w:tcW w:w="4206" w:type="dxa"/>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proofErr w:type="spellStart"/>
            <w:r w:rsidRPr="00DE71F3">
              <w:rPr>
                <w:rFonts w:asciiTheme="majorHAnsi" w:hAnsiTheme="majorHAnsi" w:cstheme="majorHAnsi"/>
                <w:sz w:val="18"/>
                <w:szCs w:val="18"/>
              </w:rPr>
              <w:t>Bohmego</w:t>
            </w:r>
            <w:proofErr w:type="spellEnd"/>
            <w:r w:rsidRPr="00DE71F3">
              <w:rPr>
                <w:rFonts w:asciiTheme="majorHAnsi" w:hAnsiTheme="majorHAnsi" w:cstheme="majorHAnsi"/>
                <w:sz w:val="18"/>
                <w:szCs w:val="18"/>
              </w:rPr>
              <w:t xml:space="preserve"> wg zał. H normy – badanie alternatywne </w:t>
            </w:r>
          </w:p>
        </w:tc>
      </w:tr>
      <w:tr w:rsidR="0077127E" w:rsidRPr="00DE71F3" w:rsidTr="00AB61FB">
        <w:tc>
          <w:tcPr>
            <w:tcW w:w="469" w:type="dxa"/>
            <w:vMerge/>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p>
        </w:tc>
        <w:tc>
          <w:tcPr>
            <w:tcW w:w="2180" w:type="dxa"/>
            <w:vMerge/>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p>
        </w:tc>
        <w:tc>
          <w:tcPr>
            <w:tcW w:w="947" w:type="dxa"/>
            <w:vMerge/>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p>
        </w:tc>
        <w:tc>
          <w:tcPr>
            <w:tcW w:w="1510" w:type="dxa"/>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 23 mm</w:t>
            </w:r>
          </w:p>
        </w:tc>
        <w:tc>
          <w:tcPr>
            <w:tcW w:w="4206" w:type="dxa"/>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 20 000mm</w:t>
            </w:r>
            <w:r w:rsidRPr="00DE71F3">
              <w:rPr>
                <w:rFonts w:asciiTheme="majorHAnsi" w:hAnsiTheme="majorHAnsi" w:cstheme="majorHAnsi"/>
                <w:sz w:val="18"/>
                <w:szCs w:val="18"/>
                <w:vertAlign w:val="superscript"/>
              </w:rPr>
              <w:t>3</w:t>
            </w:r>
            <w:r w:rsidRPr="00DE71F3">
              <w:rPr>
                <w:rFonts w:asciiTheme="majorHAnsi" w:hAnsiTheme="majorHAnsi" w:cstheme="majorHAnsi"/>
                <w:sz w:val="18"/>
                <w:szCs w:val="18"/>
              </w:rPr>
              <w:t>/5000mm</w:t>
            </w:r>
            <w:r w:rsidRPr="00DE71F3">
              <w:rPr>
                <w:rFonts w:asciiTheme="majorHAnsi" w:hAnsiTheme="majorHAnsi" w:cstheme="majorHAnsi"/>
                <w:sz w:val="18"/>
                <w:szCs w:val="18"/>
                <w:vertAlign w:val="superscript"/>
              </w:rPr>
              <w:t>2</w:t>
            </w:r>
          </w:p>
        </w:tc>
      </w:tr>
      <w:tr w:rsidR="0077127E" w:rsidRPr="00DE71F3" w:rsidTr="00AB61FB">
        <w:tc>
          <w:tcPr>
            <w:tcW w:w="469" w:type="dxa"/>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2.5</w:t>
            </w:r>
          </w:p>
        </w:tc>
        <w:tc>
          <w:tcPr>
            <w:tcW w:w="2180" w:type="dxa"/>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Odporność na poślizg / poślizgnięcie</w:t>
            </w:r>
          </w:p>
        </w:tc>
        <w:tc>
          <w:tcPr>
            <w:tcW w:w="947" w:type="dxa"/>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I</w:t>
            </w:r>
          </w:p>
        </w:tc>
        <w:tc>
          <w:tcPr>
            <w:tcW w:w="5716" w:type="dxa"/>
            <w:gridSpan w:val="2"/>
          </w:tcPr>
          <w:p w:rsidR="0077127E" w:rsidRPr="00DE71F3" w:rsidRDefault="0077127E" w:rsidP="00E058F9">
            <w:pPr>
              <w:numPr>
                <w:ilvl w:val="0"/>
                <w:numId w:val="48"/>
              </w:num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jeśli górna powierzchnia kostki nie była szlifowana lub polerowana – zadowalająca odporność,</w:t>
            </w:r>
          </w:p>
          <w:p w:rsidR="0077127E" w:rsidRPr="00DE71F3" w:rsidRDefault="0077127E" w:rsidP="00E058F9">
            <w:pPr>
              <w:numPr>
                <w:ilvl w:val="0"/>
                <w:numId w:val="48"/>
              </w:num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 xml:space="preserve">jeśli wyjątkowo wymaga się podania wartości odporności na poślizg / poślizgnięcie należy zadeklarować minimalną jej wartość pomierzoną wg zał. I normy (wahadłowym przyrządem do badania tarcia) </w:t>
            </w:r>
          </w:p>
        </w:tc>
      </w:tr>
      <w:tr w:rsidR="0077127E" w:rsidRPr="00DE71F3" w:rsidTr="00AB61FB">
        <w:tc>
          <w:tcPr>
            <w:tcW w:w="469" w:type="dxa"/>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3.</w:t>
            </w:r>
          </w:p>
        </w:tc>
        <w:tc>
          <w:tcPr>
            <w:tcW w:w="8843" w:type="dxa"/>
            <w:gridSpan w:val="4"/>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Aspekty wizualne</w:t>
            </w:r>
          </w:p>
        </w:tc>
      </w:tr>
      <w:tr w:rsidR="0077127E" w:rsidRPr="00DE71F3" w:rsidTr="00AB61FB">
        <w:tc>
          <w:tcPr>
            <w:tcW w:w="469" w:type="dxa"/>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3.1</w:t>
            </w:r>
          </w:p>
        </w:tc>
        <w:tc>
          <w:tcPr>
            <w:tcW w:w="2180" w:type="dxa"/>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Wygląd</w:t>
            </w:r>
          </w:p>
        </w:tc>
        <w:tc>
          <w:tcPr>
            <w:tcW w:w="947" w:type="dxa"/>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J</w:t>
            </w:r>
          </w:p>
        </w:tc>
        <w:tc>
          <w:tcPr>
            <w:tcW w:w="5716" w:type="dxa"/>
            <w:gridSpan w:val="2"/>
          </w:tcPr>
          <w:p w:rsidR="0077127E" w:rsidRPr="00DE71F3" w:rsidRDefault="0077127E" w:rsidP="00E058F9">
            <w:pPr>
              <w:numPr>
                <w:ilvl w:val="0"/>
                <w:numId w:val="49"/>
              </w:num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górna powierzchnia kostki nie powinna mieć rys i odprysków,</w:t>
            </w:r>
          </w:p>
          <w:p w:rsidR="0077127E" w:rsidRPr="00DE71F3" w:rsidRDefault="0077127E" w:rsidP="00E058F9">
            <w:pPr>
              <w:numPr>
                <w:ilvl w:val="0"/>
                <w:numId w:val="49"/>
              </w:num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nie dopuszcza się rozwarstwień w kostkach dwuwarstwowych,</w:t>
            </w:r>
          </w:p>
          <w:p w:rsidR="0077127E" w:rsidRPr="00DE71F3" w:rsidRDefault="0077127E" w:rsidP="00E058F9">
            <w:pPr>
              <w:numPr>
                <w:ilvl w:val="0"/>
                <w:numId w:val="49"/>
              </w:num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ewentualne wykwity nie są uważane za istotne</w:t>
            </w:r>
          </w:p>
        </w:tc>
      </w:tr>
      <w:tr w:rsidR="0077127E" w:rsidRPr="00DE71F3" w:rsidTr="00AB61FB">
        <w:tc>
          <w:tcPr>
            <w:tcW w:w="469" w:type="dxa"/>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3.2</w:t>
            </w:r>
          </w:p>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3.3</w:t>
            </w:r>
          </w:p>
        </w:tc>
        <w:tc>
          <w:tcPr>
            <w:tcW w:w="2180" w:type="dxa"/>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Tekstura</w:t>
            </w:r>
          </w:p>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Zabarwienie (barwiona może być warstwa ścieralna lub cały element</w:t>
            </w:r>
          </w:p>
        </w:tc>
        <w:tc>
          <w:tcPr>
            <w:tcW w:w="947" w:type="dxa"/>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J</w:t>
            </w:r>
          </w:p>
        </w:tc>
        <w:tc>
          <w:tcPr>
            <w:tcW w:w="5716" w:type="dxa"/>
            <w:gridSpan w:val="2"/>
          </w:tcPr>
          <w:p w:rsidR="0077127E" w:rsidRPr="00DE71F3" w:rsidRDefault="0077127E" w:rsidP="00E058F9">
            <w:pPr>
              <w:numPr>
                <w:ilvl w:val="0"/>
                <w:numId w:val="50"/>
              </w:num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kostki z powierzchnią o specjalnej teksturze – producent powinien opisać rodzaj tekstury</w:t>
            </w:r>
          </w:p>
          <w:p w:rsidR="0077127E" w:rsidRPr="00DE71F3" w:rsidRDefault="0077127E" w:rsidP="00E058F9">
            <w:pPr>
              <w:numPr>
                <w:ilvl w:val="0"/>
                <w:numId w:val="50"/>
              </w:num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tekstura lub zabarwienie kostki powinny być porównane z próbka producenta, zatwierdzoną przez odbiorcę</w:t>
            </w:r>
          </w:p>
          <w:p w:rsidR="0077127E" w:rsidRPr="00DE71F3" w:rsidRDefault="0077127E" w:rsidP="00E058F9">
            <w:pPr>
              <w:numPr>
                <w:ilvl w:val="0"/>
                <w:numId w:val="50"/>
              </w:num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ewentualne różnice w jednolitości tekstury lub zabarwienia, spowodowane nieuniknionymi zmianami we właściwościach surowców i zmianach warunków twardnienia nie są uważane za istotne</w:t>
            </w:r>
          </w:p>
        </w:tc>
      </w:tr>
    </w:tbl>
    <w:p w:rsidR="0077127E" w:rsidRDefault="0077127E" w:rsidP="0077127E">
      <w:pPr>
        <w:tabs>
          <w:tab w:val="left" w:pos="0"/>
        </w:tabs>
        <w:spacing w:line="288" w:lineRule="auto"/>
        <w:ind w:left="720"/>
        <w:jc w:val="both"/>
        <w:rPr>
          <w:rFonts w:ascii="Garamond" w:hAnsi="Garamond"/>
        </w:rPr>
      </w:pPr>
    </w:p>
    <w:p w:rsidR="0077127E" w:rsidRDefault="0077127E" w:rsidP="0077127E">
      <w:pPr>
        <w:tabs>
          <w:tab w:val="left" w:pos="0"/>
        </w:tabs>
        <w:spacing w:after="0" w:line="240" w:lineRule="auto"/>
        <w:jc w:val="both"/>
        <w:rPr>
          <w:rFonts w:cstheme="minorHAnsi"/>
          <w:sz w:val="20"/>
          <w:szCs w:val="20"/>
        </w:rPr>
      </w:pPr>
      <w:r w:rsidRPr="0077127E">
        <w:rPr>
          <w:rFonts w:cstheme="minorHAnsi"/>
          <w:sz w:val="20"/>
          <w:szCs w:val="20"/>
        </w:rPr>
        <w:t xml:space="preserve">W przypadku zastosowań kostki na powierzchniach innych niż przewidziano w tablicy 1 wymagania wobec kostki należy odpowiednio dostosować do ustaleń PN-EN 1338. Uwaga: naloty wapienne (wykwity w postaci białych plam) mogą pojawić się na powierzchni kostek w początkowym okresie eksploatacji. Powstają one </w:t>
      </w:r>
      <w:r>
        <w:rPr>
          <w:rFonts w:cstheme="minorHAnsi"/>
          <w:sz w:val="20"/>
          <w:szCs w:val="20"/>
        </w:rPr>
        <w:br/>
      </w:r>
      <w:r w:rsidRPr="0077127E">
        <w:rPr>
          <w:rFonts w:cstheme="minorHAnsi"/>
          <w:sz w:val="20"/>
          <w:szCs w:val="20"/>
        </w:rPr>
        <w:t xml:space="preserve">w wyniku naturalnych procesów fizykochemicznych występujących w betonie i znikają w trakcie użytkowania </w:t>
      </w:r>
      <w:r>
        <w:rPr>
          <w:rFonts w:cstheme="minorHAnsi"/>
          <w:sz w:val="20"/>
          <w:szCs w:val="20"/>
        </w:rPr>
        <w:br/>
      </w:r>
      <w:r w:rsidRPr="0077127E">
        <w:rPr>
          <w:rFonts w:cstheme="minorHAnsi"/>
          <w:sz w:val="20"/>
          <w:szCs w:val="20"/>
        </w:rPr>
        <w:t>w okresie od 2 do 3 lat.</w:t>
      </w:r>
    </w:p>
    <w:p w:rsidR="0077127E" w:rsidRDefault="0077127E" w:rsidP="0077127E">
      <w:pPr>
        <w:tabs>
          <w:tab w:val="left" w:pos="0"/>
        </w:tabs>
        <w:spacing w:after="0" w:line="240" w:lineRule="auto"/>
        <w:jc w:val="both"/>
        <w:rPr>
          <w:rFonts w:cstheme="minorHAnsi"/>
          <w:sz w:val="20"/>
          <w:szCs w:val="20"/>
        </w:rPr>
      </w:pPr>
    </w:p>
    <w:p w:rsidR="0077127E" w:rsidRPr="0077127E" w:rsidRDefault="0077127E" w:rsidP="0077127E">
      <w:pPr>
        <w:tabs>
          <w:tab w:val="left" w:pos="0"/>
        </w:tabs>
        <w:spacing w:after="0" w:line="240" w:lineRule="auto"/>
        <w:jc w:val="both"/>
        <w:rPr>
          <w:rFonts w:cstheme="minorHAnsi"/>
          <w:b/>
          <w:bCs/>
          <w:sz w:val="20"/>
          <w:szCs w:val="20"/>
        </w:rPr>
      </w:pPr>
      <w:r w:rsidRPr="0077127E">
        <w:rPr>
          <w:rFonts w:cstheme="minorHAnsi"/>
          <w:b/>
          <w:bCs/>
          <w:sz w:val="20"/>
          <w:szCs w:val="20"/>
        </w:rPr>
        <w:t>2.2.02 Składowanie kostki.</w:t>
      </w:r>
    </w:p>
    <w:p w:rsidR="0077127E" w:rsidRPr="0077127E" w:rsidRDefault="0077127E" w:rsidP="0077127E">
      <w:pPr>
        <w:tabs>
          <w:tab w:val="left" w:pos="0"/>
        </w:tabs>
        <w:spacing w:after="0" w:line="240" w:lineRule="auto"/>
        <w:jc w:val="both"/>
        <w:rPr>
          <w:rFonts w:cstheme="minorHAnsi"/>
          <w:sz w:val="20"/>
          <w:szCs w:val="20"/>
        </w:rPr>
      </w:pPr>
      <w:r w:rsidRPr="0077127E">
        <w:rPr>
          <w:rFonts w:cstheme="minorHAnsi"/>
          <w:sz w:val="20"/>
          <w:szCs w:val="20"/>
        </w:rPr>
        <w:t>Kostkę zaleca się pakować na paletach. Palety z kostką mogą być składowane na otwartej przestrzeni, przy czym podłoże powinno być wyrównane i odwodnione.</w:t>
      </w:r>
    </w:p>
    <w:p w:rsidR="0077127E" w:rsidRDefault="0077127E" w:rsidP="0077127E">
      <w:pPr>
        <w:tabs>
          <w:tab w:val="left" w:pos="0"/>
        </w:tabs>
        <w:spacing w:after="0" w:line="240" w:lineRule="auto"/>
        <w:jc w:val="both"/>
        <w:rPr>
          <w:rFonts w:cstheme="minorHAnsi"/>
          <w:sz w:val="20"/>
          <w:szCs w:val="20"/>
        </w:rPr>
      </w:pPr>
    </w:p>
    <w:p w:rsidR="0057190A" w:rsidRPr="0057190A" w:rsidRDefault="0057190A" w:rsidP="0077127E">
      <w:pPr>
        <w:tabs>
          <w:tab w:val="left" w:pos="0"/>
        </w:tabs>
        <w:spacing w:after="0" w:line="240" w:lineRule="auto"/>
        <w:jc w:val="both"/>
        <w:rPr>
          <w:rFonts w:cstheme="minorHAnsi"/>
          <w:b/>
          <w:bCs/>
          <w:sz w:val="20"/>
          <w:szCs w:val="20"/>
        </w:rPr>
      </w:pPr>
      <w:r w:rsidRPr="0057190A">
        <w:rPr>
          <w:rFonts w:cstheme="minorHAnsi"/>
          <w:b/>
          <w:bCs/>
          <w:sz w:val="20"/>
          <w:szCs w:val="20"/>
        </w:rPr>
        <w:t>2.3</w:t>
      </w:r>
      <w:r w:rsidRPr="0057190A">
        <w:rPr>
          <w:rFonts w:cstheme="minorHAnsi"/>
          <w:b/>
          <w:bCs/>
          <w:sz w:val="20"/>
          <w:szCs w:val="20"/>
        </w:rPr>
        <w:tab/>
        <w:t>Materiał do wypełniania spoin.</w:t>
      </w:r>
    </w:p>
    <w:p w:rsidR="0057190A" w:rsidRPr="0057190A" w:rsidRDefault="0057190A" w:rsidP="0057190A">
      <w:pPr>
        <w:spacing w:after="0" w:line="240" w:lineRule="auto"/>
        <w:jc w:val="both"/>
        <w:rPr>
          <w:rFonts w:cstheme="minorHAnsi"/>
          <w:sz w:val="20"/>
          <w:szCs w:val="20"/>
        </w:rPr>
      </w:pPr>
      <w:r w:rsidRPr="0057190A">
        <w:rPr>
          <w:rFonts w:cstheme="minorHAnsi"/>
          <w:sz w:val="20"/>
          <w:szCs w:val="20"/>
        </w:rPr>
        <w:t>Na podsypkę piaskową pod nawierzchnię należy zastosować:</w:t>
      </w:r>
    </w:p>
    <w:p w:rsidR="0057190A" w:rsidRPr="0057190A" w:rsidRDefault="0057190A" w:rsidP="0057190A">
      <w:pPr>
        <w:spacing w:after="0" w:line="240" w:lineRule="auto"/>
        <w:jc w:val="both"/>
        <w:rPr>
          <w:rFonts w:cstheme="minorHAnsi"/>
          <w:sz w:val="20"/>
          <w:szCs w:val="20"/>
        </w:rPr>
      </w:pPr>
      <w:r w:rsidRPr="0057190A">
        <w:rPr>
          <w:rFonts w:cstheme="minorHAnsi"/>
          <w:sz w:val="20"/>
          <w:szCs w:val="20"/>
        </w:rPr>
        <w:t>- piasek naturalny wg PN-EN 13043, odpowiadający wymaganiom dla gatunku 2,</w:t>
      </w:r>
    </w:p>
    <w:p w:rsidR="0057190A" w:rsidRPr="0057190A" w:rsidRDefault="0057190A" w:rsidP="0057190A">
      <w:pPr>
        <w:spacing w:after="0" w:line="240" w:lineRule="auto"/>
        <w:jc w:val="both"/>
        <w:rPr>
          <w:rFonts w:cstheme="minorHAnsi"/>
          <w:sz w:val="20"/>
          <w:szCs w:val="20"/>
        </w:rPr>
      </w:pPr>
      <w:r w:rsidRPr="0057190A">
        <w:rPr>
          <w:rFonts w:cstheme="minorHAnsi"/>
          <w:sz w:val="20"/>
          <w:szCs w:val="20"/>
        </w:rPr>
        <w:t>- piasek łamany (0,075 do 2 mm), mieszankę drobna granulowaną (0,075 do 4 mm)</w:t>
      </w:r>
      <w:r>
        <w:rPr>
          <w:rFonts w:cstheme="minorHAnsi"/>
          <w:sz w:val="20"/>
          <w:szCs w:val="20"/>
        </w:rPr>
        <w:t xml:space="preserve"> </w:t>
      </w:r>
      <w:r w:rsidRPr="0057190A">
        <w:rPr>
          <w:rFonts w:cstheme="minorHAnsi"/>
          <w:sz w:val="20"/>
          <w:szCs w:val="20"/>
        </w:rPr>
        <w:t>albo miał (0 do 4mm) odpowiadający wymaganiom PN-EN 13043.</w:t>
      </w:r>
    </w:p>
    <w:p w:rsidR="0057190A" w:rsidRDefault="0057190A" w:rsidP="0057190A">
      <w:pPr>
        <w:spacing w:after="0" w:line="240" w:lineRule="auto"/>
        <w:jc w:val="both"/>
        <w:rPr>
          <w:rFonts w:cstheme="minorHAnsi"/>
          <w:sz w:val="20"/>
          <w:szCs w:val="20"/>
        </w:rPr>
      </w:pPr>
      <w:r w:rsidRPr="0057190A">
        <w:rPr>
          <w:rFonts w:cstheme="minorHAnsi"/>
          <w:sz w:val="20"/>
          <w:szCs w:val="20"/>
        </w:rPr>
        <w:lastRenderedPageBreak/>
        <w:t>Grys bazaltowy do wypełniania złączy i przestrzeni między kostkami – kruszywo naturalne spełniające wymagania PN-EN 13043 gatunku 1. Składowanie kruszywa, nie przeznaczonego do bezpośredniego wbudowania po dostarczeniu na budowę, powinno odbywać się na podłożu równym, utwardzonym i dobrze odwodnionym, przy zabezpieczeniu kruszywa przed zanieczyszczeniem i zmieszaniem z innymi materiałami kamiennymi.</w:t>
      </w:r>
    </w:p>
    <w:p w:rsidR="0057190A" w:rsidRPr="0057190A" w:rsidRDefault="0057190A" w:rsidP="0057190A">
      <w:pPr>
        <w:spacing w:after="0" w:line="240" w:lineRule="auto"/>
        <w:jc w:val="both"/>
        <w:rPr>
          <w:rFonts w:cstheme="minorHAnsi"/>
          <w:sz w:val="20"/>
          <w:szCs w:val="20"/>
        </w:rPr>
      </w:pPr>
    </w:p>
    <w:p w:rsidR="00FA0D5E" w:rsidRPr="006E5DF3" w:rsidRDefault="00FA0D5E" w:rsidP="00FA0D5E">
      <w:pPr>
        <w:pStyle w:val="Akapitzlist"/>
        <w:numPr>
          <w:ilvl w:val="1"/>
          <w:numId w:val="1"/>
        </w:numPr>
        <w:spacing w:after="0" w:line="240" w:lineRule="auto"/>
        <w:ind w:left="0" w:firstLine="0"/>
        <w:rPr>
          <w:rFonts w:cstheme="minorHAnsi"/>
          <w:b/>
          <w:bCs/>
          <w:sz w:val="20"/>
          <w:szCs w:val="20"/>
        </w:rPr>
      </w:pPr>
      <w:r w:rsidRPr="006E5DF3">
        <w:rPr>
          <w:rFonts w:cstheme="minorHAnsi"/>
          <w:b/>
          <w:bCs/>
          <w:sz w:val="20"/>
          <w:szCs w:val="20"/>
        </w:rPr>
        <w:t>Sprzęt.</w:t>
      </w:r>
    </w:p>
    <w:p w:rsidR="00FA0D5E" w:rsidRPr="006E5DF3" w:rsidRDefault="00FA0D5E" w:rsidP="00FA0D5E">
      <w:pPr>
        <w:pStyle w:val="Akapitzlist"/>
        <w:spacing w:after="0" w:line="240" w:lineRule="auto"/>
        <w:ind w:left="0"/>
        <w:rPr>
          <w:rFonts w:cstheme="minorHAnsi"/>
          <w:b/>
          <w:bCs/>
          <w:sz w:val="20"/>
          <w:szCs w:val="20"/>
        </w:rPr>
      </w:pPr>
    </w:p>
    <w:p w:rsidR="00FA0D5E" w:rsidRPr="006E5DF3" w:rsidRDefault="00FA0D5E" w:rsidP="00FA0D5E">
      <w:pPr>
        <w:pStyle w:val="Akapitzlist"/>
        <w:spacing w:after="0" w:line="240" w:lineRule="auto"/>
        <w:ind w:left="0"/>
        <w:rPr>
          <w:rFonts w:cstheme="minorHAnsi"/>
          <w:b/>
          <w:bCs/>
          <w:sz w:val="20"/>
          <w:szCs w:val="20"/>
        </w:rPr>
      </w:pPr>
      <w:r w:rsidRPr="006E5DF3">
        <w:rPr>
          <w:rFonts w:cstheme="minorHAnsi"/>
          <w:b/>
          <w:bCs/>
          <w:sz w:val="20"/>
          <w:szCs w:val="20"/>
        </w:rPr>
        <w:t>3.1</w:t>
      </w:r>
      <w:r w:rsidRPr="006E5DF3">
        <w:rPr>
          <w:rFonts w:cstheme="minorHAnsi"/>
          <w:b/>
          <w:bCs/>
          <w:sz w:val="20"/>
          <w:szCs w:val="20"/>
        </w:rPr>
        <w:tab/>
        <w:t>Wymagania ogólne dotyczące sprzętu.</w:t>
      </w:r>
    </w:p>
    <w:p w:rsidR="00FA0D5E" w:rsidRPr="0057190A" w:rsidRDefault="00FA0D5E" w:rsidP="00FA0D5E">
      <w:pPr>
        <w:pStyle w:val="Tekstpodstawowywcity3"/>
        <w:spacing w:after="0"/>
        <w:ind w:left="0"/>
        <w:jc w:val="both"/>
        <w:rPr>
          <w:rFonts w:asciiTheme="minorHAnsi" w:hAnsiTheme="minorHAnsi" w:cstheme="minorHAnsi"/>
          <w:sz w:val="20"/>
          <w:szCs w:val="20"/>
        </w:rPr>
      </w:pPr>
      <w:r w:rsidRPr="0057190A">
        <w:rPr>
          <w:rFonts w:asciiTheme="minorHAnsi" w:hAnsiTheme="minorHAnsi" w:cstheme="minorHAnsi"/>
          <w:sz w:val="20"/>
          <w:szCs w:val="20"/>
        </w:rPr>
        <w:t xml:space="preserve">Ogólne wymagania dotyczące sprzętu podano w </w:t>
      </w:r>
      <w:proofErr w:type="spellStart"/>
      <w:r w:rsidRPr="0057190A">
        <w:rPr>
          <w:rFonts w:asciiTheme="minorHAnsi" w:hAnsiTheme="minorHAnsi" w:cstheme="minorHAnsi"/>
          <w:sz w:val="20"/>
          <w:szCs w:val="20"/>
        </w:rPr>
        <w:t>STWiORB</w:t>
      </w:r>
      <w:proofErr w:type="spellEnd"/>
      <w:r w:rsidRPr="0057190A">
        <w:rPr>
          <w:rFonts w:asciiTheme="minorHAnsi" w:hAnsiTheme="minorHAnsi" w:cstheme="minorHAnsi"/>
          <w:sz w:val="20"/>
          <w:szCs w:val="20"/>
        </w:rPr>
        <w:t xml:space="preserve"> D.M.00.00.00. ”Wymagania ogólne” w pkt. 3.</w:t>
      </w:r>
    </w:p>
    <w:p w:rsidR="0057190A" w:rsidRDefault="0057190A" w:rsidP="0057190A">
      <w:pPr>
        <w:pStyle w:val="Tekstpodstawowywcity"/>
        <w:tabs>
          <w:tab w:val="left" w:pos="1406"/>
        </w:tabs>
        <w:spacing w:after="0"/>
        <w:ind w:left="0"/>
        <w:jc w:val="both"/>
        <w:rPr>
          <w:rFonts w:asciiTheme="minorHAnsi" w:hAnsiTheme="minorHAnsi" w:cstheme="minorHAnsi"/>
          <w:sz w:val="20"/>
        </w:rPr>
      </w:pPr>
      <w:r w:rsidRPr="0057190A">
        <w:rPr>
          <w:rFonts w:asciiTheme="minorHAnsi" w:hAnsiTheme="minorHAnsi" w:cstheme="minorHAnsi"/>
          <w:sz w:val="20"/>
        </w:rPr>
        <w:t xml:space="preserve">Roboty związane z układaniem nawierzchni chodnika można wykonać ręcznie przy użyciu narzędzi brukarskich </w:t>
      </w:r>
      <w:r>
        <w:rPr>
          <w:rFonts w:asciiTheme="minorHAnsi" w:hAnsiTheme="minorHAnsi" w:cstheme="minorHAnsi"/>
          <w:sz w:val="20"/>
        </w:rPr>
        <w:br/>
      </w:r>
      <w:r w:rsidRPr="0057190A">
        <w:rPr>
          <w:rFonts w:asciiTheme="minorHAnsi" w:hAnsiTheme="minorHAnsi" w:cstheme="minorHAnsi"/>
          <w:sz w:val="20"/>
        </w:rPr>
        <w:t>i drobnego sprzętu tj. wibratorów płytowych, ubijaków ręcznych i mechanicznych, pił spalinowych lub elektrycznych z tarczą diamentową. Do zagęszczania nawierzchni z kostki betonowej należy</w:t>
      </w:r>
      <w:r w:rsidRPr="0057190A">
        <w:rPr>
          <w:rFonts w:asciiTheme="minorHAnsi" w:hAnsiTheme="minorHAnsi" w:cstheme="minorHAnsi"/>
          <w:b/>
          <w:sz w:val="20"/>
        </w:rPr>
        <w:t xml:space="preserve"> </w:t>
      </w:r>
      <w:r w:rsidRPr="0057190A">
        <w:rPr>
          <w:rFonts w:asciiTheme="minorHAnsi" w:hAnsiTheme="minorHAnsi" w:cstheme="minorHAnsi"/>
          <w:sz w:val="20"/>
        </w:rPr>
        <w:t xml:space="preserve">stosować zagęszczarki wibracyjne (płytowe) z wykładziną elastomerową, chroniące kostki przed ścieraniem </w:t>
      </w:r>
      <w:r>
        <w:rPr>
          <w:rFonts w:asciiTheme="minorHAnsi" w:hAnsiTheme="minorHAnsi" w:cstheme="minorHAnsi"/>
          <w:sz w:val="20"/>
        </w:rPr>
        <w:br/>
      </w:r>
      <w:r w:rsidRPr="0057190A">
        <w:rPr>
          <w:rFonts w:asciiTheme="minorHAnsi" w:hAnsiTheme="minorHAnsi" w:cstheme="minorHAnsi"/>
          <w:sz w:val="20"/>
        </w:rPr>
        <w:t>i wykruszaniem naroży.</w:t>
      </w:r>
    </w:p>
    <w:p w:rsidR="0057190A" w:rsidRDefault="0057190A" w:rsidP="0057190A">
      <w:pPr>
        <w:pStyle w:val="Tekstpodstawowywcity"/>
        <w:tabs>
          <w:tab w:val="left" w:pos="1406"/>
        </w:tabs>
        <w:spacing w:after="0"/>
        <w:ind w:left="0"/>
        <w:jc w:val="both"/>
        <w:rPr>
          <w:rFonts w:asciiTheme="minorHAnsi" w:hAnsiTheme="minorHAnsi" w:cstheme="minorHAnsi"/>
          <w:sz w:val="20"/>
        </w:rPr>
      </w:pPr>
    </w:p>
    <w:p w:rsidR="0057190A" w:rsidRPr="0057190A" w:rsidRDefault="0057190A" w:rsidP="0057190A">
      <w:pPr>
        <w:pStyle w:val="Tekstpodstawowywcity"/>
        <w:numPr>
          <w:ilvl w:val="1"/>
          <w:numId w:val="1"/>
        </w:numPr>
        <w:tabs>
          <w:tab w:val="left" w:pos="567"/>
        </w:tabs>
        <w:spacing w:after="0"/>
        <w:ind w:left="0" w:firstLine="0"/>
        <w:jc w:val="both"/>
        <w:rPr>
          <w:rFonts w:asciiTheme="minorHAnsi" w:hAnsiTheme="minorHAnsi" w:cstheme="minorHAnsi"/>
          <w:b/>
          <w:bCs/>
          <w:sz w:val="20"/>
        </w:rPr>
      </w:pPr>
      <w:r w:rsidRPr="0057190A">
        <w:rPr>
          <w:rFonts w:asciiTheme="minorHAnsi" w:hAnsiTheme="minorHAnsi" w:cstheme="minorHAnsi"/>
          <w:b/>
          <w:bCs/>
          <w:sz w:val="20"/>
        </w:rPr>
        <w:t>Transport.</w:t>
      </w:r>
    </w:p>
    <w:p w:rsidR="0057190A" w:rsidRPr="0057190A" w:rsidRDefault="0057190A" w:rsidP="0057190A">
      <w:pPr>
        <w:pStyle w:val="Tekstpodstawowywcity"/>
        <w:tabs>
          <w:tab w:val="left" w:pos="567"/>
        </w:tabs>
        <w:spacing w:after="0"/>
        <w:ind w:left="0"/>
        <w:jc w:val="both"/>
        <w:rPr>
          <w:rFonts w:asciiTheme="minorHAnsi" w:hAnsiTheme="minorHAnsi" w:cstheme="minorHAnsi"/>
          <w:b/>
          <w:bCs/>
          <w:sz w:val="20"/>
        </w:rPr>
      </w:pPr>
    </w:p>
    <w:p w:rsidR="0057190A" w:rsidRPr="0057190A" w:rsidRDefault="0057190A" w:rsidP="0057190A">
      <w:pPr>
        <w:pStyle w:val="Tekstpodstawowywcity"/>
        <w:tabs>
          <w:tab w:val="left" w:pos="567"/>
        </w:tabs>
        <w:spacing w:after="0"/>
        <w:ind w:left="0"/>
        <w:jc w:val="both"/>
        <w:rPr>
          <w:rFonts w:asciiTheme="minorHAnsi" w:hAnsiTheme="minorHAnsi" w:cstheme="minorHAnsi"/>
          <w:b/>
          <w:bCs/>
          <w:sz w:val="20"/>
        </w:rPr>
      </w:pPr>
      <w:r w:rsidRPr="0057190A">
        <w:rPr>
          <w:rFonts w:asciiTheme="minorHAnsi" w:hAnsiTheme="minorHAnsi" w:cstheme="minorHAnsi"/>
          <w:b/>
          <w:bCs/>
          <w:sz w:val="20"/>
        </w:rPr>
        <w:t>4.1</w:t>
      </w:r>
      <w:r w:rsidRPr="0057190A">
        <w:rPr>
          <w:rFonts w:asciiTheme="minorHAnsi" w:hAnsiTheme="minorHAnsi" w:cstheme="minorHAnsi"/>
          <w:b/>
          <w:bCs/>
          <w:sz w:val="20"/>
        </w:rPr>
        <w:tab/>
        <w:t>Ogólne wymagania dotyczące transportu.</w:t>
      </w:r>
    </w:p>
    <w:p w:rsidR="0057190A" w:rsidRPr="0057190A" w:rsidRDefault="0057190A" w:rsidP="0057190A">
      <w:pPr>
        <w:pStyle w:val="Tekstpodstawowywcity3"/>
        <w:spacing w:after="0"/>
        <w:ind w:left="0"/>
        <w:jc w:val="both"/>
        <w:rPr>
          <w:rFonts w:asciiTheme="minorHAnsi" w:hAnsiTheme="minorHAnsi" w:cstheme="minorHAnsi"/>
          <w:sz w:val="20"/>
          <w:szCs w:val="20"/>
        </w:rPr>
      </w:pPr>
      <w:r w:rsidRPr="0057190A">
        <w:rPr>
          <w:rFonts w:asciiTheme="minorHAnsi" w:hAnsiTheme="minorHAnsi" w:cstheme="minorHAnsi"/>
          <w:sz w:val="20"/>
          <w:szCs w:val="20"/>
        </w:rPr>
        <w:t xml:space="preserve">Ogólne wymagania dotyczące </w:t>
      </w:r>
      <w:r>
        <w:rPr>
          <w:rFonts w:asciiTheme="minorHAnsi" w:hAnsiTheme="minorHAnsi" w:cstheme="minorHAnsi"/>
          <w:sz w:val="20"/>
          <w:szCs w:val="20"/>
        </w:rPr>
        <w:t>transportu</w:t>
      </w:r>
      <w:r w:rsidRPr="0057190A">
        <w:rPr>
          <w:rFonts w:asciiTheme="minorHAnsi" w:hAnsiTheme="minorHAnsi" w:cstheme="minorHAnsi"/>
          <w:sz w:val="20"/>
          <w:szCs w:val="20"/>
        </w:rPr>
        <w:t xml:space="preserve"> podano w </w:t>
      </w:r>
      <w:proofErr w:type="spellStart"/>
      <w:r w:rsidRPr="0057190A">
        <w:rPr>
          <w:rFonts w:asciiTheme="minorHAnsi" w:hAnsiTheme="minorHAnsi" w:cstheme="minorHAnsi"/>
          <w:sz w:val="20"/>
          <w:szCs w:val="20"/>
        </w:rPr>
        <w:t>STWiORB</w:t>
      </w:r>
      <w:proofErr w:type="spellEnd"/>
      <w:r w:rsidRPr="0057190A">
        <w:rPr>
          <w:rFonts w:asciiTheme="minorHAnsi" w:hAnsiTheme="minorHAnsi" w:cstheme="minorHAnsi"/>
          <w:sz w:val="20"/>
          <w:szCs w:val="20"/>
        </w:rPr>
        <w:t xml:space="preserve"> D.M.00.00.00. ”Wymagania ogólne” w pkt. </w:t>
      </w:r>
      <w:r>
        <w:rPr>
          <w:rFonts w:asciiTheme="minorHAnsi" w:hAnsiTheme="minorHAnsi" w:cstheme="minorHAnsi"/>
          <w:sz w:val="20"/>
          <w:szCs w:val="20"/>
        </w:rPr>
        <w:t>4</w:t>
      </w:r>
      <w:r w:rsidRPr="0057190A">
        <w:rPr>
          <w:rFonts w:asciiTheme="minorHAnsi" w:hAnsiTheme="minorHAnsi" w:cstheme="minorHAnsi"/>
          <w:sz w:val="20"/>
          <w:szCs w:val="20"/>
        </w:rPr>
        <w:t>.</w:t>
      </w:r>
    </w:p>
    <w:p w:rsidR="0057190A" w:rsidRDefault="0057190A" w:rsidP="0057190A">
      <w:pPr>
        <w:pStyle w:val="Tekstpodstawowywcity"/>
        <w:tabs>
          <w:tab w:val="left" w:pos="567"/>
        </w:tabs>
        <w:spacing w:after="0"/>
        <w:ind w:left="0"/>
        <w:jc w:val="both"/>
        <w:rPr>
          <w:rFonts w:asciiTheme="minorHAnsi" w:hAnsiTheme="minorHAnsi" w:cstheme="minorHAnsi"/>
          <w:sz w:val="20"/>
        </w:rPr>
      </w:pPr>
    </w:p>
    <w:p w:rsidR="0057190A" w:rsidRPr="0057190A" w:rsidRDefault="0057190A" w:rsidP="0057190A">
      <w:pPr>
        <w:pStyle w:val="Tekstpodstawowywcity"/>
        <w:tabs>
          <w:tab w:val="left" w:pos="567"/>
        </w:tabs>
        <w:spacing w:after="0"/>
        <w:ind w:left="0"/>
        <w:jc w:val="both"/>
        <w:rPr>
          <w:rFonts w:asciiTheme="minorHAnsi" w:hAnsiTheme="minorHAnsi" w:cstheme="minorHAnsi"/>
          <w:b/>
          <w:bCs/>
          <w:sz w:val="20"/>
        </w:rPr>
      </w:pPr>
      <w:r w:rsidRPr="0057190A">
        <w:rPr>
          <w:rFonts w:asciiTheme="minorHAnsi" w:hAnsiTheme="minorHAnsi" w:cstheme="minorHAnsi"/>
          <w:b/>
          <w:bCs/>
          <w:sz w:val="20"/>
        </w:rPr>
        <w:t>4.2</w:t>
      </w:r>
      <w:r w:rsidRPr="0057190A">
        <w:rPr>
          <w:rFonts w:asciiTheme="minorHAnsi" w:hAnsiTheme="minorHAnsi" w:cstheme="minorHAnsi"/>
          <w:b/>
          <w:bCs/>
          <w:sz w:val="20"/>
        </w:rPr>
        <w:tab/>
        <w:t>Transport materiałów.</w:t>
      </w:r>
    </w:p>
    <w:p w:rsidR="0057190A" w:rsidRPr="0057190A" w:rsidRDefault="0057190A" w:rsidP="0057190A">
      <w:pPr>
        <w:pStyle w:val="FR2"/>
        <w:tabs>
          <w:tab w:val="left" w:pos="1197"/>
          <w:tab w:val="left" w:pos="1406"/>
        </w:tabs>
        <w:spacing w:before="0"/>
        <w:jc w:val="both"/>
        <w:rPr>
          <w:rFonts w:asciiTheme="minorHAnsi" w:hAnsiTheme="minorHAnsi" w:cstheme="minorHAnsi"/>
          <w:b w:val="0"/>
          <w:sz w:val="20"/>
          <w:szCs w:val="20"/>
        </w:rPr>
      </w:pPr>
      <w:r w:rsidRPr="0057190A">
        <w:rPr>
          <w:rFonts w:asciiTheme="minorHAnsi" w:hAnsiTheme="minorHAnsi" w:cstheme="minorHAnsi"/>
          <w:b w:val="0"/>
          <w:sz w:val="20"/>
          <w:szCs w:val="20"/>
        </w:rPr>
        <w:t xml:space="preserve">Betonowa kostka brukowa - transport i składowanie na miejsce wbudowania zgodnie z normą. Betonowe kostki brukowe mogą być przewożone na paletach – dowolnymi środkami transportu po osiągnięciu przez beton wytrzymałości na ściskanie </w:t>
      </w:r>
      <w:r>
        <w:rPr>
          <w:rFonts w:asciiTheme="minorHAnsi" w:hAnsiTheme="minorHAnsi" w:cstheme="minorHAnsi"/>
          <w:b w:val="0"/>
          <w:sz w:val="20"/>
          <w:szCs w:val="20"/>
        </w:rPr>
        <w:t>co</w:t>
      </w:r>
      <w:r w:rsidRPr="0057190A">
        <w:rPr>
          <w:rFonts w:asciiTheme="minorHAnsi" w:hAnsiTheme="minorHAnsi" w:cstheme="minorHAnsi"/>
          <w:b w:val="0"/>
          <w:sz w:val="20"/>
          <w:szCs w:val="20"/>
        </w:rPr>
        <w:t xml:space="preserve"> najmniej 15 </w:t>
      </w:r>
      <w:proofErr w:type="spellStart"/>
      <w:r w:rsidRPr="0057190A">
        <w:rPr>
          <w:rFonts w:asciiTheme="minorHAnsi" w:hAnsiTheme="minorHAnsi" w:cstheme="minorHAnsi"/>
          <w:b w:val="0"/>
          <w:sz w:val="20"/>
          <w:szCs w:val="20"/>
        </w:rPr>
        <w:t>MPa</w:t>
      </w:r>
      <w:proofErr w:type="spellEnd"/>
      <w:r w:rsidRPr="0057190A">
        <w:rPr>
          <w:rFonts w:asciiTheme="minorHAnsi" w:hAnsiTheme="minorHAnsi" w:cstheme="minorHAnsi"/>
          <w:b w:val="0"/>
          <w:sz w:val="20"/>
          <w:szCs w:val="20"/>
        </w:rPr>
        <w:t>. Kostki w trakcie transportu powinny być zabezpieczone przed przemieszczaniem się i uszkodzeniem. Palety transportowe powinny być spinane taśmami stalowymi lub plastikowymi, zabezpieczającymi kostki przed uszkodzeniem w trakcie transportu. Na jednej palecie zaleca się układać do 10 warstw kostek (zależnie od grubości i kształtu), tak aby masa palety z kostkami wynosiła od 1200 kg do 1700kg. Pożądane jest, aby palety z kostkami były wysyłane do odbiorcy środkiem transportu samochodowego wyposażonym w dźwig do załadunku i rozładunku. Piasek - może być przewożony dowolnymi środkami transportu zaakceptowanymi przez Inżyniera. Podczas transportu i składowania należy zabezpieczyć różne asortymenty piasku przed mieszaniem się ich. Cement - transportowany będzie środkami transportu przeznaczonymi do przewożenia tego typu materiałów. Zalewę lub masę uszczelniającą do szczelin dylatacyjnych można transportować dowolnymi środkami transportu w fabrycznie zamkniętych pojemnikach lub opakowaniach, chroniących je przed zanieczyszczeniem.</w:t>
      </w:r>
    </w:p>
    <w:p w:rsidR="0057190A" w:rsidRDefault="0057190A" w:rsidP="0057190A">
      <w:pPr>
        <w:pStyle w:val="Tekstpodstawowywcity"/>
        <w:tabs>
          <w:tab w:val="left" w:pos="567"/>
        </w:tabs>
        <w:spacing w:after="0"/>
        <w:ind w:left="0"/>
        <w:jc w:val="both"/>
        <w:rPr>
          <w:rFonts w:asciiTheme="minorHAnsi" w:hAnsiTheme="minorHAnsi" w:cstheme="minorHAnsi"/>
          <w:sz w:val="20"/>
        </w:rPr>
      </w:pPr>
    </w:p>
    <w:p w:rsidR="0057190A" w:rsidRDefault="0057190A" w:rsidP="0057190A">
      <w:pPr>
        <w:pStyle w:val="Tekstpodstawowywcity"/>
        <w:numPr>
          <w:ilvl w:val="1"/>
          <w:numId w:val="1"/>
        </w:numPr>
        <w:tabs>
          <w:tab w:val="left" w:pos="567"/>
        </w:tabs>
        <w:spacing w:after="0"/>
        <w:ind w:left="0" w:firstLine="0"/>
        <w:jc w:val="both"/>
        <w:rPr>
          <w:rFonts w:asciiTheme="minorHAnsi" w:hAnsiTheme="minorHAnsi" w:cstheme="minorHAnsi"/>
          <w:b/>
          <w:bCs/>
          <w:sz w:val="20"/>
        </w:rPr>
      </w:pPr>
      <w:r w:rsidRPr="0057190A">
        <w:rPr>
          <w:rFonts w:asciiTheme="minorHAnsi" w:hAnsiTheme="minorHAnsi" w:cstheme="minorHAnsi"/>
          <w:b/>
          <w:bCs/>
          <w:sz w:val="20"/>
        </w:rPr>
        <w:t>Wykonanie robót.</w:t>
      </w:r>
    </w:p>
    <w:p w:rsidR="0057190A" w:rsidRPr="0057190A" w:rsidRDefault="0057190A" w:rsidP="0057190A">
      <w:pPr>
        <w:pStyle w:val="Tekstpodstawowywcity"/>
        <w:tabs>
          <w:tab w:val="left" w:pos="567"/>
        </w:tabs>
        <w:spacing w:after="0"/>
        <w:ind w:left="0"/>
        <w:jc w:val="both"/>
        <w:rPr>
          <w:rFonts w:asciiTheme="minorHAnsi" w:hAnsiTheme="minorHAnsi" w:cstheme="minorHAnsi"/>
          <w:b/>
          <w:bCs/>
          <w:sz w:val="20"/>
        </w:rPr>
      </w:pPr>
    </w:p>
    <w:p w:rsidR="0057190A" w:rsidRPr="0057190A" w:rsidRDefault="0057190A" w:rsidP="0057190A">
      <w:pPr>
        <w:pStyle w:val="Tekstpodstawowywcity"/>
        <w:tabs>
          <w:tab w:val="left" w:pos="567"/>
        </w:tabs>
        <w:spacing w:after="0"/>
        <w:ind w:left="0"/>
        <w:jc w:val="both"/>
        <w:rPr>
          <w:rFonts w:asciiTheme="minorHAnsi" w:hAnsiTheme="minorHAnsi" w:cstheme="minorHAnsi"/>
          <w:b/>
          <w:bCs/>
          <w:sz w:val="20"/>
        </w:rPr>
      </w:pPr>
      <w:r w:rsidRPr="0057190A">
        <w:rPr>
          <w:rFonts w:asciiTheme="minorHAnsi" w:hAnsiTheme="minorHAnsi" w:cstheme="minorHAnsi"/>
          <w:b/>
          <w:bCs/>
          <w:sz w:val="20"/>
        </w:rPr>
        <w:t>5.1</w:t>
      </w:r>
      <w:r w:rsidRPr="0057190A">
        <w:rPr>
          <w:rFonts w:asciiTheme="minorHAnsi" w:hAnsiTheme="minorHAnsi" w:cstheme="minorHAnsi"/>
          <w:b/>
          <w:bCs/>
          <w:sz w:val="20"/>
        </w:rPr>
        <w:tab/>
        <w:t>Wymagania ogólne.</w:t>
      </w:r>
    </w:p>
    <w:p w:rsidR="0057190A" w:rsidRDefault="0057190A" w:rsidP="0057190A">
      <w:pPr>
        <w:pStyle w:val="Tekstpodstawowywcity"/>
        <w:tabs>
          <w:tab w:val="left" w:pos="567"/>
        </w:tabs>
        <w:spacing w:after="0"/>
        <w:ind w:left="0"/>
        <w:jc w:val="both"/>
        <w:rPr>
          <w:rFonts w:asciiTheme="minorHAnsi" w:hAnsiTheme="minorHAnsi" w:cstheme="minorHAnsi"/>
          <w:sz w:val="20"/>
        </w:rPr>
      </w:pPr>
      <w:r>
        <w:rPr>
          <w:rFonts w:asciiTheme="minorHAnsi" w:hAnsiTheme="minorHAnsi" w:cstheme="minorHAnsi"/>
          <w:sz w:val="20"/>
        </w:rPr>
        <w:t xml:space="preserve">Ogólne wymagania dotyczące wykonania robót podano w </w:t>
      </w:r>
      <w:proofErr w:type="spellStart"/>
      <w:r>
        <w:rPr>
          <w:rFonts w:asciiTheme="minorHAnsi" w:hAnsiTheme="minorHAnsi" w:cstheme="minorHAnsi"/>
          <w:sz w:val="20"/>
        </w:rPr>
        <w:t>STWiORB</w:t>
      </w:r>
      <w:proofErr w:type="spellEnd"/>
      <w:r>
        <w:rPr>
          <w:rFonts w:asciiTheme="minorHAnsi" w:hAnsiTheme="minorHAnsi" w:cstheme="minorHAnsi"/>
          <w:sz w:val="20"/>
        </w:rPr>
        <w:t xml:space="preserve"> D.M.00.00.00 „Wymagania ogólne”</w:t>
      </w:r>
      <w:r>
        <w:rPr>
          <w:rFonts w:asciiTheme="minorHAnsi" w:hAnsiTheme="minorHAnsi" w:cstheme="minorHAnsi"/>
          <w:sz w:val="20"/>
        </w:rPr>
        <w:br/>
        <w:t>w pkt. 5.</w:t>
      </w:r>
    </w:p>
    <w:p w:rsidR="0057190A" w:rsidRDefault="0057190A" w:rsidP="0057190A">
      <w:pPr>
        <w:pStyle w:val="Tekstpodstawowywcity"/>
        <w:tabs>
          <w:tab w:val="left" w:pos="567"/>
        </w:tabs>
        <w:spacing w:after="0"/>
        <w:ind w:left="0"/>
        <w:jc w:val="both"/>
        <w:rPr>
          <w:rFonts w:asciiTheme="minorHAnsi" w:hAnsiTheme="minorHAnsi" w:cstheme="minorHAnsi"/>
          <w:sz w:val="20"/>
        </w:rPr>
      </w:pPr>
    </w:p>
    <w:p w:rsidR="0057190A" w:rsidRDefault="0057190A" w:rsidP="0057190A">
      <w:pPr>
        <w:pStyle w:val="Tekstpodstawowywcity"/>
        <w:tabs>
          <w:tab w:val="left" w:pos="567"/>
        </w:tabs>
        <w:spacing w:after="0"/>
        <w:ind w:left="0"/>
        <w:jc w:val="both"/>
        <w:rPr>
          <w:rFonts w:asciiTheme="minorHAnsi" w:hAnsiTheme="minorHAnsi" w:cstheme="minorHAnsi"/>
          <w:b/>
          <w:bCs/>
          <w:sz w:val="20"/>
        </w:rPr>
      </w:pPr>
      <w:r w:rsidRPr="002207FB">
        <w:rPr>
          <w:rFonts w:asciiTheme="minorHAnsi" w:hAnsiTheme="minorHAnsi" w:cstheme="minorHAnsi"/>
          <w:b/>
          <w:bCs/>
          <w:sz w:val="20"/>
        </w:rPr>
        <w:t>5.2</w:t>
      </w:r>
      <w:r w:rsidRPr="002207FB">
        <w:rPr>
          <w:rFonts w:asciiTheme="minorHAnsi" w:hAnsiTheme="minorHAnsi" w:cstheme="minorHAnsi"/>
          <w:b/>
          <w:bCs/>
          <w:sz w:val="20"/>
        </w:rPr>
        <w:tab/>
        <w:t>Zakres wykonywanych robót.</w:t>
      </w:r>
    </w:p>
    <w:p w:rsidR="00422EF6" w:rsidRPr="002207FB" w:rsidRDefault="00422EF6" w:rsidP="0057190A">
      <w:pPr>
        <w:pStyle w:val="Tekstpodstawowywcity"/>
        <w:tabs>
          <w:tab w:val="left" w:pos="567"/>
        </w:tabs>
        <w:spacing w:after="0"/>
        <w:ind w:left="0"/>
        <w:jc w:val="both"/>
        <w:rPr>
          <w:rFonts w:asciiTheme="minorHAnsi" w:hAnsiTheme="minorHAnsi" w:cstheme="minorHAnsi"/>
          <w:b/>
          <w:bCs/>
          <w:sz w:val="20"/>
        </w:rPr>
      </w:pPr>
    </w:p>
    <w:p w:rsidR="00422EF6" w:rsidRPr="00422EF6" w:rsidRDefault="00422EF6" w:rsidP="00422EF6">
      <w:pPr>
        <w:spacing w:after="0" w:line="240" w:lineRule="auto"/>
        <w:ind w:left="684" w:hanging="684"/>
        <w:jc w:val="both"/>
        <w:rPr>
          <w:rFonts w:cstheme="minorHAnsi"/>
          <w:b/>
          <w:bCs/>
          <w:sz w:val="20"/>
          <w:szCs w:val="20"/>
        </w:rPr>
      </w:pPr>
      <w:r w:rsidRPr="00422EF6">
        <w:rPr>
          <w:rFonts w:cstheme="minorHAnsi"/>
          <w:b/>
          <w:bCs/>
          <w:sz w:val="20"/>
          <w:szCs w:val="20"/>
        </w:rPr>
        <w:t xml:space="preserve">5.2.01 Zakup i transport materiałów przewidzianych wg punktu 2 niniejszej </w:t>
      </w:r>
      <w:proofErr w:type="spellStart"/>
      <w:r w:rsidRPr="00422EF6">
        <w:rPr>
          <w:rFonts w:cstheme="minorHAnsi"/>
          <w:b/>
          <w:bCs/>
          <w:sz w:val="20"/>
          <w:szCs w:val="20"/>
        </w:rPr>
        <w:t>STWiORB</w:t>
      </w:r>
      <w:proofErr w:type="spellEnd"/>
      <w:r w:rsidRPr="00422EF6">
        <w:rPr>
          <w:rFonts w:cstheme="minorHAnsi"/>
          <w:b/>
          <w:bCs/>
          <w:sz w:val="20"/>
          <w:szCs w:val="20"/>
        </w:rPr>
        <w:t>.</w:t>
      </w:r>
    </w:p>
    <w:p w:rsidR="00422EF6" w:rsidRPr="00422EF6" w:rsidRDefault="00422EF6" w:rsidP="00422EF6">
      <w:pPr>
        <w:pStyle w:val="Tekstpodstawowy"/>
        <w:tabs>
          <w:tab w:val="clear" w:pos="723"/>
          <w:tab w:val="left" w:pos="39"/>
        </w:tabs>
        <w:spacing w:line="240" w:lineRule="auto"/>
        <w:rPr>
          <w:rFonts w:asciiTheme="minorHAnsi" w:hAnsiTheme="minorHAnsi" w:cstheme="minorHAnsi"/>
          <w:sz w:val="20"/>
        </w:rPr>
      </w:pPr>
      <w:r w:rsidRPr="00422EF6">
        <w:rPr>
          <w:rFonts w:asciiTheme="minorHAnsi" w:hAnsiTheme="minorHAnsi" w:cstheme="minorHAnsi"/>
          <w:sz w:val="20"/>
        </w:rPr>
        <w:tab/>
        <w:t xml:space="preserve">Miejsca pozyskania materiałów niezbędnych do wykonania powyższych robót muszą uzyskać akceptację Inżyniera. Transport pozyskanych materiałów na miejsce wbudowania opisano w punkcie 4 niniejszej </w:t>
      </w:r>
      <w:proofErr w:type="spellStart"/>
      <w:r w:rsidRPr="00422EF6">
        <w:rPr>
          <w:rFonts w:asciiTheme="minorHAnsi" w:hAnsiTheme="minorHAnsi" w:cstheme="minorHAnsi"/>
          <w:sz w:val="20"/>
        </w:rPr>
        <w:t>STWiORB</w:t>
      </w:r>
      <w:proofErr w:type="spellEnd"/>
      <w:r w:rsidRPr="00422EF6">
        <w:rPr>
          <w:rFonts w:asciiTheme="minorHAnsi" w:hAnsiTheme="minorHAnsi" w:cstheme="minorHAnsi"/>
          <w:sz w:val="20"/>
        </w:rPr>
        <w:t>.</w:t>
      </w:r>
    </w:p>
    <w:p w:rsidR="0057190A" w:rsidRDefault="0057190A" w:rsidP="0057190A">
      <w:pPr>
        <w:pStyle w:val="Tekstpodstawowywcity"/>
        <w:tabs>
          <w:tab w:val="left" w:pos="567"/>
        </w:tabs>
        <w:spacing w:after="0"/>
        <w:ind w:left="0"/>
        <w:jc w:val="both"/>
        <w:rPr>
          <w:rFonts w:asciiTheme="minorHAnsi" w:hAnsiTheme="minorHAnsi" w:cstheme="minorHAnsi"/>
          <w:sz w:val="20"/>
        </w:rPr>
      </w:pPr>
    </w:p>
    <w:p w:rsidR="00422EF6" w:rsidRPr="00422EF6" w:rsidRDefault="00422EF6" w:rsidP="0057190A">
      <w:pPr>
        <w:pStyle w:val="Tekstpodstawowywcity"/>
        <w:tabs>
          <w:tab w:val="left" w:pos="567"/>
        </w:tabs>
        <w:spacing w:after="0"/>
        <w:ind w:left="0"/>
        <w:jc w:val="both"/>
        <w:rPr>
          <w:rFonts w:asciiTheme="minorHAnsi" w:hAnsiTheme="minorHAnsi" w:cstheme="minorHAnsi"/>
          <w:b/>
          <w:bCs/>
          <w:sz w:val="20"/>
        </w:rPr>
      </w:pPr>
      <w:r w:rsidRPr="00422EF6">
        <w:rPr>
          <w:rFonts w:asciiTheme="minorHAnsi" w:hAnsiTheme="minorHAnsi" w:cstheme="minorHAnsi"/>
          <w:b/>
          <w:bCs/>
          <w:sz w:val="20"/>
        </w:rPr>
        <w:t xml:space="preserve">5.2.02 Układanie nawierzchni z kostki </w:t>
      </w:r>
      <w:r>
        <w:rPr>
          <w:rFonts w:asciiTheme="minorHAnsi" w:hAnsiTheme="minorHAnsi" w:cstheme="minorHAnsi"/>
          <w:b/>
          <w:bCs/>
          <w:sz w:val="20"/>
        </w:rPr>
        <w:t>b</w:t>
      </w:r>
      <w:r w:rsidRPr="00422EF6">
        <w:rPr>
          <w:rFonts w:asciiTheme="minorHAnsi" w:hAnsiTheme="minorHAnsi" w:cstheme="minorHAnsi"/>
          <w:b/>
          <w:bCs/>
          <w:sz w:val="20"/>
        </w:rPr>
        <w:t>etonowej.</w:t>
      </w:r>
    </w:p>
    <w:p w:rsidR="00422EF6" w:rsidRPr="00422EF6" w:rsidRDefault="00422EF6" w:rsidP="00422EF6">
      <w:pPr>
        <w:pStyle w:val="Tekstpodstawowywcity"/>
        <w:spacing w:after="0"/>
        <w:ind w:left="0"/>
        <w:jc w:val="both"/>
        <w:rPr>
          <w:rFonts w:asciiTheme="minorHAnsi" w:hAnsiTheme="minorHAnsi" w:cstheme="minorHAnsi"/>
          <w:sz w:val="20"/>
        </w:rPr>
      </w:pPr>
      <w:r w:rsidRPr="00422EF6">
        <w:rPr>
          <w:rFonts w:asciiTheme="minorHAnsi" w:hAnsiTheme="minorHAnsi" w:cstheme="minorHAnsi"/>
          <w:sz w:val="20"/>
        </w:rPr>
        <w:t>Nawierzchni</w:t>
      </w:r>
      <w:r>
        <w:rPr>
          <w:rFonts w:asciiTheme="minorHAnsi" w:hAnsiTheme="minorHAnsi" w:cstheme="minorHAnsi"/>
          <w:sz w:val="20"/>
        </w:rPr>
        <w:t>ę</w:t>
      </w:r>
      <w:r w:rsidRPr="00422EF6">
        <w:rPr>
          <w:rFonts w:asciiTheme="minorHAnsi" w:hAnsiTheme="minorHAnsi" w:cstheme="minorHAnsi"/>
          <w:sz w:val="20"/>
        </w:rPr>
        <w:t xml:space="preserve"> należy ułożyć na przygotowanym wcześniej i oczyszczonym podłożu.  Nawierzchnię należy układać, gdy temperatura otoczenia jest nie niższa niż +</w:t>
      </w:r>
      <w:smartTag w:uri="urn:schemas-microsoft-com:office:smarttags" w:element="metricconverter">
        <w:smartTagPr>
          <w:attr w:name="ProductID" w:val="5ﾰC"/>
        </w:smartTagPr>
        <w:r w:rsidRPr="00422EF6">
          <w:rPr>
            <w:rFonts w:asciiTheme="minorHAnsi" w:hAnsiTheme="minorHAnsi" w:cstheme="minorHAnsi"/>
            <w:sz w:val="20"/>
          </w:rPr>
          <w:t>5°C</w:t>
        </w:r>
      </w:smartTag>
      <w:r w:rsidRPr="00422EF6">
        <w:rPr>
          <w:rFonts w:asciiTheme="minorHAnsi" w:hAnsiTheme="minorHAnsi" w:cstheme="minorHAnsi"/>
          <w:sz w:val="20"/>
        </w:rPr>
        <w:t>. Z uwagi na różnorodność wzorów i kolorów produkowanych kostek możliwe jest ułożenie dowolnego wzoru wcześniej ustalonego w dokumentacji projektowej lub uzgodnionego i zaakceptowanego przez Inżyniera.</w:t>
      </w:r>
    </w:p>
    <w:p w:rsidR="00422EF6" w:rsidRPr="00422EF6" w:rsidRDefault="00422EF6" w:rsidP="00422EF6">
      <w:pPr>
        <w:pStyle w:val="Tekstpodstawowywcity"/>
        <w:spacing w:after="0"/>
        <w:ind w:left="0"/>
        <w:jc w:val="both"/>
        <w:rPr>
          <w:rFonts w:asciiTheme="minorHAnsi" w:hAnsiTheme="minorHAnsi" w:cstheme="minorHAnsi"/>
          <w:sz w:val="20"/>
        </w:rPr>
      </w:pPr>
      <w:r w:rsidRPr="00422EF6">
        <w:rPr>
          <w:rFonts w:asciiTheme="minorHAnsi" w:hAnsiTheme="minorHAnsi" w:cstheme="minorHAnsi"/>
          <w:sz w:val="20"/>
        </w:rPr>
        <w:t xml:space="preserve">Kostkę układa się na podsypce lub podłożu piaszczystym w taki sposób, aby szczeliny między kostkami wynosiły od 2 do 3 </w:t>
      </w:r>
      <w:proofErr w:type="spellStart"/>
      <w:r w:rsidRPr="00422EF6">
        <w:rPr>
          <w:rFonts w:asciiTheme="minorHAnsi" w:hAnsiTheme="minorHAnsi" w:cstheme="minorHAnsi"/>
          <w:sz w:val="20"/>
        </w:rPr>
        <w:t>mm</w:t>
      </w:r>
      <w:proofErr w:type="spellEnd"/>
      <w:r w:rsidRPr="00422EF6">
        <w:rPr>
          <w:rFonts w:asciiTheme="minorHAnsi" w:hAnsiTheme="minorHAnsi" w:cstheme="minorHAnsi"/>
          <w:sz w:val="20"/>
        </w:rPr>
        <w:t xml:space="preserve">. Kostkę należy układać około 1,5 cm wyżej od projektowanej niwelety nawierzchni, gdyż w czasie wibrowania (ubijania) podsypka ulega dogęszczeniu. Powierzchnia kostek ułożonych obok urządzeń </w:t>
      </w:r>
      <w:r w:rsidRPr="00422EF6">
        <w:rPr>
          <w:rFonts w:asciiTheme="minorHAnsi" w:hAnsiTheme="minorHAnsi" w:cstheme="minorHAnsi"/>
          <w:sz w:val="20"/>
        </w:rPr>
        <w:lastRenderedPageBreak/>
        <w:t xml:space="preserve">infrastruktury technicznej (np. studzienek, włazów, itp.) powinna trwale wystawać od 3 do 5 mm powyżej powierzchni tych urządzeń oraz od 3 do 10 mm powyżej korytek ściekowych (ścieków). Do uzupełnienia przestrzeni przy krawężnikach, obrzeżach i studzienkach można używać elementy kostkowe wykończeniowe </w:t>
      </w:r>
      <w:r>
        <w:rPr>
          <w:rFonts w:asciiTheme="minorHAnsi" w:hAnsiTheme="minorHAnsi" w:cstheme="minorHAnsi"/>
          <w:sz w:val="20"/>
        </w:rPr>
        <w:br/>
      </w:r>
      <w:r w:rsidRPr="00422EF6">
        <w:rPr>
          <w:rFonts w:asciiTheme="minorHAnsi" w:hAnsiTheme="minorHAnsi" w:cstheme="minorHAnsi"/>
          <w:sz w:val="20"/>
        </w:rPr>
        <w:t xml:space="preserve">w postaci tzw. połówek i dziewiątek, mających wszystkie krawędzie równe i odpowiednio fazowane. </w:t>
      </w:r>
      <w:r>
        <w:rPr>
          <w:rFonts w:asciiTheme="minorHAnsi" w:hAnsiTheme="minorHAnsi" w:cstheme="minorHAnsi"/>
          <w:sz w:val="20"/>
        </w:rPr>
        <w:br/>
      </w:r>
      <w:r w:rsidRPr="00422EF6">
        <w:rPr>
          <w:rFonts w:asciiTheme="minorHAnsi" w:hAnsiTheme="minorHAnsi" w:cstheme="minorHAnsi"/>
          <w:sz w:val="20"/>
        </w:rPr>
        <w:t>W przypadku potrzeby kształtek o nietypowych wymiarach, wolna przestrzeń uzupełnia się kostka ciętą, przycinaną na budowie specjalnymi narzędziami tnącymi (przycinarkami, szlifierkami z tarczą itp.).</w:t>
      </w:r>
    </w:p>
    <w:p w:rsidR="00422EF6" w:rsidRPr="00422EF6" w:rsidRDefault="00422EF6" w:rsidP="00422EF6">
      <w:pPr>
        <w:pStyle w:val="Tekstpodstawowywcity"/>
        <w:spacing w:after="0"/>
        <w:ind w:left="0"/>
        <w:jc w:val="both"/>
        <w:rPr>
          <w:rFonts w:asciiTheme="minorHAnsi" w:hAnsiTheme="minorHAnsi" w:cstheme="minorHAnsi"/>
          <w:sz w:val="20"/>
        </w:rPr>
      </w:pPr>
      <w:r w:rsidRPr="00422EF6">
        <w:rPr>
          <w:rFonts w:asciiTheme="minorHAnsi" w:hAnsiTheme="minorHAnsi" w:cstheme="minorHAnsi"/>
          <w:sz w:val="20"/>
        </w:rPr>
        <w:t xml:space="preserve">Dzienną działkę roboczą nawierzchni na podsypce cementowo-piaskowej zaleca się zakończyć prowizorycznie około półmetrowym pasem nawierzchni na podsypce piaskowej w celu utworzenia oporu dla ubicia kostki ułożonej na stałe. Przed dalszym wznowieniem robót, prowizorycznie ułożona nawierzchnię na podsypce piaskowej należy rozebrać i usunąć wraz z podsypką. Po ułożeniu kostki, szczeliny należy wypełnić piaskiem </w:t>
      </w:r>
      <w:r>
        <w:rPr>
          <w:rFonts w:asciiTheme="minorHAnsi" w:hAnsiTheme="minorHAnsi" w:cstheme="minorHAnsi"/>
          <w:sz w:val="20"/>
        </w:rPr>
        <w:br/>
      </w:r>
      <w:r w:rsidRPr="00422EF6">
        <w:rPr>
          <w:rFonts w:asciiTheme="minorHAnsi" w:hAnsiTheme="minorHAnsi" w:cstheme="minorHAnsi"/>
          <w:sz w:val="20"/>
        </w:rPr>
        <w:t xml:space="preserve">a następnie zamieść powierzchnię ułożonych kostek przy użyciu szczotek ręcznych lub mechanicznych </w:t>
      </w:r>
      <w:r>
        <w:rPr>
          <w:rFonts w:asciiTheme="minorHAnsi" w:hAnsiTheme="minorHAnsi" w:cstheme="minorHAnsi"/>
          <w:sz w:val="20"/>
        </w:rPr>
        <w:br/>
      </w:r>
      <w:r w:rsidRPr="00422EF6">
        <w:rPr>
          <w:rFonts w:asciiTheme="minorHAnsi" w:hAnsiTheme="minorHAnsi" w:cstheme="minorHAnsi"/>
          <w:sz w:val="20"/>
        </w:rPr>
        <w:t>i przystąpić do ubijania nawierzchni.</w:t>
      </w:r>
    </w:p>
    <w:p w:rsidR="00422EF6" w:rsidRPr="00422EF6" w:rsidRDefault="00422EF6" w:rsidP="00422EF6">
      <w:pPr>
        <w:pStyle w:val="Tekstpodstawowywcity"/>
        <w:spacing w:after="0"/>
        <w:ind w:left="0"/>
        <w:jc w:val="both"/>
        <w:rPr>
          <w:rFonts w:asciiTheme="minorHAnsi" w:hAnsiTheme="minorHAnsi" w:cstheme="minorHAnsi"/>
          <w:sz w:val="20"/>
        </w:rPr>
      </w:pPr>
      <w:r w:rsidRPr="00422EF6">
        <w:rPr>
          <w:rFonts w:asciiTheme="minorHAnsi" w:hAnsiTheme="minorHAnsi" w:cstheme="minorHAnsi"/>
          <w:sz w:val="20"/>
        </w:rPr>
        <w:t xml:space="preserve">Do ubijania ułożonej nawierzchni z kostek brukowych stosuje się wibratory płytowe z osłoną z tworzywa sztucznego dla ochrony kostek przed uszkodzeniem i zabrudzeniem. Do zagęszczania nawierzchni z betonowych kostek brukowych nie wolno używać walca. Wibrowanie należy prowadzić od krawędzi powierzchni ubijanej </w:t>
      </w:r>
      <w:r>
        <w:rPr>
          <w:rFonts w:asciiTheme="minorHAnsi" w:hAnsiTheme="minorHAnsi" w:cstheme="minorHAnsi"/>
          <w:sz w:val="20"/>
        </w:rPr>
        <w:br/>
      </w:r>
      <w:r w:rsidRPr="00422EF6">
        <w:rPr>
          <w:rFonts w:asciiTheme="minorHAnsi" w:hAnsiTheme="minorHAnsi" w:cstheme="minorHAnsi"/>
          <w:sz w:val="20"/>
        </w:rPr>
        <w:t>w kierunku środka i jednocześnie w kierunku poprzecznym kształtek.</w:t>
      </w:r>
    </w:p>
    <w:p w:rsidR="00422EF6" w:rsidRPr="00422EF6" w:rsidRDefault="00422EF6" w:rsidP="00422EF6">
      <w:pPr>
        <w:pStyle w:val="Tekstpodstawowywcity"/>
        <w:spacing w:after="0"/>
        <w:ind w:left="0"/>
        <w:jc w:val="both"/>
        <w:rPr>
          <w:rFonts w:asciiTheme="minorHAnsi" w:hAnsiTheme="minorHAnsi" w:cstheme="minorHAnsi"/>
          <w:sz w:val="20"/>
        </w:rPr>
      </w:pPr>
      <w:r w:rsidRPr="00422EF6">
        <w:rPr>
          <w:rFonts w:asciiTheme="minorHAnsi" w:hAnsiTheme="minorHAnsi" w:cstheme="minorHAnsi"/>
          <w:sz w:val="20"/>
        </w:rPr>
        <w:t xml:space="preserve">Ewentualne nierówności powierzchniowe mogą być zlikwidowane przez ubijanie w kierunku wzdłużnym kostki. Po ubiciu nawierzchni wszystkie kostki uszkodzone (np. pęknięte) należy wymienić na kostki całe. Po ubiciu nawierzchni należy uzupełnić szczeliny grysem bazaltowym i zamieść nawierzchnię. Nawierzchnia </w:t>
      </w:r>
      <w:r>
        <w:rPr>
          <w:rFonts w:asciiTheme="minorHAnsi" w:hAnsiTheme="minorHAnsi" w:cstheme="minorHAnsi"/>
          <w:sz w:val="20"/>
        </w:rPr>
        <w:br/>
      </w:r>
      <w:r w:rsidRPr="00422EF6">
        <w:rPr>
          <w:rFonts w:asciiTheme="minorHAnsi" w:hAnsiTheme="minorHAnsi" w:cstheme="minorHAnsi"/>
          <w:sz w:val="20"/>
        </w:rPr>
        <w:t>z wypełnieniem spoin piaskiem nie wymagają pielęgnacji – może być zaraz oddana do ruchu.</w:t>
      </w:r>
    </w:p>
    <w:p w:rsidR="00422EF6" w:rsidRDefault="00422EF6" w:rsidP="0057190A">
      <w:pPr>
        <w:pStyle w:val="Tekstpodstawowywcity"/>
        <w:tabs>
          <w:tab w:val="left" w:pos="567"/>
        </w:tabs>
        <w:spacing w:after="0"/>
        <w:ind w:left="0"/>
        <w:jc w:val="both"/>
        <w:rPr>
          <w:rFonts w:asciiTheme="minorHAnsi" w:hAnsiTheme="minorHAnsi" w:cstheme="minorHAnsi"/>
          <w:sz w:val="20"/>
        </w:rPr>
      </w:pPr>
    </w:p>
    <w:p w:rsidR="00422EF6" w:rsidRPr="00BF5A19" w:rsidRDefault="0057190A" w:rsidP="00422EF6">
      <w:pPr>
        <w:pStyle w:val="Tekstpodstawowywcity"/>
        <w:numPr>
          <w:ilvl w:val="1"/>
          <w:numId w:val="1"/>
        </w:numPr>
        <w:tabs>
          <w:tab w:val="left" w:pos="567"/>
        </w:tabs>
        <w:spacing w:after="0"/>
        <w:ind w:left="0" w:firstLine="0"/>
        <w:jc w:val="both"/>
        <w:rPr>
          <w:rFonts w:asciiTheme="minorHAnsi" w:hAnsiTheme="minorHAnsi" w:cstheme="minorHAnsi"/>
          <w:b/>
          <w:bCs/>
          <w:sz w:val="20"/>
        </w:rPr>
      </w:pPr>
      <w:r w:rsidRPr="00BF5A19">
        <w:rPr>
          <w:rFonts w:asciiTheme="minorHAnsi" w:hAnsiTheme="minorHAnsi" w:cstheme="minorHAnsi"/>
          <w:b/>
          <w:bCs/>
          <w:sz w:val="20"/>
        </w:rPr>
        <w:t>Kontrola jakości robót.</w:t>
      </w:r>
    </w:p>
    <w:p w:rsidR="00422EF6" w:rsidRPr="00BF5A19" w:rsidRDefault="00422EF6" w:rsidP="00422EF6">
      <w:pPr>
        <w:pStyle w:val="Tekstpodstawowywcity"/>
        <w:tabs>
          <w:tab w:val="left" w:pos="567"/>
        </w:tabs>
        <w:spacing w:after="0"/>
        <w:ind w:left="0"/>
        <w:jc w:val="both"/>
        <w:rPr>
          <w:rFonts w:asciiTheme="minorHAnsi" w:hAnsiTheme="minorHAnsi" w:cstheme="minorHAnsi"/>
          <w:b/>
          <w:bCs/>
          <w:sz w:val="20"/>
        </w:rPr>
      </w:pPr>
    </w:p>
    <w:p w:rsidR="00422EF6" w:rsidRPr="00BF5A19" w:rsidRDefault="00422EF6" w:rsidP="00422EF6">
      <w:pPr>
        <w:pStyle w:val="Tekstblokowy"/>
        <w:spacing w:before="0"/>
        <w:ind w:left="684" w:hanging="684"/>
        <w:rPr>
          <w:rFonts w:asciiTheme="minorHAnsi" w:hAnsiTheme="minorHAnsi" w:cstheme="minorHAnsi"/>
          <w:b/>
          <w:bCs/>
          <w:sz w:val="20"/>
        </w:rPr>
      </w:pPr>
      <w:r w:rsidRPr="00BF5A19">
        <w:rPr>
          <w:rFonts w:asciiTheme="minorHAnsi" w:hAnsiTheme="minorHAnsi" w:cstheme="minorHAnsi"/>
          <w:b/>
          <w:bCs/>
          <w:sz w:val="20"/>
        </w:rPr>
        <w:t xml:space="preserve">6.1.  </w:t>
      </w:r>
      <w:r w:rsidRPr="00BF5A19">
        <w:rPr>
          <w:rFonts w:asciiTheme="minorHAnsi" w:hAnsiTheme="minorHAnsi" w:cstheme="minorHAnsi"/>
          <w:b/>
          <w:bCs/>
          <w:sz w:val="20"/>
        </w:rPr>
        <w:tab/>
        <w:t>Ogólne zasady kontroli jakości robót.</w:t>
      </w:r>
    </w:p>
    <w:p w:rsidR="00422EF6" w:rsidRPr="00422EF6" w:rsidRDefault="00422EF6" w:rsidP="00422EF6">
      <w:pPr>
        <w:pStyle w:val="Tekstblokowy"/>
        <w:tabs>
          <w:tab w:val="left" w:pos="1311"/>
          <w:tab w:val="left" w:pos="1480"/>
        </w:tabs>
        <w:spacing w:before="0"/>
        <w:ind w:left="709" w:hanging="684"/>
        <w:rPr>
          <w:rFonts w:asciiTheme="minorHAnsi" w:hAnsiTheme="minorHAnsi" w:cstheme="minorHAnsi"/>
          <w:sz w:val="20"/>
        </w:rPr>
      </w:pPr>
      <w:r w:rsidRPr="00422EF6">
        <w:rPr>
          <w:rFonts w:asciiTheme="minorHAnsi" w:hAnsiTheme="minorHAnsi" w:cstheme="minorHAnsi"/>
          <w:sz w:val="20"/>
        </w:rPr>
        <w:t xml:space="preserve">Ogólne zasady kontroli jakości robót podano w </w:t>
      </w:r>
      <w:proofErr w:type="spellStart"/>
      <w:r w:rsidRPr="00422EF6">
        <w:rPr>
          <w:rFonts w:asciiTheme="minorHAnsi" w:hAnsiTheme="minorHAnsi" w:cstheme="minorHAnsi"/>
          <w:sz w:val="20"/>
        </w:rPr>
        <w:t>STWiORB</w:t>
      </w:r>
      <w:proofErr w:type="spellEnd"/>
      <w:r w:rsidRPr="00422EF6">
        <w:rPr>
          <w:rFonts w:asciiTheme="minorHAnsi" w:hAnsiTheme="minorHAnsi" w:cstheme="minorHAnsi"/>
          <w:sz w:val="20"/>
        </w:rPr>
        <w:t xml:space="preserve"> D.M.00.00.00. "Wymagania ogólne"</w:t>
      </w:r>
      <w:r w:rsidR="00BF5A19">
        <w:rPr>
          <w:rFonts w:asciiTheme="minorHAnsi" w:hAnsiTheme="minorHAnsi" w:cstheme="minorHAnsi"/>
          <w:sz w:val="20"/>
        </w:rPr>
        <w:t xml:space="preserve"> w pkt. 6</w:t>
      </w:r>
      <w:r w:rsidRPr="00422EF6">
        <w:rPr>
          <w:rFonts w:asciiTheme="minorHAnsi" w:hAnsiTheme="minorHAnsi" w:cstheme="minorHAnsi"/>
          <w:sz w:val="20"/>
        </w:rPr>
        <w:t>.</w:t>
      </w:r>
    </w:p>
    <w:p w:rsidR="00422EF6" w:rsidRPr="00422EF6" w:rsidRDefault="00422EF6" w:rsidP="00422EF6">
      <w:pPr>
        <w:pStyle w:val="Tekstblokowy"/>
        <w:tabs>
          <w:tab w:val="left" w:pos="1311"/>
          <w:tab w:val="left" w:pos="1480"/>
        </w:tabs>
        <w:spacing w:before="0"/>
        <w:ind w:left="709" w:hanging="684"/>
        <w:rPr>
          <w:rFonts w:asciiTheme="minorHAnsi" w:hAnsiTheme="minorHAnsi" w:cstheme="minorHAnsi"/>
          <w:sz w:val="20"/>
        </w:rPr>
      </w:pPr>
    </w:p>
    <w:p w:rsidR="00422EF6" w:rsidRPr="00BF5A19" w:rsidRDefault="00422EF6" w:rsidP="00422EF6">
      <w:pPr>
        <w:spacing w:after="0" w:line="240" w:lineRule="auto"/>
        <w:ind w:left="684" w:hanging="684"/>
        <w:jc w:val="both"/>
        <w:rPr>
          <w:rFonts w:cstheme="minorHAnsi"/>
          <w:b/>
          <w:bCs/>
          <w:sz w:val="20"/>
          <w:szCs w:val="20"/>
        </w:rPr>
      </w:pPr>
      <w:r w:rsidRPr="00BF5A19">
        <w:rPr>
          <w:rFonts w:cstheme="minorHAnsi"/>
          <w:b/>
          <w:bCs/>
          <w:sz w:val="20"/>
          <w:szCs w:val="20"/>
        </w:rPr>
        <w:t xml:space="preserve">6.2. </w:t>
      </w:r>
      <w:r w:rsidRPr="00BF5A19">
        <w:rPr>
          <w:rFonts w:cstheme="minorHAnsi"/>
          <w:b/>
          <w:bCs/>
          <w:sz w:val="20"/>
          <w:szCs w:val="20"/>
        </w:rPr>
        <w:tab/>
        <w:t>Badania przed przystąpieniem do robót.</w:t>
      </w:r>
    </w:p>
    <w:p w:rsidR="00422EF6" w:rsidRPr="00422EF6" w:rsidRDefault="00422EF6" w:rsidP="00BF5A19">
      <w:pPr>
        <w:spacing w:after="0" w:line="240" w:lineRule="auto"/>
        <w:jc w:val="both"/>
        <w:rPr>
          <w:rFonts w:cstheme="minorHAnsi"/>
          <w:sz w:val="20"/>
          <w:szCs w:val="20"/>
        </w:rPr>
      </w:pPr>
      <w:r w:rsidRPr="00422EF6">
        <w:rPr>
          <w:rFonts w:cstheme="minorHAnsi"/>
          <w:sz w:val="20"/>
          <w:szCs w:val="20"/>
        </w:rPr>
        <w:t>Przed przystąpieniem do robót Wykonawca powinien sprawdzić czy producent kostek brukowych posiada atest wyrobu. Niezależnie od posiadanej aprobaty technicznej Wykonawca powinien żądać od producenta wyników bieżących badań wyrobu na ściskanie. Zaleca się, aby do badania wytrzymałości na ściskanie pobierać 6 próbek (kostek) dziennie (przy produkcji dziennej ok. 600m</w:t>
      </w:r>
      <w:r w:rsidRPr="00422EF6">
        <w:rPr>
          <w:rFonts w:cstheme="minorHAnsi"/>
          <w:sz w:val="20"/>
          <w:szCs w:val="20"/>
          <w:vertAlign w:val="superscript"/>
        </w:rPr>
        <w:t>2</w:t>
      </w:r>
      <w:r w:rsidRPr="00422EF6">
        <w:rPr>
          <w:rFonts w:cstheme="minorHAnsi"/>
          <w:sz w:val="20"/>
          <w:szCs w:val="20"/>
        </w:rPr>
        <w:t xml:space="preserve"> powierzchni kostek ułożonych w nawierzchni). Poza tym przed przystąpieniem do robót Wykonawca sprawdza wyrób w zakresie wymagań podanych w punkcie 2, wyniki badań przedstawi Inżynierowi do akceptacji.</w:t>
      </w:r>
    </w:p>
    <w:p w:rsidR="00422EF6" w:rsidRPr="00422EF6" w:rsidRDefault="00422EF6" w:rsidP="00422EF6">
      <w:pPr>
        <w:spacing w:after="0" w:line="240" w:lineRule="auto"/>
        <w:ind w:left="684" w:hanging="684"/>
        <w:jc w:val="both"/>
        <w:rPr>
          <w:rFonts w:cstheme="minorHAnsi"/>
          <w:sz w:val="20"/>
          <w:szCs w:val="20"/>
        </w:rPr>
      </w:pPr>
    </w:p>
    <w:p w:rsidR="00422EF6" w:rsidRPr="00BF5A19" w:rsidRDefault="00422EF6" w:rsidP="00422EF6">
      <w:pPr>
        <w:spacing w:after="0" w:line="240" w:lineRule="auto"/>
        <w:ind w:left="684" w:hanging="684"/>
        <w:jc w:val="both"/>
        <w:rPr>
          <w:rFonts w:cstheme="minorHAnsi"/>
          <w:b/>
          <w:bCs/>
          <w:sz w:val="20"/>
          <w:szCs w:val="20"/>
        </w:rPr>
      </w:pPr>
      <w:r w:rsidRPr="00BF5A19">
        <w:rPr>
          <w:rFonts w:cstheme="minorHAnsi"/>
          <w:b/>
          <w:bCs/>
          <w:sz w:val="20"/>
          <w:szCs w:val="20"/>
        </w:rPr>
        <w:t xml:space="preserve">6.3. </w:t>
      </w:r>
      <w:r w:rsidRPr="00BF5A19">
        <w:rPr>
          <w:rFonts w:cstheme="minorHAnsi"/>
          <w:b/>
          <w:bCs/>
          <w:sz w:val="20"/>
          <w:szCs w:val="20"/>
        </w:rPr>
        <w:tab/>
        <w:t>Kontrola wykonania nawierzchni z kostki betonowej.</w:t>
      </w:r>
    </w:p>
    <w:p w:rsidR="00422EF6" w:rsidRDefault="00422EF6" w:rsidP="00BF5A19">
      <w:pPr>
        <w:pStyle w:val="Tekstblokowy"/>
        <w:tabs>
          <w:tab w:val="left" w:pos="1311"/>
          <w:tab w:val="left" w:pos="1480"/>
        </w:tabs>
        <w:spacing w:before="0"/>
        <w:ind w:left="0"/>
        <w:rPr>
          <w:rFonts w:asciiTheme="minorHAnsi" w:hAnsiTheme="minorHAnsi" w:cstheme="minorHAnsi"/>
          <w:sz w:val="20"/>
        </w:rPr>
      </w:pPr>
      <w:r w:rsidRPr="00422EF6">
        <w:rPr>
          <w:rFonts w:asciiTheme="minorHAnsi" w:hAnsiTheme="minorHAnsi" w:cstheme="minorHAnsi"/>
          <w:sz w:val="20"/>
        </w:rPr>
        <w:t>Wykonawca powinien przeprowadzić badania w zakresie wyglądu zewnętrznego. Pobór próbek do badania cech zewnętrznych z partii nie większych niż 2500m</w:t>
      </w:r>
      <w:r w:rsidRPr="00422EF6">
        <w:rPr>
          <w:rFonts w:asciiTheme="minorHAnsi" w:hAnsiTheme="minorHAnsi" w:cstheme="minorHAnsi"/>
          <w:sz w:val="20"/>
          <w:vertAlign w:val="superscript"/>
        </w:rPr>
        <w:t>2</w:t>
      </w:r>
      <w:r w:rsidRPr="00422EF6">
        <w:rPr>
          <w:rFonts w:asciiTheme="minorHAnsi" w:hAnsiTheme="minorHAnsi" w:cstheme="minorHAnsi"/>
          <w:sz w:val="20"/>
        </w:rPr>
        <w:t xml:space="preserve"> kostki betonowej powinien być przeprowadzony zgodnie z zasadami podanymi w tabeli.</w:t>
      </w:r>
    </w:p>
    <w:p w:rsidR="00BF5A19" w:rsidRPr="00422EF6" w:rsidRDefault="00BF5A19" w:rsidP="00BF5A19">
      <w:pPr>
        <w:pStyle w:val="Tekstblokowy"/>
        <w:tabs>
          <w:tab w:val="left" w:pos="1311"/>
          <w:tab w:val="left" w:pos="1480"/>
        </w:tabs>
        <w:spacing w:before="0"/>
        <w:ind w:left="0"/>
        <w:rPr>
          <w:rFonts w:asciiTheme="minorHAnsi" w:hAnsiTheme="minorHAnsi" w:cstheme="minorHAnsi"/>
          <w:sz w:val="20"/>
        </w:rPr>
      </w:pPr>
    </w:p>
    <w:tbl>
      <w:tblPr>
        <w:tblW w:w="87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6"/>
        <w:gridCol w:w="2025"/>
        <w:gridCol w:w="2008"/>
        <w:gridCol w:w="1947"/>
        <w:gridCol w:w="2055"/>
      </w:tblGrid>
      <w:tr w:rsidR="00422EF6" w:rsidRPr="00422EF6" w:rsidTr="00BF5A19">
        <w:trPr>
          <w:trHeight w:val="724"/>
          <w:jc w:val="center"/>
        </w:trPr>
        <w:tc>
          <w:tcPr>
            <w:tcW w:w="726" w:type="dxa"/>
            <w:vAlign w:val="center"/>
          </w:tcPr>
          <w:p w:rsidR="00422EF6" w:rsidRPr="00422EF6" w:rsidRDefault="00422EF6" w:rsidP="00AB61FB">
            <w:pPr>
              <w:pStyle w:val="Tekstblokowy"/>
              <w:tabs>
                <w:tab w:val="left" w:pos="1311"/>
                <w:tab w:val="left" w:pos="1480"/>
              </w:tabs>
              <w:spacing w:before="0"/>
              <w:ind w:left="684" w:hanging="684"/>
              <w:rPr>
                <w:rFonts w:asciiTheme="minorHAnsi" w:hAnsiTheme="minorHAnsi" w:cstheme="minorHAnsi"/>
                <w:sz w:val="20"/>
              </w:rPr>
            </w:pPr>
            <w:r w:rsidRPr="00422EF6">
              <w:rPr>
                <w:rFonts w:asciiTheme="minorHAnsi" w:hAnsiTheme="minorHAnsi" w:cstheme="minorHAnsi"/>
                <w:sz w:val="20"/>
              </w:rPr>
              <w:t>L.p.</w:t>
            </w:r>
          </w:p>
        </w:tc>
        <w:tc>
          <w:tcPr>
            <w:tcW w:w="2025" w:type="dxa"/>
            <w:vAlign w:val="center"/>
          </w:tcPr>
          <w:p w:rsidR="00422EF6" w:rsidRPr="00422EF6" w:rsidRDefault="00422EF6" w:rsidP="00AB61FB">
            <w:pPr>
              <w:pStyle w:val="Tekstblokowy"/>
              <w:tabs>
                <w:tab w:val="left" w:pos="1311"/>
                <w:tab w:val="left" w:pos="1480"/>
              </w:tabs>
              <w:spacing w:before="0"/>
              <w:ind w:left="0"/>
              <w:rPr>
                <w:rFonts w:asciiTheme="minorHAnsi" w:hAnsiTheme="minorHAnsi" w:cstheme="minorHAnsi"/>
                <w:sz w:val="20"/>
              </w:rPr>
            </w:pPr>
            <w:r w:rsidRPr="00422EF6">
              <w:rPr>
                <w:rFonts w:asciiTheme="minorHAnsi" w:hAnsiTheme="minorHAnsi" w:cstheme="minorHAnsi"/>
                <w:sz w:val="20"/>
              </w:rPr>
              <w:t>Liczba w partii</w:t>
            </w:r>
          </w:p>
        </w:tc>
        <w:tc>
          <w:tcPr>
            <w:tcW w:w="2008" w:type="dxa"/>
            <w:vAlign w:val="center"/>
          </w:tcPr>
          <w:p w:rsidR="00422EF6" w:rsidRPr="00422EF6" w:rsidRDefault="00422EF6" w:rsidP="00AB61FB">
            <w:pPr>
              <w:pStyle w:val="Tekstblokowy"/>
              <w:tabs>
                <w:tab w:val="left" w:pos="1311"/>
                <w:tab w:val="left" w:pos="1480"/>
              </w:tabs>
              <w:spacing w:before="0"/>
              <w:ind w:left="0"/>
              <w:rPr>
                <w:rFonts w:asciiTheme="minorHAnsi" w:hAnsiTheme="minorHAnsi" w:cstheme="minorHAnsi"/>
                <w:sz w:val="20"/>
              </w:rPr>
            </w:pPr>
            <w:r w:rsidRPr="00422EF6">
              <w:rPr>
                <w:rFonts w:asciiTheme="minorHAnsi" w:hAnsiTheme="minorHAnsi" w:cstheme="minorHAnsi"/>
                <w:sz w:val="20"/>
              </w:rPr>
              <w:t>liczebność próbki</w:t>
            </w:r>
          </w:p>
        </w:tc>
        <w:tc>
          <w:tcPr>
            <w:tcW w:w="1947" w:type="dxa"/>
            <w:vAlign w:val="center"/>
          </w:tcPr>
          <w:p w:rsidR="00422EF6" w:rsidRPr="00422EF6" w:rsidRDefault="00422EF6" w:rsidP="00AB61FB">
            <w:pPr>
              <w:pStyle w:val="Tekstblokowy"/>
              <w:tabs>
                <w:tab w:val="left" w:pos="1311"/>
                <w:tab w:val="left" w:pos="1480"/>
              </w:tabs>
              <w:spacing w:before="0"/>
              <w:ind w:left="0"/>
              <w:rPr>
                <w:rFonts w:asciiTheme="minorHAnsi" w:hAnsiTheme="minorHAnsi" w:cstheme="minorHAnsi"/>
                <w:sz w:val="20"/>
              </w:rPr>
            </w:pPr>
            <w:r w:rsidRPr="00422EF6">
              <w:rPr>
                <w:rFonts w:asciiTheme="minorHAnsi" w:hAnsiTheme="minorHAnsi" w:cstheme="minorHAnsi"/>
                <w:sz w:val="20"/>
              </w:rPr>
              <w:t xml:space="preserve">  liczba kwalifikująca</w:t>
            </w:r>
          </w:p>
        </w:tc>
        <w:tc>
          <w:tcPr>
            <w:tcW w:w="2055" w:type="dxa"/>
            <w:vAlign w:val="center"/>
          </w:tcPr>
          <w:p w:rsidR="00422EF6" w:rsidRPr="00422EF6" w:rsidRDefault="00422EF6" w:rsidP="00AB61FB">
            <w:pPr>
              <w:pStyle w:val="Tekstblokowy"/>
              <w:tabs>
                <w:tab w:val="left" w:pos="1311"/>
                <w:tab w:val="left" w:pos="1480"/>
              </w:tabs>
              <w:spacing w:before="0"/>
              <w:ind w:left="0"/>
              <w:rPr>
                <w:rFonts w:asciiTheme="minorHAnsi" w:hAnsiTheme="minorHAnsi" w:cstheme="minorHAnsi"/>
                <w:sz w:val="20"/>
              </w:rPr>
            </w:pPr>
            <w:r w:rsidRPr="00422EF6">
              <w:rPr>
                <w:rFonts w:asciiTheme="minorHAnsi" w:hAnsiTheme="minorHAnsi" w:cstheme="minorHAnsi"/>
                <w:sz w:val="20"/>
              </w:rPr>
              <w:t>liczba dyskwalifikująca</w:t>
            </w:r>
          </w:p>
        </w:tc>
      </w:tr>
      <w:tr w:rsidR="00422EF6" w:rsidRPr="00422EF6" w:rsidTr="00BF5A19">
        <w:trPr>
          <w:trHeight w:val="285"/>
          <w:jc w:val="center"/>
        </w:trPr>
        <w:tc>
          <w:tcPr>
            <w:tcW w:w="726" w:type="dxa"/>
            <w:vAlign w:val="center"/>
          </w:tcPr>
          <w:p w:rsidR="00422EF6" w:rsidRPr="00422EF6" w:rsidRDefault="00422EF6" w:rsidP="00AB61FB">
            <w:pPr>
              <w:pStyle w:val="Tekstblokowy"/>
              <w:tabs>
                <w:tab w:val="left" w:pos="1311"/>
                <w:tab w:val="left" w:pos="1480"/>
              </w:tabs>
              <w:spacing w:before="0"/>
              <w:ind w:left="684" w:hanging="684"/>
              <w:rPr>
                <w:rFonts w:asciiTheme="minorHAnsi" w:hAnsiTheme="minorHAnsi" w:cstheme="minorHAnsi"/>
                <w:sz w:val="20"/>
              </w:rPr>
            </w:pPr>
            <w:r w:rsidRPr="00422EF6">
              <w:rPr>
                <w:rFonts w:asciiTheme="minorHAnsi" w:hAnsiTheme="minorHAnsi" w:cstheme="minorHAnsi"/>
                <w:sz w:val="20"/>
              </w:rPr>
              <w:t>1.</w:t>
            </w:r>
          </w:p>
        </w:tc>
        <w:tc>
          <w:tcPr>
            <w:tcW w:w="2025" w:type="dxa"/>
            <w:vAlign w:val="center"/>
          </w:tcPr>
          <w:p w:rsidR="00422EF6" w:rsidRPr="00422EF6" w:rsidRDefault="00422EF6" w:rsidP="00AB61FB">
            <w:pPr>
              <w:pStyle w:val="Tekstblokowy"/>
              <w:tabs>
                <w:tab w:val="left" w:pos="1311"/>
                <w:tab w:val="left" w:pos="1480"/>
              </w:tabs>
              <w:spacing w:before="0"/>
              <w:ind w:left="684" w:hanging="684"/>
              <w:rPr>
                <w:rFonts w:asciiTheme="minorHAnsi" w:hAnsiTheme="minorHAnsi" w:cstheme="minorHAnsi"/>
                <w:sz w:val="20"/>
              </w:rPr>
            </w:pPr>
            <w:r w:rsidRPr="00422EF6">
              <w:rPr>
                <w:rFonts w:asciiTheme="minorHAnsi" w:hAnsiTheme="minorHAnsi" w:cstheme="minorHAnsi"/>
                <w:sz w:val="20"/>
              </w:rPr>
              <w:t>281 – 500</w:t>
            </w:r>
          </w:p>
        </w:tc>
        <w:tc>
          <w:tcPr>
            <w:tcW w:w="2008" w:type="dxa"/>
            <w:vAlign w:val="center"/>
          </w:tcPr>
          <w:p w:rsidR="00422EF6" w:rsidRPr="00422EF6" w:rsidRDefault="00422EF6" w:rsidP="00AB61FB">
            <w:pPr>
              <w:pStyle w:val="Tekstblokowy"/>
              <w:tabs>
                <w:tab w:val="left" w:pos="1311"/>
                <w:tab w:val="left" w:pos="1480"/>
              </w:tabs>
              <w:spacing w:before="0"/>
              <w:ind w:left="684" w:hanging="684"/>
              <w:rPr>
                <w:rFonts w:asciiTheme="minorHAnsi" w:hAnsiTheme="minorHAnsi" w:cstheme="minorHAnsi"/>
                <w:sz w:val="20"/>
              </w:rPr>
            </w:pPr>
            <w:r w:rsidRPr="00422EF6">
              <w:rPr>
                <w:rFonts w:asciiTheme="minorHAnsi" w:hAnsiTheme="minorHAnsi" w:cstheme="minorHAnsi"/>
                <w:sz w:val="20"/>
              </w:rPr>
              <w:t>20</w:t>
            </w:r>
          </w:p>
        </w:tc>
        <w:tc>
          <w:tcPr>
            <w:tcW w:w="1947" w:type="dxa"/>
            <w:vAlign w:val="center"/>
          </w:tcPr>
          <w:p w:rsidR="00422EF6" w:rsidRPr="00422EF6" w:rsidRDefault="00422EF6" w:rsidP="00AB61FB">
            <w:pPr>
              <w:pStyle w:val="Tekstblokowy"/>
              <w:tabs>
                <w:tab w:val="left" w:pos="1311"/>
                <w:tab w:val="left" w:pos="1480"/>
              </w:tabs>
              <w:spacing w:before="0"/>
              <w:ind w:left="684" w:hanging="684"/>
              <w:rPr>
                <w:rFonts w:asciiTheme="minorHAnsi" w:hAnsiTheme="minorHAnsi" w:cstheme="minorHAnsi"/>
                <w:sz w:val="20"/>
              </w:rPr>
            </w:pPr>
            <w:r w:rsidRPr="00422EF6">
              <w:rPr>
                <w:rFonts w:asciiTheme="minorHAnsi" w:hAnsiTheme="minorHAnsi" w:cstheme="minorHAnsi"/>
                <w:sz w:val="20"/>
              </w:rPr>
              <w:t>3</w:t>
            </w:r>
          </w:p>
        </w:tc>
        <w:tc>
          <w:tcPr>
            <w:tcW w:w="2055" w:type="dxa"/>
            <w:vAlign w:val="center"/>
          </w:tcPr>
          <w:p w:rsidR="00422EF6" w:rsidRPr="00422EF6" w:rsidRDefault="00422EF6" w:rsidP="00AB61FB">
            <w:pPr>
              <w:pStyle w:val="Tekstblokowy"/>
              <w:tabs>
                <w:tab w:val="left" w:pos="1311"/>
                <w:tab w:val="left" w:pos="1480"/>
              </w:tabs>
              <w:spacing w:before="0"/>
              <w:ind w:left="684" w:hanging="684"/>
              <w:rPr>
                <w:rFonts w:asciiTheme="minorHAnsi" w:hAnsiTheme="minorHAnsi" w:cstheme="minorHAnsi"/>
                <w:sz w:val="20"/>
              </w:rPr>
            </w:pPr>
            <w:r w:rsidRPr="00422EF6">
              <w:rPr>
                <w:rFonts w:asciiTheme="minorHAnsi" w:hAnsiTheme="minorHAnsi" w:cstheme="minorHAnsi"/>
                <w:sz w:val="20"/>
              </w:rPr>
              <w:t>4</w:t>
            </w:r>
          </w:p>
        </w:tc>
      </w:tr>
      <w:tr w:rsidR="00422EF6" w:rsidRPr="00422EF6" w:rsidTr="00BF5A19">
        <w:trPr>
          <w:trHeight w:val="285"/>
          <w:jc w:val="center"/>
        </w:trPr>
        <w:tc>
          <w:tcPr>
            <w:tcW w:w="726" w:type="dxa"/>
            <w:vAlign w:val="center"/>
          </w:tcPr>
          <w:p w:rsidR="00422EF6" w:rsidRPr="00422EF6" w:rsidRDefault="00422EF6" w:rsidP="00AB61FB">
            <w:pPr>
              <w:pStyle w:val="Tekstblokowy"/>
              <w:tabs>
                <w:tab w:val="left" w:pos="1311"/>
                <w:tab w:val="left" w:pos="1480"/>
              </w:tabs>
              <w:spacing w:before="0"/>
              <w:ind w:left="684" w:hanging="684"/>
              <w:rPr>
                <w:rFonts w:asciiTheme="minorHAnsi" w:hAnsiTheme="minorHAnsi" w:cstheme="minorHAnsi"/>
                <w:sz w:val="20"/>
              </w:rPr>
            </w:pPr>
            <w:r w:rsidRPr="00422EF6">
              <w:rPr>
                <w:rFonts w:asciiTheme="minorHAnsi" w:hAnsiTheme="minorHAnsi" w:cstheme="minorHAnsi"/>
                <w:sz w:val="20"/>
              </w:rPr>
              <w:t>2.</w:t>
            </w:r>
          </w:p>
        </w:tc>
        <w:tc>
          <w:tcPr>
            <w:tcW w:w="2025" w:type="dxa"/>
            <w:vAlign w:val="center"/>
          </w:tcPr>
          <w:p w:rsidR="00422EF6" w:rsidRPr="00422EF6" w:rsidRDefault="00422EF6" w:rsidP="00AB61FB">
            <w:pPr>
              <w:pStyle w:val="Tekstblokowy"/>
              <w:tabs>
                <w:tab w:val="left" w:pos="1311"/>
                <w:tab w:val="left" w:pos="1480"/>
              </w:tabs>
              <w:spacing w:before="0"/>
              <w:ind w:left="684" w:hanging="684"/>
              <w:rPr>
                <w:rFonts w:asciiTheme="minorHAnsi" w:hAnsiTheme="minorHAnsi" w:cstheme="minorHAnsi"/>
                <w:sz w:val="20"/>
              </w:rPr>
            </w:pPr>
            <w:r w:rsidRPr="00422EF6">
              <w:rPr>
                <w:rFonts w:asciiTheme="minorHAnsi" w:hAnsiTheme="minorHAnsi" w:cstheme="minorHAnsi"/>
                <w:sz w:val="20"/>
              </w:rPr>
              <w:t>501 – 1200</w:t>
            </w:r>
          </w:p>
        </w:tc>
        <w:tc>
          <w:tcPr>
            <w:tcW w:w="2008" w:type="dxa"/>
            <w:vAlign w:val="center"/>
          </w:tcPr>
          <w:p w:rsidR="00422EF6" w:rsidRPr="00422EF6" w:rsidRDefault="00422EF6" w:rsidP="00AB61FB">
            <w:pPr>
              <w:pStyle w:val="Tekstblokowy"/>
              <w:tabs>
                <w:tab w:val="left" w:pos="1311"/>
                <w:tab w:val="left" w:pos="1480"/>
              </w:tabs>
              <w:spacing w:before="0"/>
              <w:ind w:left="684" w:hanging="684"/>
              <w:rPr>
                <w:rFonts w:asciiTheme="minorHAnsi" w:hAnsiTheme="minorHAnsi" w:cstheme="minorHAnsi"/>
                <w:sz w:val="20"/>
              </w:rPr>
            </w:pPr>
            <w:r w:rsidRPr="00422EF6">
              <w:rPr>
                <w:rFonts w:asciiTheme="minorHAnsi" w:hAnsiTheme="minorHAnsi" w:cstheme="minorHAnsi"/>
                <w:sz w:val="20"/>
              </w:rPr>
              <w:t>32</w:t>
            </w:r>
          </w:p>
        </w:tc>
        <w:tc>
          <w:tcPr>
            <w:tcW w:w="1947" w:type="dxa"/>
            <w:vAlign w:val="center"/>
          </w:tcPr>
          <w:p w:rsidR="00422EF6" w:rsidRPr="00422EF6" w:rsidRDefault="00422EF6" w:rsidP="00AB61FB">
            <w:pPr>
              <w:pStyle w:val="Tekstblokowy"/>
              <w:tabs>
                <w:tab w:val="left" w:pos="1311"/>
                <w:tab w:val="left" w:pos="1480"/>
              </w:tabs>
              <w:spacing w:before="0"/>
              <w:ind w:left="684" w:hanging="684"/>
              <w:rPr>
                <w:rFonts w:asciiTheme="minorHAnsi" w:hAnsiTheme="minorHAnsi" w:cstheme="minorHAnsi"/>
                <w:sz w:val="20"/>
              </w:rPr>
            </w:pPr>
            <w:r w:rsidRPr="00422EF6">
              <w:rPr>
                <w:rFonts w:asciiTheme="minorHAnsi" w:hAnsiTheme="minorHAnsi" w:cstheme="minorHAnsi"/>
                <w:sz w:val="20"/>
              </w:rPr>
              <w:t>5</w:t>
            </w:r>
          </w:p>
        </w:tc>
        <w:tc>
          <w:tcPr>
            <w:tcW w:w="2055" w:type="dxa"/>
            <w:vAlign w:val="center"/>
          </w:tcPr>
          <w:p w:rsidR="00422EF6" w:rsidRPr="00422EF6" w:rsidRDefault="00422EF6" w:rsidP="00AB61FB">
            <w:pPr>
              <w:pStyle w:val="Tekstblokowy"/>
              <w:tabs>
                <w:tab w:val="left" w:pos="1311"/>
                <w:tab w:val="left" w:pos="1480"/>
              </w:tabs>
              <w:spacing w:before="0"/>
              <w:ind w:left="684" w:hanging="684"/>
              <w:rPr>
                <w:rFonts w:asciiTheme="minorHAnsi" w:hAnsiTheme="minorHAnsi" w:cstheme="minorHAnsi"/>
                <w:sz w:val="20"/>
              </w:rPr>
            </w:pPr>
            <w:r w:rsidRPr="00422EF6">
              <w:rPr>
                <w:rFonts w:asciiTheme="minorHAnsi" w:hAnsiTheme="minorHAnsi" w:cstheme="minorHAnsi"/>
                <w:sz w:val="20"/>
              </w:rPr>
              <w:t>6</w:t>
            </w:r>
          </w:p>
        </w:tc>
      </w:tr>
      <w:tr w:rsidR="00422EF6" w:rsidRPr="00422EF6" w:rsidTr="00BF5A19">
        <w:trPr>
          <w:trHeight w:val="285"/>
          <w:jc w:val="center"/>
        </w:trPr>
        <w:tc>
          <w:tcPr>
            <w:tcW w:w="726" w:type="dxa"/>
            <w:vAlign w:val="center"/>
          </w:tcPr>
          <w:p w:rsidR="00422EF6" w:rsidRPr="00422EF6" w:rsidRDefault="00422EF6" w:rsidP="00AB61FB">
            <w:pPr>
              <w:pStyle w:val="Tekstblokowy"/>
              <w:tabs>
                <w:tab w:val="left" w:pos="1311"/>
                <w:tab w:val="left" w:pos="1480"/>
              </w:tabs>
              <w:spacing w:before="0"/>
              <w:ind w:left="684" w:hanging="684"/>
              <w:rPr>
                <w:rFonts w:asciiTheme="minorHAnsi" w:hAnsiTheme="minorHAnsi" w:cstheme="minorHAnsi"/>
                <w:sz w:val="20"/>
              </w:rPr>
            </w:pPr>
            <w:r w:rsidRPr="00422EF6">
              <w:rPr>
                <w:rFonts w:asciiTheme="minorHAnsi" w:hAnsiTheme="minorHAnsi" w:cstheme="minorHAnsi"/>
                <w:sz w:val="20"/>
              </w:rPr>
              <w:t>3.</w:t>
            </w:r>
          </w:p>
        </w:tc>
        <w:tc>
          <w:tcPr>
            <w:tcW w:w="2025" w:type="dxa"/>
            <w:vAlign w:val="center"/>
          </w:tcPr>
          <w:p w:rsidR="00422EF6" w:rsidRPr="00422EF6" w:rsidRDefault="00422EF6" w:rsidP="00AB61FB">
            <w:pPr>
              <w:pStyle w:val="Tekstblokowy"/>
              <w:tabs>
                <w:tab w:val="left" w:pos="1311"/>
                <w:tab w:val="left" w:pos="1480"/>
              </w:tabs>
              <w:spacing w:before="0"/>
              <w:ind w:left="684" w:hanging="684"/>
              <w:rPr>
                <w:rFonts w:asciiTheme="minorHAnsi" w:hAnsiTheme="minorHAnsi" w:cstheme="minorHAnsi"/>
                <w:sz w:val="20"/>
              </w:rPr>
            </w:pPr>
            <w:r w:rsidRPr="00422EF6">
              <w:rPr>
                <w:rFonts w:asciiTheme="minorHAnsi" w:hAnsiTheme="minorHAnsi" w:cstheme="minorHAnsi"/>
                <w:sz w:val="20"/>
              </w:rPr>
              <w:t>1201 – 3200</w:t>
            </w:r>
          </w:p>
        </w:tc>
        <w:tc>
          <w:tcPr>
            <w:tcW w:w="2008" w:type="dxa"/>
            <w:vAlign w:val="center"/>
          </w:tcPr>
          <w:p w:rsidR="00422EF6" w:rsidRPr="00422EF6" w:rsidRDefault="00422EF6" w:rsidP="00AB61FB">
            <w:pPr>
              <w:pStyle w:val="Tekstblokowy"/>
              <w:tabs>
                <w:tab w:val="left" w:pos="1311"/>
                <w:tab w:val="left" w:pos="1480"/>
              </w:tabs>
              <w:spacing w:before="0"/>
              <w:ind w:left="684" w:hanging="684"/>
              <w:rPr>
                <w:rFonts w:asciiTheme="minorHAnsi" w:hAnsiTheme="minorHAnsi" w:cstheme="minorHAnsi"/>
                <w:sz w:val="20"/>
              </w:rPr>
            </w:pPr>
            <w:r w:rsidRPr="00422EF6">
              <w:rPr>
                <w:rFonts w:asciiTheme="minorHAnsi" w:hAnsiTheme="minorHAnsi" w:cstheme="minorHAnsi"/>
                <w:sz w:val="20"/>
              </w:rPr>
              <w:t>50</w:t>
            </w:r>
          </w:p>
        </w:tc>
        <w:tc>
          <w:tcPr>
            <w:tcW w:w="1947" w:type="dxa"/>
            <w:vAlign w:val="center"/>
          </w:tcPr>
          <w:p w:rsidR="00422EF6" w:rsidRPr="00422EF6" w:rsidRDefault="00422EF6" w:rsidP="00AB61FB">
            <w:pPr>
              <w:pStyle w:val="Tekstblokowy"/>
              <w:tabs>
                <w:tab w:val="left" w:pos="1311"/>
                <w:tab w:val="left" w:pos="1480"/>
              </w:tabs>
              <w:spacing w:before="0"/>
              <w:ind w:left="684" w:hanging="684"/>
              <w:rPr>
                <w:rFonts w:asciiTheme="minorHAnsi" w:hAnsiTheme="minorHAnsi" w:cstheme="minorHAnsi"/>
                <w:sz w:val="20"/>
              </w:rPr>
            </w:pPr>
            <w:r w:rsidRPr="00422EF6">
              <w:rPr>
                <w:rFonts w:asciiTheme="minorHAnsi" w:hAnsiTheme="minorHAnsi" w:cstheme="minorHAnsi"/>
                <w:sz w:val="20"/>
              </w:rPr>
              <w:t>7</w:t>
            </w:r>
          </w:p>
        </w:tc>
        <w:tc>
          <w:tcPr>
            <w:tcW w:w="2055" w:type="dxa"/>
            <w:vAlign w:val="center"/>
          </w:tcPr>
          <w:p w:rsidR="00422EF6" w:rsidRPr="00422EF6" w:rsidRDefault="00422EF6" w:rsidP="00AB61FB">
            <w:pPr>
              <w:pStyle w:val="Tekstblokowy"/>
              <w:tabs>
                <w:tab w:val="left" w:pos="1311"/>
                <w:tab w:val="left" w:pos="1480"/>
              </w:tabs>
              <w:spacing w:before="0"/>
              <w:ind w:left="684" w:hanging="684"/>
              <w:rPr>
                <w:rFonts w:asciiTheme="minorHAnsi" w:hAnsiTheme="minorHAnsi" w:cstheme="minorHAnsi"/>
                <w:sz w:val="20"/>
              </w:rPr>
            </w:pPr>
            <w:r w:rsidRPr="00422EF6">
              <w:rPr>
                <w:rFonts w:asciiTheme="minorHAnsi" w:hAnsiTheme="minorHAnsi" w:cstheme="minorHAnsi"/>
                <w:sz w:val="20"/>
              </w:rPr>
              <w:t>8</w:t>
            </w:r>
          </w:p>
        </w:tc>
      </w:tr>
      <w:tr w:rsidR="00422EF6" w:rsidRPr="00422EF6" w:rsidTr="00BF5A19">
        <w:trPr>
          <w:trHeight w:val="285"/>
          <w:jc w:val="center"/>
        </w:trPr>
        <w:tc>
          <w:tcPr>
            <w:tcW w:w="726" w:type="dxa"/>
            <w:vAlign w:val="center"/>
          </w:tcPr>
          <w:p w:rsidR="00422EF6" w:rsidRPr="00422EF6" w:rsidRDefault="00422EF6" w:rsidP="00AB61FB">
            <w:pPr>
              <w:pStyle w:val="Tekstblokowy"/>
              <w:tabs>
                <w:tab w:val="left" w:pos="1311"/>
                <w:tab w:val="left" w:pos="1480"/>
              </w:tabs>
              <w:spacing w:before="0"/>
              <w:ind w:left="684" w:hanging="684"/>
              <w:rPr>
                <w:rFonts w:asciiTheme="minorHAnsi" w:hAnsiTheme="minorHAnsi" w:cstheme="minorHAnsi"/>
                <w:sz w:val="20"/>
              </w:rPr>
            </w:pPr>
            <w:r w:rsidRPr="00422EF6">
              <w:rPr>
                <w:rFonts w:asciiTheme="minorHAnsi" w:hAnsiTheme="minorHAnsi" w:cstheme="minorHAnsi"/>
                <w:sz w:val="20"/>
              </w:rPr>
              <w:t>4.</w:t>
            </w:r>
          </w:p>
        </w:tc>
        <w:tc>
          <w:tcPr>
            <w:tcW w:w="2025" w:type="dxa"/>
            <w:vAlign w:val="center"/>
          </w:tcPr>
          <w:p w:rsidR="00422EF6" w:rsidRPr="00422EF6" w:rsidRDefault="00422EF6" w:rsidP="00AB61FB">
            <w:pPr>
              <w:pStyle w:val="Tekstblokowy"/>
              <w:tabs>
                <w:tab w:val="left" w:pos="1311"/>
                <w:tab w:val="left" w:pos="1480"/>
              </w:tabs>
              <w:spacing w:before="0"/>
              <w:ind w:left="684" w:hanging="684"/>
              <w:rPr>
                <w:rFonts w:asciiTheme="minorHAnsi" w:hAnsiTheme="minorHAnsi" w:cstheme="minorHAnsi"/>
                <w:sz w:val="20"/>
              </w:rPr>
            </w:pPr>
            <w:r w:rsidRPr="00422EF6">
              <w:rPr>
                <w:rFonts w:asciiTheme="minorHAnsi" w:hAnsiTheme="minorHAnsi" w:cstheme="minorHAnsi"/>
                <w:sz w:val="20"/>
              </w:rPr>
              <w:t>3201 – 10000</w:t>
            </w:r>
          </w:p>
        </w:tc>
        <w:tc>
          <w:tcPr>
            <w:tcW w:w="2008" w:type="dxa"/>
            <w:vAlign w:val="center"/>
          </w:tcPr>
          <w:p w:rsidR="00422EF6" w:rsidRPr="00422EF6" w:rsidRDefault="00422EF6" w:rsidP="00AB61FB">
            <w:pPr>
              <w:pStyle w:val="Tekstblokowy"/>
              <w:tabs>
                <w:tab w:val="left" w:pos="1311"/>
                <w:tab w:val="left" w:pos="1480"/>
              </w:tabs>
              <w:spacing w:before="0"/>
              <w:ind w:left="684" w:hanging="684"/>
              <w:rPr>
                <w:rFonts w:asciiTheme="minorHAnsi" w:hAnsiTheme="minorHAnsi" w:cstheme="minorHAnsi"/>
                <w:sz w:val="20"/>
              </w:rPr>
            </w:pPr>
            <w:r w:rsidRPr="00422EF6">
              <w:rPr>
                <w:rFonts w:asciiTheme="minorHAnsi" w:hAnsiTheme="minorHAnsi" w:cstheme="minorHAnsi"/>
                <w:sz w:val="20"/>
              </w:rPr>
              <w:t>80</w:t>
            </w:r>
          </w:p>
        </w:tc>
        <w:tc>
          <w:tcPr>
            <w:tcW w:w="1947" w:type="dxa"/>
            <w:vAlign w:val="center"/>
          </w:tcPr>
          <w:p w:rsidR="00422EF6" w:rsidRPr="00422EF6" w:rsidRDefault="00422EF6" w:rsidP="00AB61FB">
            <w:pPr>
              <w:pStyle w:val="Tekstblokowy"/>
              <w:tabs>
                <w:tab w:val="left" w:pos="1311"/>
                <w:tab w:val="left" w:pos="1480"/>
              </w:tabs>
              <w:spacing w:before="0"/>
              <w:ind w:left="684" w:hanging="684"/>
              <w:rPr>
                <w:rFonts w:asciiTheme="minorHAnsi" w:hAnsiTheme="minorHAnsi" w:cstheme="minorHAnsi"/>
                <w:sz w:val="20"/>
              </w:rPr>
            </w:pPr>
            <w:r w:rsidRPr="00422EF6">
              <w:rPr>
                <w:rFonts w:asciiTheme="minorHAnsi" w:hAnsiTheme="minorHAnsi" w:cstheme="minorHAnsi"/>
                <w:sz w:val="20"/>
              </w:rPr>
              <w:t>10</w:t>
            </w:r>
          </w:p>
        </w:tc>
        <w:tc>
          <w:tcPr>
            <w:tcW w:w="2055" w:type="dxa"/>
            <w:vAlign w:val="center"/>
          </w:tcPr>
          <w:p w:rsidR="00422EF6" w:rsidRPr="00422EF6" w:rsidRDefault="00422EF6" w:rsidP="00AB61FB">
            <w:pPr>
              <w:pStyle w:val="Tekstblokowy"/>
              <w:tabs>
                <w:tab w:val="left" w:pos="1311"/>
                <w:tab w:val="left" w:pos="1480"/>
              </w:tabs>
              <w:spacing w:before="0"/>
              <w:ind w:left="684" w:hanging="684"/>
              <w:rPr>
                <w:rFonts w:asciiTheme="minorHAnsi" w:hAnsiTheme="minorHAnsi" w:cstheme="minorHAnsi"/>
                <w:sz w:val="20"/>
              </w:rPr>
            </w:pPr>
            <w:r w:rsidRPr="00422EF6">
              <w:rPr>
                <w:rFonts w:asciiTheme="minorHAnsi" w:hAnsiTheme="minorHAnsi" w:cstheme="minorHAnsi"/>
                <w:sz w:val="20"/>
              </w:rPr>
              <w:t>11</w:t>
            </w:r>
          </w:p>
        </w:tc>
      </w:tr>
    </w:tbl>
    <w:p w:rsidR="00422EF6" w:rsidRPr="00422EF6" w:rsidRDefault="00422EF6" w:rsidP="00422EF6">
      <w:pPr>
        <w:pStyle w:val="Tekstblokowy"/>
        <w:tabs>
          <w:tab w:val="left" w:pos="1311"/>
          <w:tab w:val="left" w:pos="1480"/>
        </w:tabs>
        <w:spacing w:before="0"/>
        <w:ind w:left="684" w:hanging="684"/>
        <w:rPr>
          <w:rFonts w:asciiTheme="minorHAnsi" w:hAnsiTheme="minorHAnsi" w:cstheme="minorHAnsi"/>
          <w:sz w:val="20"/>
        </w:rPr>
      </w:pPr>
      <w:r w:rsidRPr="00422EF6">
        <w:rPr>
          <w:rFonts w:asciiTheme="minorHAnsi" w:hAnsiTheme="minorHAnsi" w:cstheme="minorHAnsi"/>
          <w:sz w:val="20"/>
        </w:rPr>
        <w:tab/>
        <w:t xml:space="preserve">Do badań należy pobrać próbkę losowo. </w:t>
      </w:r>
    </w:p>
    <w:p w:rsidR="00422EF6" w:rsidRPr="00422EF6" w:rsidRDefault="00422EF6" w:rsidP="00422EF6">
      <w:pPr>
        <w:pStyle w:val="Tekstblokowy"/>
        <w:tabs>
          <w:tab w:val="left" w:pos="1311"/>
          <w:tab w:val="left" w:pos="1480"/>
        </w:tabs>
        <w:spacing w:before="0"/>
        <w:ind w:left="684" w:hanging="684"/>
        <w:rPr>
          <w:rFonts w:asciiTheme="minorHAnsi" w:hAnsiTheme="minorHAnsi" w:cstheme="minorHAnsi"/>
          <w:sz w:val="20"/>
        </w:rPr>
      </w:pPr>
      <w:r w:rsidRPr="00422EF6">
        <w:rPr>
          <w:rFonts w:asciiTheme="minorHAnsi" w:hAnsiTheme="minorHAnsi" w:cstheme="minorHAnsi"/>
          <w:sz w:val="20"/>
        </w:rPr>
        <w:t>Należy sprawdzić:</w:t>
      </w:r>
    </w:p>
    <w:p w:rsidR="00422EF6" w:rsidRPr="00422EF6" w:rsidRDefault="00422EF6" w:rsidP="00422EF6">
      <w:pPr>
        <w:pStyle w:val="Tekstblokowy"/>
        <w:tabs>
          <w:tab w:val="left" w:pos="1311"/>
          <w:tab w:val="left" w:pos="1480"/>
        </w:tabs>
        <w:spacing w:before="0"/>
        <w:ind w:left="684" w:hanging="684"/>
        <w:rPr>
          <w:rFonts w:asciiTheme="minorHAnsi" w:hAnsiTheme="minorHAnsi" w:cstheme="minorHAnsi"/>
          <w:sz w:val="20"/>
        </w:rPr>
      </w:pPr>
      <w:r w:rsidRPr="00422EF6">
        <w:rPr>
          <w:rFonts w:asciiTheme="minorHAnsi" w:hAnsiTheme="minorHAnsi" w:cstheme="minorHAnsi"/>
          <w:sz w:val="20"/>
        </w:rPr>
        <w:t xml:space="preserve">Sprawdzenie konstrukcji nawierzchni przeprowadzać należy w następujący sposób: </w:t>
      </w:r>
    </w:p>
    <w:p w:rsidR="00422EF6" w:rsidRPr="00422EF6" w:rsidRDefault="00422EF6" w:rsidP="00BF5A19">
      <w:pPr>
        <w:pStyle w:val="Tekstblokowy"/>
        <w:tabs>
          <w:tab w:val="left" w:pos="1311"/>
          <w:tab w:val="left" w:pos="1480"/>
        </w:tabs>
        <w:spacing w:before="0"/>
        <w:ind w:left="0"/>
        <w:rPr>
          <w:rFonts w:asciiTheme="minorHAnsi" w:hAnsiTheme="minorHAnsi" w:cstheme="minorHAnsi"/>
          <w:sz w:val="20"/>
        </w:rPr>
      </w:pPr>
      <w:r w:rsidRPr="00422EF6">
        <w:rPr>
          <w:rFonts w:asciiTheme="minorHAnsi" w:hAnsiTheme="minorHAnsi" w:cstheme="minorHAnsi"/>
          <w:sz w:val="20"/>
        </w:rPr>
        <w:t>Na każde 200m</w:t>
      </w:r>
      <w:r w:rsidRPr="00422EF6">
        <w:rPr>
          <w:rFonts w:asciiTheme="minorHAnsi" w:hAnsiTheme="minorHAnsi" w:cstheme="minorHAnsi"/>
          <w:sz w:val="20"/>
          <w:vertAlign w:val="superscript"/>
        </w:rPr>
        <w:t>2</w:t>
      </w:r>
      <w:r w:rsidRPr="00422EF6">
        <w:rPr>
          <w:rFonts w:asciiTheme="minorHAnsi" w:hAnsiTheme="minorHAnsi" w:cstheme="minorHAnsi"/>
          <w:sz w:val="20"/>
        </w:rPr>
        <w:t xml:space="preserve"> nawierzchni z kostki betonowej należy wyjąć 4 kostki w dowolnym miejscu i zmierzyć grubość podsypki oraz sprawdzić wizualnie układ kostek nawierzchni, tolerancja w grubości ±10%.</w:t>
      </w:r>
    </w:p>
    <w:p w:rsidR="00422EF6" w:rsidRDefault="00422EF6" w:rsidP="00422EF6">
      <w:pPr>
        <w:pStyle w:val="Tekstpodstawowywcity"/>
        <w:tabs>
          <w:tab w:val="left" w:pos="567"/>
        </w:tabs>
        <w:spacing w:after="0"/>
        <w:ind w:left="0"/>
        <w:jc w:val="both"/>
        <w:rPr>
          <w:rFonts w:asciiTheme="minorHAnsi" w:hAnsiTheme="minorHAnsi" w:cstheme="minorHAnsi"/>
          <w:sz w:val="20"/>
        </w:rPr>
      </w:pPr>
    </w:p>
    <w:p w:rsidR="00E944A5" w:rsidRDefault="00E944A5" w:rsidP="00422EF6">
      <w:pPr>
        <w:pStyle w:val="Tekstpodstawowywcity"/>
        <w:tabs>
          <w:tab w:val="left" w:pos="567"/>
        </w:tabs>
        <w:spacing w:after="0"/>
        <w:ind w:left="0"/>
        <w:jc w:val="both"/>
        <w:rPr>
          <w:rFonts w:asciiTheme="minorHAnsi" w:hAnsiTheme="minorHAnsi" w:cstheme="minorHAnsi"/>
          <w:sz w:val="20"/>
        </w:rPr>
      </w:pPr>
    </w:p>
    <w:p w:rsidR="00E944A5" w:rsidRDefault="00E944A5" w:rsidP="00422EF6">
      <w:pPr>
        <w:pStyle w:val="Tekstpodstawowywcity"/>
        <w:tabs>
          <w:tab w:val="left" w:pos="567"/>
        </w:tabs>
        <w:spacing w:after="0"/>
        <w:ind w:left="0"/>
        <w:jc w:val="both"/>
        <w:rPr>
          <w:rFonts w:asciiTheme="minorHAnsi" w:hAnsiTheme="minorHAnsi" w:cstheme="minorHAnsi"/>
          <w:sz w:val="20"/>
        </w:rPr>
      </w:pPr>
    </w:p>
    <w:p w:rsidR="00E944A5" w:rsidRPr="00422EF6" w:rsidRDefault="00E944A5" w:rsidP="00422EF6">
      <w:pPr>
        <w:pStyle w:val="Tekstpodstawowywcity"/>
        <w:tabs>
          <w:tab w:val="left" w:pos="567"/>
        </w:tabs>
        <w:spacing w:after="0"/>
        <w:ind w:left="0"/>
        <w:jc w:val="both"/>
        <w:rPr>
          <w:rFonts w:asciiTheme="minorHAnsi" w:hAnsiTheme="minorHAnsi" w:cstheme="minorHAnsi"/>
          <w:sz w:val="20"/>
        </w:rPr>
      </w:pPr>
    </w:p>
    <w:p w:rsidR="0057190A" w:rsidRDefault="0057190A" w:rsidP="0057190A">
      <w:pPr>
        <w:pStyle w:val="Tekstpodstawowywcity"/>
        <w:numPr>
          <w:ilvl w:val="1"/>
          <w:numId w:val="1"/>
        </w:numPr>
        <w:tabs>
          <w:tab w:val="left" w:pos="567"/>
        </w:tabs>
        <w:spacing w:after="0"/>
        <w:ind w:left="0" w:firstLine="0"/>
        <w:jc w:val="both"/>
        <w:rPr>
          <w:rFonts w:asciiTheme="minorHAnsi" w:hAnsiTheme="minorHAnsi" w:cstheme="minorHAnsi"/>
          <w:b/>
          <w:bCs/>
          <w:sz w:val="20"/>
        </w:rPr>
      </w:pPr>
      <w:r w:rsidRPr="00BF5A19">
        <w:rPr>
          <w:rFonts w:asciiTheme="minorHAnsi" w:hAnsiTheme="minorHAnsi" w:cstheme="minorHAnsi"/>
          <w:b/>
          <w:bCs/>
          <w:sz w:val="20"/>
        </w:rPr>
        <w:lastRenderedPageBreak/>
        <w:t>Obmiar robót.</w:t>
      </w:r>
    </w:p>
    <w:p w:rsidR="00643A8F" w:rsidRDefault="00643A8F" w:rsidP="00643A8F">
      <w:pPr>
        <w:pStyle w:val="Tekstpodstawowywcity"/>
        <w:tabs>
          <w:tab w:val="left" w:pos="567"/>
        </w:tabs>
        <w:spacing w:after="0"/>
        <w:ind w:left="0"/>
        <w:jc w:val="both"/>
        <w:rPr>
          <w:rFonts w:asciiTheme="minorHAnsi" w:hAnsiTheme="minorHAnsi" w:cstheme="minorHAnsi"/>
          <w:b/>
          <w:bCs/>
          <w:sz w:val="20"/>
        </w:rPr>
      </w:pPr>
    </w:p>
    <w:p w:rsidR="00BF5A19" w:rsidRPr="00BF5A19" w:rsidRDefault="00BF5A19" w:rsidP="00E058F9">
      <w:pPr>
        <w:pStyle w:val="Akapitzlist"/>
        <w:numPr>
          <w:ilvl w:val="1"/>
          <w:numId w:val="52"/>
        </w:numPr>
        <w:spacing w:after="0" w:line="240" w:lineRule="auto"/>
        <w:ind w:left="567" w:hanging="567"/>
        <w:jc w:val="both"/>
        <w:rPr>
          <w:rFonts w:cstheme="minorHAnsi"/>
          <w:b/>
          <w:bCs/>
          <w:sz w:val="20"/>
          <w:szCs w:val="20"/>
        </w:rPr>
      </w:pPr>
      <w:r w:rsidRPr="00BF5A19">
        <w:rPr>
          <w:rFonts w:cstheme="minorHAnsi"/>
          <w:b/>
          <w:bCs/>
          <w:sz w:val="20"/>
          <w:szCs w:val="20"/>
        </w:rPr>
        <w:t>Ogólne wymagania dotyczące obmiaru robót.</w:t>
      </w:r>
    </w:p>
    <w:p w:rsidR="00BF5A19" w:rsidRDefault="00BF5A19" w:rsidP="00BF5A19">
      <w:pPr>
        <w:tabs>
          <w:tab w:val="left" w:pos="1254"/>
        </w:tabs>
        <w:spacing w:after="0" w:line="240" w:lineRule="auto"/>
        <w:ind w:left="720" w:hanging="684"/>
        <w:jc w:val="both"/>
        <w:rPr>
          <w:rFonts w:cstheme="minorHAnsi"/>
          <w:sz w:val="20"/>
          <w:szCs w:val="20"/>
        </w:rPr>
      </w:pPr>
      <w:r w:rsidRPr="00BF5A19">
        <w:rPr>
          <w:rFonts w:cstheme="minorHAnsi"/>
          <w:sz w:val="20"/>
          <w:szCs w:val="20"/>
        </w:rPr>
        <w:t xml:space="preserve">Ogólne wymagania dotyczące obmiaru robót podano w </w:t>
      </w:r>
      <w:proofErr w:type="spellStart"/>
      <w:r w:rsidRPr="00BF5A19">
        <w:rPr>
          <w:rFonts w:cstheme="minorHAnsi"/>
          <w:sz w:val="20"/>
          <w:szCs w:val="20"/>
        </w:rPr>
        <w:t>STWiORB</w:t>
      </w:r>
      <w:proofErr w:type="spellEnd"/>
      <w:r w:rsidRPr="00BF5A19">
        <w:rPr>
          <w:rFonts w:cstheme="minorHAnsi"/>
          <w:sz w:val="20"/>
          <w:szCs w:val="20"/>
        </w:rPr>
        <w:t xml:space="preserve"> D.M.00.00.00. "Wymagania ogólne”</w:t>
      </w:r>
      <w:r>
        <w:rPr>
          <w:rFonts w:cstheme="minorHAnsi"/>
          <w:sz w:val="20"/>
          <w:szCs w:val="20"/>
        </w:rPr>
        <w:t xml:space="preserve"> w pkt.7</w:t>
      </w:r>
      <w:r w:rsidRPr="00BF5A19">
        <w:rPr>
          <w:rFonts w:cstheme="minorHAnsi"/>
          <w:sz w:val="20"/>
          <w:szCs w:val="20"/>
        </w:rPr>
        <w:t>.</w:t>
      </w:r>
    </w:p>
    <w:p w:rsidR="00BF5A19" w:rsidRDefault="00BF5A19" w:rsidP="00BF5A19">
      <w:pPr>
        <w:tabs>
          <w:tab w:val="left" w:pos="1254"/>
        </w:tabs>
        <w:spacing w:after="0" w:line="240" w:lineRule="auto"/>
        <w:jc w:val="both"/>
        <w:rPr>
          <w:rFonts w:cstheme="minorHAnsi"/>
          <w:sz w:val="20"/>
          <w:szCs w:val="20"/>
        </w:rPr>
      </w:pPr>
      <w:r w:rsidRPr="00BF5A19">
        <w:rPr>
          <w:rFonts w:cstheme="minorHAnsi"/>
          <w:sz w:val="20"/>
          <w:szCs w:val="20"/>
        </w:rPr>
        <w:t>Jednostką obmiaru jest 1m</w:t>
      </w:r>
      <w:r w:rsidRPr="00BF5A19">
        <w:rPr>
          <w:rFonts w:cstheme="minorHAnsi"/>
          <w:sz w:val="20"/>
          <w:szCs w:val="20"/>
          <w:vertAlign w:val="superscript"/>
        </w:rPr>
        <w:t>2</w:t>
      </w:r>
      <w:r w:rsidRPr="00BF5A19">
        <w:rPr>
          <w:rFonts w:cstheme="minorHAnsi"/>
          <w:sz w:val="20"/>
          <w:szCs w:val="20"/>
        </w:rPr>
        <w:t xml:space="preserve"> </w:t>
      </w:r>
      <w:r>
        <w:rPr>
          <w:rFonts w:cstheme="minorHAnsi"/>
          <w:sz w:val="20"/>
          <w:szCs w:val="20"/>
        </w:rPr>
        <w:t xml:space="preserve">(metr kwadratowy) </w:t>
      </w:r>
      <w:r w:rsidRPr="00BF5A19">
        <w:rPr>
          <w:rFonts w:cstheme="minorHAnsi"/>
          <w:sz w:val="20"/>
          <w:szCs w:val="20"/>
        </w:rPr>
        <w:t xml:space="preserve">wykonanej nawierzchni z brukowej kostki betonowej </w:t>
      </w:r>
      <w:r>
        <w:rPr>
          <w:rFonts w:cstheme="minorHAnsi"/>
          <w:sz w:val="20"/>
          <w:szCs w:val="20"/>
        </w:rPr>
        <w:br/>
      </w:r>
      <w:r w:rsidRPr="00BF5A19">
        <w:rPr>
          <w:rFonts w:cstheme="minorHAnsi"/>
          <w:sz w:val="20"/>
          <w:szCs w:val="20"/>
        </w:rPr>
        <w:t>z wykonaniem niezbędnych robót pomocniczych opisanych w pkt.1.3.</w:t>
      </w:r>
    </w:p>
    <w:p w:rsidR="0048164B" w:rsidRPr="00BF5A19" w:rsidRDefault="0048164B" w:rsidP="00BF5A19">
      <w:pPr>
        <w:tabs>
          <w:tab w:val="left" w:pos="1254"/>
        </w:tabs>
        <w:spacing w:after="0" w:line="240" w:lineRule="auto"/>
        <w:jc w:val="both"/>
        <w:rPr>
          <w:rFonts w:cstheme="minorHAnsi"/>
          <w:sz w:val="20"/>
          <w:szCs w:val="20"/>
        </w:rPr>
      </w:pPr>
    </w:p>
    <w:p w:rsidR="0057190A" w:rsidRDefault="0057190A" w:rsidP="0057190A">
      <w:pPr>
        <w:pStyle w:val="Tekstpodstawowywcity"/>
        <w:numPr>
          <w:ilvl w:val="1"/>
          <w:numId w:val="1"/>
        </w:numPr>
        <w:tabs>
          <w:tab w:val="left" w:pos="567"/>
        </w:tabs>
        <w:spacing w:after="0"/>
        <w:ind w:left="0" w:firstLine="0"/>
        <w:jc w:val="both"/>
        <w:rPr>
          <w:rFonts w:asciiTheme="minorHAnsi" w:hAnsiTheme="minorHAnsi" w:cstheme="minorHAnsi"/>
          <w:b/>
          <w:bCs/>
          <w:sz w:val="20"/>
        </w:rPr>
      </w:pPr>
      <w:r w:rsidRPr="00BF5A19">
        <w:rPr>
          <w:rFonts w:asciiTheme="minorHAnsi" w:hAnsiTheme="minorHAnsi" w:cstheme="minorHAnsi"/>
          <w:b/>
          <w:bCs/>
          <w:sz w:val="20"/>
        </w:rPr>
        <w:t>Odbiór robót.</w:t>
      </w:r>
    </w:p>
    <w:p w:rsidR="00BF5A19" w:rsidRPr="00BF5A19" w:rsidRDefault="00BF5A19" w:rsidP="00BF5A19">
      <w:pPr>
        <w:pStyle w:val="Tekstpodstawowywcity"/>
        <w:tabs>
          <w:tab w:val="left" w:pos="567"/>
        </w:tabs>
        <w:spacing w:after="0"/>
        <w:ind w:left="0"/>
        <w:jc w:val="both"/>
        <w:rPr>
          <w:rFonts w:asciiTheme="minorHAnsi" w:hAnsiTheme="minorHAnsi" w:cstheme="minorHAnsi"/>
          <w:b/>
          <w:bCs/>
          <w:sz w:val="20"/>
        </w:rPr>
      </w:pPr>
    </w:p>
    <w:p w:rsidR="00BF5A19" w:rsidRPr="00BF5A19" w:rsidRDefault="00BF5A19" w:rsidP="00BF5A19">
      <w:pPr>
        <w:pStyle w:val="Tekstpodstawowywcity"/>
        <w:tabs>
          <w:tab w:val="left" w:pos="567"/>
        </w:tabs>
        <w:spacing w:after="0"/>
        <w:ind w:left="0"/>
        <w:jc w:val="both"/>
        <w:rPr>
          <w:rFonts w:asciiTheme="minorHAnsi" w:hAnsiTheme="minorHAnsi" w:cstheme="minorHAnsi"/>
          <w:b/>
          <w:bCs/>
          <w:sz w:val="20"/>
        </w:rPr>
      </w:pPr>
      <w:r w:rsidRPr="00BF5A19">
        <w:rPr>
          <w:rFonts w:asciiTheme="minorHAnsi" w:hAnsiTheme="minorHAnsi" w:cstheme="minorHAnsi"/>
          <w:b/>
          <w:bCs/>
          <w:sz w:val="20"/>
        </w:rPr>
        <w:t>8.1</w:t>
      </w:r>
      <w:r w:rsidRPr="00BF5A19">
        <w:rPr>
          <w:rFonts w:asciiTheme="minorHAnsi" w:hAnsiTheme="minorHAnsi" w:cstheme="minorHAnsi"/>
          <w:b/>
          <w:bCs/>
          <w:sz w:val="20"/>
        </w:rPr>
        <w:tab/>
        <w:t>Ogólne zasady odbioru robót.</w:t>
      </w:r>
    </w:p>
    <w:p w:rsidR="00BF5A19" w:rsidRDefault="00BF5A19" w:rsidP="00BF5A19">
      <w:pPr>
        <w:pStyle w:val="Tekstpodstawowywcity"/>
        <w:tabs>
          <w:tab w:val="left" w:pos="567"/>
        </w:tabs>
        <w:spacing w:after="0"/>
        <w:ind w:left="0"/>
        <w:jc w:val="both"/>
        <w:rPr>
          <w:rFonts w:asciiTheme="minorHAnsi" w:hAnsiTheme="minorHAnsi" w:cstheme="minorHAnsi"/>
          <w:sz w:val="20"/>
        </w:rPr>
      </w:pPr>
      <w:r w:rsidRPr="00BF5A19">
        <w:rPr>
          <w:rFonts w:asciiTheme="minorHAnsi" w:hAnsiTheme="minorHAnsi" w:cstheme="minorHAnsi"/>
          <w:sz w:val="20"/>
        </w:rPr>
        <w:t xml:space="preserve">Ogólne zasady odbioru robót podano w </w:t>
      </w:r>
      <w:proofErr w:type="spellStart"/>
      <w:r w:rsidRPr="00BF5A19">
        <w:rPr>
          <w:rFonts w:asciiTheme="minorHAnsi" w:hAnsiTheme="minorHAnsi" w:cstheme="minorHAnsi"/>
          <w:sz w:val="20"/>
        </w:rPr>
        <w:t>STWiORB</w:t>
      </w:r>
      <w:proofErr w:type="spellEnd"/>
      <w:r w:rsidRPr="00BF5A19">
        <w:rPr>
          <w:rFonts w:asciiTheme="minorHAnsi" w:hAnsiTheme="minorHAnsi" w:cstheme="minorHAnsi"/>
          <w:sz w:val="20"/>
        </w:rPr>
        <w:t xml:space="preserve"> D.M.00.00.00. "Wymagania ogólne" w pkt. 8.</w:t>
      </w:r>
    </w:p>
    <w:p w:rsidR="00BF5A19" w:rsidRPr="00BF5A19" w:rsidRDefault="00BF5A19" w:rsidP="00BF5A19">
      <w:pPr>
        <w:pStyle w:val="Tekstpodstawowywcity"/>
        <w:tabs>
          <w:tab w:val="left" w:pos="567"/>
        </w:tabs>
        <w:spacing w:after="0"/>
        <w:ind w:left="0"/>
        <w:jc w:val="both"/>
        <w:rPr>
          <w:rFonts w:asciiTheme="minorHAnsi" w:hAnsiTheme="minorHAnsi" w:cstheme="minorHAnsi"/>
          <w:sz w:val="20"/>
        </w:rPr>
      </w:pPr>
    </w:p>
    <w:p w:rsidR="0057190A" w:rsidRPr="00BF5A19" w:rsidRDefault="0057190A" w:rsidP="0057190A">
      <w:pPr>
        <w:pStyle w:val="Tekstpodstawowywcity"/>
        <w:numPr>
          <w:ilvl w:val="1"/>
          <w:numId w:val="1"/>
        </w:numPr>
        <w:tabs>
          <w:tab w:val="left" w:pos="567"/>
        </w:tabs>
        <w:spacing w:after="0"/>
        <w:ind w:left="0" w:firstLine="0"/>
        <w:jc w:val="both"/>
        <w:rPr>
          <w:rFonts w:asciiTheme="minorHAnsi" w:hAnsiTheme="minorHAnsi" w:cstheme="minorHAnsi"/>
          <w:b/>
          <w:bCs/>
          <w:sz w:val="20"/>
        </w:rPr>
      </w:pPr>
      <w:r w:rsidRPr="00BF5A19">
        <w:rPr>
          <w:rFonts w:asciiTheme="minorHAnsi" w:hAnsiTheme="minorHAnsi" w:cstheme="minorHAnsi"/>
          <w:b/>
          <w:bCs/>
          <w:sz w:val="20"/>
        </w:rPr>
        <w:t>Podstawa płatności.</w:t>
      </w:r>
    </w:p>
    <w:p w:rsidR="00BF5A19" w:rsidRPr="00BF5A19" w:rsidRDefault="00BF5A19" w:rsidP="00BF5A19">
      <w:pPr>
        <w:pStyle w:val="Tekstpodstawowywcity"/>
        <w:tabs>
          <w:tab w:val="left" w:pos="567"/>
        </w:tabs>
        <w:spacing w:after="0"/>
        <w:ind w:left="0"/>
        <w:jc w:val="both"/>
        <w:rPr>
          <w:rFonts w:asciiTheme="minorHAnsi" w:hAnsiTheme="minorHAnsi" w:cstheme="minorHAnsi"/>
          <w:b/>
          <w:bCs/>
          <w:sz w:val="20"/>
        </w:rPr>
      </w:pPr>
    </w:p>
    <w:p w:rsidR="00BF5A19" w:rsidRPr="00BF5A19" w:rsidRDefault="00BF5A19" w:rsidP="00BF5A19">
      <w:pPr>
        <w:pStyle w:val="Tekstpodstawowywcity"/>
        <w:tabs>
          <w:tab w:val="left" w:pos="567"/>
        </w:tabs>
        <w:spacing w:after="0"/>
        <w:ind w:left="0"/>
        <w:jc w:val="both"/>
        <w:rPr>
          <w:rFonts w:asciiTheme="minorHAnsi" w:hAnsiTheme="minorHAnsi" w:cstheme="minorHAnsi"/>
          <w:b/>
          <w:bCs/>
          <w:sz w:val="20"/>
        </w:rPr>
      </w:pPr>
      <w:r w:rsidRPr="00BF5A19">
        <w:rPr>
          <w:rFonts w:asciiTheme="minorHAnsi" w:hAnsiTheme="minorHAnsi" w:cstheme="minorHAnsi"/>
          <w:b/>
          <w:bCs/>
          <w:sz w:val="20"/>
        </w:rPr>
        <w:t>9.1</w:t>
      </w:r>
      <w:r w:rsidRPr="00BF5A19">
        <w:rPr>
          <w:rFonts w:asciiTheme="minorHAnsi" w:hAnsiTheme="minorHAnsi" w:cstheme="minorHAnsi"/>
          <w:b/>
          <w:bCs/>
          <w:sz w:val="20"/>
        </w:rPr>
        <w:tab/>
        <w:t>Ogólne wymagania dotyczące płatności.</w:t>
      </w:r>
    </w:p>
    <w:p w:rsidR="00BF5A19" w:rsidRPr="00BF5A19" w:rsidRDefault="00BF5A19" w:rsidP="00BF5A19">
      <w:pPr>
        <w:pStyle w:val="Tekstpodstawowywcity"/>
        <w:tabs>
          <w:tab w:val="left" w:pos="1254"/>
          <w:tab w:val="left" w:pos="1406"/>
        </w:tabs>
        <w:spacing w:after="0"/>
        <w:ind w:left="0"/>
        <w:jc w:val="both"/>
        <w:rPr>
          <w:rFonts w:asciiTheme="minorHAnsi" w:hAnsiTheme="minorHAnsi" w:cstheme="minorHAnsi"/>
          <w:sz w:val="20"/>
        </w:rPr>
      </w:pPr>
      <w:r w:rsidRPr="00BF5A19">
        <w:rPr>
          <w:rFonts w:asciiTheme="minorHAnsi" w:hAnsiTheme="minorHAnsi" w:cstheme="minorHAnsi"/>
          <w:sz w:val="20"/>
        </w:rPr>
        <w:t xml:space="preserve">Ogólne wymagania dotyczące płatności podano w </w:t>
      </w:r>
      <w:proofErr w:type="spellStart"/>
      <w:r w:rsidRPr="00BF5A19">
        <w:rPr>
          <w:rFonts w:asciiTheme="minorHAnsi" w:hAnsiTheme="minorHAnsi" w:cstheme="minorHAnsi"/>
          <w:sz w:val="20"/>
        </w:rPr>
        <w:t>STWiORB</w:t>
      </w:r>
      <w:proofErr w:type="spellEnd"/>
      <w:r w:rsidRPr="00BF5A19">
        <w:rPr>
          <w:rFonts w:asciiTheme="minorHAnsi" w:hAnsiTheme="minorHAnsi" w:cstheme="minorHAnsi"/>
          <w:sz w:val="20"/>
        </w:rPr>
        <w:t xml:space="preserve"> D.M.00.00.00. "Wymagania ogólne" w pkt. 9. </w:t>
      </w:r>
    </w:p>
    <w:p w:rsidR="00BF5A19" w:rsidRDefault="00BF5A19" w:rsidP="00BF5A19">
      <w:pPr>
        <w:pStyle w:val="Tekstpodstawowywcity"/>
        <w:tabs>
          <w:tab w:val="left" w:pos="567"/>
        </w:tabs>
        <w:spacing w:after="0"/>
        <w:ind w:left="0"/>
        <w:jc w:val="both"/>
        <w:rPr>
          <w:rFonts w:asciiTheme="minorHAnsi" w:hAnsiTheme="minorHAnsi" w:cstheme="minorHAnsi"/>
          <w:sz w:val="20"/>
        </w:rPr>
      </w:pPr>
    </w:p>
    <w:p w:rsidR="00BF5A19" w:rsidRPr="00BF5A19" w:rsidRDefault="00BF5A19" w:rsidP="00BF5A19">
      <w:pPr>
        <w:pStyle w:val="Tekstpodstawowywcity"/>
        <w:tabs>
          <w:tab w:val="left" w:pos="567"/>
        </w:tabs>
        <w:spacing w:after="0"/>
        <w:ind w:left="0"/>
        <w:jc w:val="both"/>
        <w:rPr>
          <w:rFonts w:asciiTheme="minorHAnsi" w:hAnsiTheme="minorHAnsi" w:cstheme="minorHAnsi"/>
          <w:b/>
          <w:bCs/>
          <w:sz w:val="20"/>
        </w:rPr>
      </w:pPr>
      <w:r w:rsidRPr="00BF5A19">
        <w:rPr>
          <w:rFonts w:asciiTheme="minorHAnsi" w:hAnsiTheme="minorHAnsi" w:cstheme="minorHAnsi"/>
          <w:b/>
          <w:bCs/>
          <w:sz w:val="20"/>
        </w:rPr>
        <w:t>9.2</w:t>
      </w:r>
      <w:r w:rsidRPr="00BF5A19">
        <w:rPr>
          <w:rFonts w:asciiTheme="minorHAnsi" w:hAnsiTheme="minorHAnsi" w:cstheme="minorHAnsi"/>
          <w:b/>
          <w:bCs/>
          <w:sz w:val="20"/>
        </w:rPr>
        <w:tab/>
        <w:t>Szczegółowe warunki płatności.</w:t>
      </w:r>
    </w:p>
    <w:p w:rsidR="00BF5A19" w:rsidRPr="00BF5A19" w:rsidRDefault="00BF5A19" w:rsidP="00BF5A19">
      <w:pPr>
        <w:spacing w:after="0" w:line="240" w:lineRule="auto"/>
        <w:jc w:val="both"/>
        <w:rPr>
          <w:rFonts w:cstheme="minorHAnsi"/>
          <w:sz w:val="20"/>
          <w:szCs w:val="20"/>
        </w:rPr>
      </w:pPr>
      <w:r w:rsidRPr="00BF5A19">
        <w:rPr>
          <w:rFonts w:cstheme="minorHAnsi"/>
          <w:sz w:val="20"/>
          <w:szCs w:val="20"/>
        </w:rPr>
        <w:t>Podstawą płatności jest ilość m</w:t>
      </w:r>
      <w:r w:rsidRPr="00BF5A19">
        <w:rPr>
          <w:rFonts w:cstheme="minorHAnsi"/>
          <w:sz w:val="20"/>
          <w:szCs w:val="20"/>
          <w:vertAlign w:val="superscript"/>
        </w:rPr>
        <w:t>2</w:t>
      </w:r>
      <w:r w:rsidRPr="00BF5A19">
        <w:rPr>
          <w:rFonts w:cstheme="minorHAnsi"/>
          <w:sz w:val="20"/>
          <w:szCs w:val="20"/>
        </w:rPr>
        <w:t xml:space="preserve"> ułożonej nawierzchni. Cena jednostkowa 1m</w:t>
      </w:r>
      <w:r w:rsidRPr="00BF5A19">
        <w:rPr>
          <w:rFonts w:cstheme="minorHAnsi"/>
          <w:sz w:val="20"/>
          <w:szCs w:val="20"/>
          <w:vertAlign w:val="superscript"/>
        </w:rPr>
        <w:t>2</w:t>
      </w:r>
      <w:r w:rsidRPr="00BF5A19">
        <w:rPr>
          <w:rFonts w:cstheme="minorHAnsi"/>
          <w:sz w:val="20"/>
          <w:szCs w:val="20"/>
        </w:rPr>
        <w:t xml:space="preserve"> obejmuje:</w:t>
      </w:r>
    </w:p>
    <w:p w:rsidR="00BF5A19" w:rsidRPr="00BF5A19" w:rsidRDefault="00BF5A19" w:rsidP="00BF5A19">
      <w:pPr>
        <w:widowControl w:val="0"/>
        <w:autoSpaceDE w:val="0"/>
        <w:autoSpaceDN w:val="0"/>
        <w:adjustRightInd w:val="0"/>
        <w:spacing w:after="0" w:line="240" w:lineRule="auto"/>
        <w:jc w:val="both"/>
        <w:rPr>
          <w:rFonts w:cstheme="minorHAnsi"/>
          <w:sz w:val="20"/>
          <w:szCs w:val="20"/>
        </w:rPr>
      </w:pPr>
      <w:r w:rsidRPr="00BF5A19">
        <w:rPr>
          <w:rFonts w:cstheme="minorHAnsi"/>
          <w:sz w:val="20"/>
          <w:szCs w:val="20"/>
        </w:rPr>
        <w:t>- prace pomiarowe i przygotowawcze,</w:t>
      </w:r>
    </w:p>
    <w:p w:rsidR="00BF5A19" w:rsidRPr="00BF5A19" w:rsidRDefault="00BF5A19" w:rsidP="00BF5A19">
      <w:pPr>
        <w:widowControl w:val="0"/>
        <w:autoSpaceDE w:val="0"/>
        <w:autoSpaceDN w:val="0"/>
        <w:adjustRightInd w:val="0"/>
        <w:spacing w:after="0" w:line="240" w:lineRule="auto"/>
        <w:jc w:val="both"/>
        <w:rPr>
          <w:rFonts w:cstheme="minorHAnsi"/>
          <w:sz w:val="20"/>
          <w:szCs w:val="20"/>
        </w:rPr>
      </w:pPr>
      <w:r w:rsidRPr="00BF5A19">
        <w:rPr>
          <w:rFonts w:cstheme="minorHAnsi"/>
          <w:sz w:val="20"/>
          <w:szCs w:val="20"/>
        </w:rPr>
        <w:t>- zakup i dowóz wszystkich potrzebnych materiałów na miejsce wbudowania,</w:t>
      </w:r>
    </w:p>
    <w:p w:rsidR="00BF5A19" w:rsidRPr="00BF5A19" w:rsidRDefault="00BF5A19" w:rsidP="00BF5A19">
      <w:pPr>
        <w:widowControl w:val="0"/>
        <w:autoSpaceDE w:val="0"/>
        <w:autoSpaceDN w:val="0"/>
        <w:adjustRightInd w:val="0"/>
        <w:spacing w:after="0" w:line="240" w:lineRule="auto"/>
        <w:jc w:val="both"/>
        <w:rPr>
          <w:rFonts w:cstheme="minorHAnsi"/>
          <w:sz w:val="20"/>
          <w:szCs w:val="20"/>
        </w:rPr>
      </w:pPr>
      <w:r w:rsidRPr="00BF5A19">
        <w:rPr>
          <w:rFonts w:cstheme="minorHAnsi"/>
          <w:sz w:val="20"/>
          <w:szCs w:val="20"/>
        </w:rPr>
        <w:t xml:space="preserve">- wykonanie podsypki cementowo-piaskowej, </w:t>
      </w:r>
    </w:p>
    <w:p w:rsidR="00BF5A19" w:rsidRPr="00BF5A19" w:rsidRDefault="00BF5A19" w:rsidP="00BF5A19">
      <w:pPr>
        <w:widowControl w:val="0"/>
        <w:autoSpaceDE w:val="0"/>
        <w:autoSpaceDN w:val="0"/>
        <w:adjustRightInd w:val="0"/>
        <w:spacing w:after="0" w:line="240" w:lineRule="auto"/>
        <w:jc w:val="both"/>
        <w:rPr>
          <w:rFonts w:cstheme="minorHAnsi"/>
          <w:sz w:val="20"/>
          <w:szCs w:val="20"/>
        </w:rPr>
      </w:pPr>
      <w:r w:rsidRPr="00BF5A19">
        <w:rPr>
          <w:rFonts w:cstheme="minorHAnsi"/>
          <w:sz w:val="20"/>
          <w:szCs w:val="20"/>
        </w:rPr>
        <w:t>- ułożenie kostki brukowej wraz z zagęszczeniem i wypełnieniem spoin,</w:t>
      </w:r>
    </w:p>
    <w:p w:rsidR="00BF5A19" w:rsidRPr="00BF5A19" w:rsidRDefault="00BF5A19" w:rsidP="00BF5A19">
      <w:pPr>
        <w:spacing w:after="0" w:line="240" w:lineRule="auto"/>
        <w:ind w:right="-8"/>
        <w:jc w:val="both"/>
        <w:rPr>
          <w:rFonts w:cstheme="minorHAnsi"/>
          <w:sz w:val="20"/>
          <w:szCs w:val="20"/>
        </w:rPr>
      </w:pPr>
      <w:r w:rsidRPr="00BF5A19">
        <w:rPr>
          <w:rFonts w:cstheme="minorHAnsi"/>
          <w:sz w:val="20"/>
          <w:szCs w:val="20"/>
        </w:rPr>
        <w:t xml:space="preserve">- przeprowadzenie badań i pomiarów wymaganych w Specyfikacji Technicznej. </w:t>
      </w:r>
    </w:p>
    <w:p w:rsidR="00BF5A19" w:rsidRDefault="00BF5A19" w:rsidP="00BF5A19">
      <w:pPr>
        <w:pStyle w:val="Tekstpodstawowywcity"/>
        <w:tabs>
          <w:tab w:val="left" w:pos="567"/>
        </w:tabs>
        <w:spacing w:after="0"/>
        <w:ind w:left="0"/>
        <w:jc w:val="both"/>
        <w:rPr>
          <w:rFonts w:asciiTheme="minorHAnsi" w:hAnsiTheme="minorHAnsi" w:cstheme="minorHAnsi"/>
          <w:sz w:val="20"/>
        </w:rPr>
      </w:pPr>
    </w:p>
    <w:p w:rsidR="0057190A" w:rsidRPr="00BF5A19" w:rsidRDefault="0057190A" w:rsidP="0057190A">
      <w:pPr>
        <w:pStyle w:val="Tekstpodstawowywcity"/>
        <w:numPr>
          <w:ilvl w:val="1"/>
          <w:numId w:val="1"/>
        </w:numPr>
        <w:tabs>
          <w:tab w:val="left" w:pos="567"/>
        </w:tabs>
        <w:spacing w:after="0"/>
        <w:ind w:left="0" w:firstLine="0"/>
        <w:jc w:val="both"/>
        <w:rPr>
          <w:rFonts w:asciiTheme="minorHAnsi" w:hAnsiTheme="minorHAnsi" w:cstheme="minorHAnsi"/>
          <w:b/>
          <w:bCs/>
          <w:sz w:val="20"/>
        </w:rPr>
      </w:pPr>
      <w:r w:rsidRPr="00BF5A19">
        <w:rPr>
          <w:rFonts w:asciiTheme="minorHAnsi" w:hAnsiTheme="minorHAnsi" w:cstheme="minorHAnsi"/>
          <w:b/>
          <w:bCs/>
          <w:sz w:val="20"/>
        </w:rPr>
        <w:t>Przepisy związane.</w:t>
      </w:r>
    </w:p>
    <w:p w:rsidR="00BF5A19" w:rsidRPr="00BF5A19" w:rsidRDefault="00BF5A19" w:rsidP="00E058F9">
      <w:pPr>
        <w:pStyle w:val="Tekstpodstawowywcity"/>
        <w:numPr>
          <w:ilvl w:val="0"/>
          <w:numId w:val="43"/>
        </w:numPr>
        <w:tabs>
          <w:tab w:val="clear" w:pos="720"/>
          <w:tab w:val="num" w:pos="0"/>
        </w:tabs>
        <w:spacing w:after="0"/>
        <w:ind w:left="0" w:firstLine="0"/>
        <w:jc w:val="both"/>
        <w:rPr>
          <w:rFonts w:asciiTheme="minorHAnsi" w:hAnsiTheme="minorHAnsi" w:cstheme="minorHAnsi"/>
          <w:sz w:val="20"/>
        </w:rPr>
      </w:pPr>
      <w:r w:rsidRPr="00BF5A19">
        <w:rPr>
          <w:rFonts w:asciiTheme="minorHAnsi" w:hAnsiTheme="minorHAnsi" w:cstheme="minorHAnsi"/>
          <w:sz w:val="20"/>
        </w:rPr>
        <w:t>PN-B-06050</w:t>
      </w:r>
      <w:r>
        <w:rPr>
          <w:rFonts w:asciiTheme="minorHAnsi" w:hAnsiTheme="minorHAnsi" w:cstheme="minorHAnsi"/>
          <w:sz w:val="20"/>
        </w:rPr>
        <w:t xml:space="preserve"> </w:t>
      </w:r>
      <w:r w:rsidRPr="00BF5A19">
        <w:rPr>
          <w:rFonts w:asciiTheme="minorHAnsi" w:hAnsiTheme="minorHAnsi" w:cstheme="minorHAnsi"/>
          <w:sz w:val="20"/>
        </w:rPr>
        <w:t>Roboty ziemne budowlane.</w:t>
      </w:r>
    </w:p>
    <w:p w:rsidR="00BF5A19" w:rsidRPr="00BF5A19" w:rsidRDefault="00BF5A19" w:rsidP="00E058F9">
      <w:pPr>
        <w:pStyle w:val="Tekstpodstawowywcity"/>
        <w:numPr>
          <w:ilvl w:val="0"/>
          <w:numId w:val="43"/>
        </w:numPr>
        <w:tabs>
          <w:tab w:val="clear" w:pos="720"/>
          <w:tab w:val="num" w:pos="0"/>
        </w:tabs>
        <w:spacing w:after="0"/>
        <w:ind w:left="0" w:firstLine="0"/>
        <w:jc w:val="both"/>
        <w:rPr>
          <w:rStyle w:val="biggertext"/>
          <w:rFonts w:asciiTheme="minorHAnsi" w:hAnsiTheme="minorHAnsi" w:cstheme="minorHAnsi"/>
          <w:sz w:val="20"/>
        </w:rPr>
      </w:pPr>
      <w:r w:rsidRPr="00BF5A19">
        <w:rPr>
          <w:rFonts w:asciiTheme="minorHAnsi" w:hAnsiTheme="minorHAnsi" w:cstheme="minorHAnsi"/>
          <w:sz w:val="20"/>
        </w:rPr>
        <w:t>PN-EN 206</w:t>
      </w:r>
      <w:r>
        <w:rPr>
          <w:rFonts w:asciiTheme="minorHAnsi" w:hAnsiTheme="minorHAnsi" w:cstheme="minorHAnsi"/>
          <w:sz w:val="20"/>
        </w:rPr>
        <w:t xml:space="preserve">+A2:2021-08 </w:t>
      </w:r>
      <w:r w:rsidRPr="00BF5A19">
        <w:rPr>
          <w:rStyle w:val="biggertext"/>
          <w:rFonts w:asciiTheme="minorHAnsi" w:hAnsiTheme="minorHAnsi" w:cstheme="minorHAnsi"/>
          <w:sz w:val="20"/>
        </w:rPr>
        <w:t>Beton – Wymagania, właściwości, produkcja i zgodność</w:t>
      </w:r>
      <w:r>
        <w:rPr>
          <w:rStyle w:val="biggertext"/>
          <w:rFonts w:asciiTheme="minorHAnsi" w:hAnsiTheme="minorHAnsi" w:cstheme="minorHAnsi"/>
          <w:sz w:val="20"/>
        </w:rPr>
        <w:t>.</w:t>
      </w:r>
    </w:p>
    <w:p w:rsidR="00BF5A19" w:rsidRPr="00BF5A19" w:rsidRDefault="00BF5A19" w:rsidP="00E058F9">
      <w:pPr>
        <w:pStyle w:val="Tekstpodstawowywcity"/>
        <w:numPr>
          <w:ilvl w:val="0"/>
          <w:numId w:val="43"/>
        </w:numPr>
        <w:tabs>
          <w:tab w:val="clear" w:pos="720"/>
          <w:tab w:val="num" w:pos="0"/>
        </w:tabs>
        <w:spacing w:after="0"/>
        <w:ind w:left="0" w:firstLine="0"/>
        <w:jc w:val="both"/>
        <w:rPr>
          <w:rFonts w:asciiTheme="minorHAnsi" w:hAnsiTheme="minorHAnsi" w:cstheme="minorHAnsi"/>
          <w:sz w:val="20"/>
        </w:rPr>
      </w:pPr>
      <w:r w:rsidRPr="00BF5A19">
        <w:rPr>
          <w:rFonts w:asciiTheme="minorHAnsi" w:hAnsiTheme="minorHAnsi" w:cstheme="minorHAnsi"/>
          <w:sz w:val="20"/>
        </w:rPr>
        <w:t>PN-EN 197-1</w:t>
      </w:r>
      <w:r>
        <w:rPr>
          <w:rFonts w:asciiTheme="minorHAnsi" w:hAnsiTheme="minorHAnsi" w:cstheme="minorHAnsi"/>
          <w:sz w:val="20"/>
        </w:rPr>
        <w:t xml:space="preserve">:2012 </w:t>
      </w:r>
      <w:r w:rsidRPr="00BF5A19">
        <w:rPr>
          <w:rFonts w:asciiTheme="minorHAnsi" w:hAnsiTheme="minorHAnsi" w:cstheme="minorHAnsi"/>
          <w:sz w:val="20"/>
        </w:rPr>
        <w:t>Cement. Cement powszechnego użytku. Skład, wymagania i ocena zgodno</w:t>
      </w:r>
      <w:r w:rsidRPr="00BF5A19">
        <w:rPr>
          <w:rFonts w:asciiTheme="minorHAnsi" w:hAnsiTheme="minorHAnsi" w:cstheme="minorHAnsi"/>
          <w:sz w:val="20"/>
        </w:rPr>
        <w:softHyphen/>
        <w:t>ści</w:t>
      </w:r>
      <w:r>
        <w:rPr>
          <w:rFonts w:asciiTheme="minorHAnsi" w:hAnsiTheme="minorHAnsi" w:cstheme="minorHAnsi"/>
          <w:sz w:val="20"/>
        </w:rPr>
        <w:t>.</w:t>
      </w:r>
    </w:p>
    <w:p w:rsidR="00BF5A19" w:rsidRPr="00BF5A19" w:rsidRDefault="00BF5A19" w:rsidP="00E058F9">
      <w:pPr>
        <w:pStyle w:val="Tekstpodstawowywcity"/>
        <w:numPr>
          <w:ilvl w:val="0"/>
          <w:numId w:val="43"/>
        </w:numPr>
        <w:tabs>
          <w:tab w:val="clear" w:pos="720"/>
          <w:tab w:val="num" w:pos="0"/>
        </w:tabs>
        <w:spacing w:after="0"/>
        <w:ind w:left="0" w:firstLine="0"/>
        <w:jc w:val="both"/>
        <w:rPr>
          <w:rFonts w:asciiTheme="minorHAnsi" w:hAnsiTheme="minorHAnsi" w:cstheme="minorHAnsi"/>
          <w:sz w:val="20"/>
        </w:rPr>
      </w:pPr>
      <w:r w:rsidRPr="00BF5A19">
        <w:rPr>
          <w:rFonts w:asciiTheme="minorHAnsi" w:hAnsiTheme="minorHAnsi" w:cstheme="minorHAnsi"/>
          <w:sz w:val="20"/>
        </w:rPr>
        <w:t>PN-EN-1008</w:t>
      </w:r>
      <w:r>
        <w:rPr>
          <w:rFonts w:asciiTheme="minorHAnsi" w:hAnsiTheme="minorHAnsi" w:cstheme="minorHAnsi"/>
          <w:sz w:val="20"/>
        </w:rPr>
        <w:t xml:space="preserve">:2004 </w:t>
      </w:r>
      <w:r w:rsidRPr="00BF5A19">
        <w:rPr>
          <w:rStyle w:val="biggertext"/>
          <w:rFonts w:asciiTheme="minorHAnsi" w:hAnsiTheme="minorHAnsi" w:cstheme="minorHAnsi"/>
          <w:sz w:val="20"/>
        </w:rPr>
        <w:t xml:space="preserve">Woda </w:t>
      </w:r>
      <w:proofErr w:type="spellStart"/>
      <w:r w:rsidRPr="00BF5A19">
        <w:rPr>
          <w:rStyle w:val="biggertext"/>
          <w:rFonts w:asciiTheme="minorHAnsi" w:hAnsiTheme="minorHAnsi" w:cstheme="minorHAnsi"/>
          <w:sz w:val="20"/>
        </w:rPr>
        <w:t>zarobowa</w:t>
      </w:r>
      <w:proofErr w:type="spellEnd"/>
      <w:r w:rsidRPr="00BF5A19">
        <w:rPr>
          <w:rStyle w:val="biggertext"/>
          <w:rFonts w:asciiTheme="minorHAnsi" w:hAnsiTheme="minorHAnsi" w:cstheme="minorHAnsi"/>
          <w:sz w:val="20"/>
        </w:rPr>
        <w:t xml:space="preserve"> do betonu – Specyfikacja pobierania próbek, badanie i ocena przydatności wody </w:t>
      </w:r>
      <w:proofErr w:type="spellStart"/>
      <w:r w:rsidRPr="00BF5A19">
        <w:rPr>
          <w:rStyle w:val="biggertext"/>
          <w:rFonts w:asciiTheme="minorHAnsi" w:hAnsiTheme="minorHAnsi" w:cstheme="minorHAnsi"/>
          <w:sz w:val="20"/>
        </w:rPr>
        <w:t>zarobowej</w:t>
      </w:r>
      <w:proofErr w:type="spellEnd"/>
      <w:r w:rsidRPr="00BF5A19">
        <w:rPr>
          <w:rStyle w:val="biggertext"/>
          <w:rFonts w:asciiTheme="minorHAnsi" w:hAnsiTheme="minorHAnsi" w:cstheme="minorHAnsi"/>
          <w:sz w:val="20"/>
        </w:rPr>
        <w:t xml:space="preserve"> do betonu, w tym wody odzyskanej z procesów produkcji betonu.</w:t>
      </w:r>
    </w:p>
    <w:p w:rsidR="00BF5A19" w:rsidRPr="00BF5A19" w:rsidRDefault="00BF5A19" w:rsidP="00E058F9">
      <w:pPr>
        <w:pStyle w:val="Tekstpodstawowywcity"/>
        <w:numPr>
          <w:ilvl w:val="0"/>
          <w:numId w:val="43"/>
        </w:numPr>
        <w:tabs>
          <w:tab w:val="clear" w:pos="720"/>
          <w:tab w:val="num" w:pos="0"/>
        </w:tabs>
        <w:spacing w:after="0"/>
        <w:ind w:left="0" w:firstLine="0"/>
        <w:jc w:val="both"/>
        <w:rPr>
          <w:rFonts w:asciiTheme="minorHAnsi" w:hAnsiTheme="minorHAnsi" w:cstheme="minorHAnsi"/>
          <w:sz w:val="20"/>
        </w:rPr>
      </w:pPr>
      <w:r w:rsidRPr="00BF5A19">
        <w:rPr>
          <w:rFonts w:asciiTheme="minorHAnsi" w:hAnsiTheme="minorHAnsi" w:cstheme="minorHAnsi"/>
          <w:sz w:val="20"/>
        </w:rPr>
        <w:t>PN-EN 12620</w:t>
      </w:r>
      <w:r>
        <w:rPr>
          <w:rFonts w:asciiTheme="minorHAnsi" w:hAnsiTheme="minorHAnsi" w:cstheme="minorHAnsi"/>
          <w:sz w:val="20"/>
        </w:rPr>
        <w:t xml:space="preserve">+A1:2010 </w:t>
      </w:r>
      <w:r w:rsidRPr="00BF5A19">
        <w:rPr>
          <w:rFonts w:asciiTheme="minorHAnsi" w:hAnsiTheme="minorHAnsi" w:cstheme="minorHAnsi"/>
          <w:sz w:val="20"/>
        </w:rPr>
        <w:t>Kruszywa do betonu.</w:t>
      </w:r>
    </w:p>
    <w:p w:rsidR="00BF5A19" w:rsidRPr="00BF5A19" w:rsidRDefault="00BF5A19" w:rsidP="00E058F9">
      <w:pPr>
        <w:pStyle w:val="Tekstpodstawowywcity"/>
        <w:numPr>
          <w:ilvl w:val="0"/>
          <w:numId w:val="43"/>
        </w:numPr>
        <w:tabs>
          <w:tab w:val="clear" w:pos="720"/>
          <w:tab w:val="num" w:pos="0"/>
        </w:tabs>
        <w:spacing w:after="0"/>
        <w:ind w:left="0" w:firstLine="0"/>
        <w:jc w:val="both"/>
        <w:rPr>
          <w:rFonts w:asciiTheme="minorHAnsi" w:hAnsiTheme="minorHAnsi" w:cstheme="minorHAnsi"/>
          <w:sz w:val="20"/>
        </w:rPr>
      </w:pPr>
      <w:r w:rsidRPr="00BF5A19">
        <w:rPr>
          <w:rFonts w:asciiTheme="minorHAnsi" w:hAnsiTheme="minorHAnsi" w:cstheme="minorHAnsi"/>
          <w:sz w:val="20"/>
        </w:rPr>
        <w:t>PN-EN 1338</w:t>
      </w:r>
      <w:r>
        <w:rPr>
          <w:rFonts w:asciiTheme="minorHAnsi" w:hAnsiTheme="minorHAnsi" w:cstheme="minorHAnsi"/>
          <w:sz w:val="20"/>
        </w:rPr>
        <w:t xml:space="preserve">:2005 </w:t>
      </w:r>
      <w:r w:rsidRPr="00BF5A19">
        <w:rPr>
          <w:rFonts w:asciiTheme="minorHAnsi" w:hAnsiTheme="minorHAnsi" w:cstheme="minorHAnsi"/>
          <w:sz w:val="20"/>
        </w:rPr>
        <w:t>Betonowe kostki brukowe. Wymagania i metody badań.</w:t>
      </w:r>
    </w:p>
    <w:p w:rsidR="00BF5A19" w:rsidRPr="00BF5A19" w:rsidRDefault="00BF5A19" w:rsidP="00E058F9">
      <w:pPr>
        <w:pStyle w:val="Tekstpodstawowywcity"/>
        <w:numPr>
          <w:ilvl w:val="0"/>
          <w:numId w:val="43"/>
        </w:numPr>
        <w:tabs>
          <w:tab w:val="clear" w:pos="720"/>
          <w:tab w:val="num" w:pos="0"/>
        </w:tabs>
        <w:spacing w:after="0"/>
        <w:ind w:left="0" w:firstLine="0"/>
        <w:jc w:val="both"/>
        <w:rPr>
          <w:rFonts w:asciiTheme="minorHAnsi" w:hAnsiTheme="minorHAnsi" w:cstheme="minorHAnsi"/>
          <w:sz w:val="20"/>
        </w:rPr>
      </w:pPr>
      <w:r w:rsidRPr="00BF5A19">
        <w:rPr>
          <w:rFonts w:asciiTheme="minorHAnsi" w:hAnsiTheme="minorHAnsi" w:cstheme="minorHAnsi"/>
          <w:sz w:val="20"/>
        </w:rPr>
        <w:t>PN-EN 13043</w:t>
      </w:r>
      <w:r>
        <w:rPr>
          <w:rFonts w:asciiTheme="minorHAnsi" w:hAnsiTheme="minorHAnsi" w:cstheme="minorHAnsi"/>
          <w:sz w:val="20"/>
        </w:rPr>
        <w:t>:2004</w:t>
      </w:r>
      <w:r w:rsidRPr="00BF5A19">
        <w:rPr>
          <w:rFonts w:asciiTheme="minorHAnsi" w:hAnsiTheme="minorHAnsi" w:cstheme="minorHAnsi"/>
          <w:sz w:val="20"/>
        </w:rPr>
        <w:tab/>
        <w:t>Kruszywa do mieszanek bitumicznych i powierzchniowych utrwaleń stosowanych na drogach, lotniskach i innych powierzchniach przeznaczonych do ruchu.</w:t>
      </w:r>
    </w:p>
    <w:p w:rsidR="00BF5A19" w:rsidRDefault="00BF5A19" w:rsidP="00E058F9">
      <w:pPr>
        <w:pStyle w:val="Tekstpodstawowywcity"/>
        <w:numPr>
          <w:ilvl w:val="0"/>
          <w:numId w:val="43"/>
        </w:numPr>
        <w:tabs>
          <w:tab w:val="clear" w:pos="720"/>
          <w:tab w:val="num" w:pos="0"/>
        </w:tabs>
        <w:spacing w:after="0"/>
        <w:ind w:left="0" w:firstLine="0"/>
        <w:jc w:val="both"/>
        <w:rPr>
          <w:rFonts w:asciiTheme="minorHAnsi" w:hAnsiTheme="minorHAnsi" w:cstheme="minorHAnsi"/>
          <w:sz w:val="20"/>
        </w:rPr>
      </w:pPr>
      <w:r w:rsidRPr="00BF5A19">
        <w:rPr>
          <w:rFonts w:asciiTheme="minorHAnsi" w:hAnsiTheme="minorHAnsi" w:cstheme="minorHAnsi"/>
          <w:sz w:val="20"/>
        </w:rPr>
        <w:t>PN-EN 13242</w:t>
      </w:r>
      <w:r>
        <w:rPr>
          <w:rFonts w:asciiTheme="minorHAnsi" w:hAnsiTheme="minorHAnsi" w:cstheme="minorHAnsi"/>
          <w:sz w:val="20"/>
        </w:rPr>
        <w:t xml:space="preserve">+A1:2010 </w:t>
      </w:r>
      <w:r w:rsidRPr="00BF5A19">
        <w:rPr>
          <w:rFonts w:asciiTheme="minorHAnsi" w:hAnsiTheme="minorHAnsi" w:cstheme="minorHAnsi"/>
          <w:sz w:val="20"/>
        </w:rPr>
        <w:t>Kruszywa do niezwiązanych i hydraulicznie związanych materiałów stosowanych w obiektach budowlanych i budownictwie drogowym</w:t>
      </w:r>
      <w:r>
        <w:rPr>
          <w:rFonts w:asciiTheme="minorHAnsi" w:hAnsiTheme="minorHAnsi" w:cstheme="minorHAnsi"/>
          <w:sz w:val="20"/>
        </w:rPr>
        <w:t>.</w:t>
      </w:r>
    </w:p>
    <w:p w:rsidR="009B7916" w:rsidRDefault="00BF5A19">
      <w:pPr>
        <w:rPr>
          <w:rFonts w:cstheme="minorHAnsi"/>
          <w:sz w:val="20"/>
        </w:rPr>
      </w:pPr>
      <w:r>
        <w:rPr>
          <w:rFonts w:cstheme="minorHAnsi"/>
          <w:sz w:val="20"/>
        </w:rPr>
        <w:br w:type="page"/>
      </w:r>
    </w:p>
    <w:p w:rsidR="009B7916" w:rsidRDefault="009B7916" w:rsidP="009B7916">
      <w:pPr>
        <w:pStyle w:val="Tekstpodstawowywcity"/>
        <w:numPr>
          <w:ilvl w:val="0"/>
          <w:numId w:val="1"/>
        </w:numPr>
        <w:tabs>
          <w:tab w:val="left" w:pos="0"/>
        </w:tabs>
        <w:spacing w:after="0"/>
        <w:ind w:left="0" w:firstLine="0"/>
        <w:jc w:val="both"/>
        <w:rPr>
          <w:rFonts w:asciiTheme="minorHAnsi" w:hAnsiTheme="minorHAnsi" w:cstheme="minorHAnsi"/>
          <w:b/>
          <w:color w:val="000000"/>
          <w:szCs w:val="24"/>
        </w:rPr>
      </w:pPr>
      <w:r w:rsidRPr="005C7609">
        <w:rPr>
          <w:rFonts w:asciiTheme="minorHAnsi" w:hAnsiTheme="minorHAnsi" w:cstheme="minorHAnsi"/>
          <w:b/>
          <w:color w:val="000000"/>
          <w:szCs w:val="24"/>
        </w:rPr>
        <w:lastRenderedPageBreak/>
        <w:t>D.0</w:t>
      </w:r>
      <w:r w:rsidR="00E058F9">
        <w:rPr>
          <w:rFonts w:asciiTheme="minorHAnsi" w:hAnsiTheme="minorHAnsi" w:cstheme="minorHAnsi"/>
          <w:b/>
          <w:color w:val="000000"/>
          <w:szCs w:val="24"/>
        </w:rPr>
        <w:t>6</w:t>
      </w:r>
      <w:r w:rsidRPr="005C7609">
        <w:rPr>
          <w:rFonts w:asciiTheme="minorHAnsi" w:hAnsiTheme="minorHAnsi" w:cstheme="minorHAnsi"/>
          <w:b/>
          <w:color w:val="000000"/>
          <w:szCs w:val="24"/>
        </w:rPr>
        <w:t>.0</w:t>
      </w:r>
      <w:r w:rsidR="00E058F9">
        <w:rPr>
          <w:rFonts w:asciiTheme="minorHAnsi" w:hAnsiTheme="minorHAnsi" w:cstheme="minorHAnsi"/>
          <w:b/>
          <w:color w:val="000000"/>
          <w:szCs w:val="24"/>
        </w:rPr>
        <w:t>3</w:t>
      </w:r>
      <w:r w:rsidRPr="005C7609">
        <w:rPr>
          <w:rFonts w:asciiTheme="minorHAnsi" w:hAnsiTheme="minorHAnsi" w:cstheme="minorHAnsi"/>
          <w:b/>
          <w:color w:val="000000"/>
          <w:szCs w:val="24"/>
        </w:rPr>
        <w:t>.0</w:t>
      </w:r>
      <w:r>
        <w:rPr>
          <w:rFonts w:asciiTheme="minorHAnsi" w:hAnsiTheme="minorHAnsi" w:cstheme="minorHAnsi"/>
          <w:b/>
          <w:color w:val="000000"/>
          <w:szCs w:val="24"/>
        </w:rPr>
        <w:t>1</w:t>
      </w:r>
      <w:r w:rsidR="00E058F9">
        <w:rPr>
          <w:rFonts w:asciiTheme="minorHAnsi" w:hAnsiTheme="minorHAnsi" w:cstheme="minorHAnsi"/>
          <w:b/>
          <w:color w:val="000000"/>
          <w:szCs w:val="24"/>
        </w:rPr>
        <w:t>/a</w:t>
      </w:r>
      <w:r>
        <w:rPr>
          <w:rFonts w:asciiTheme="minorHAnsi" w:hAnsiTheme="minorHAnsi" w:cstheme="minorHAnsi"/>
          <w:b/>
          <w:color w:val="000000"/>
          <w:szCs w:val="24"/>
        </w:rPr>
        <w:tab/>
        <w:t>NAWIERZCHNIA</w:t>
      </w:r>
      <w:r w:rsidR="00E058F9">
        <w:rPr>
          <w:rFonts w:asciiTheme="minorHAnsi" w:hAnsiTheme="minorHAnsi" w:cstheme="minorHAnsi"/>
          <w:b/>
          <w:color w:val="000000"/>
          <w:szCs w:val="24"/>
        </w:rPr>
        <w:t xml:space="preserve"> POBOCZY</w:t>
      </w:r>
      <w:r>
        <w:rPr>
          <w:rFonts w:asciiTheme="minorHAnsi" w:hAnsiTheme="minorHAnsi" w:cstheme="minorHAnsi"/>
          <w:b/>
          <w:color w:val="000000"/>
          <w:szCs w:val="24"/>
        </w:rPr>
        <w:t xml:space="preserve"> Z KRUSZYWA ŁAMANEGO</w:t>
      </w:r>
    </w:p>
    <w:p w:rsidR="009B7916" w:rsidRDefault="009B7916" w:rsidP="009B7916">
      <w:pPr>
        <w:pStyle w:val="Tekstpodstawowywcity"/>
        <w:tabs>
          <w:tab w:val="left" w:pos="0"/>
        </w:tabs>
        <w:spacing w:after="0"/>
        <w:ind w:left="0"/>
        <w:jc w:val="both"/>
        <w:rPr>
          <w:rFonts w:asciiTheme="minorHAnsi" w:hAnsiTheme="minorHAnsi" w:cstheme="minorHAnsi"/>
          <w:b/>
          <w:color w:val="000000"/>
          <w:szCs w:val="24"/>
        </w:rPr>
      </w:pPr>
    </w:p>
    <w:p w:rsidR="009B7916" w:rsidRPr="00B23DE8" w:rsidRDefault="009B7916" w:rsidP="009B7916">
      <w:pPr>
        <w:pStyle w:val="Tekstpodstawowywcity"/>
        <w:numPr>
          <w:ilvl w:val="1"/>
          <w:numId w:val="1"/>
        </w:numPr>
        <w:tabs>
          <w:tab w:val="left" w:pos="0"/>
        </w:tabs>
        <w:spacing w:after="0"/>
        <w:ind w:left="0" w:firstLine="0"/>
        <w:jc w:val="both"/>
        <w:rPr>
          <w:rFonts w:asciiTheme="minorHAnsi" w:hAnsiTheme="minorHAnsi" w:cstheme="minorHAnsi"/>
          <w:b/>
          <w:sz w:val="20"/>
        </w:rPr>
      </w:pPr>
      <w:r w:rsidRPr="00B23DE8">
        <w:rPr>
          <w:rFonts w:asciiTheme="minorHAnsi" w:hAnsiTheme="minorHAnsi" w:cstheme="minorHAnsi"/>
          <w:b/>
          <w:sz w:val="20"/>
        </w:rPr>
        <w:t>Wstęp.</w:t>
      </w:r>
    </w:p>
    <w:p w:rsidR="009B7916" w:rsidRDefault="009B7916" w:rsidP="009B7916">
      <w:pPr>
        <w:pStyle w:val="Tekstpodstawowywcity"/>
        <w:tabs>
          <w:tab w:val="left" w:pos="0"/>
        </w:tabs>
        <w:spacing w:after="0"/>
        <w:ind w:left="720"/>
        <w:jc w:val="both"/>
        <w:rPr>
          <w:rFonts w:asciiTheme="minorHAnsi" w:hAnsiTheme="minorHAnsi" w:cstheme="minorHAnsi"/>
          <w:b/>
          <w:szCs w:val="24"/>
        </w:rPr>
      </w:pPr>
    </w:p>
    <w:p w:rsidR="009B7916" w:rsidRPr="00A52FA1" w:rsidRDefault="009B7916" w:rsidP="00E058F9">
      <w:pPr>
        <w:pStyle w:val="Akapitzlist"/>
        <w:numPr>
          <w:ilvl w:val="1"/>
          <w:numId w:val="78"/>
        </w:numPr>
        <w:spacing w:after="0" w:line="240" w:lineRule="auto"/>
        <w:ind w:left="567" w:hanging="567"/>
        <w:jc w:val="both"/>
        <w:rPr>
          <w:b/>
          <w:sz w:val="20"/>
          <w:szCs w:val="20"/>
        </w:rPr>
      </w:pPr>
      <w:r w:rsidRPr="00A52FA1">
        <w:rPr>
          <w:b/>
          <w:sz w:val="20"/>
          <w:szCs w:val="20"/>
        </w:rPr>
        <w:t xml:space="preserve">Przedmiot </w:t>
      </w:r>
      <w:proofErr w:type="spellStart"/>
      <w:r w:rsidRPr="00A52FA1">
        <w:rPr>
          <w:b/>
          <w:sz w:val="20"/>
          <w:szCs w:val="20"/>
        </w:rPr>
        <w:t>STWiORB</w:t>
      </w:r>
      <w:proofErr w:type="spellEnd"/>
      <w:r w:rsidRPr="00A52FA1">
        <w:rPr>
          <w:b/>
          <w:sz w:val="20"/>
          <w:szCs w:val="20"/>
        </w:rPr>
        <w:t>.</w:t>
      </w:r>
    </w:p>
    <w:p w:rsidR="009B7916" w:rsidRDefault="009B7916" w:rsidP="009B7916">
      <w:pPr>
        <w:autoSpaceDE w:val="0"/>
        <w:autoSpaceDN w:val="0"/>
        <w:adjustRightInd w:val="0"/>
        <w:spacing w:after="0" w:line="240" w:lineRule="auto"/>
        <w:jc w:val="both"/>
        <w:rPr>
          <w:rFonts w:cstheme="minorHAnsi"/>
          <w:sz w:val="20"/>
          <w:szCs w:val="20"/>
        </w:rPr>
      </w:pPr>
      <w:r w:rsidRPr="00F7739D">
        <w:rPr>
          <w:rFonts w:cstheme="minorHAnsi"/>
          <w:sz w:val="20"/>
        </w:rPr>
        <w:t xml:space="preserve">Przedmiotem niniejszej Specyfikacji Technicznej Wykonania i Odbioru Robót Budowlanych są wymagania </w:t>
      </w:r>
      <w:r w:rsidRPr="00F7739D">
        <w:rPr>
          <w:rFonts w:cstheme="minorHAnsi"/>
          <w:sz w:val="20"/>
          <w:szCs w:val="20"/>
        </w:rPr>
        <w:t xml:space="preserve">dotyczące wykonania i odbioru </w:t>
      </w:r>
      <w:r>
        <w:rPr>
          <w:rFonts w:cstheme="minorHAnsi"/>
          <w:sz w:val="20"/>
          <w:szCs w:val="20"/>
        </w:rPr>
        <w:t>nawierzchni z kruszywa łamanego stabilizowanego mechanicznie</w:t>
      </w:r>
      <w:r w:rsidRPr="00F7739D">
        <w:rPr>
          <w:rFonts w:cstheme="minorHAnsi"/>
          <w:sz w:val="20"/>
          <w:szCs w:val="20"/>
        </w:rPr>
        <w:t xml:space="preserve">. Roboty te prowadzone będą przy realizacji inwestycji pod nazwą: </w:t>
      </w:r>
      <w:sdt>
        <w:sdtPr>
          <w:rPr>
            <w:rFonts w:cstheme="minorHAnsi"/>
            <w:sz w:val="20"/>
            <w:szCs w:val="20"/>
          </w:rPr>
          <w:alias w:val="Temat"/>
          <w:id w:val="184491079"/>
          <w:placeholder>
            <w:docPart w:val="6043642D3CC84860A8BE69CF2AB1771E"/>
          </w:placeholder>
          <w:dataBinding w:prefixMappings="xmlns:ns0='http://purl.org/dc/elements/1.1/' xmlns:ns1='http://schemas.openxmlformats.org/package/2006/metadata/core-properties' " w:xpath="/ns1:coreProperties[1]/ns0:subject[1]" w:storeItemID="{6C3C8BC8-F283-45AE-878A-BAB7291924A1}"/>
          <w:text/>
        </w:sdtPr>
        <w:sdtContent>
          <w:r w:rsidR="00B131DB">
            <w:rPr>
              <w:rFonts w:cstheme="minorHAnsi"/>
              <w:sz w:val="20"/>
              <w:szCs w:val="20"/>
            </w:rPr>
            <w:t xml:space="preserve">„Przebudowa ulicy Króla Ludwika w </w:t>
          </w:r>
          <w:proofErr w:type="spellStart"/>
          <w:r w:rsidR="00B131DB">
            <w:rPr>
              <w:rFonts w:cstheme="minorHAnsi"/>
              <w:sz w:val="20"/>
              <w:szCs w:val="20"/>
            </w:rPr>
            <w:t>Złotorii</w:t>
          </w:r>
          <w:proofErr w:type="spellEnd"/>
          <w:r w:rsidR="00B131DB">
            <w:rPr>
              <w:rFonts w:cstheme="minorHAnsi"/>
              <w:sz w:val="20"/>
              <w:szCs w:val="20"/>
            </w:rPr>
            <w:t>”</w:t>
          </w:r>
        </w:sdtContent>
      </w:sdt>
    </w:p>
    <w:p w:rsidR="009B7916" w:rsidRDefault="009B7916" w:rsidP="009B7916">
      <w:pPr>
        <w:autoSpaceDE w:val="0"/>
        <w:autoSpaceDN w:val="0"/>
        <w:adjustRightInd w:val="0"/>
        <w:spacing w:after="0" w:line="240" w:lineRule="auto"/>
        <w:jc w:val="both"/>
        <w:rPr>
          <w:rFonts w:cstheme="minorHAnsi"/>
          <w:b/>
          <w:sz w:val="20"/>
          <w:szCs w:val="20"/>
        </w:rPr>
      </w:pPr>
    </w:p>
    <w:p w:rsidR="009B7916" w:rsidRPr="00E4263E" w:rsidRDefault="009B7916" w:rsidP="009B7916">
      <w:pPr>
        <w:autoSpaceDE w:val="0"/>
        <w:autoSpaceDN w:val="0"/>
        <w:adjustRightInd w:val="0"/>
        <w:spacing w:after="0" w:line="240" w:lineRule="auto"/>
        <w:jc w:val="both"/>
        <w:rPr>
          <w:rFonts w:cstheme="minorHAnsi"/>
          <w:b/>
          <w:sz w:val="20"/>
          <w:szCs w:val="20"/>
        </w:rPr>
      </w:pPr>
      <w:r w:rsidRPr="00E4263E">
        <w:rPr>
          <w:rFonts w:cstheme="minorHAnsi"/>
          <w:b/>
          <w:sz w:val="20"/>
          <w:szCs w:val="20"/>
        </w:rPr>
        <w:t>1.2</w:t>
      </w:r>
      <w:r w:rsidRPr="00E4263E">
        <w:rPr>
          <w:rFonts w:cstheme="minorHAnsi"/>
          <w:b/>
          <w:sz w:val="20"/>
          <w:szCs w:val="20"/>
        </w:rPr>
        <w:tab/>
      </w:r>
      <w:r w:rsidRPr="00E4263E">
        <w:rPr>
          <w:b/>
          <w:sz w:val="20"/>
          <w:szCs w:val="20"/>
        </w:rPr>
        <w:t xml:space="preserve">Zakres stosowania </w:t>
      </w:r>
      <w:proofErr w:type="spellStart"/>
      <w:r w:rsidRPr="00E4263E">
        <w:rPr>
          <w:b/>
          <w:sz w:val="20"/>
          <w:szCs w:val="20"/>
        </w:rPr>
        <w:t>STWiORB</w:t>
      </w:r>
      <w:proofErr w:type="spellEnd"/>
      <w:r w:rsidRPr="00E4263E">
        <w:rPr>
          <w:b/>
          <w:sz w:val="20"/>
          <w:szCs w:val="20"/>
        </w:rPr>
        <w:t>.</w:t>
      </w:r>
    </w:p>
    <w:p w:rsidR="009B7916" w:rsidRDefault="009B7916" w:rsidP="009B7916">
      <w:pPr>
        <w:pStyle w:val="Tekstpodstawowywcity"/>
        <w:tabs>
          <w:tab w:val="left" w:pos="1418"/>
        </w:tabs>
        <w:spacing w:after="0"/>
        <w:ind w:left="0"/>
        <w:jc w:val="both"/>
        <w:rPr>
          <w:rFonts w:asciiTheme="minorHAnsi" w:hAnsiTheme="minorHAnsi" w:cstheme="minorHAnsi"/>
          <w:sz w:val="20"/>
        </w:rPr>
      </w:pPr>
      <w:proofErr w:type="spellStart"/>
      <w:r w:rsidRPr="00D86CCA">
        <w:rPr>
          <w:rFonts w:asciiTheme="minorHAnsi" w:hAnsiTheme="minorHAnsi" w:cstheme="minorHAnsi"/>
          <w:sz w:val="20"/>
        </w:rPr>
        <w:t>STWiORB</w:t>
      </w:r>
      <w:proofErr w:type="spellEnd"/>
      <w:r w:rsidRPr="00D86CCA">
        <w:rPr>
          <w:rFonts w:asciiTheme="minorHAnsi" w:hAnsiTheme="minorHAnsi" w:cstheme="minorHAnsi"/>
          <w:sz w:val="20"/>
        </w:rPr>
        <w:t xml:space="preserve"> jest dokumentem przetargowym i kontraktowym przy zleceniu i realizacji zadania w p</w:t>
      </w:r>
      <w:r>
        <w:rPr>
          <w:rFonts w:asciiTheme="minorHAnsi" w:hAnsiTheme="minorHAnsi" w:cstheme="minorHAnsi"/>
          <w:sz w:val="20"/>
        </w:rPr>
        <w:t>kt.</w:t>
      </w:r>
      <w:r w:rsidRPr="00D86CCA">
        <w:rPr>
          <w:rFonts w:asciiTheme="minorHAnsi" w:hAnsiTheme="minorHAnsi" w:cstheme="minorHAnsi"/>
          <w:sz w:val="20"/>
        </w:rPr>
        <w:t xml:space="preserve"> 1.1.</w:t>
      </w:r>
    </w:p>
    <w:p w:rsidR="009B7916" w:rsidRDefault="009B7916" w:rsidP="009B7916">
      <w:pPr>
        <w:pStyle w:val="Tekstpodstawowywcity"/>
        <w:tabs>
          <w:tab w:val="left" w:pos="1418"/>
        </w:tabs>
        <w:spacing w:after="0"/>
        <w:ind w:left="0"/>
        <w:jc w:val="both"/>
        <w:rPr>
          <w:rFonts w:asciiTheme="minorHAnsi" w:hAnsiTheme="minorHAnsi" w:cstheme="minorHAnsi"/>
          <w:sz w:val="20"/>
        </w:rPr>
      </w:pPr>
    </w:p>
    <w:p w:rsidR="009B7916" w:rsidRPr="00714539" w:rsidRDefault="009B7916" w:rsidP="009B7916">
      <w:pPr>
        <w:pStyle w:val="Tekstpodstawowywcity"/>
        <w:tabs>
          <w:tab w:val="left" w:pos="567"/>
        </w:tabs>
        <w:spacing w:after="0" w:line="288" w:lineRule="auto"/>
        <w:ind w:left="0"/>
        <w:jc w:val="both"/>
        <w:rPr>
          <w:rFonts w:asciiTheme="minorHAnsi" w:hAnsiTheme="minorHAnsi" w:cstheme="minorHAnsi"/>
          <w:b/>
          <w:sz w:val="20"/>
        </w:rPr>
      </w:pPr>
      <w:r w:rsidRPr="00714539">
        <w:rPr>
          <w:rFonts w:asciiTheme="minorHAnsi" w:hAnsiTheme="minorHAnsi" w:cstheme="minorHAnsi"/>
          <w:b/>
          <w:sz w:val="20"/>
        </w:rPr>
        <w:t>1.3</w:t>
      </w:r>
      <w:r w:rsidRPr="00714539">
        <w:rPr>
          <w:rFonts w:asciiTheme="minorHAnsi" w:hAnsiTheme="minorHAnsi" w:cstheme="minorHAnsi"/>
          <w:b/>
          <w:sz w:val="20"/>
        </w:rPr>
        <w:tab/>
        <w:t xml:space="preserve">Zakres robót objętych </w:t>
      </w:r>
      <w:proofErr w:type="spellStart"/>
      <w:r w:rsidRPr="00714539">
        <w:rPr>
          <w:rFonts w:asciiTheme="minorHAnsi" w:hAnsiTheme="minorHAnsi" w:cstheme="minorHAnsi"/>
          <w:b/>
          <w:sz w:val="20"/>
        </w:rPr>
        <w:t>STWiORB</w:t>
      </w:r>
      <w:proofErr w:type="spellEnd"/>
    </w:p>
    <w:p w:rsidR="009B7916" w:rsidRPr="00CE41E1" w:rsidRDefault="009B7916" w:rsidP="009B7916">
      <w:pPr>
        <w:pStyle w:val="Tekstblokowy"/>
        <w:tabs>
          <w:tab w:val="left" w:pos="1418"/>
        </w:tabs>
        <w:spacing w:before="0"/>
        <w:ind w:left="0" w:right="0"/>
        <w:rPr>
          <w:rFonts w:asciiTheme="minorHAnsi" w:hAnsiTheme="minorHAnsi" w:cstheme="minorHAnsi"/>
          <w:spacing w:val="-3"/>
          <w:sz w:val="20"/>
        </w:rPr>
      </w:pPr>
      <w:r w:rsidRPr="00CE41E1">
        <w:rPr>
          <w:rFonts w:asciiTheme="minorHAnsi" w:hAnsiTheme="minorHAnsi" w:cstheme="minorHAnsi"/>
          <w:spacing w:val="-3"/>
          <w:sz w:val="20"/>
        </w:rPr>
        <w:t xml:space="preserve">Ustalenia zawarte w niniejszej Specyfikacji dotyczą zasad wykonania i odbioru robót związanych z </w:t>
      </w:r>
      <w:r>
        <w:rPr>
          <w:rFonts w:asciiTheme="minorHAnsi" w:hAnsiTheme="minorHAnsi" w:cstheme="minorHAnsi"/>
          <w:spacing w:val="-3"/>
          <w:sz w:val="20"/>
        </w:rPr>
        <w:t xml:space="preserve">wykonaniem nawierzchni z kruszywa łamanego 0/31,5 </w:t>
      </w:r>
      <w:proofErr w:type="spellStart"/>
      <w:r>
        <w:rPr>
          <w:rFonts w:asciiTheme="minorHAnsi" w:hAnsiTheme="minorHAnsi" w:cstheme="minorHAnsi"/>
          <w:spacing w:val="-3"/>
          <w:sz w:val="20"/>
        </w:rPr>
        <w:t>mm</w:t>
      </w:r>
      <w:proofErr w:type="spellEnd"/>
      <w:r>
        <w:rPr>
          <w:rFonts w:asciiTheme="minorHAnsi" w:hAnsiTheme="minorHAnsi" w:cstheme="minorHAnsi"/>
          <w:spacing w:val="-3"/>
          <w:sz w:val="20"/>
        </w:rPr>
        <w:t>..</w:t>
      </w:r>
    </w:p>
    <w:p w:rsidR="009B7916" w:rsidRDefault="009B7916" w:rsidP="009B7916">
      <w:pPr>
        <w:tabs>
          <w:tab w:val="left" w:pos="567"/>
        </w:tabs>
        <w:spacing w:after="0" w:line="288" w:lineRule="auto"/>
        <w:jc w:val="both"/>
        <w:rPr>
          <w:rFonts w:cstheme="minorHAnsi"/>
          <w:spacing w:val="-3"/>
          <w:sz w:val="20"/>
          <w:szCs w:val="20"/>
        </w:rPr>
      </w:pPr>
    </w:p>
    <w:p w:rsidR="009B7916" w:rsidRDefault="009B7916" w:rsidP="009B7916">
      <w:pPr>
        <w:tabs>
          <w:tab w:val="left" w:pos="567"/>
        </w:tabs>
        <w:spacing w:after="0" w:line="288" w:lineRule="auto"/>
        <w:jc w:val="both"/>
        <w:rPr>
          <w:rFonts w:cstheme="minorHAnsi"/>
          <w:b/>
          <w:spacing w:val="-3"/>
          <w:sz w:val="20"/>
          <w:szCs w:val="20"/>
        </w:rPr>
      </w:pPr>
      <w:r w:rsidRPr="00714539">
        <w:rPr>
          <w:rFonts w:cstheme="minorHAnsi"/>
          <w:b/>
          <w:spacing w:val="-3"/>
          <w:sz w:val="20"/>
          <w:szCs w:val="20"/>
        </w:rPr>
        <w:t>1.4</w:t>
      </w:r>
      <w:r w:rsidRPr="00714539">
        <w:rPr>
          <w:rFonts w:cstheme="minorHAnsi"/>
          <w:b/>
          <w:spacing w:val="-3"/>
          <w:sz w:val="20"/>
          <w:szCs w:val="20"/>
        </w:rPr>
        <w:tab/>
        <w:t>Określenia podstawowe.</w:t>
      </w:r>
    </w:p>
    <w:p w:rsidR="009B7916" w:rsidRPr="006420FA" w:rsidRDefault="009B7916" w:rsidP="009B7916">
      <w:pPr>
        <w:tabs>
          <w:tab w:val="left" w:pos="567"/>
        </w:tabs>
        <w:spacing w:after="0" w:line="288" w:lineRule="auto"/>
        <w:jc w:val="both"/>
        <w:rPr>
          <w:rFonts w:cstheme="minorHAnsi"/>
          <w:bCs/>
          <w:spacing w:val="-3"/>
          <w:sz w:val="20"/>
          <w:szCs w:val="20"/>
        </w:rPr>
      </w:pPr>
      <w:r>
        <w:rPr>
          <w:rFonts w:cstheme="minorHAnsi"/>
          <w:bCs/>
          <w:spacing w:val="-3"/>
          <w:sz w:val="20"/>
          <w:szCs w:val="20"/>
        </w:rPr>
        <w:t xml:space="preserve">Podstawowe określenia są zgodne ze </w:t>
      </w:r>
      <w:proofErr w:type="spellStart"/>
      <w:r>
        <w:rPr>
          <w:rFonts w:cstheme="minorHAnsi"/>
          <w:bCs/>
          <w:spacing w:val="-3"/>
          <w:sz w:val="20"/>
          <w:szCs w:val="20"/>
        </w:rPr>
        <w:t>STWiORB</w:t>
      </w:r>
      <w:proofErr w:type="spellEnd"/>
      <w:r>
        <w:rPr>
          <w:rFonts w:cstheme="minorHAnsi"/>
          <w:bCs/>
          <w:spacing w:val="-3"/>
          <w:sz w:val="20"/>
          <w:szCs w:val="20"/>
        </w:rPr>
        <w:t xml:space="preserve"> D.M.00.00.00, z pkt. 1.4 „Wymagania ogólne”.</w:t>
      </w:r>
    </w:p>
    <w:p w:rsidR="009B7916" w:rsidRDefault="009B7916" w:rsidP="009B7916">
      <w:pPr>
        <w:autoSpaceDE w:val="0"/>
        <w:autoSpaceDN w:val="0"/>
        <w:adjustRightInd w:val="0"/>
        <w:spacing w:after="0" w:line="288" w:lineRule="auto"/>
        <w:jc w:val="both"/>
        <w:rPr>
          <w:rFonts w:eastAsia="TimesNewRomanPSMT" w:cstheme="minorHAnsi"/>
          <w:sz w:val="20"/>
          <w:szCs w:val="20"/>
        </w:rPr>
      </w:pPr>
    </w:p>
    <w:p w:rsidR="009B7916" w:rsidRPr="00B35436" w:rsidRDefault="009B7916" w:rsidP="009B7916">
      <w:pPr>
        <w:autoSpaceDE w:val="0"/>
        <w:autoSpaceDN w:val="0"/>
        <w:adjustRightInd w:val="0"/>
        <w:spacing w:after="0" w:line="288" w:lineRule="auto"/>
        <w:jc w:val="both"/>
        <w:rPr>
          <w:rFonts w:eastAsia="TimesNewRomanPSMT" w:cstheme="minorHAnsi"/>
          <w:b/>
          <w:bCs/>
          <w:sz w:val="20"/>
          <w:szCs w:val="20"/>
        </w:rPr>
      </w:pPr>
      <w:r w:rsidRPr="00B35436">
        <w:rPr>
          <w:rFonts w:eastAsia="TimesNewRomanPSMT" w:cstheme="minorHAnsi"/>
          <w:b/>
          <w:bCs/>
          <w:sz w:val="20"/>
          <w:szCs w:val="20"/>
        </w:rPr>
        <w:t>1.5</w:t>
      </w:r>
      <w:r w:rsidRPr="00B35436">
        <w:rPr>
          <w:rFonts w:eastAsia="TimesNewRomanPSMT" w:cstheme="minorHAnsi"/>
          <w:b/>
          <w:bCs/>
          <w:sz w:val="20"/>
          <w:szCs w:val="20"/>
        </w:rPr>
        <w:tab/>
        <w:t>Ogólne wymagania dotyczące robót.</w:t>
      </w:r>
    </w:p>
    <w:p w:rsidR="009B7916" w:rsidRPr="00F369FF" w:rsidRDefault="009B7916" w:rsidP="009B7916">
      <w:pPr>
        <w:pStyle w:val="Tekstpodstawowywcity3"/>
        <w:tabs>
          <w:tab w:val="left" w:pos="1134"/>
          <w:tab w:val="left" w:pos="1276"/>
          <w:tab w:val="left" w:pos="1418"/>
        </w:tabs>
        <w:spacing w:after="0"/>
        <w:ind w:left="0"/>
        <w:jc w:val="both"/>
        <w:rPr>
          <w:rFonts w:asciiTheme="minorHAnsi" w:hAnsiTheme="minorHAnsi" w:cstheme="minorHAnsi"/>
          <w:sz w:val="20"/>
          <w:szCs w:val="20"/>
        </w:rPr>
      </w:pPr>
      <w:r w:rsidRPr="00F369FF">
        <w:rPr>
          <w:rFonts w:asciiTheme="minorHAnsi" w:hAnsiTheme="minorHAnsi" w:cstheme="minorHAnsi"/>
          <w:sz w:val="20"/>
          <w:szCs w:val="20"/>
        </w:rPr>
        <w:t xml:space="preserve">Wykonawca robót jest odpowiedzialny za jakość ich wykonania oraz za zgodność z Dokumentacją Projektową, </w:t>
      </w:r>
      <w:proofErr w:type="spellStart"/>
      <w:r w:rsidRPr="00F369FF">
        <w:rPr>
          <w:rFonts w:asciiTheme="minorHAnsi" w:hAnsiTheme="minorHAnsi" w:cstheme="minorHAnsi"/>
          <w:sz w:val="20"/>
          <w:szCs w:val="20"/>
        </w:rPr>
        <w:t>STWiORB</w:t>
      </w:r>
      <w:proofErr w:type="spellEnd"/>
      <w:r w:rsidRPr="00F369FF">
        <w:rPr>
          <w:rFonts w:asciiTheme="minorHAnsi" w:hAnsiTheme="minorHAnsi" w:cstheme="minorHAnsi"/>
          <w:sz w:val="20"/>
          <w:szCs w:val="20"/>
        </w:rPr>
        <w:t xml:space="preserve"> i poleceniami Inżyniera. </w:t>
      </w:r>
    </w:p>
    <w:p w:rsidR="009B7916" w:rsidRPr="00F369FF" w:rsidRDefault="009B7916" w:rsidP="009B7916">
      <w:pPr>
        <w:pStyle w:val="Tekstpodstawowywcity3"/>
        <w:spacing w:after="0"/>
        <w:ind w:left="0"/>
        <w:jc w:val="both"/>
        <w:rPr>
          <w:rFonts w:asciiTheme="minorHAnsi" w:hAnsiTheme="minorHAnsi" w:cstheme="minorHAnsi"/>
          <w:sz w:val="20"/>
          <w:szCs w:val="20"/>
        </w:rPr>
      </w:pPr>
      <w:r w:rsidRPr="00F369FF">
        <w:rPr>
          <w:rFonts w:asciiTheme="minorHAnsi" w:hAnsiTheme="minorHAnsi" w:cstheme="minorHAnsi"/>
          <w:sz w:val="20"/>
          <w:szCs w:val="20"/>
        </w:rPr>
        <w:t xml:space="preserve">Ogólne wymagania dotyczące jakości robót podano w </w:t>
      </w:r>
      <w:proofErr w:type="spellStart"/>
      <w:r w:rsidRPr="00F369FF">
        <w:rPr>
          <w:rFonts w:asciiTheme="minorHAnsi" w:hAnsiTheme="minorHAnsi" w:cstheme="minorHAnsi"/>
          <w:sz w:val="20"/>
          <w:szCs w:val="20"/>
        </w:rPr>
        <w:t>STWiORB</w:t>
      </w:r>
      <w:proofErr w:type="spellEnd"/>
      <w:r w:rsidRPr="00F369FF">
        <w:rPr>
          <w:rFonts w:asciiTheme="minorHAnsi" w:hAnsiTheme="minorHAnsi" w:cstheme="minorHAnsi"/>
          <w:sz w:val="20"/>
          <w:szCs w:val="20"/>
        </w:rPr>
        <w:t xml:space="preserve"> D.M.00.00.00. ”Wymagania ogólne”.</w:t>
      </w:r>
    </w:p>
    <w:p w:rsidR="009B7916" w:rsidRPr="004B7DA3" w:rsidRDefault="009B7916" w:rsidP="009B7916">
      <w:pPr>
        <w:autoSpaceDE w:val="0"/>
        <w:autoSpaceDN w:val="0"/>
        <w:adjustRightInd w:val="0"/>
        <w:spacing w:after="0" w:line="288" w:lineRule="auto"/>
        <w:jc w:val="both"/>
        <w:rPr>
          <w:rFonts w:eastAsia="TimesNewRomanPSMT" w:cstheme="minorHAnsi"/>
          <w:sz w:val="20"/>
          <w:szCs w:val="20"/>
        </w:rPr>
      </w:pPr>
    </w:p>
    <w:p w:rsidR="009B7916" w:rsidRDefault="009B7916" w:rsidP="009B7916">
      <w:pPr>
        <w:pStyle w:val="Tekstpodstawowywcity"/>
        <w:numPr>
          <w:ilvl w:val="1"/>
          <w:numId w:val="1"/>
        </w:numPr>
        <w:tabs>
          <w:tab w:val="left" w:pos="0"/>
        </w:tabs>
        <w:spacing w:after="0" w:line="288" w:lineRule="auto"/>
        <w:ind w:left="0" w:firstLine="0"/>
        <w:jc w:val="both"/>
        <w:rPr>
          <w:rFonts w:asciiTheme="minorHAnsi" w:hAnsiTheme="minorHAnsi" w:cstheme="minorHAnsi"/>
          <w:b/>
          <w:color w:val="000000"/>
          <w:sz w:val="20"/>
        </w:rPr>
      </w:pPr>
      <w:r>
        <w:rPr>
          <w:rFonts w:asciiTheme="minorHAnsi" w:hAnsiTheme="minorHAnsi" w:cstheme="minorHAnsi"/>
          <w:b/>
          <w:color w:val="000000"/>
          <w:sz w:val="20"/>
        </w:rPr>
        <w:t>Materiały.</w:t>
      </w:r>
    </w:p>
    <w:p w:rsidR="009B7916" w:rsidRDefault="009B7916" w:rsidP="009B7916">
      <w:pPr>
        <w:pStyle w:val="Tekstpodstawowywcity"/>
        <w:tabs>
          <w:tab w:val="left" w:pos="0"/>
        </w:tabs>
        <w:spacing w:after="0" w:line="288" w:lineRule="auto"/>
        <w:ind w:left="0"/>
        <w:jc w:val="both"/>
        <w:rPr>
          <w:rFonts w:asciiTheme="minorHAnsi" w:hAnsiTheme="minorHAnsi" w:cstheme="minorHAnsi"/>
          <w:color w:val="000000"/>
          <w:sz w:val="20"/>
        </w:rPr>
      </w:pPr>
    </w:p>
    <w:p w:rsidR="009B7916" w:rsidRPr="00CE0745" w:rsidRDefault="009B7916" w:rsidP="009B7916">
      <w:pPr>
        <w:pStyle w:val="Tekstpodstawowywcity"/>
        <w:tabs>
          <w:tab w:val="left" w:pos="0"/>
        </w:tabs>
        <w:spacing w:after="0" w:line="288" w:lineRule="auto"/>
        <w:ind w:left="0"/>
        <w:jc w:val="both"/>
        <w:rPr>
          <w:rFonts w:asciiTheme="minorHAnsi" w:hAnsiTheme="minorHAnsi" w:cstheme="minorHAnsi"/>
          <w:b/>
          <w:bCs/>
          <w:color w:val="000000"/>
          <w:sz w:val="20"/>
        </w:rPr>
      </w:pPr>
      <w:r w:rsidRPr="00CE0745">
        <w:rPr>
          <w:rFonts w:asciiTheme="minorHAnsi" w:hAnsiTheme="minorHAnsi" w:cstheme="minorHAnsi"/>
          <w:b/>
          <w:bCs/>
          <w:color w:val="000000"/>
          <w:sz w:val="20"/>
        </w:rPr>
        <w:t>2.1</w:t>
      </w:r>
      <w:r w:rsidRPr="00CE0745">
        <w:rPr>
          <w:rFonts w:asciiTheme="minorHAnsi" w:hAnsiTheme="minorHAnsi" w:cstheme="minorHAnsi"/>
          <w:b/>
          <w:bCs/>
          <w:color w:val="000000"/>
          <w:sz w:val="20"/>
        </w:rPr>
        <w:tab/>
        <w:t>Wymagania ogólne dotyczące materiałów.</w:t>
      </w:r>
    </w:p>
    <w:p w:rsidR="009B7916" w:rsidRDefault="009B7916" w:rsidP="009B7916">
      <w:pPr>
        <w:pStyle w:val="Tekstpodstawowywcity"/>
        <w:tabs>
          <w:tab w:val="left" w:pos="0"/>
        </w:tabs>
        <w:spacing w:after="0" w:line="288" w:lineRule="auto"/>
        <w:ind w:left="0"/>
        <w:jc w:val="both"/>
        <w:rPr>
          <w:rFonts w:asciiTheme="minorHAnsi" w:hAnsiTheme="minorHAnsi" w:cstheme="minorHAnsi"/>
          <w:color w:val="000000"/>
          <w:sz w:val="20"/>
        </w:rPr>
      </w:pPr>
      <w:r>
        <w:rPr>
          <w:rFonts w:asciiTheme="minorHAnsi" w:hAnsiTheme="minorHAnsi" w:cstheme="minorHAnsi"/>
          <w:color w:val="000000"/>
          <w:sz w:val="20"/>
        </w:rPr>
        <w:t>Wymagania ogólne dotyczące materiałów podano w STWIORB D.M.00.00.00 w pkt.. 2 „Wymagania ogólne”.</w:t>
      </w:r>
    </w:p>
    <w:p w:rsidR="009B7916" w:rsidRDefault="009B7916" w:rsidP="009B7916">
      <w:pPr>
        <w:pStyle w:val="Tekstpodstawowywcity"/>
        <w:tabs>
          <w:tab w:val="left" w:pos="0"/>
        </w:tabs>
        <w:spacing w:after="0" w:line="288" w:lineRule="auto"/>
        <w:ind w:left="0"/>
        <w:jc w:val="both"/>
        <w:rPr>
          <w:rFonts w:asciiTheme="minorHAnsi" w:hAnsiTheme="minorHAnsi" w:cstheme="minorHAnsi"/>
          <w:color w:val="000000"/>
          <w:sz w:val="20"/>
        </w:rPr>
      </w:pPr>
    </w:p>
    <w:p w:rsidR="009B7916" w:rsidRDefault="009B7916" w:rsidP="009B7916">
      <w:pPr>
        <w:pStyle w:val="Tekstpodstawowywcity"/>
        <w:tabs>
          <w:tab w:val="left" w:pos="0"/>
        </w:tabs>
        <w:spacing w:after="0" w:line="288" w:lineRule="auto"/>
        <w:ind w:left="0"/>
        <w:jc w:val="both"/>
        <w:rPr>
          <w:rFonts w:asciiTheme="minorHAnsi" w:hAnsiTheme="minorHAnsi" w:cstheme="minorHAnsi"/>
          <w:b/>
          <w:color w:val="000000"/>
          <w:sz w:val="20"/>
        </w:rPr>
      </w:pPr>
      <w:r w:rsidRPr="00A07CCA">
        <w:rPr>
          <w:rFonts w:asciiTheme="minorHAnsi" w:hAnsiTheme="minorHAnsi" w:cstheme="minorHAnsi"/>
          <w:b/>
          <w:color w:val="000000"/>
          <w:sz w:val="20"/>
        </w:rPr>
        <w:t>2.2</w:t>
      </w:r>
      <w:r w:rsidRPr="00A07CCA">
        <w:rPr>
          <w:rFonts w:asciiTheme="minorHAnsi" w:hAnsiTheme="minorHAnsi" w:cstheme="minorHAnsi"/>
          <w:b/>
          <w:color w:val="000000"/>
          <w:sz w:val="20"/>
        </w:rPr>
        <w:tab/>
        <w:t>Stosowane materiały.</w:t>
      </w:r>
    </w:p>
    <w:p w:rsidR="009B7916" w:rsidRPr="00A07CCA" w:rsidRDefault="009B7916" w:rsidP="009B7916">
      <w:pPr>
        <w:pStyle w:val="Tekstpodstawowywcity"/>
        <w:tabs>
          <w:tab w:val="left" w:pos="0"/>
        </w:tabs>
        <w:spacing w:after="0" w:line="288" w:lineRule="auto"/>
        <w:ind w:left="0"/>
        <w:jc w:val="both"/>
        <w:rPr>
          <w:rFonts w:asciiTheme="minorHAnsi" w:hAnsiTheme="minorHAnsi" w:cstheme="minorHAnsi"/>
          <w:b/>
          <w:color w:val="000000"/>
          <w:sz w:val="20"/>
        </w:rPr>
      </w:pPr>
    </w:p>
    <w:p w:rsidR="009B7916" w:rsidRPr="00DC0786" w:rsidRDefault="009B7916" w:rsidP="009B7916">
      <w:pPr>
        <w:pStyle w:val="Standardowytekst"/>
        <w:numPr>
          <w:ilvl w:val="12"/>
          <w:numId w:val="0"/>
        </w:numPr>
        <w:rPr>
          <w:rFonts w:asciiTheme="minorHAnsi" w:hAnsiTheme="minorHAnsi" w:cstheme="minorHAnsi"/>
          <w:b/>
          <w:bCs/>
        </w:rPr>
      </w:pPr>
      <w:r w:rsidRPr="00DC0786">
        <w:rPr>
          <w:rFonts w:asciiTheme="minorHAnsi" w:hAnsiTheme="minorHAnsi" w:cstheme="minorHAnsi"/>
          <w:b/>
          <w:bCs/>
        </w:rPr>
        <w:t>2.2.01 Kruszywa.</w:t>
      </w:r>
    </w:p>
    <w:p w:rsidR="009B7916" w:rsidRPr="005A2F0C" w:rsidRDefault="009B7916" w:rsidP="009B7916">
      <w:pPr>
        <w:pStyle w:val="Standardowytekst"/>
        <w:tabs>
          <w:tab w:val="center" w:pos="4606"/>
        </w:tabs>
        <w:rPr>
          <w:rFonts w:asciiTheme="minorHAnsi" w:hAnsiTheme="minorHAnsi" w:cstheme="minorHAnsi"/>
        </w:rPr>
      </w:pPr>
      <w:r w:rsidRPr="005A2F0C">
        <w:rPr>
          <w:rFonts w:asciiTheme="minorHAnsi" w:hAnsiTheme="minorHAnsi" w:cstheme="minorHAnsi"/>
        </w:rPr>
        <w:t>Skład kruszywa:</w:t>
      </w:r>
      <w:r w:rsidRPr="005A2F0C">
        <w:rPr>
          <w:rFonts w:asciiTheme="minorHAnsi" w:hAnsiTheme="minorHAnsi" w:cstheme="minorHAnsi"/>
        </w:rPr>
        <w:tab/>
      </w:r>
    </w:p>
    <w:p w:rsidR="009B7916" w:rsidRPr="005A2F0C" w:rsidRDefault="009B7916" w:rsidP="009B7916">
      <w:pPr>
        <w:spacing w:after="0" w:line="240" w:lineRule="auto"/>
        <w:jc w:val="both"/>
        <w:rPr>
          <w:rFonts w:cstheme="minorHAnsi"/>
          <w:sz w:val="20"/>
          <w:szCs w:val="20"/>
        </w:rPr>
      </w:pPr>
      <w:r w:rsidRPr="005A2F0C">
        <w:rPr>
          <w:rFonts w:cstheme="minorHAnsi"/>
          <w:sz w:val="20"/>
          <w:szCs w:val="20"/>
        </w:rPr>
        <w:t xml:space="preserve">Materiały do wykonania podbudowy powinny składać się z kruszywa łamanego jednorodnego bez domieszek gliny i innych zanieczyszczeń, uzyskanego w wyniku </w:t>
      </w:r>
      <w:proofErr w:type="spellStart"/>
      <w:r w:rsidRPr="005A2F0C">
        <w:rPr>
          <w:rFonts w:cstheme="minorHAnsi"/>
          <w:sz w:val="20"/>
          <w:szCs w:val="20"/>
        </w:rPr>
        <w:t>przekruszenia</w:t>
      </w:r>
      <w:proofErr w:type="spellEnd"/>
      <w:r w:rsidRPr="005A2F0C">
        <w:rPr>
          <w:rFonts w:cstheme="minorHAnsi"/>
          <w:sz w:val="20"/>
          <w:szCs w:val="20"/>
        </w:rPr>
        <w:t xml:space="preserve"> surowca skalnego lub kamieni narzutowych </w:t>
      </w:r>
      <w:r>
        <w:rPr>
          <w:rFonts w:cstheme="minorHAnsi"/>
          <w:sz w:val="20"/>
          <w:szCs w:val="20"/>
        </w:rPr>
        <w:br/>
      </w:r>
      <w:r w:rsidRPr="005A2F0C">
        <w:rPr>
          <w:rFonts w:cstheme="minorHAnsi"/>
          <w:sz w:val="20"/>
          <w:szCs w:val="20"/>
        </w:rPr>
        <w:t xml:space="preserve">i otoczaków albo ziaren żwiru większych od </w:t>
      </w:r>
      <w:smartTag w:uri="urn:schemas-microsoft-com:office:smarttags" w:element="metricconverter">
        <w:smartTagPr>
          <w:attr w:name="ProductID" w:val="0 mm"/>
        </w:smartTagPr>
        <w:r w:rsidRPr="005A2F0C">
          <w:rPr>
            <w:rFonts w:cstheme="minorHAnsi"/>
            <w:sz w:val="20"/>
            <w:szCs w:val="20"/>
          </w:rPr>
          <w:t xml:space="preserve">0 </w:t>
        </w:r>
        <w:proofErr w:type="spellStart"/>
        <w:r w:rsidRPr="005A2F0C">
          <w:rPr>
            <w:rFonts w:cstheme="minorHAnsi"/>
            <w:sz w:val="20"/>
            <w:szCs w:val="20"/>
          </w:rPr>
          <w:t>mm</w:t>
        </w:r>
      </w:smartTag>
      <w:proofErr w:type="spellEnd"/>
      <w:r w:rsidRPr="005A2F0C">
        <w:rPr>
          <w:rFonts w:cstheme="minorHAnsi"/>
          <w:sz w:val="20"/>
          <w:szCs w:val="20"/>
        </w:rPr>
        <w:t>. Do wykonania podbudowy zasadniczej należy użyć kruszywa łamanego niesortowanego o uziarnieniu 0</w:t>
      </w:r>
      <w:r w:rsidRPr="005A2F0C">
        <w:rPr>
          <w:rFonts w:cstheme="minorHAnsi"/>
          <w:sz w:val="20"/>
          <w:szCs w:val="20"/>
        </w:rPr>
        <w:sym w:font="Times New Roman" w:char="00F7"/>
      </w:r>
      <w:r w:rsidRPr="005A2F0C">
        <w:rPr>
          <w:rFonts w:cstheme="minorHAnsi"/>
          <w:sz w:val="20"/>
          <w:szCs w:val="20"/>
        </w:rPr>
        <w:t xml:space="preserve">31,5 mm oraz 31,5mm/63mm. </w:t>
      </w:r>
    </w:p>
    <w:p w:rsidR="009B7916" w:rsidRPr="005A2F0C" w:rsidRDefault="009B7916" w:rsidP="009B7916">
      <w:pPr>
        <w:spacing w:after="0" w:line="240" w:lineRule="auto"/>
        <w:jc w:val="both"/>
        <w:rPr>
          <w:rFonts w:cstheme="minorHAnsi"/>
          <w:sz w:val="20"/>
          <w:szCs w:val="20"/>
        </w:rPr>
      </w:pPr>
      <w:r w:rsidRPr="005A2F0C">
        <w:rPr>
          <w:rFonts w:cstheme="minorHAnsi"/>
          <w:sz w:val="20"/>
          <w:szCs w:val="20"/>
        </w:rPr>
        <w:t xml:space="preserve">Inżynier  może dopuścić do wykonania podbudowy inne rodzaje kruszywa, wybrane spośród określonych </w:t>
      </w:r>
      <w:r>
        <w:rPr>
          <w:rFonts w:cstheme="minorHAnsi"/>
          <w:sz w:val="20"/>
          <w:szCs w:val="20"/>
        </w:rPr>
        <w:br/>
      </w:r>
      <w:r w:rsidRPr="005A2F0C">
        <w:rPr>
          <w:rFonts w:cstheme="minorHAnsi"/>
          <w:sz w:val="20"/>
          <w:szCs w:val="20"/>
        </w:rPr>
        <w:t>w PN-S-06102. Jakość kruszywa powinna być zgodna z wymaganiami normy PN-EN 13043</w:t>
      </w:r>
      <w:r>
        <w:rPr>
          <w:rFonts w:cstheme="minorHAnsi"/>
          <w:sz w:val="20"/>
          <w:szCs w:val="20"/>
        </w:rPr>
        <w:t>.</w:t>
      </w:r>
    </w:p>
    <w:p w:rsidR="009B7916" w:rsidRPr="005A2F0C" w:rsidRDefault="009B7916" w:rsidP="009B7916">
      <w:pPr>
        <w:spacing w:after="0" w:line="240" w:lineRule="auto"/>
        <w:jc w:val="both"/>
        <w:rPr>
          <w:rFonts w:cstheme="minorHAnsi"/>
          <w:sz w:val="20"/>
          <w:szCs w:val="20"/>
        </w:rPr>
      </w:pPr>
      <w:r w:rsidRPr="005A2F0C">
        <w:rPr>
          <w:rFonts w:cstheme="minorHAnsi"/>
          <w:sz w:val="20"/>
          <w:szCs w:val="20"/>
        </w:rPr>
        <w:t>Uziarnienie kruszywa</w:t>
      </w:r>
      <w:r>
        <w:rPr>
          <w:rFonts w:cstheme="minorHAnsi"/>
          <w:sz w:val="20"/>
          <w:szCs w:val="20"/>
        </w:rPr>
        <w:t>:</w:t>
      </w:r>
    </w:p>
    <w:p w:rsidR="009B7916" w:rsidRPr="005A2F0C" w:rsidRDefault="009B7916" w:rsidP="009B7916">
      <w:pPr>
        <w:spacing w:after="0" w:line="240" w:lineRule="auto"/>
        <w:jc w:val="both"/>
        <w:rPr>
          <w:rFonts w:cstheme="minorHAnsi"/>
          <w:sz w:val="20"/>
          <w:szCs w:val="20"/>
        </w:rPr>
      </w:pPr>
      <w:r w:rsidRPr="005A2F0C">
        <w:rPr>
          <w:rFonts w:cstheme="minorHAnsi"/>
          <w:sz w:val="20"/>
          <w:szCs w:val="20"/>
        </w:rPr>
        <w:t>Uziarnienie kruszywa bada się poprzez zastosowanie zestawu sit o następującym rozstawie # [mm] 0-1-2-4-5,6(5)-8-11,2(11)-16-22,4(22)-31,5(32)-45. Wymiar kruszyw mniejszy niż 1mm należy określać za pomocą sit #0,5mm, 0,25 mm, 0,125 mm oraz 0,063mm.</w:t>
      </w:r>
    </w:p>
    <w:p w:rsidR="009B7916" w:rsidRPr="005A2F0C" w:rsidRDefault="009B7916" w:rsidP="009B7916">
      <w:pPr>
        <w:spacing w:after="0" w:line="240" w:lineRule="auto"/>
        <w:jc w:val="both"/>
        <w:rPr>
          <w:rFonts w:cstheme="minorHAnsi"/>
          <w:sz w:val="20"/>
          <w:szCs w:val="20"/>
        </w:rPr>
      </w:pPr>
      <w:r w:rsidRPr="005A2F0C">
        <w:rPr>
          <w:rFonts w:cstheme="minorHAnsi"/>
          <w:sz w:val="20"/>
          <w:szCs w:val="20"/>
        </w:rPr>
        <w:t>Uziarnienie kruszywa oznacza się według PN-EN 933-1</w:t>
      </w:r>
      <w:r>
        <w:rPr>
          <w:rFonts w:cstheme="minorHAnsi"/>
          <w:sz w:val="20"/>
          <w:szCs w:val="20"/>
        </w:rPr>
        <w:t>.</w:t>
      </w:r>
    </w:p>
    <w:p w:rsidR="009B7916" w:rsidRPr="005A2F0C" w:rsidRDefault="009B7916" w:rsidP="009B7916">
      <w:pPr>
        <w:pStyle w:val="Standardowytekst"/>
        <w:ind w:firstLine="709"/>
        <w:rPr>
          <w:rFonts w:asciiTheme="minorHAnsi" w:hAnsiTheme="minorHAnsi" w:cstheme="minorHAnsi"/>
        </w:rPr>
      </w:pPr>
    </w:p>
    <w:p w:rsidR="009B7916" w:rsidRPr="00DC0786" w:rsidRDefault="009B7916" w:rsidP="009B7916">
      <w:pPr>
        <w:pStyle w:val="Nagwek4"/>
        <w:spacing w:before="0" w:after="0"/>
        <w:rPr>
          <w:rFonts w:asciiTheme="minorHAnsi" w:hAnsiTheme="minorHAnsi" w:cstheme="minorHAnsi"/>
          <w:b w:val="0"/>
          <w:i/>
          <w:iCs/>
          <w:caps/>
          <w:sz w:val="20"/>
          <w:szCs w:val="20"/>
        </w:rPr>
      </w:pPr>
      <w:r w:rsidRPr="00DC0786">
        <w:rPr>
          <w:rFonts w:asciiTheme="minorHAnsi" w:hAnsiTheme="minorHAnsi" w:cstheme="minorHAnsi"/>
          <w:b w:val="0"/>
          <w:i/>
          <w:iCs/>
          <w:sz w:val="20"/>
          <w:szCs w:val="20"/>
        </w:rPr>
        <w:lastRenderedPageBreak/>
        <w:t>rys. nr 1</w:t>
      </w:r>
      <w:r w:rsidRPr="00DC0786">
        <w:rPr>
          <w:rFonts w:asciiTheme="minorHAnsi" w:hAnsiTheme="minorHAnsi" w:cstheme="minorHAnsi"/>
          <w:b w:val="0"/>
          <w:i/>
          <w:iCs/>
          <w:sz w:val="20"/>
          <w:szCs w:val="20"/>
        </w:rPr>
        <w:tab/>
        <w:t>pole dobrego uziarnienia kruszyw przeznaczonych na podbudowy wykonywane metodą stabilizacji mechanicznej (1-2 kruszywo na podbudowę zasadniczą 1-3 dotyczy podbudowy pomocniczej)</w:t>
      </w:r>
    </w:p>
    <w:p w:rsidR="009B7916" w:rsidRPr="005A2F0C" w:rsidRDefault="009B7916" w:rsidP="009B7916">
      <w:pPr>
        <w:framePr w:hSpace="141" w:wrap="around" w:vAnchor="text" w:hAnchor="page" w:x="2340" w:y="38"/>
        <w:spacing w:after="0" w:line="240" w:lineRule="auto"/>
        <w:jc w:val="both"/>
        <w:rPr>
          <w:rFonts w:cstheme="minorHAnsi"/>
          <w:sz w:val="20"/>
          <w:szCs w:val="20"/>
        </w:rPr>
      </w:pPr>
      <w:r w:rsidRPr="005A2F0C">
        <w:rPr>
          <w:rFonts w:cstheme="minorHAnsi"/>
          <w:noProof/>
          <w:sz w:val="20"/>
          <w:szCs w:val="20"/>
          <w:lang w:eastAsia="pl-PL"/>
        </w:rPr>
        <w:drawing>
          <wp:inline distT="0" distB="0" distL="0" distR="0">
            <wp:extent cx="4688840" cy="3104515"/>
            <wp:effectExtent l="0" t="0" r="0"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688840" cy="3104515"/>
                    </a:xfrm>
                    <a:prstGeom prst="rect">
                      <a:avLst/>
                    </a:prstGeom>
                    <a:noFill/>
                    <a:ln>
                      <a:noFill/>
                    </a:ln>
                  </pic:spPr>
                </pic:pic>
              </a:graphicData>
            </a:graphic>
          </wp:inline>
        </w:drawing>
      </w:r>
    </w:p>
    <w:p w:rsidR="009B7916" w:rsidRPr="005A2F0C" w:rsidRDefault="009B7916" w:rsidP="009B7916">
      <w:pPr>
        <w:pStyle w:val="Tekstpodstawowywcity"/>
        <w:spacing w:after="0"/>
        <w:ind w:left="0"/>
        <w:jc w:val="both"/>
        <w:rPr>
          <w:rFonts w:asciiTheme="minorHAnsi" w:hAnsiTheme="minorHAnsi" w:cstheme="minorHAnsi"/>
          <w:sz w:val="20"/>
        </w:rPr>
      </w:pPr>
      <w:r w:rsidRPr="005A2F0C">
        <w:rPr>
          <w:rFonts w:asciiTheme="minorHAnsi" w:hAnsiTheme="minorHAnsi" w:cstheme="minorHAnsi"/>
          <w:sz w:val="20"/>
        </w:rPr>
        <w:t>Właściwości kruszywa.</w:t>
      </w:r>
    </w:p>
    <w:p w:rsidR="009B7916" w:rsidRDefault="009B7916" w:rsidP="009B7916">
      <w:pPr>
        <w:spacing w:after="0" w:line="240" w:lineRule="auto"/>
        <w:jc w:val="both"/>
        <w:rPr>
          <w:rFonts w:cstheme="minorHAnsi"/>
          <w:sz w:val="20"/>
          <w:szCs w:val="20"/>
        </w:rPr>
      </w:pPr>
      <w:r w:rsidRPr="005A2F0C">
        <w:rPr>
          <w:rFonts w:cstheme="minorHAnsi"/>
          <w:sz w:val="20"/>
          <w:szCs w:val="20"/>
        </w:rPr>
        <w:t>Każde z kruszyw i mieszanka mineralna z nich złożona, powinny spełniać wymagania określone w tablicy 2 i 3.</w:t>
      </w:r>
    </w:p>
    <w:p w:rsidR="009B7916" w:rsidRPr="005A2F0C" w:rsidRDefault="009B7916" w:rsidP="009B7916">
      <w:pPr>
        <w:spacing w:after="0" w:line="240" w:lineRule="auto"/>
        <w:jc w:val="both"/>
        <w:rPr>
          <w:rFonts w:cstheme="minorHAnsi"/>
          <w:sz w:val="20"/>
          <w:szCs w:val="20"/>
        </w:rPr>
      </w:pPr>
    </w:p>
    <w:p w:rsidR="009B7916" w:rsidRDefault="009B7916" w:rsidP="009B7916">
      <w:pPr>
        <w:pStyle w:val="Tekstprzypisukocowego"/>
        <w:ind w:firstLine="709"/>
        <w:rPr>
          <w:rFonts w:cstheme="minorHAnsi"/>
          <w:sz w:val="18"/>
          <w:szCs w:val="18"/>
        </w:rPr>
      </w:pPr>
      <w:r w:rsidRPr="00DC0786">
        <w:rPr>
          <w:rFonts w:cstheme="minorHAnsi"/>
          <w:sz w:val="18"/>
          <w:szCs w:val="18"/>
        </w:rPr>
        <w:t xml:space="preserve">Tablica </w:t>
      </w:r>
      <w:r>
        <w:rPr>
          <w:rFonts w:cstheme="minorHAnsi"/>
          <w:sz w:val="18"/>
          <w:szCs w:val="18"/>
        </w:rPr>
        <w:t>1</w:t>
      </w:r>
      <w:r w:rsidRPr="00DC0786">
        <w:rPr>
          <w:rFonts w:cstheme="minorHAnsi"/>
          <w:sz w:val="18"/>
          <w:szCs w:val="18"/>
        </w:rPr>
        <w:t xml:space="preserve"> Wymagania dotyczące kruszyw do stabilizacji mechanicznej wg</w:t>
      </w:r>
      <w:r w:rsidRPr="00DC0786">
        <w:rPr>
          <w:rFonts w:cstheme="minorHAnsi"/>
          <w:b/>
          <w:sz w:val="18"/>
          <w:szCs w:val="18"/>
        </w:rPr>
        <w:t xml:space="preserve"> PN-S-06102</w:t>
      </w:r>
      <w:r w:rsidRPr="00DC0786">
        <w:rPr>
          <w:rFonts w:cstheme="minorHAnsi"/>
          <w:sz w:val="18"/>
          <w:szCs w:val="18"/>
        </w:rPr>
        <w:t xml:space="preserve"> </w:t>
      </w:r>
    </w:p>
    <w:tbl>
      <w:tblPr>
        <w:tblStyle w:val="Tabela-Siatka"/>
        <w:tblW w:w="9557" w:type="dxa"/>
        <w:tblLook w:val="04A0"/>
      </w:tblPr>
      <w:tblGrid>
        <w:gridCol w:w="7054"/>
        <w:gridCol w:w="1287"/>
        <w:gridCol w:w="1216"/>
      </w:tblGrid>
      <w:tr w:rsidR="009B7916" w:rsidTr="009B7916">
        <w:tc>
          <w:tcPr>
            <w:tcW w:w="7054" w:type="dxa"/>
          </w:tcPr>
          <w:p w:rsidR="009B7916" w:rsidRDefault="009B7916" w:rsidP="009B7916">
            <w:pPr>
              <w:pStyle w:val="Tekstprzypisukocowego"/>
              <w:rPr>
                <w:rFonts w:cstheme="minorHAnsi"/>
                <w:sz w:val="18"/>
                <w:szCs w:val="18"/>
              </w:rPr>
            </w:pPr>
            <w:r w:rsidRPr="005A2F0C">
              <w:rPr>
                <w:rFonts w:cstheme="minorHAnsi"/>
                <w:b/>
              </w:rPr>
              <w:t>Wyszczególnienie właściwości</w:t>
            </w:r>
          </w:p>
        </w:tc>
        <w:tc>
          <w:tcPr>
            <w:tcW w:w="1287" w:type="dxa"/>
          </w:tcPr>
          <w:p w:rsidR="009B7916" w:rsidRDefault="009B7916" w:rsidP="009B7916">
            <w:pPr>
              <w:pStyle w:val="Tekstprzypisukocowego"/>
              <w:rPr>
                <w:rFonts w:cstheme="minorHAnsi"/>
                <w:sz w:val="18"/>
                <w:szCs w:val="18"/>
              </w:rPr>
            </w:pPr>
            <w:r w:rsidRPr="005A2F0C">
              <w:rPr>
                <w:rFonts w:cstheme="minorHAnsi"/>
                <w:b/>
              </w:rPr>
              <w:t>podbudowa pomocnicza</w:t>
            </w:r>
          </w:p>
        </w:tc>
        <w:tc>
          <w:tcPr>
            <w:tcW w:w="1216" w:type="dxa"/>
          </w:tcPr>
          <w:p w:rsidR="009B7916" w:rsidRDefault="009B7916" w:rsidP="009B7916">
            <w:pPr>
              <w:pStyle w:val="Tekstprzypisukocowego"/>
              <w:rPr>
                <w:rFonts w:cstheme="minorHAnsi"/>
                <w:sz w:val="18"/>
                <w:szCs w:val="18"/>
              </w:rPr>
            </w:pPr>
            <w:r w:rsidRPr="005A2F0C">
              <w:rPr>
                <w:rFonts w:cstheme="minorHAnsi"/>
                <w:b/>
              </w:rPr>
              <w:t>podbudowa zasadnicza</w:t>
            </w:r>
          </w:p>
        </w:tc>
      </w:tr>
      <w:tr w:rsidR="009B7916" w:rsidRPr="0079221E" w:rsidTr="009B7916">
        <w:tc>
          <w:tcPr>
            <w:tcW w:w="7054" w:type="dxa"/>
          </w:tcPr>
          <w:p w:rsidR="009B7916" w:rsidRPr="0079221E" w:rsidRDefault="009B7916" w:rsidP="009B7916">
            <w:pPr>
              <w:jc w:val="both"/>
              <w:rPr>
                <w:rFonts w:cstheme="minorHAnsi"/>
                <w:bCs/>
                <w:sz w:val="20"/>
                <w:szCs w:val="20"/>
              </w:rPr>
            </w:pPr>
            <w:r w:rsidRPr="0079221E">
              <w:rPr>
                <w:rFonts w:cstheme="minorHAnsi"/>
                <w:bCs/>
                <w:sz w:val="20"/>
                <w:szCs w:val="20"/>
              </w:rPr>
              <w:t>1. Ścieralność na bębnie kulowym Los Angeles [ % ]</w:t>
            </w:r>
          </w:p>
          <w:p w:rsidR="009B7916" w:rsidRPr="0079221E" w:rsidRDefault="009B7916" w:rsidP="009B7916">
            <w:pPr>
              <w:jc w:val="both"/>
              <w:rPr>
                <w:rFonts w:cstheme="minorHAnsi"/>
                <w:bCs/>
                <w:sz w:val="20"/>
                <w:szCs w:val="20"/>
              </w:rPr>
            </w:pPr>
            <w:r w:rsidRPr="0079221E">
              <w:rPr>
                <w:rFonts w:cstheme="minorHAnsi"/>
                <w:bCs/>
                <w:sz w:val="20"/>
                <w:szCs w:val="20"/>
              </w:rPr>
              <w:t>a) po pełnej liczbie obrotów, nie więcej niż:</w:t>
            </w:r>
          </w:p>
          <w:p w:rsidR="009B7916" w:rsidRPr="0079221E" w:rsidRDefault="009B7916" w:rsidP="009B7916">
            <w:pPr>
              <w:pStyle w:val="Tekstprzypisukocowego"/>
              <w:rPr>
                <w:rFonts w:cstheme="minorHAnsi"/>
                <w:bCs/>
                <w:sz w:val="18"/>
                <w:szCs w:val="18"/>
              </w:rPr>
            </w:pPr>
            <w:r w:rsidRPr="0079221E">
              <w:rPr>
                <w:rFonts w:cstheme="minorHAnsi"/>
                <w:bCs/>
              </w:rPr>
              <w:t>b) ścieralność częściowa po 1/5 pełnej liczby obrotów, nie więcej niż:</w:t>
            </w:r>
          </w:p>
        </w:tc>
        <w:tc>
          <w:tcPr>
            <w:tcW w:w="1287" w:type="dxa"/>
          </w:tcPr>
          <w:p w:rsidR="009B7916" w:rsidRPr="0079221E" w:rsidRDefault="009B7916" w:rsidP="009B7916">
            <w:pPr>
              <w:pStyle w:val="Tekstpodstawowy3"/>
              <w:spacing w:after="0"/>
              <w:jc w:val="both"/>
              <w:rPr>
                <w:rFonts w:asciiTheme="minorHAnsi" w:hAnsiTheme="minorHAnsi" w:cstheme="minorHAnsi"/>
                <w:bCs/>
                <w:sz w:val="20"/>
                <w:szCs w:val="20"/>
              </w:rPr>
            </w:pPr>
          </w:p>
          <w:p w:rsidR="009B7916" w:rsidRPr="0079221E" w:rsidRDefault="009B7916" w:rsidP="009B7916">
            <w:pPr>
              <w:pStyle w:val="Tekstpodstawowy3"/>
              <w:spacing w:after="0"/>
              <w:jc w:val="both"/>
              <w:rPr>
                <w:rFonts w:asciiTheme="minorHAnsi" w:hAnsiTheme="minorHAnsi" w:cstheme="minorHAnsi"/>
                <w:bCs/>
                <w:sz w:val="20"/>
                <w:szCs w:val="20"/>
              </w:rPr>
            </w:pPr>
            <w:r w:rsidRPr="0079221E">
              <w:rPr>
                <w:rFonts w:asciiTheme="minorHAnsi" w:hAnsiTheme="minorHAnsi" w:cstheme="minorHAnsi"/>
                <w:bCs/>
                <w:sz w:val="20"/>
                <w:szCs w:val="20"/>
              </w:rPr>
              <w:t>50</w:t>
            </w:r>
          </w:p>
          <w:p w:rsidR="009B7916" w:rsidRPr="0079221E" w:rsidRDefault="009B7916" w:rsidP="009B7916">
            <w:pPr>
              <w:pStyle w:val="Tekstprzypisukocowego"/>
              <w:rPr>
                <w:rFonts w:cstheme="minorHAnsi"/>
                <w:bCs/>
                <w:sz w:val="18"/>
                <w:szCs w:val="18"/>
              </w:rPr>
            </w:pPr>
            <w:r w:rsidRPr="0079221E">
              <w:rPr>
                <w:rFonts w:cstheme="minorHAnsi"/>
                <w:bCs/>
              </w:rPr>
              <w:t>35</w:t>
            </w:r>
          </w:p>
        </w:tc>
        <w:tc>
          <w:tcPr>
            <w:tcW w:w="1216" w:type="dxa"/>
          </w:tcPr>
          <w:p w:rsidR="009B7916" w:rsidRPr="0079221E" w:rsidRDefault="009B7916" w:rsidP="009B7916">
            <w:pPr>
              <w:pStyle w:val="Tekstpodstawowy3"/>
              <w:spacing w:after="0"/>
              <w:jc w:val="both"/>
              <w:rPr>
                <w:rFonts w:asciiTheme="minorHAnsi" w:hAnsiTheme="minorHAnsi" w:cstheme="minorHAnsi"/>
                <w:bCs/>
                <w:sz w:val="20"/>
                <w:szCs w:val="20"/>
              </w:rPr>
            </w:pPr>
            <w:r w:rsidRPr="0079221E">
              <w:rPr>
                <w:rFonts w:asciiTheme="minorHAnsi" w:hAnsiTheme="minorHAnsi" w:cstheme="minorHAnsi"/>
                <w:bCs/>
                <w:sz w:val="20"/>
                <w:szCs w:val="20"/>
              </w:rPr>
              <w:t>35</w:t>
            </w:r>
          </w:p>
          <w:p w:rsidR="009B7916" w:rsidRPr="0079221E" w:rsidRDefault="009B7916" w:rsidP="009B7916">
            <w:pPr>
              <w:pStyle w:val="Tekstprzypisukocowego"/>
              <w:rPr>
                <w:rFonts w:cstheme="minorHAnsi"/>
                <w:bCs/>
                <w:sz w:val="18"/>
                <w:szCs w:val="18"/>
              </w:rPr>
            </w:pPr>
            <w:r w:rsidRPr="0079221E">
              <w:rPr>
                <w:rFonts w:cstheme="minorHAnsi"/>
                <w:bCs/>
              </w:rPr>
              <w:t>30</w:t>
            </w:r>
          </w:p>
        </w:tc>
      </w:tr>
      <w:tr w:rsidR="009B7916" w:rsidRPr="0079221E" w:rsidTr="009B7916">
        <w:tc>
          <w:tcPr>
            <w:tcW w:w="7054" w:type="dxa"/>
          </w:tcPr>
          <w:p w:rsidR="009B7916" w:rsidRPr="0079221E" w:rsidRDefault="009B7916" w:rsidP="009B7916">
            <w:pPr>
              <w:pStyle w:val="Tekstprzypisukocowego"/>
              <w:rPr>
                <w:rFonts w:cstheme="minorHAnsi"/>
                <w:bCs/>
                <w:sz w:val="18"/>
                <w:szCs w:val="18"/>
              </w:rPr>
            </w:pPr>
            <w:r w:rsidRPr="0079221E">
              <w:rPr>
                <w:rFonts w:cstheme="minorHAnsi"/>
                <w:bCs/>
              </w:rPr>
              <w:t>2. Nasiąkliwość, wg % masy nie więcej niż:</w:t>
            </w:r>
          </w:p>
        </w:tc>
        <w:tc>
          <w:tcPr>
            <w:tcW w:w="1287" w:type="dxa"/>
          </w:tcPr>
          <w:p w:rsidR="009B7916" w:rsidRPr="0079221E" w:rsidRDefault="009B7916" w:rsidP="009B7916">
            <w:pPr>
              <w:pStyle w:val="Tekstprzypisukocowego"/>
              <w:rPr>
                <w:rFonts w:cstheme="minorHAnsi"/>
                <w:bCs/>
                <w:sz w:val="18"/>
                <w:szCs w:val="18"/>
              </w:rPr>
            </w:pPr>
            <w:r w:rsidRPr="0079221E">
              <w:rPr>
                <w:rFonts w:cstheme="minorHAnsi"/>
                <w:bCs/>
              </w:rPr>
              <w:t>5,0</w:t>
            </w:r>
          </w:p>
        </w:tc>
        <w:tc>
          <w:tcPr>
            <w:tcW w:w="1216" w:type="dxa"/>
          </w:tcPr>
          <w:p w:rsidR="009B7916" w:rsidRPr="0079221E" w:rsidRDefault="009B7916" w:rsidP="009B7916">
            <w:pPr>
              <w:pStyle w:val="Tekstprzypisukocowego"/>
              <w:rPr>
                <w:rFonts w:cstheme="minorHAnsi"/>
                <w:bCs/>
                <w:sz w:val="18"/>
                <w:szCs w:val="18"/>
              </w:rPr>
            </w:pPr>
            <w:r w:rsidRPr="0079221E">
              <w:rPr>
                <w:rFonts w:cstheme="minorHAnsi"/>
                <w:bCs/>
              </w:rPr>
              <w:t>3,0</w:t>
            </w:r>
          </w:p>
        </w:tc>
      </w:tr>
      <w:tr w:rsidR="009B7916" w:rsidRPr="0079221E" w:rsidTr="009B7916">
        <w:tc>
          <w:tcPr>
            <w:tcW w:w="7054" w:type="dxa"/>
          </w:tcPr>
          <w:p w:rsidR="009B7916" w:rsidRPr="0079221E" w:rsidRDefault="009B7916" w:rsidP="009B7916">
            <w:pPr>
              <w:pStyle w:val="Tekstprzypisukocowego"/>
              <w:rPr>
                <w:rFonts w:cstheme="minorHAnsi"/>
                <w:bCs/>
                <w:sz w:val="18"/>
                <w:szCs w:val="18"/>
              </w:rPr>
            </w:pPr>
            <w:r w:rsidRPr="0079221E">
              <w:rPr>
                <w:rFonts w:cstheme="minorHAnsi"/>
                <w:bCs/>
              </w:rPr>
              <w:t>3. Odporność na działanie mrozu  [% ubytku masy], nie więcej niż:</w:t>
            </w:r>
          </w:p>
        </w:tc>
        <w:tc>
          <w:tcPr>
            <w:tcW w:w="1287" w:type="dxa"/>
          </w:tcPr>
          <w:p w:rsidR="009B7916" w:rsidRPr="0079221E" w:rsidRDefault="009B7916" w:rsidP="009B7916">
            <w:pPr>
              <w:pStyle w:val="Tekstprzypisukocowego"/>
              <w:rPr>
                <w:rFonts w:cstheme="minorHAnsi"/>
                <w:bCs/>
                <w:sz w:val="18"/>
                <w:szCs w:val="18"/>
              </w:rPr>
            </w:pPr>
            <w:r w:rsidRPr="0079221E">
              <w:rPr>
                <w:rFonts w:cstheme="minorHAnsi"/>
                <w:bCs/>
                <w:sz w:val="18"/>
                <w:szCs w:val="18"/>
              </w:rPr>
              <w:t>10</w:t>
            </w:r>
          </w:p>
        </w:tc>
        <w:tc>
          <w:tcPr>
            <w:tcW w:w="1216" w:type="dxa"/>
          </w:tcPr>
          <w:p w:rsidR="009B7916" w:rsidRPr="0079221E" w:rsidRDefault="009B7916" w:rsidP="009B7916">
            <w:pPr>
              <w:pStyle w:val="Tekstprzypisukocowego"/>
              <w:rPr>
                <w:rFonts w:cstheme="minorHAnsi"/>
                <w:bCs/>
                <w:sz w:val="18"/>
                <w:szCs w:val="18"/>
              </w:rPr>
            </w:pPr>
            <w:r w:rsidRPr="0079221E">
              <w:rPr>
                <w:rFonts w:cstheme="minorHAnsi"/>
                <w:bCs/>
                <w:sz w:val="18"/>
                <w:szCs w:val="18"/>
              </w:rPr>
              <w:t>5</w:t>
            </w:r>
          </w:p>
        </w:tc>
      </w:tr>
      <w:tr w:rsidR="009B7916" w:rsidRPr="0079221E" w:rsidTr="009B7916">
        <w:tc>
          <w:tcPr>
            <w:tcW w:w="7054" w:type="dxa"/>
          </w:tcPr>
          <w:p w:rsidR="009B7916" w:rsidRPr="0079221E" w:rsidRDefault="009B7916" w:rsidP="009B7916">
            <w:pPr>
              <w:pStyle w:val="Tekstprzypisukocowego"/>
              <w:rPr>
                <w:rFonts w:cstheme="minorHAnsi"/>
                <w:bCs/>
                <w:sz w:val="18"/>
                <w:szCs w:val="18"/>
              </w:rPr>
            </w:pPr>
            <w:r w:rsidRPr="0079221E">
              <w:rPr>
                <w:rFonts w:cstheme="minorHAnsi"/>
                <w:bCs/>
              </w:rPr>
              <w:t>4. Zawartość związków siarki w przeliczeniu na SO</w:t>
            </w:r>
            <w:r w:rsidRPr="0079221E">
              <w:rPr>
                <w:rFonts w:cstheme="minorHAnsi"/>
                <w:bCs/>
                <w:vertAlign w:val="subscript"/>
              </w:rPr>
              <w:t xml:space="preserve">3 </w:t>
            </w:r>
            <w:r w:rsidRPr="0079221E">
              <w:rPr>
                <w:rFonts w:cstheme="minorHAnsi"/>
                <w:bCs/>
              </w:rPr>
              <w:t xml:space="preserve"> w [ %] nie więcej niż    </w:t>
            </w:r>
          </w:p>
        </w:tc>
        <w:tc>
          <w:tcPr>
            <w:tcW w:w="1287" w:type="dxa"/>
          </w:tcPr>
          <w:p w:rsidR="009B7916" w:rsidRPr="0079221E" w:rsidRDefault="009B7916" w:rsidP="009B7916">
            <w:pPr>
              <w:pStyle w:val="Tekstprzypisukocowego"/>
              <w:rPr>
                <w:rFonts w:cstheme="minorHAnsi"/>
                <w:bCs/>
                <w:sz w:val="18"/>
                <w:szCs w:val="18"/>
              </w:rPr>
            </w:pPr>
            <w:r w:rsidRPr="0079221E">
              <w:rPr>
                <w:rFonts w:cstheme="minorHAnsi"/>
                <w:bCs/>
                <w:sz w:val="18"/>
                <w:szCs w:val="18"/>
              </w:rPr>
              <w:t>1</w:t>
            </w:r>
          </w:p>
        </w:tc>
        <w:tc>
          <w:tcPr>
            <w:tcW w:w="1216" w:type="dxa"/>
          </w:tcPr>
          <w:p w:rsidR="009B7916" w:rsidRPr="0079221E" w:rsidRDefault="009B7916" w:rsidP="009B7916">
            <w:pPr>
              <w:pStyle w:val="Tekstprzypisukocowego"/>
              <w:rPr>
                <w:rFonts w:cstheme="minorHAnsi"/>
                <w:bCs/>
                <w:sz w:val="18"/>
                <w:szCs w:val="18"/>
              </w:rPr>
            </w:pPr>
            <w:r w:rsidRPr="0079221E">
              <w:rPr>
                <w:rFonts w:cstheme="minorHAnsi"/>
                <w:bCs/>
                <w:sz w:val="18"/>
                <w:szCs w:val="18"/>
              </w:rPr>
              <w:t>1</w:t>
            </w:r>
          </w:p>
        </w:tc>
      </w:tr>
      <w:tr w:rsidR="009B7916" w:rsidRPr="0079221E" w:rsidTr="009B7916">
        <w:tc>
          <w:tcPr>
            <w:tcW w:w="7054" w:type="dxa"/>
          </w:tcPr>
          <w:p w:rsidR="009B7916" w:rsidRPr="0079221E" w:rsidRDefault="009B7916" w:rsidP="009B7916">
            <w:pPr>
              <w:pStyle w:val="Tekstprzypisukocowego"/>
              <w:rPr>
                <w:rFonts w:cstheme="minorHAnsi"/>
                <w:bCs/>
                <w:sz w:val="18"/>
                <w:szCs w:val="18"/>
              </w:rPr>
            </w:pPr>
            <w:r w:rsidRPr="0079221E">
              <w:rPr>
                <w:rFonts w:cstheme="minorHAnsi"/>
                <w:bCs/>
              </w:rPr>
              <w:t xml:space="preserve">5. Zawartość ziaren mniejszych niż </w:t>
            </w:r>
            <w:smartTag w:uri="urn:schemas-microsoft-com:office:smarttags" w:element="metricconverter">
              <w:smartTagPr>
                <w:attr w:name="ProductID" w:val="0.075 mm"/>
              </w:smartTagPr>
              <w:r w:rsidRPr="0079221E">
                <w:rPr>
                  <w:rFonts w:cstheme="minorHAnsi"/>
                  <w:bCs/>
                </w:rPr>
                <w:t>0.075 mm</w:t>
              </w:r>
            </w:smartTag>
            <w:r w:rsidRPr="0079221E">
              <w:rPr>
                <w:rFonts w:cstheme="minorHAnsi"/>
                <w:bCs/>
              </w:rPr>
              <w:t>,, [ % (m/m)], nie więcej niż</w:t>
            </w:r>
          </w:p>
        </w:tc>
        <w:tc>
          <w:tcPr>
            <w:tcW w:w="1287" w:type="dxa"/>
          </w:tcPr>
          <w:p w:rsidR="009B7916" w:rsidRPr="0079221E" w:rsidRDefault="009B7916" w:rsidP="009B7916">
            <w:pPr>
              <w:pStyle w:val="Tekstprzypisukocowego"/>
              <w:rPr>
                <w:rFonts w:cstheme="minorHAnsi"/>
                <w:bCs/>
                <w:sz w:val="18"/>
                <w:szCs w:val="18"/>
              </w:rPr>
            </w:pPr>
            <w:r w:rsidRPr="0079221E">
              <w:rPr>
                <w:rFonts w:cstheme="minorHAnsi"/>
                <w:bCs/>
              </w:rPr>
              <w:t>2</w:t>
            </w:r>
            <w:r w:rsidRPr="0079221E">
              <w:rPr>
                <w:rFonts w:cstheme="minorHAnsi"/>
                <w:bCs/>
              </w:rPr>
              <w:sym w:font="Times New Roman" w:char="00F7"/>
            </w:r>
            <w:r w:rsidRPr="0079221E">
              <w:rPr>
                <w:rFonts w:cstheme="minorHAnsi"/>
                <w:bCs/>
              </w:rPr>
              <w:t>12</w:t>
            </w:r>
          </w:p>
        </w:tc>
        <w:tc>
          <w:tcPr>
            <w:tcW w:w="1216" w:type="dxa"/>
          </w:tcPr>
          <w:p w:rsidR="009B7916" w:rsidRPr="0079221E" w:rsidRDefault="009B7916" w:rsidP="009B7916">
            <w:pPr>
              <w:pStyle w:val="Tekstprzypisukocowego"/>
              <w:rPr>
                <w:rFonts w:cstheme="minorHAnsi"/>
                <w:bCs/>
                <w:sz w:val="18"/>
                <w:szCs w:val="18"/>
              </w:rPr>
            </w:pPr>
            <w:r w:rsidRPr="0079221E">
              <w:rPr>
                <w:rFonts w:cstheme="minorHAnsi"/>
                <w:bCs/>
              </w:rPr>
              <w:t>2÷10</w:t>
            </w:r>
          </w:p>
        </w:tc>
      </w:tr>
      <w:tr w:rsidR="009B7916" w:rsidRPr="0079221E" w:rsidTr="009B7916">
        <w:tc>
          <w:tcPr>
            <w:tcW w:w="7054" w:type="dxa"/>
          </w:tcPr>
          <w:p w:rsidR="009B7916" w:rsidRPr="0079221E" w:rsidRDefault="009B7916" w:rsidP="009B7916">
            <w:pPr>
              <w:pStyle w:val="Tekstprzypisukocowego"/>
              <w:rPr>
                <w:rFonts w:cstheme="minorHAnsi"/>
                <w:bCs/>
                <w:sz w:val="18"/>
                <w:szCs w:val="18"/>
              </w:rPr>
            </w:pPr>
            <w:r w:rsidRPr="0079221E">
              <w:rPr>
                <w:rFonts w:cstheme="minorHAnsi"/>
                <w:bCs/>
              </w:rPr>
              <w:t xml:space="preserve">6. Zawartość nadziarna [ % (m/m] ,nie więcej niż </w:t>
            </w:r>
          </w:p>
        </w:tc>
        <w:tc>
          <w:tcPr>
            <w:tcW w:w="1287" w:type="dxa"/>
          </w:tcPr>
          <w:p w:rsidR="009B7916" w:rsidRPr="0079221E" w:rsidRDefault="009B7916" w:rsidP="009B7916">
            <w:pPr>
              <w:pStyle w:val="Tekstprzypisukocowego"/>
              <w:rPr>
                <w:rFonts w:cstheme="minorHAnsi"/>
                <w:bCs/>
                <w:sz w:val="18"/>
                <w:szCs w:val="18"/>
              </w:rPr>
            </w:pPr>
            <w:r w:rsidRPr="0079221E">
              <w:rPr>
                <w:rFonts w:cstheme="minorHAnsi"/>
                <w:bCs/>
              </w:rPr>
              <w:t>10</w:t>
            </w:r>
          </w:p>
        </w:tc>
        <w:tc>
          <w:tcPr>
            <w:tcW w:w="1216" w:type="dxa"/>
          </w:tcPr>
          <w:p w:rsidR="009B7916" w:rsidRPr="0079221E" w:rsidRDefault="009B7916" w:rsidP="009B7916">
            <w:pPr>
              <w:pStyle w:val="Tekstprzypisukocowego"/>
              <w:rPr>
                <w:rFonts w:cstheme="minorHAnsi"/>
                <w:bCs/>
                <w:sz w:val="18"/>
                <w:szCs w:val="18"/>
              </w:rPr>
            </w:pPr>
            <w:r w:rsidRPr="0079221E">
              <w:rPr>
                <w:rFonts w:cstheme="minorHAnsi"/>
                <w:bCs/>
                <w:sz w:val="18"/>
                <w:szCs w:val="18"/>
              </w:rPr>
              <w:t>5</w:t>
            </w:r>
          </w:p>
        </w:tc>
      </w:tr>
      <w:tr w:rsidR="009B7916" w:rsidRPr="0079221E" w:rsidTr="009B7916">
        <w:tc>
          <w:tcPr>
            <w:tcW w:w="7054" w:type="dxa"/>
          </w:tcPr>
          <w:p w:rsidR="009B7916" w:rsidRPr="0079221E" w:rsidRDefault="009B7916" w:rsidP="009B7916">
            <w:pPr>
              <w:pStyle w:val="Tekstprzypisukocowego"/>
              <w:rPr>
                <w:rFonts w:cstheme="minorHAnsi"/>
                <w:bCs/>
                <w:sz w:val="18"/>
                <w:szCs w:val="18"/>
              </w:rPr>
            </w:pPr>
            <w:r w:rsidRPr="0079221E">
              <w:rPr>
                <w:rFonts w:cstheme="minorHAnsi"/>
                <w:bCs/>
              </w:rPr>
              <w:t xml:space="preserve">7. Zawartość </w:t>
            </w:r>
            <w:proofErr w:type="spellStart"/>
            <w:r w:rsidRPr="0079221E">
              <w:rPr>
                <w:rFonts w:cstheme="minorHAnsi"/>
                <w:bCs/>
              </w:rPr>
              <w:t>ziarn</w:t>
            </w:r>
            <w:proofErr w:type="spellEnd"/>
            <w:r w:rsidRPr="0079221E">
              <w:rPr>
                <w:rFonts w:cstheme="minorHAnsi"/>
                <w:bCs/>
              </w:rPr>
              <w:t xml:space="preserve"> nieforemnych [ % (m/m]nie więcej niż </w:t>
            </w:r>
          </w:p>
        </w:tc>
        <w:tc>
          <w:tcPr>
            <w:tcW w:w="1287" w:type="dxa"/>
          </w:tcPr>
          <w:p w:rsidR="009B7916" w:rsidRPr="0079221E" w:rsidRDefault="009B7916" w:rsidP="009B7916">
            <w:pPr>
              <w:pStyle w:val="Tekstprzypisukocowego"/>
              <w:rPr>
                <w:rFonts w:cstheme="minorHAnsi"/>
                <w:bCs/>
                <w:sz w:val="18"/>
                <w:szCs w:val="18"/>
              </w:rPr>
            </w:pPr>
            <w:r w:rsidRPr="0079221E">
              <w:rPr>
                <w:rFonts w:cstheme="minorHAnsi"/>
                <w:bCs/>
              </w:rPr>
              <w:t>40</w:t>
            </w:r>
          </w:p>
        </w:tc>
        <w:tc>
          <w:tcPr>
            <w:tcW w:w="1216" w:type="dxa"/>
          </w:tcPr>
          <w:p w:rsidR="009B7916" w:rsidRPr="0079221E" w:rsidRDefault="009B7916" w:rsidP="009B7916">
            <w:pPr>
              <w:pStyle w:val="Tekstprzypisukocowego"/>
              <w:rPr>
                <w:rFonts w:cstheme="minorHAnsi"/>
                <w:bCs/>
                <w:sz w:val="18"/>
                <w:szCs w:val="18"/>
              </w:rPr>
            </w:pPr>
            <w:r w:rsidRPr="0079221E">
              <w:rPr>
                <w:rFonts w:cstheme="minorHAnsi"/>
                <w:bCs/>
                <w:sz w:val="18"/>
                <w:szCs w:val="18"/>
              </w:rPr>
              <w:t>35</w:t>
            </w:r>
          </w:p>
        </w:tc>
      </w:tr>
      <w:tr w:rsidR="009B7916" w:rsidRPr="0079221E" w:rsidTr="009B7916">
        <w:tc>
          <w:tcPr>
            <w:tcW w:w="7054" w:type="dxa"/>
          </w:tcPr>
          <w:p w:rsidR="009B7916" w:rsidRPr="0079221E" w:rsidRDefault="009B7916" w:rsidP="009B7916">
            <w:pPr>
              <w:pStyle w:val="Tekstprzypisukocowego"/>
              <w:rPr>
                <w:rFonts w:cstheme="minorHAnsi"/>
                <w:bCs/>
                <w:sz w:val="18"/>
                <w:szCs w:val="18"/>
              </w:rPr>
            </w:pPr>
            <w:r w:rsidRPr="0079221E">
              <w:rPr>
                <w:rFonts w:cstheme="minorHAnsi"/>
                <w:bCs/>
              </w:rPr>
              <w:t>8. Zawartość zanieczyszczeń organicznych [ % (m/m)], nie więcej niż</w:t>
            </w:r>
          </w:p>
        </w:tc>
        <w:tc>
          <w:tcPr>
            <w:tcW w:w="1287" w:type="dxa"/>
          </w:tcPr>
          <w:p w:rsidR="009B7916" w:rsidRPr="0079221E" w:rsidRDefault="009B7916" w:rsidP="009B7916">
            <w:pPr>
              <w:pStyle w:val="Tekstprzypisukocowego"/>
              <w:rPr>
                <w:rFonts w:cstheme="minorHAnsi"/>
                <w:bCs/>
                <w:sz w:val="18"/>
                <w:szCs w:val="18"/>
              </w:rPr>
            </w:pPr>
            <w:r w:rsidRPr="0079221E">
              <w:rPr>
                <w:rFonts w:cstheme="minorHAnsi"/>
                <w:bCs/>
                <w:sz w:val="18"/>
                <w:szCs w:val="18"/>
              </w:rPr>
              <w:t>1</w:t>
            </w:r>
          </w:p>
        </w:tc>
        <w:tc>
          <w:tcPr>
            <w:tcW w:w="1216" w:type="dxa"/>
          </w:tcPr>
          <w:p w:rsidR="009B7916" w:rsidRPr="0079221E" w:rsidRDefault="009B7916" w:rsidP="009B7916">
            <w:pPr>
              <w:pStyle w:val="Tekstprzypisukocowego"/>
              <w:rPr>
                <w:rFonts w:cstheme="minorHAnsi"/>
                <w:bCs/>
                <w:sz w:val="18"/>
                <w:szCs w:val="18"/>
              </w:rPr>
            </w:pPr>
            <w:r w:rsidRPr="0079221E">
              <w:rPr>
                <w:rFonts w:cstheme="minorHAnsi"/>
                <w:bCs/>
                <w:sz w:val="18"/>
                <w:szCs w:val="18"/>
              </w:rPr>
              <w:t>1</w:t>
            </w:r>
          </w:p>
        </w:tc>
      </w:tr>
      <w:tr w:rsidR="009B7916" w:rsidRPr="0079221E" w:rsidTr="009B7916">
        <w:tc>
          <w:tcPr>
            <w:tcW w:w="7054" w:type="dxa"/>
          </w:tcPr>
          <w:p w:rsidR="009B7916" w:rsidRPr="0079221E" w:rsidRDefault="009B7916" w:rsidP="009B7916">
            <w:pPr>
              <w:pStyle w:val="Tekstprzypisukocowego"/>
              <w:rPr>
                <w:rFonts w:cstheme="minorHAnsi"/>
                <w:bCs/>
                <w:sz w:val="18"/>
                <w:szCs w:val="18"/>
              </w:rPr>
            </w:pPr>
            <w:r w:rsidRPr="0079221E">
              <w:rPr>
                <w:rFonts w:cstheme="minorHAnsi"/>
                <w:bCs/>
              </w:rPr>
              <w:t>9. Wskaźnik piaskowy, po pięciokrotnym zagęszczeniu metodą I lub II</w:t>
            </w:r>
          </w:p>
        </w:tc>
        <w:tc>
          <w:tcPr>
            <w:tcW w:w="1287" w:type="dxa"/>
          </w:tcPr>
          <w:p w:rsidR="009B7916" w:rsidRPr="0079221E" w:rsidRDefault="009B7916" w:rsidP="009B7916">
            <w:pPr>
              <w:pStyle w:val="Tekstprzypisukocowego"/>
              <w:rPr>
                <w:rFonts w:cstheme="minorHAnsi"/>
                <w:bCs/>
                <w:sz w:val="18"/>
                <w:szCs w:val="18"/>
              </w:rPr>
            </w:pPr>
            <w:r w:rsidRPr="0079221E">
              <w:rPr>
                <w:rFonts w:cstheme="minorHAnsi"/>
                <w:bCs/>
              </w:rPr>
              <w:t>od 30 do 70</w:t>
            </w:r>
          </w:p>
        </w:tc>
        <w:tc>
          <w:tcPr>
            <w:tcW w:w="1216" w:type="dxa"/>
          </w:tcPr>
          <w:p w:rsidR="009B7916" w:rsidRPr="0079221E" w:rsidRDefault="009B7916" w:rsidP="009B7916">
            <w:pPr>
              <w:pStyle w:val="Tekstprzypisukocowego"/>
              <w:rPr>
                <w:rFonts w:cstheme="minorHAnsi"/>
                <w:bCs/>
                <w:sz w:val="18"/>
                <w:szCs w:val="18"/>
              </w:rPr>
            </w:pPr>
            <w:r w:rsidRPr="0079221E">
              <w:rPr>
                <w:rFonts w:cstheme="minorHAnsi"/>
                <w:bCs/>
              </w:rPr>
              <w:t>od 30 do 70</w:t>
            </w:r>
          </w:p>
        </w:tc>
      </w:tr>
      <w:tr w:rsidR="009B7916" w:rsidRPr="0079221E" w:rsidTr="009B7916">
        <w:tc>
          <w:tcPr>
            <w:tcW w:w="7054" w:type="dxa"/>
          </w:tcPr>
          <w:p w:rsidR="009B7916" w:rsidRPr="0079221E" w:rsidRDefault="009B7916" w:rsidP="009B7916">
            <w:pPr>
              <w:jc w:val="both"/>
              <w:rPr>
                <w:rFonts w:cstheme="minorHAnsi"/>
                <w:bCs/>
                <w:sz w:val="20"/>
                <w:szCs w:val="20"/>
              </w:rPr>
            </w:pPr>
            <w:r w:rsidRPr="0079221E">
              <w:rPr>
                <w:rFonts w:cstheme="minorHAnsi"/>
                <w:bCs/>
                <w:sz w:val="20"/>
                <w:szCs w:val="20"/>
              </w:rPr>
              <w:t>10. Wskaźnik nośności w noś mieszanki kruszywa , % nie więcej niż przy</w:t>
            </w:r>
            <w:r>
              <w:rPr>
                <w:rFonts w:cstheme="minorHAnsi"/>
                <w:bCs/>
                <w:sz w:val="20"/>
                <w:szCs w:val="20"/>
              </w:rPr>
              <w:t xml:space="preserve"> </w:t>
            </w:r>
            <w:r w:rsidRPr="0079221E">
              <w:rPr>
                <w:rFonts w:cstheme="minorHAnsi"/>
                <w:bCs/>
                <w:sz w:val="20"/>
                <w:szCs w:val="20"/>
              </w:rPr>
              <w:t>zagęszczeniu wg PN-S-06102</w:t>
            </w:r>
          </w:p>
          <w:p w:rsidR="009B7916" w:rsidRPr="0079221E" w:rsidRDefault="009B7916" w:rsidP="009B7916">
            <w:pPr>
              <w:jc w:val="both"/>
              <w:rPr>
                <w:rFonts w:cstheme="minorHAnsi"/>
                <w:bCs/>
                <w:sz w:val="20"/>
                <w:szCs w:val="20"/>
              </w:rPr>
            </w:pPr>
            <w:r w:rsidRPr="0079221E">
              <w:rPr>
                <w:rFonts w:cstheme="minorHAnsi"/>
                <w:bCs/>
                <w:sz w:val="20"/>
                <w:szCs w:val="20"/>
              </w:rPr>
              <w:t xml:space="preserve">                 </w:t>
            </w:r>
            <w:proofErr w:type="spellStart"/>
            <w:r w:rsidRPr="0079221E">
              <w:rPr>
                <w:rFonts w:cstheme="minorHAnsi"/>
                <w:bCs/>
                <w:sz w:val="20"/>
                <w:szCs w:val="20"/>
              </w:rPr>
              <w:t>I</w:t>
            </w:r>
            <w:r w:rsidRPr="0079221E">
              <w:rPr>
                <w:rFonts w:cstheme="minorHAnsi"/>
                <w:bCs/>
                <w:sz w:val="20"/>
                <w:szCs w:val="20"/>
                <w:vertAlign w:val="subscript"/>
              </w:rPr>
              <w:t>s</w:t>
            </w:r>
            <w:proofErr w:type="spellEnd"/>
            <w:r w:rsidRPr="0079221E">
              <w:rPr>
                <w:rFonts w:cstheme="minorHAnsi"/>
                <w:bCs/>
                <w:sz w:val="20"/>
                <w:szCs w:val="20"/>
              </w:rPr>
              <w:t xml:space="preserve"> ≥ 1,00</w:t>
            </w:r>
          </w:p>
          <w:p w:rsidR="009B7916" w:rsidRPr="0079221E" w:rsidRDefault="009B7916" w:rsidP="009B7916">
            <w:pPr>
              <w:pStyle w:val="Tekstprzypisukocowego"/>
              <w:rPr>
                <w:rFonts w:cstheme="minorHAnsi"/>
                <w:bCs/>
                <w:sz w:val="18"/>
                <w:szCs w:val="18"/>
              </w:rPr>
            </w:pPr>
            <w:r w:rsidRPr="0079221E">
              <w:rPr>
                <w:rFonts w:cstheme="minorHAnsi"/>
                <w:bCs/>
              </w:rPr>
              <w:t xml:space="preserve">                 </w:t>
            </w:r>
            <w:proofErr w:type="spellStart"/>
            <w:r w:rsidRPr="0079221E">
              <w:rPr>
                <w:rFonts w:cstheme="minorHAnsi"/>
                <w:bCs/>
              </w:rPr>
              <w:t>I</w:t>
            </w:r>
            <w:r w:rsidRPr="0079221E">
              <w:rPr>
                <w:rFonts w:cstheme="minorHAnsi"/>
                <w:bCs/>
                <w:vertAlign w:val="subscript"/>
              </w:rPr>
              <w:t>s</w:t>
            </w:r>
            <w:proofErr w:type="spellEnd"/>
            <w:r w:rsidRPr="0079221E">
              <w:rPr>
                <w:rFonts w:cstheme="minorHAnsi"/>
                <w:bCs/>
              </w:rPr>
              <w:t xml:space="preserve"> ≥ 1,03</w:t>
            </w:r>
          </w:p>
        </w:tc>
        <w:tc>
          <w:tcPr>
            <w:tcW w:w="1287" w:type="dxa"/>
          </w:tcPr>
          <w:p w:rsidR="009B7916" w:rsidRDefault="009B7916" w:rsidP="009B7916">
            <w:pPr>
              <w:pStyle w:val="Tekstprzypisukocowego"/>
              <w:rPr>
                <w:rFonts w:cstheme="minorHAnsi"/>
                <w:bCs/>
                <w:sz w:val="18"/>
                <w:szCs w:val="18"/>
              </w:rPr>
            </w:pPr>
          </w:p>
          <w:p w:rsidR="009B7916" w:rsidRDefault="009B7916" w:rsidP="009B7916">
            <w:pPr>
              <w:pStyle w:val="Tekstprzypisukocowego"/>
              <w:rPr>
                <w:rFonts w:cstheme="minorHAnsi"/>
                <w:bCs/>
                <w:sz w:val="18"/>
                <w:szCs w:val="18"/>
              </w:rPr>
            </w:pPr>
          </w:p>
          <w:p w:rsidR="009B7916" w:rsidRDefault="009B7916" w:rsidP="009B7916">
            <w:pPr>
              <w:pStyle w:val="Tekstprzypisukocowego"/>
              <w:rPr>
                <w:rFonts w:cstheme="minorHAnsi"/>
                <w:bCs/>
                <w:sz w:val="18"/>
                <w:szCs w:val="18"/>
              </w:rPr>
            </w:pPr>
            <w:r>
              <w:rPr>
                <w:rFonts w:cstheme="minorHAnsi"/>
                <w:bCs/>
                <w:sz w:val="18"/>
                <w:szCs w:val="18"/>
              </w:rPr>
              <w:t>60</w:t>
            </w:r>
          </w:p>
          <w:p w:rsidR="009B7916" w:rsidRPr="0079221E" w:rsidRDefault="009B7916" w:rsidP="009B7916">
            <w:pPr>
              <w:pStyle w:val="Tekstprzypisukocowego"/>
              <w:rPr>
                <w:rFonts w:cstheme="minorHAnsi"/>
                <w:bCs/>
                <w:sz w:val="18"/>
                <w:szCs w:val="18"/>
              </w:rPr>
            </w:pPr>
            <w:r>
              <w:rPr>
                <w:rFonts w:cstheme="minorHAnsi"/>
                <w:bCs/>
                <w:sz w:val="18"/>
                <w:szCs w:val="18"/>
              </w:rPr>
              <w:t>-</w:t>
            </w:r>
          </w:p>
        </w:tc>
        <w:tc>
          <w:tcPr>
            <w:tcW w:w="1216" w:type="dxa"/>
          </w:tcPr>
          <w:p w:rsidR="009B7916" w:rsidRDefault="009B7916" w:rsidP="009B7916">
            <w:pPr>
              <w:pStyle w:val="Tekstprzypisukocowego"/>
              <w:rPr>
                <w:rFonts w:cstheme="minorHAnsi"/>
                <w:bCs/>
                <w:sz w:val="18"/>
                <w:szCs w:val="18"/>
              </w:rPr>
            </w:pPr>
          </w:p>
          <w:p w:rsidR="009B7916" w:rsidRDefault="009B7916" w:rsidP="009B7916">
            <w:pPr>
              <w:pStyle w:val="Tekstprzypisukocowego"/>
              <w:rPr>
                <w:rFonts w:cstheme="minorHAnsi"/>
                <w:bCs/>
                <w:sz w:val="18"/>
                <w:szCs w:val="18"/>
              </w:rPr>
            </w:pPr>
          </w:p>
          <w:p w:rsidR="009B7916" w:rsidRDefault="009B7916" w:rsidP="009B7916">
            <w:pPr>
              <w:pStyle w:val="Tekstprzypisukocowego"/>
              <w:rPr>
                <w:rFonts w:cstheme="minorHAnsi"/>
                <w:bCs/>
                <w:sz w:val="18"/>
                <w:szCs w:val="18"/>
              </w:rPr>
            </w:pPr>
            <w:r>
              <w:rPr>
                <w:rFonts w:cstheme="minorHAnsi"/>
                <w:bCs/>
                <w:sz w:val="18"/>
                <w:szCs w:val="18"/>
              </w:rPr>
              <w:t>80</w:t>
            </w:r>
          </w:p>
          <w:p w:rsidR="009B7916" w:rsidRPr="0079221E" w:rsidRDefault="009B7916" w:rsidP="009B7916">
            <w:pPr>
              <w:pStyle w:val="Tekstprzypisukocowego"/>
              <w:rPr>
                <w:rFonts w:cstheme="minorHAnsi"/>
                <w:bCs/>
                <w:sz w:val="18"/>
                <w:szCs w:val="18"/>
              </w:rPr>
            </w:pPr>
            <w:r>
              <w:rPr>
                <w:rFonts w:cstheme="minorHAnsi"/>
                <w:bCs/>
                <w:sz w:val="18"/>
                <w:szCs w:val="18"/>
              </w:rPr>
              <w:t>120</w:t>
            </w:r>
          </w:p>
        </w:tc>
      </w:tr>
    </w:tbl>
    <w:p w:rsidR="009B7916" w:rsidRPr="00DC0786" w:rsidRDefault="009B7916" w:rsidP="009B7916">
      <w:pPr>
        <w:pStyle w:val="Tekstprzypisukocowego"/>
        <w:ind w:firstLine="709"/>
        <w:rPr>
          <w:rFonts w:cstheme="minorHAnsi"/>
          <w:sz w:val="18"/>
          <w:szCs w:val="18"/>
        </w:rPr>
      </w:pPr>
    </w:p>
    <w:p w:rsidR="009B7916" w:rsidRPr="0079221E" w:rsidRDefault="009B7916" w:rsidP="009B7916">
      <w:pPr>
        <w:tabs>
          <w:tab w:val="left" w:pos="1480"/>
        </w:tabs>
        <w:spacing w:after="0" w:line="240" w:lineRule="auto"/>
        <w:ind w:hanging="720"/>
        <w:jc w:val="both"/>
        <w:rPr>
          <w:rFonts w:cstheme="minorHAnsi"/>
          <w:b/>
          <w:bCs/>
          <w:sz w:val="20"/>
          <w:szCs w:val="20"/>
        </w:rPr>
      </w:pPr>
      <w:r w:rsidRPr="0079221E">
        <w:rPr>
          <w:rFonts w:cstheme="minorHAnsi"/>
          <w:b/>
          <w:bCs/>
          <w:sz w:val="20"/>
          <w:szCs w:val="20"/>
        </w:rPr>
        <w:tab/>
        <w:t>2.2.02 Składowanie kruszyw.</w:t>
      </w:r>
    </w:p>
    <w:p w:rsidR="009B7916" w:rsidRPr="005A2F0C" w:rsidRDefault="009B7916" w:rsidP="009B7916">
      <w:pPr>
        <w:spacing w:after="0" w:line="240" w:lineRule="auto"/>
        <w:jc w:val="both"/>
        <w:rPr>
          <w:rFonts w:cstheme="minorHAnsi"/>
          <w:sz w:val="20"/>
          <w:szCs w:val="20"/>
        </w:rPr>
      </w:pPr>
      <w:r w:rsidRPr="005A2F0C">
        <w:rPr>
          <w:rFonts w:cstheme="minorHAnsi"/>
          <w:sz w:val="20"/>
          <w:szCs w:val="20"/>
        </w:rPr>
        <w:t xml:space="preserve">Kruszywo powinno być składowane w pryzmach, na utwardzonym i dobrze odwodnionym placu, w warunkach zabezpieczających przed zanieczyszczeniem i przed wymieszaniem różnych rodzajów kruszyw. </w:t>
      </w:r>
    </w:p>
    <w:p w:rsidR="009B7916" w:rsidRDefault="009B7916" w:rsidP="009B7916">
      <w:pPr>
        <w:pStyle w:val="Tekstpodstawowy2"/>
        <w:spacing w:after="0" w:line="240" w:lineRule="auto"/>
        <w:jc w:val="both"/>
        <w:rPr>
          <w:rFonts w:cstheme="minorHAnsi"/>
          <w:b/>
          <w:bCs/>
          <w:sz w:val="20"/>
          <w:szCs w:val="20"/>
        </w:rPr>
      </w:pPr>
    </w:p>
    <w:p w:rsidR="009B7916" w:rsidRDefault="009B7916" w:rsidP="009B7916">
      <w:pPr>
        <w:pStyle w:val="Tekstpodstawowy2"/>
        <w:spacing w:after="0" w:line="240" w:lineRule="auto"/>
        <w:jc w:val="both"/>
        <w:rPr>
          <w:rFonts w:cstheme="minorHAnsi"/>
          <w:b/>
          <w:bCs/>
          <w:sz w:val="20"/>
          <w:szCs w:val="20"/>
        </w:rPr>
      </w:pPr>
      <w:r>
        <w:rPr>
          <w:rFonts w:cstheme="minorHAnsi"/>
          <w:b/>
          <w:bCs/>
          <w:sz w:val="20"/>
          <w:szCs w:val="20"/>
        </w:rPr>
        <w:t>2.3</w:t>
      </w:r>
      <w:r>
        <w:rPr>
          <w:rFonts w:cstheme="minorHAnsi"/>
          <w:b/>
          <w:bCs/>
          <w:sz w:val="20"/>
          <w:szCs w:val="20"/>
        </w:rPr>
        <w:tab/>
        <w:t>Woda.</w:t>
      </w:r>
    </w:p>
    <w:p w:rsidR="009B7916" w:rsidRPr="005A2F0C" w:rsidRDefault="009B7916" w:rsidP="009B7916">
      <w:pPr>
        <w:spacing w:after="0" w:line="240" w:lineRule="auto"/>
        <w:jc w:val="both"/>
        <w:rPr>
          <w:rFonts w:cstheme="minorHAnsi"/>
          <w:sz w:val="20"/>
          <w:szCs w:val="20"/>
        </w:rPr>
      </w:pPr>
      <w:r w:rsidRPr="005A2F0C">
        <w:rPr>
          <w:rFonts w:cstheme="minorHAnsi"/>
          <w:sz w:val="20"/>
          <w:szCs w:val="20"/>
        </w:rPr>
        <w:t>Należy stosować wodę wg PN-EN 1008.</w:t>
      </w:r>
    </w:p>
    <w:p w:rsidR="009B7916" w:rsidRDefault="009B7916" w:rsidP="009B7916">
      <w:pPr>
        <w:pStyle w:val="Tekstpodstawowy2"/>
        <w:spacing w:after="0" w:line="240" w:lineRule="auto"/>
        <w:jc w:val="both"/>
        <w:rPr>
          <w:rFonts w:cstheme="minorHAnsi"/>
          <w:b/>
          <w:bCs/>
          <w:sz w:val="20"/>
          <w:szCs w:val="20"/>
        </w:rPr>
      </w:pPr>
    </w:p>
    <w:p w:rsidR="009B7916" w:rsidRDefault="009B7916" w:rsidP="009B7916">
      <w:pPr>
        <w:pStyle w:val="Tekstpodstawowy2"/>
        <w:tabs>
          <w:tab w:val="left" w:pos="567"/>
        </w:tabs>
        <w:spacing w:after="0" w:line="240" w:lineRule="auto"/>
        <w:jc w:val="both"/>
        <w:rPr>
          <w:rFonts w:cstheme="minorHAnsi"/>
          <w:b/>
          <w:bCs/>
          <w:sz w:val="20"/>
          <w:szCs w:val="20"/>
        </w:rPr>
      </w:pPr>
      <w:r>
        <w:rPr>
          <w:rFonts w:cstheme="minorHAnsi"/>
          <w:b/>
          <w:bCs/>
          <w:sz w:val="20"/>
          <w:szCs w:val="20"/>
        </w:rPr>
        <w:t>2.4</w:t>
      </w:r>
      <w:r>
        <w:rPr>
          <w:rFonts w:cstheme="minorHAnsi"/>
          <w:b/>
          <w:bCs/>
          <w:sz w:val="20"/>
          <w:szCs w:val="20"/>
        </w:rPr>
        <w:tab/>
        <w:t>Źródła materiałów.</w:t>
      </w:r>
    </w:p>
    <w:p w:rsidR="009B7916" w:rsidRPr="005A2F0C" w:rsidRDefault="009B7916" w:rsidP="009B7916">
      <w:pPr>
        <w:spacing w:after="0" w:line="240" w:lineRule="auto"/>
        <w:jc w:val="both"/>
        <w:rPr>
          <w:rFonts w:cstheme="minorHAnsi"/>
          <w:sz w:val="20"/>
          <w:szCs w:val="20"/>
        </w:rPr>
      </w:pPr>
      <w:r w:rsidRPr="005A2F0C">
        <w:rPr>
          <w:rFonts w:cstheme="minorHAnsi"/>
          <w:sz w:val="20"/>
          <w:szCs w:val="20"/>
        </w:rPr>
        <w:t xml:space="preserve">Wszystkie materiały użyte do budowy powinny pochodzić tylko ze źródeł uzgodnionych i zatwierdzonych przez Inżyniera. Źródła materiałów powinny być wybrane przez Wykonawcę z wyprzedzeniem, przed rozpoczęciem robót. Nie później niż 14 dni przed rozpoczęciem robót Wykonawca powinien dostarczyć Inżynierowi wyniki </w:t>
      </w:r>
      <w:r w:rsidRPr="005A2F0C">
        <w:rPr>
          <w:rFonts w:cstheme="minorHAnsi"/>
          <w:sz w:val="20"/>
          <w:szCs w:val="20"/>
        </w:rPr>
        <w:lastRenderedPageBreak/>
        <w:t xml:space="preserve">badań laboratoryjnych łącznie z projektowaną krzywą uziarnienia i reprezentatywne próbki materiałów. Materiały z zaproponowanego przez Wykonawcę źródła będą zaakceptowane do wbudowania przez Inżyniera jeżeli dostarczone przez Wykonawcę wyniki badań laboratoryjnych i ewentualne wyniki badań laboratoryjnych prowadzonych przez Inżyniera wykażą zgodność cech materiałowych z wymaganiami. Zatwierdzenie źródła materiałów nie oznacza, że wszystkie materiały z tego źródła będą przez Inżyniera dopuszczone </w:t>
      </w:r>
      <w:r>
        <w:rPr>
          <w:rFonts w:cstheme="minorHAnsi"/>
          <w:sz w:val="20"/>
          <w:szCs w:val="20"/>
        </w:rPr>
        <w:br/>
      </w:r>
      <w:r w:rsidRPr="005A2F0C">
        <w:rPr>
          <w:rFonts w:cstheme="minorHAnsi"/>
          <w:sz w:val="20"/>
          <w:szCs w:val="20"/>
        </w:rPr>
        <w:t>do wbudowania. Materiały, które nie spełnią wymagań zostaną odrzucone.</w:t>
      </w:r>
    </w:p>
    <w:p w:rsidR="009B7916" w:rsidRDefault="009B7916" w:rsidP="009B7916">
      <w:pPr>
        <w:pStyle w:val="Tekstpodstawowy2"/>
        <w:spacing w:after="0" w:line="240" w:lineRule="auto"/>
        <w:jc w:val="both"/>
        <w:rPr>
          <w:rFonts w:cstheme="minorHAnsi"/>
          <w:b/>
          <w:bCs/>
          <w:sz w:val="20"/>
          <w:szCs w:val="20"/>
        </w:rPr>
      </w:pPr>
    </w:p>
    <w:p w:rsidR="009B7916" w:rsidRDefault="009B7916" w:rsidP="009B7916">
      <w:pPr>
        <w:pStyle w:val="Tekstpodstawowy2"/>
        <w:numPr>
          <w:ilvl w:val="1"/>
          <w:numId w:val="1"/>
        </w:numPr>
        <w:spacing w:after="0" w:line="240" w:lineRule="auto"/>
        <w:ind w:left="0" w:firstLine="0"/>
        <w:jc w:val="both"/>
        <w:rPr>
          <w:rFonts w:cstheme="minorHAnsi"/>
          <w:b/>
          <w:bCs/>
          <w:sz w:val="20"/>
          <w:szCs w:val="20"/>
        </w:rPr>
      </w:pPr>
      <w:r>
        <w:rPr>
          <w:rFonts w:cstheme="minorHAnsi"/>
          <w:b/>
          <w:bCs/>
          <w:sz w:val="20"/>
          <w:szCs w:val="20"/>
        </w:rPr>
        <w:t>Sprzęt.</w:t>
      </w:r>
    </w:p>
    <w:p w:rsidR="009B7916" w:rsidRDefault="009B7916" w:rsidP="009B7916">
      <w:pPr>
        <w:pStyle w:val="Tekstpodstawowy2"/>
        <w:spacing w:after="0" w:line="240" w:lineRule="auto"/>
        <w:jc w:val="both"/>
        <w:rPr>
          <w:rFonts w:cstheme="minorHAnsi"/>
          <w:b/>
          <w:bCs/>
          <w:sz w:val="20"/>
          <w:szCs w:val="20"/>
        </w:rPr>
      </w:pPr>
    </w:p>
    <w:p w:rsidR="009B7916" w:rsidRDefault="009B7916" w:rsidP="009B7916">
      <w:pPr>
        <w:pStyle w:val="Tekstpodstawowy2"/>
        <w:spacing w:after="0" w:line="240" w:lineRule="auto"/>
        <w:jc w:val="both"/>
        <w:rPr>
          <w:rFonts w:cstheme="minorHAnsi"/>
          <w:b/>
          <w:bCs/>
          <w:sz w:val="20"/>
          <w:szCs w:val="20"/>
        </w:rPr>
      </w:pPr>
      <w:r>
        <w:rPr>
          <w:rFonts w:cstheme="minorHAnsi"/>
          <w:b/>
          <w:bCs/>
          <w:sz w:val="20"/>
          <w:szCs w:val="20"/>
        </w:rPr>
        <w:t>3.1</w:t>
      </w:r>
      <w:r>
        <w:rPr>
          <w:rFonts w:cstheme="minorHAnsi"/>
          <w:b/>
          <w:bCs/>
          <w:sz w:val="20"/>
          <w:szCs w:val="20"/>
        </w:rPr>
        <w:tab/>
        <w:t>Ogólne wymagania dotyczące sprzętu.</w:t>
      </w:r>
    </w:p>
    <w:p w:rsidR="009B7916" w:rsidRPr="005A2F0C" w:rsidRDefault="009B7916" w:rsidP="009B7916">
      <w:pPr>
        <w:pStyle w:val="Tekstpodstawowywcity"/>
        <w:widowControl w:val="0"/>
        <w:tabs>
          <w:tab w:val="left" w:pos="1418"/>
          <w:tab w:val="left" w:pos="1560"/>
        </w:tabs>
        <w:suppressAutoHyphens/>
        <w:spacing w:after="0"/>
        <w:ind w:left="0"/>
        <w:jc w:val="both"/>
        <w:rPr>
          <w:rFonts w:asciiTheme="minorHAnsi" w:hAnsiTheme="minorHAnsi" w:cstheme="minorHAnsi"/>
          <w:sz w:val="20"/>
        </w:rPr>
      </w:pPr>
      <w:r w:rsidRPr="005A2F0C">
        <w:rPr>
          <w:rFonts w:asciiTheme="minorHAnsi" w:hAnsiTheme="minorHAnsi" w:cstheme="minorHAnsi"/>
          <w:sz w:val="20"/>
        </w:rPr>
        <w:t xml:space="preserve">Ogólne warunki stosowania sprzętu podano w </w:t>
      </w:r>
      <w:proofErr w:type="spellStart"/>
      <w:r w:rsidRPr="005A2F0C">
        <w:rPr>
          <w:rFonts w:asciiTheme="minorHAnsi" w:hAnsiTheme="minorHAnsi" w:cstheme="minorHAnsi"/>
          <w:sz w:val="20"/>
        </w:rPr>
        <w:t>STWiORB</w:t>
      </w:r>
      <w:proofErr w:type="spellEnd"/>
      <w:r w:rsidRPr="005A2F0C">
        <w:rPr>
          <w:rFonts w:asciiTheme="minorHAnsi" w:hAnsiTheme="minorHAnsi" w:cstheme="minorHAnsi"/>
          <w:sz w:val="20"/>
        </w:rPr>
        <w:t xml:space="preserve"> D.M.00.00.00 „Wymagania ogólne”</w:t>
      </w:r>
      <w:r>
        <w:rPr>
          <w:rFonts w:asciiTheme="minorHAnsi" w:hAnsiTheme="minorHAnsi" w:cstheme="minorHAnsi"/>
          <w:sz w:val="20"/>
        </w:rPr>
        <w:t xml:space="preserve"> w pkt. 3</w:t>
      </w:r>
      <w:r w:rsidRPr="005A2F0C">
        <w:rPr>
          <w:rFonts w:asciiTheme="minorHAnsi" w:hAnsiTheme="minorHAnsi" w:cstheme="minorHAnsi"/>
          <w:sz w:val="20"/>
        </w:rPr>
        <w:t>.</w:t>
      </w:r>
    </w:p>
    <w:p w:rsidR="009B7916" w:rsidRDefault="009B7916" w:rsidP="009B7916">
      <w:pPr>
        <w:spacing w:after="0" w:line="240" w:lineRule="auto"/>
        <w:jc w:val="both"/>
        <w:rPr>
          <w:rFonts w:cstheme="minorHAnsi"/>
          <w:sz w:val="20"/>
          <w:szCs w:val="20"/>
        </w:rPr>
      </w:pPr>
    </w:p>
    <w:p w:rsidR="009B7916" w:rsidRPr="005A2F0C" w:rsidRDefault="009B7916" w:rsidP="009B7916">
      <w:pPr>
        <w:spacing w:after="0" w:line="240" w:lineRule="auto"/>
        <w:jc w:val="both"/>
        <w:rPr>
          <w:rFonts w:cstheme="minorHAnsi"/>
          <w:sz w:val="20"/>
          <w:szCs w:val="20"/>
        </w:rPr>
      </w:pPr>
      <w:r w:rsidRPr="005A2F0C">
        <w:rPr>
          <w:rFonts w:cstheme="minorHAnsi"/>
          <w:sz w:val="20"/>
          <w:szCs w:val="20"/>
        </w:rPr>
        <w:t xml:space="preserve">Sprzęt do wbudowania i zagęszczania </w:t>
      </w:r>
      <w:r>
        <w:rPr>
          <w:rFonts w:cstheme="minorHAnsi"/>
          <w:sz w:val="20"/>
          <w:szCs w:val="20"/>
        </w:rPr>
        <w:t>nawierzchni</w:t>
      </w:r>
      <w:r w:rsidRPr="005A2F0C">
        <w:rPr>
          <w:rFonts w:cstheme="minorHAnsi"/>
          <w:sz w:val="20"/>
          <w:szCs w:val="20"/>
        </w:rPr>
        <w:t xml:space="preserve"> powinien ponadto spełniać warunki określone </w:t>
      </w:r>
      <w:r>
        <w:rPr>
          <w:rFonts w:cstheme="minorHAnsi"/>
          <w:sz w:val="20"/>
          <w:szCs w:val="20"/>
        </w:rPr>
        <w:br/>
      </w:r>
      <w:r w:rsidRPr="005A2F0C">
        <w:rPr>
          <w:rFonts w:cstheme="minorHAnsi"/>
          <w:sz w:val="20"/>
          <w:szCs w:val="20"/>
        </w:rPr>
        <w:t>w</w:t>
      </w:r>
      <w:r>
        <w:rPr>
          <w:rFonts w:cstheme="minorHAnsi"/>
          <w:sz w:val="20"/>
          <w:szCs w:val="20"/>
        </w:rPr>
        <w:t xml:space="preserve"> </w:t>
      </w:r>
      <w:r w:rsidRPr="005A2F0C">
        <w:rPr>
          <w:rFonts w:cstheme="minorHAnsi"/>
          <w:sz w:val="20"/>
          <w:szCs w:val="20"/>
        </w:rPr>
        <w:t>wymaganiach technologicznych wykonania robót podanych w p. 5.2.</w:t>
      </w:r>
    </w:p>
    <w:p w:rsidR="009B7916" w:rsidRPr="005A2F0C" w:rsidRDefault="009B7916" w:rsidP="009B7916">
      <w:pPr>
        <w:spacing w:after="0" w:line="240" w:lineRule="auto"/>
        <w:jc w:val="both"/>
        <w:rPr>
          <w:rFonts w:cstheme="minorHAnsi"/>
          <w:sz w:val="20"/>
          <w:szCs w:val="20"/>
        </w:rPr>
      </w:pPr>
      <w:r w:rsidRPr="005A2F0C">
        <w:rPr>
          <w:rFonts w:cstheme="minorHAnsi"/>
          <w:sz w:val="20"/>
          <w:szCs w:val="20"/>
        </w:rPr>
        <w:t>Cały sprzęt musi być zaakceptowany przez Inżyniera. Wydajność sprzętu powinna być taka, aby zapewnić</w:t>
      </w:r>
      <w:r>
        <w:rPr>
          <w:rFonts w:cstheme="minorHAnsi"/>
          <w:sz w:val="20"/>
          <w:szCs w:val="20"/>
        </w:rPr>
        <w:t xml:space="preserve"> </w:t>
      </w:r>
      <w:r w:rsidRPr="005A2F0C">
        <w:rPr>
          <w:rFonts w:cstheme="minorHAnsi"/>
          <w:sz w:val="20"/>
          <w:szCs w:val="20"/>
        </w:rPr>
        <w:t>zachowanie warunków technologicznych dotyczących czasu wbudowania i zagęszczania mieszanki kruszywa.</w:t>
      </w:r>
    </w:p>
    <w:p w:rsidR="009B7916" w:rsidRDefault="009B7916" w:rsidP="009B7916">
      <w:pPr>
        <w:pStyle w:val="Tekstpodstawowy2"/>
        <w:spacing w:after="0" w:line="240" w:lineRule="auto"/>
        <w:jc w:val="both"/>
        <w:rPr>
          <w:rFonts w:cstheme="minorHAnsi"/>
          <w:sz w:val="20"/>
          <w:szCs w:val="20"/>
        </w:rPr>
      </w:pPr>
    </w:p>
    <w:p w:rsidR="009B7916" w:rsidRPr="0079221E" w:rsidRDefault="009B7916" w:rsidP="009B7916">
      <w:pPr>
        <w:pStyle w:val="Tekstpodstawowy2"/>
        <w:spacing w:after="0" w:line="240" w:lineRule="auto"/>
        <w:jc w:val="both"/>
        <w:rPr>
          <w:rFonts w:cstheme="minorHAnsi"/>
          <w:b/>
          <w:bCs/>
          <w:sz w:val="20"/>
          <w:szCs w:val="20"/>
        </w:rPr>
      </w:pPr>
      <w:r>
        <w:rPr>
          <w:rFonts w:cstheme="minorHAnsi"/>
          <w:b/>
          <w:bCs/>
          <w:sz w:val="20"/>
          <w:szCs w:val="20"/>
        </w:rPr>
        <w:t>3.2</w:t>
      </w:r>
      <w:r>
        <w:rPr>
          <w:rFonts w:cstheme="minorHAnsi"/>
          <w:b/>
          <w:bCs/>
          <w:sz w:val="20"/>
          <w:szCs w:val="20"/>
        </w:rPr>
        <w:tab/>
        <w:t>Sprzęt do wykonania nawierzchni z kruszywa</w:t>
      </w:r>
      <w:r w:rsidRPr="0079221E">
        <w:rPr>
          <w:rFonts w:cstheme="minorHAnsi"/>
          <w:b/>
          <w:bCs/>
          <w:sz w:val="20"/>
          <w:szCs w:val="20"/>
        </w:rPr>
        <w:t>.</w:t>
      </w:r>
    </w:p>
    <w:p w:rsidR="009B7916" w:rsidRPr="005A2F0C" w:rsidRDefault="009B7916" w:rsidP="009B7916">
      <w:pPr>
        <w:pStyle w:val="Tekstpodstawowywcity"/>
        <w:widowControl w:val="0"/>
        <w:tabs>
          <w:tab w:val="left" w:pos="1418"/>
          <w:tab w:val="left" w:pos="1560"/>
        </w:tabs>
        <w:suppressAutoHyphens/>
        <w:spacing w:after="0"/>
        <w:ind w:left="0"/>
        <w:jc w:val="both"/>
        <w:rPr>
          <w:rFonts w:asciiTheme="minorHAnsi" w:hAnsiTheme="minorHAnsi" w:cstheme="minorHAnsi"/>
          <w:sz w:val="20"/>
        </w:rPr>
      </w:pPr>
      <w:r w:rsidRPr="005A2F0C">
        <w:rPr>
          <w:rFonts w:asciiTheme="minorHAnsi" w:hAnsiTheme="minorHAnsi" w:cstheme="minorHAnsi"/>
          <w:sz w:val="20"/>
        </w:rPr>
        <w:t xml:space="preserve">Ogólne warunki stosowania sprzętu podano w </w:t>
      </w:r>
      <w:proofErr w:type="spellStart"/>
      <w:r w:rsidRPr="005A2F0C">
        <w:rPr>
          <w:rFonts w:asciiTheme="minorHAnsi" w:hAnsiTheme="minorHAnsi" w:cstheme="minorHAnsi"/>
          <w:sz w:val="20"/>
        </w:rPr>
        <w:t>STWiORB</w:t>
      </w:r>
      <w:proofErr w:type="spellEnd"/>
      <w:r w:rsidRPr="005A2F0C">
        <w:rPr>
          <w:rFonts w:asciiTheme="minorHAnsi" w:hAnsiTheme="minorHAnsi" w:cstheme="minorHAnsi"/>
          <w:sz w:val="20"/>
        </w:rPr>
        <w:t xml:space="preserve"> D.M.00.00.00 „Wymagania ogólne”</w:t>
      </w:r>
      <w:r>
        <w:rPr>
          <w:rFonts w:asciiTheme="minorHAnsi" w:hAnsiTheme="minorHAnsi" w:cstheme="minorHAnsi"/>
          <w:sz w:val="20"/>
        </w:rPr>
        <w:t xml:space="preserve"> w  pkt. 4</w:t>
      </w:r>
      <w:r w:rsidRPr="005A2F0C">
        <w:rPr>
          <w:rFonts w:asciiTheme="minorHAnsi" w:hAnsiTheme="minorHAnsi" w:cstheme="minorHAnsi"/>
          <w:sz w:val="20"/>
        </w:rPr>
        <w:t>.</w:t>
      </w:r>
    </w:p>
    <w:p w:rsidR="009B7916" w:rsidRDefault="009B7916" w:rsidP="009B7916">
      <w:pPr>
        <w:spacing w:after="0" w:line="240" w:lineRule="auto"/>
        <w:jc w:val="both"/>
        <w:rPr>
          <w:rFonts w:cstheme="minorHAnsi"/>
          <w:sz w:val="20"/>
          <w:szCs w:val="20"/>
        </w:rPr>
      </w:pPr>
      <w:r w:rsidRPr="005A2F0C">
        <w:rPr>
          <w:rFonts w:cstheme="minorHAnsi"/>
          <w:sz w:val="20"/>
          <w:szCs w:val="20"/>
        </w:rPr>
        <w:t xml:space="preserve">Sprzęt do wbudowania i zagęszczania podbudowy powinien ponadto spełniać warunki określone </w:t>
      </w:r>
    </w:p>
    <w:p w:rsidR="009B7916" w:rsidRPr="005A2F0C" w:rsidRDefault="009B7916" w:rsidP="009B7916">
      <w:pPr>
        <w:spacing w:after="0" w:line="240" w:lineRule="auto"/>
        <w:jc w:val="both"/>
        <w:rPr>
          <w:rFonts w:cstheme="minorHAnsi"/>
          <w:sz w:val="20"/>
          <w:szCs w:val="20"/>
        </w:rPr>
      </w:pPr>
      <w:r w:rsidRPr="005A2F0C">
        <w:rPr>
          <w:rFonts w:cstheme="minorHAnsi"/>
          <w:sz w:val="20"/>
          <w:szCs w:val="20"/>
        </w:rPr>
        <w:t>w wymaganiach technologicznych wykonania robót podanych w p. 5.2.</w:t>
      </w:r>
    </w:p>
    <w:p w:rsidR="009B7916" w:rsidRPr="005A2F0C" w:rsidRDefault="009B7916" w:rsidP="009B7916">
      <w:pPr>
        <w:spacing w:after="0" w:line="240" w:lineRule="auto"/>
        <w:jc w:val="both"/>
        <w:rPr>
          <w:rFonts w:cstheme="minorHAnsi"/>
          <w:sz w:val="20"/>
          <w:szCs w:val="20"/>
        </w:rPr>
      </w:pPr>
      <w:r w:rsidRPr="005A2F0C">
        <w:rPr>
          <w:rFonts w:cstheme="minorHAnsi"/>
          <w:sz w:val="20"/>
          <w:szCs w:val="20"/>
        </w:rPr>
        <w:t>Cały sprzęt musi być zaakceptowany przez Inżyniera. Wydajność sprzętu powinna być taka, aby zapewnić zachowanie warunków technologicznych dotyczących czasu wbudowania i zagęszczania mieszanki kruszywa.</w:t>
      </w:r>
    </w:p>
    <w:p w:rsidR="009B7916" w:rsidRPr="005A2F0C" w:rsidRDefault="009B7916" w:rsidP="009B7916">
      <w:pPr>
        <w:spacing w:after="0" w:line="240" w:lineRule="auto"/>
        <w:jc w:val="both"/>
        <w:rPr>
          <w:rFonts w:cstheme="minorHAnsi"/>
          <w:sz w:val="20"/>
          <w:szCs w:val="20"/>
        </w:rPr>
      </w:pPr>
      <w:r w:rsidRPr="005A2F0C">
        <w:rPr>
          <w:rFonts w:cstheme="minorHAnsi"/>
          <w:sz w:val="20"/>
          <w:szCs w:val="20"/>
        </w:rPr>
        <w:t xml:space="preserve">Wykonawca przystępujący do wykonania </w:t>
      </w:r>
      <w:r>
        <w:rPr>
          <w:rFonts w:cstheme="minorHAnsi"/>
          <w:sz w:val="20"/>
          <w:szCs w:val="20"/>
        </w:rPr>
        <w:t>nawierzchni</w:t>
      </w:r>
      <w:r w:rsidRPr="005A2F0C">
        <w:rPr>
          <w:rFonts w:cstheme="minorHAnsi"/>
          <w:sz w:val="20"/>
          <w:szCs w:val="20"/>
        </w:rPr>
        <w:t xml:space="preserve"> z kruszywa łamanego stabilizowanego mechanicznie powinien wykazać się możliwością korzystania z następującego sprzętu:</w:t>
      </w:r>
    </w:p>
    <w:p w:rsidR="009B7916" w:rsidRPr="005A2F0C" w:rsidRDefault="009B7916" w:rsidP="009B7916">
      <w:pPr>
        <w:spacing w:after="0" w:line="240" w:lineRule="auto"/>
        <w:jc w:val="both"/>
        <w:rPr>
          <w:rFonts w:cstheme="minorHAnsi"/>
          <w:sz w:val="20"/>
          <w:szCs w:val="20"/>
        </w:rPr>
      </w:pPr>
      <w:r w:rsidRPr="005A2F0C">
        <w:rPr>
          <w:rFonts w:cstheme="minorHAnsi"/>
          <w:sz w:val="20"/>
          <w:szCs w:val="20"/>
        </w:rPr>
        <w:t>a)</w:t>
      </w:r>
      <w:r w:rsidRPr="005A2F0C">
        <w:rPr>
          <w:rFonts w:cstheme="minorHAnsi"/>
          <w:sz w:val="20"/>
          <w:szCs w:val="20"/>
        </w:rPr>
        <w:tab/>
      </w:r>
      <w:r>
        <w:rPr>
          <w:rFonts w:cstheme="minorHAnsi"/>
          <w:sz w:val="20"/>
          <w:szCs w:val="20"/>
        </w:rPr>
        <w:t>m</w:t>
      </w:r>
      <w:r w:rsidRPr="005A2F0C">
        <w:rPr>
          <w:rFonts w:cstheme="minorHAnsi"/>
          <w:sz w:val="20"/>
          <w:szCs w:val="20"/>
        </w:rPr>
        <w:t>ieszanki stacjonarne do wytwarzania mieszanki kruszyw, wyposażone w urządzenia dozujące wodę</w:t>
      </w:r>
      <w:r>
        <w:rPr>
          <w:rFonts w:cstheme="minorHAnsi"/>
          <w:sz w:val="20"/>
          <w:szCs w:val="20"/>
        </w:rPr>
        <w:t>,</w:t>
      </w:r>
    </w:p>
    <w:p w:rsidR="009B7916" w:rsidRPr="005A2F0C" w:rsidRDefault="009B7916" w:rsidP="009B7916">
      <w:pPr>
        <w:spacing w:after="0" w:line="240" w:lineRule="auto"/>
        <w:jc w:val="both"/>
        <w:rPr>
          <w:rFonts w:cstheme="minorHAnsi"/>
          <w:sz w:val="20"/>
          <w:szCs w:val="20"/>
        </w:rPr>
      </w:pPr>
      <w:r w:rsidRPr="005A2F0C">
        <w:rPr>
          <w:rFonts w:cstheme="minorHAnsi"/>
          <w:sz w:val="20"/>
          <w:szCs w:val="20"/>
        </w:rPr>
        <w:t>b)</w:t>
      </w:r>
      <w:r w:rsidRPr="005A2F0C">
        <w:rPr>
          <w:rFonts w:cstheme="minorHAnsi"/>
          <w:sz w:val="20"/>
          <w:szCs w:val="20"/>
        </w:rPr>
        <w:tab/>
      </w:r>
      <w:r>
        <w:rPr>
          <w:rFonts w:cstheme="minorHAnsi"/>
          <w:sz w:val="20"/>
          <w:szCs w:val="20"/>
        </w:rPr>
        <w:t>r</w:t>
      </w:r>
      <w:r w:rsidRPr="005A2F0C">
        <w:rPr>
          <w:rFonts w:cstheme="minorHAnsi"/>
          <w:sz w:val="20"/>
          <w:szCs w:val="20"/>
        </w:rPr>
        <w:t>ówniarki albo układarki kruszywa do rozkładania materiału,</w:t>
      </w:r>
    </w:p>
    <w:p w:rsidR="009B7916" w:rsidRPr="005A2F0C" w:rsidRDefault="009B7916" w:rsidP="009B7916">
      <w:pPr>
        <w:spacing w:after="0" w:line="240" w:lineRule="auto"/>
        <w:jc w:val="both"/>
        <w:rPr>
          <w:rFonts w:cstheme="minorHAnsi"/>
          <w:sz w:val="20"/>
          <w:szCs w:val="20"/>
        </w:rPr>
      </w:pPr>
      <w:r w:rsidRPr="005A2F0C">
        <w:rPr>
          <w:rFonts w:cstheme="minorHAnsi"/>
          <w:sz w:val="20"/>
          <w:szCs w:val="20"/>
        </w:rPr>
        <w:t>c)</w:t>
      </w:r>
      <w:r w:rsidRPr="005A2F0C">
        <w:rPr>
          <w:rFonts w:cstheme="minorHAnsi"/>
          <w:sz w:val="20"/>
          <w:szCs w:val="20"/>
        </w:rPr>
        <w:tab/>
      </w:r>
      <w:r>
        <w:rPr>
          <w:rFonts w:cstheme="minorHAnsi"/>
          <w:sz w:val="20"/>
          <w:szCs w:val="20"/>
        </w:rPr>
        <w:t>w</w:t>
      </w:r>
      <w:r w:rsidRPr="005A2F0C">
        <w:rPr>
          <w:rFonts w:cstheme="minorHAnsi"/>
          <w:sz w:val="20"/>
          <w:szCs w:val="20"/>
        </w:rPr>
        <w:t>alce ogumione , walce stalowe gładkie wibracyjne lub statyczne do zagęszczania , w miejscach trudno dostępnych powinny być stosowane zagęszczarki płytowe, ubijaki mechaniczne lub małe walce wibracyjne.</w:t>
      </w:r>
    </w:p>
    <w:p w:rsidR="009B7916" w:rsidRPr="0079221E" w:rsidRDefault="009B7916" w:rsidP="009B7916">
      <w:pPr>
        <w:pStyle w:val="Tekstpodstawowy2"/>
        <w:spacing w:after="0" w:line="240" w:lineRule="auto"/>
        <w:jc w:val="both"/>
        <w:rPr>
          <w:rFonts w:cstheme="minorHAnsi"/>
          <w:sz w:val="20"/>
          <w:szCs w:val="20"/>
        </w:rPr>
      </w:pPr>
    </w:p>
    <w:p w:rsidR="009B7916" w:rsidRDefault="009B7916" w:rsidP="009B7916">
      <w:pPr>
        <w:pStyle w:val="Tekstpodstawowy2"/>
        <w:numPr>
          <w:ilvl w:val="1"/>
          <w:numId w:val="1"/>
        </w:numPr>
        <w:spacing w:after="0" w:line="240" w:lineRule="auto"/>
        <w:ind w:left="0" w:firstLine="0"/>
        <w:jc w:val="both"/>
        <w:rPr>
          <w:rFonts w:cstheme="minorHAnsi"/>
          <w:b/>
          <w:bCs/>
          <w:sz w:val="20"/>
          <w:szCs w:val="20"/>
        </w:rPr>
      </w:pPr>
      <w:r>
        <w:rPr>
          <w:rFonts w:cstheme="minorHAnsi"/>
          <w:b/>
          <w:bCs/>
          <w:sz w:val="20"/>
          <w:szCs w:val="20"/>
        </w:rPr>
        <w:t xml:space="preserve">Transport. </w:t>
      </w:r>
    </w:p>
    <w:p w:rsidR="009B7916" w:rsidRDefault="009B7916" w:rsidP="009B7916">
      <w:pPr>
        <w:pStyle w:val="Tekstpodstawowy2"/>
        <w:spacing w:after="0" w:line="240" w:lineRule="auto"/>
        <w:jc w:val="both"/>
        <w:rPr>
          <w:rFonts w:cstheme="minorHAnsi"/>
          <w:b/>
          <w:bCs/>
          <w:sz w:val="20"/>
          <w:szCs w:val="20"/>
        </w:rPr>
      </w:pPr>
    </w:p>
    <w:p w:rsidR="009B7916" w:rsidRDefault="009B7916" w:rsidP="009B7916">
      <w:pPr>
        <w:pStyle w:val="Tekstpodstawowy2"/>
        <w:spacing w:after="0" w:line="240" w:lineRule="auto"/>
        <w:jc w:val="both"/>
        <w:rPr>
          <w:rFonts w:cstheme="minorHAnsi"/>
          <w:b/>
          <w:bCs/>
          <w:sz w:val="20"/>
          <w:szCs w:val="20"/>
        </w:rPr>
      </w:pPr>
      <w:r>
        <w:rPr>
          <w:rFonts w:cstheme="minorHAnsi"/>
          <w:b/>
          <w:bCs/>
          <w:sz w:val="20"/>
          <w:szCs w:val="20"/>
        </w:rPr>
        <w:t>4.1</w:t>
      </w:r>
      <w:r>
        <w:rPr>
          <w:rFonts w:cstheme="minorHAnsi"/>
          <w:b/>
          <w:bCs/>
          <w:sz w:val="20"/>
          <w:szCs w:val="20"/>
        </w:rPr>
        <w:tab/>
        <w:t>Ogólne wymagania dotyczące transportu.</w:t>
      </w:r>
    </w:p>
    <w:p w:rsidR="009B7916" w:rsidRPr="005A2F0C" w:rsidRDefault="009B7916" w:rsidP="009B7916">
      <w:pPr>
        <w:spacing w:after="0" w:line="240" w:lineRule="auto"/>
        <w:jc w:val="both"/>
        <w:rPr>
          <w:rFonts w:cstheme="minorHAnsi"/>
          <w:sz w:val="20"/>
          <w:szCs w:val="20"/>
        </w:rPr>
      </w:pPr>
      <w:r w:rsidRPr="005A2F0C">
        <w:rPr>
          <w:rFonts w:cstheme="minorHAnsi"/>
          <w:sz w:val="20"/>
          <w:szCs w:val="20"/>
        </w:rPr>
        <w:t xml:space="preserve">Ogólne warunki dotyczące transportu podano w </w:t>
      </w:r>
      <w:proofErr w:type="spellStart"/>
      <w:r w:rsidRPr="005A2F0C">
        <w:rPr>
          <w:rFonts w:cstheme="minorHAnsi"/>
          <w:sz w:val="20"/>
          <w:szCs w:val="20"/>
        </w:rPr>
        <w:t>STWiORB</w:t>
      </w:r>
      <w:proofErr w:type="spellEnd"/>
      <w:r w:rsidRPr="005A2F0C">
        <w:rPr>
          <w:rFonts w:cstheme="minorHAnsi"/>
          <w:sz w:val="20"/>
          <w:szCs w:val="20"/>
        </w:rPr>
        <w:t xml:space="preserve"> D.M.00.00.00 „Wymagania ogólne”</w:t>
      </w:r>
      <w:r>
        <w:rPr>
          <w:rFonts w:cstheme="minorHAnsi"/>
          <w:sz w:val="20"/>
          <w:szCs w:val="20"/>
        </w:rPr>
        <w:t xml:space="preserve"> w pkt. 4</w:t>
      </w:r>
      <w:r w:rsidRPr="005A2F0C">
        <w:rPr>
          <w:rFonts w:cstheme="minorHAnsi"/>
          <w:sz w:val="20"/>
          <w:szCs w:val="20"/>
        </w:rPr>
        <w:t>.</w:t>
      </w:r>
    </w:p>
    <w:p w:rsidR="009B7916" w:rsidRPr="005A2F0C" w:rsidRDefault="009B7916" w:rsidP="009B7916">
      <w:pPr>
        <w:spacing w:after="0" w:line="240" w:lineRule="auto"/>
        <w:jc w:val="both"/>
        <w:rPr>
          <w:rFonts w:cstheme="minorHAnsi"/>
          <w:sz w:val="20"/>
          <w:szCs w:val="20"/>
        </w:rPr>
      </w:pPr>
      <w:r w:rsidRPr="005A2F0C">
        <w:rPr>
          <w:rFonts w:cstheme="minorHAnsi"/>
          <w:sz w:val="20"/>
          <w:szCs w:val="20"/>
        </w:rPr>
        <w:t>Sprzęt powinien spełniać dodatkowe szczegółowe wymagania określone w p. 5.</w:t>
      </w:r>
    </w:p>
    <w:p w:rsidR="009B7916" w:rsidRDefault="009B7916" w:rsidP="009B7916">
      <w:pPr>
        <w:pStyle w:val="Tekstpodstawowy2"/>
        <w:spacing w:after="0" w:line="240" w:lineRule="auto"/>
        <w:jc w:val="both"/>
        <w:rPr>
          <w:rFonts w:cstheme="minorHAnsi"/>
          <w:b/>
          <w:bCs/>
          <w:sz w:val="20"/>
          <w:szCs w:val="20"/>
        </w:rPr>
      </w:pPr>
    </w:p>
    <w:p w:rsidR="009B7916" w:rsidRDefault="009B7916" w:rsidP="009B7916">
      <w:pPr>
        <w:pStyle w:val="Tekstpodstawowy2"/>
        <w:numPr>
          <w:ilvl w:val="1"/>
          <w:numId w:val="1"/>
        </w:numPr>
        <w:spacing w:after="0" w:line="240" w:lineRule="auto"/>
        <w:ind w:left="0" w:firstLine="0"/>
        <w:jc w:val="both"/>
        <w:rPr>
          <w:rFonts w:cstheme="minorHAnsi"/>
          <w:b/>
          <w:bCs/>
          <w:sz w:val="20"/>
          <w:szCs w:val="20"/>
        </w:rPr>
      </w:pPr>
      <w:r>
        <w:rPr>
          <w:rFonts w:cstheme="minorHAnsi"/>
          <w:b/>
          <w:bCs/>
          <w:sz w:val="20"/>
          <w:szCs w:val="20"/>
        </w:rPr>
        <w:t>Wykonanie robót.</w:t>
      </w:r>
    </w:p>
    <w:p w:rsidR="009B7916" w:rsidRDefault="009B7916" w:rsidP="009B7916">
      <w:pPr>
        <w:pStyle w:val="Tekstpodstawowy2"/>
        <w:spacing w:after="0" w:line="240" w:lineRule="auto"/>
        <w:jc w:val="both"/>
        <w:rPr>
          <w:rFonts w:cstheme="minorHAnsi"/>
          <w:b/>
          <w:bCs/>
          <w:sz w:val="20"/>
          <w:szCs w:val="20"/>
        </w:rPr>
      </w:pPr>
    </w:p>
    <w:p w:rsidR="009B7916" w:rsidRDefault="009B7916" w:rsidP="009B7916">
      <w:pPr>
        <w:pStyle w:val="Tekstpodstawowy2"/>
        <w:spacing w:after="0" w:line="240" w:lineRule="auto"/>
        <w:jc w:val="both"/>
        <w:rPr>
          <w:rFonts w:cstheme="minorHAnsi"/>
          <w:b/>
          <w:bCs/>
          <w:sz w:val="20"/>
          <w:szCs w:val="20"/>
        </w:rPr>
      </w:pPr>
      <w:r>
        <w:rPr>
          <w:rFonts w:cstheme="minorHAnsi"/>
          <w:b/>
          <w:bCs/>
          <w:sz w:val="20"/>
          <w:szCs w:val="20"/>
        </w:rPr>
        <w:t>5.1</w:t>
      </w:r>
      <w:r>
        <w:rPr>
          <w:rFonts w:cstheme="minorHAnsi"/>
          <w:b/>
          <w:bCs/>
          <w:sz w:val="20"/>
          <w:szCs w:val="20"/>
        </w:rPr>
        <w:tab/>
        <w:t>Ogólne warunki wykonania robót.</w:t>
      </w:r>
    </w:p>
    <w:p w:rsidR="009B7916" w:rsidRPr="005A2F0C" w:rsidRDefault="009B7916" w:rsidP="009B7916">
      <w:pPr>
        <w:pStyle w:val="Tekstpodstawowywcity3"/>
        <w:spacing w:after="0"/>
        <w:ind w:left="0"/>
        <w:jc w:val="both"/>
        <w:rPr>
          <w:rFonts w:asciiTheme="minorHAnsi" w:hAnsiTheme="minorHAnsi" w:cstheme="minorHAnsi"/>
          <w:sz w:val="20"/>
          <w:szCs w:val="20"/>
        </w:rPr>
      </w:pPr>
      <w:r w:rsidRPr="005A2F0C">
        <w:rPr>
          <w:rFonts w:asciiTheme="minorHAnsi" w:hAnsiTheme="minorHAnsi" w:cstheme="minorHAnsi"/>
          <w:sz w:val="20"/>
          <w:szCs w:val="20"/>
        </w:rPr>
        <w:t>Ogólne warunki wykonywania robót podano w ST D.M.00.00.00. „Wymagania ogólne”</w:t>
      </w:r>
      <w:r>
        <w:rPr>
          <w:rFonts w:asciiTheme="minorHAnsi" w:hAnsiTheme="minorHAnsi" w:cstheme="minorHAnsi"/>
          <w:sz w:val="20"/>
          <w:szCs w:val="20"/>
        </w:rPr>
        <w:t xml:space="preserve"> w pkt. 5</w:t>
      </w:r>
      <w:r w:rsidRPr="005A2F0C">
        <w:rPr>
          <w:rFonts w:asciiTheme="minorHAnsi" w:hAnsiTheme="minorHAnsi" w:cstheme="minorHAnsi"/>
          <w:sz w:val="20"/>
          <w:szCs w:val="20"/>
        </w:rPr>
        <w:t>.</w:t>
      </w:r>
    </w:p>
    <w:p w:rsidR="009B7916" w:rsidRDefault="009B7916" w:rsidP="009B7916">
      <w:pPr>
        <w:pStyle w:val="Tekstpodstawowy2"/>
        <w:spacing w:after="0" w:line="240" w:lineRule="auto"/>
        <w:jc w:val="both"/>
        <w:rPr>
          <w:rFonts w:cstheme="minorHAnsi"/>
          <w:b/>
          <w:bCs/>
          <w:sz w:val="20"/>
          <w:szCs w:val="20"/>
        </w:rPr>
      </w:pPr>
    </w:p>
    <w:p w:rsidR="009B7916" w:rsidRDefault="009B7916" w:rsidP="009B7916">
      <w:pPr>
        <w:pStyle w:val="Tekstpodstawowy2"/>
        <w:spacing w:after="0" w:line="240" w:lineRule="auto"/>
        <w:jc w:val="both"/>
        <w:rPr>
          <w:rFonts w:cstheme="minorHAnsi"/>
          <w:b/>
          <w:bCs/>
          <w:sz w:val="20"/>
          <w:szCs w:val="20"/>
        </w:rPr>
      </w:pPr>
      <w:r>
        <w:rPr>
          <w:rFonts w:cstheme="minorHAnsi"/>
          <w:b/>
          <w:bCs/>
          <w:sz w:val="20"/>
          <w:szCs w:val="20"/>
        </w:rPr>
        <w:t>5.2</w:t>
      </w:r>
      <w:r>
        <w:rPr>
          <w:rFonts w:cstheme="minorHAnsi"/>
          <w:b/>
          <w:bCs/>
          <w:sz w:val="20"/>
          <w:szCs w:val="20"/>
        </w:rPr>
        <w:tab/>
        <w:t>Zakres wykonywanych robót.</w:t>
      </w:r>
    </w:p>
    <w:p w:rsidR="009B7916" w:rsidRDefault="009B7916" w:rsidP="009B7916">
      <w:pPr>
        <w:pStyle w:val="Tekstpodstawowy2"/>
        <w:spacing w:after="0" w:line="240" w:lineRule="auto"/>
        <w:jc w:val="both"/>
        <w:rPr>
          <w:rFonts w:cstheme="minorHAnsi"/>
          <w:b/>
          <w:bCs/>
          <w:sz w:val="20"/>
          <w:szCs w:val="20"/>
        </w:rPr>
      </w:pPr>
    </w:p>
    <w:p w:rsidR="009B7916" w:rsidRDefault="009B7916" w:rsidP="009B7916">
      <w:pPr>
        <w:pStyle w:val="Tekstpodstawowy2"/>
        <w:spacing w:after="0" w:line="240" w:lineRule="auto"/>
        <w:jc w:val="both"/>
        <w:rPr>
          <w:rFonts w:cstheme="minorHAnsi"/>
          <w:b/>
          <w:bCs/>
          <w:sz w:val="20"/>
          <w:szCs w:val="20"/>
        </w:rPr>
      </w:pPr>
      <w:r>
        <w:rPr>
          <w:rFonts w:cstheme="minorHAnsi"/>
          <w:b/>
          <w:bCs/>
          <w:sz w:val="20"/>
          <w:szCs w:val="20"/>
        </w:rPr>
        <w:t>5.2.01 Podłoże pod nawierzchnię z kruszywa.</w:t>
      </w:r>
    </w:p>
    <w:p w:rsidR="009B7916" w:rsidRPr="005A2F0C" w:rsidRDefault="009B7916" w:rsidP="009B7916">
      <w:pPr>
        <w:pStyle w:val="Tekstpodstawowy"/>
        <w:tabs>
          <w:tab w:val="clear" w:pos="1299"/>
          <w:tab w:val="left" w:pos="1276"/>
        </w:tabs>
        <w:spacing w:line="240" w:lineRule="auto"/>
        <w:rPr>
          <w:rFonts w:asciiTheme="minorHAnsi" w:hAnsiTheme="minorHAnsi" w:cstheme="minorHAnsi"/>
          <w:sz w:val="20"/>
        </w:rPr>
      </w:pPr>
      <w:r w:rsidRPr="005A2F0C">
        <w:rPr>
          <w:rFonts w:asciiTheme="minorHAnsi" w:hAnsiTheme="minorHAnsi" w:cstheme="minorHAnsi"/>
          <w:sz w:val="20"/>
        </w:rPr>
        <w:t xml:space="preserve">Przed wykonaniem </w:t>
      </w:r>
      <w:r>
        <w:rPr>
          <w:rFonts w:asciiTheme="minorHAnsi" w:hAnsiTheme="minorHAnsi" w:cstheme="minorHAnsi"/>
          <w:sz w:val="20"/>
        </w:rPr>
        <w:t>nawierzchni</w:t>
      </w:r>
      <w:r w:rsidRPr="005A2F0C">
        <w:rPr>
          <w:rFonts w:asciiTheme="minorHAnsi" w:hAnsiTheme="minorHAnsi" w:cstheme="minorHAnsi"/>
          <w:sz w:val="20"/>
        </w:rPr>
        <w:t xml:space="preserve"> podłoże należy oczyścić ze wszelkich zanieczyszczeń oraz sprawdzić jego cechy geometryczne i zagęszczenie. Wszelkie koleiny i powierzchnie nieodpowiednio zagęszczone lub wykazujące odchylenia od wymaganej równości, spadków poprzecznych lub rzędnych powinny być naprawione poprzez powtórne wyrównanie i zagęszczenie.</w:t>
      </w:r>
    </w:p>
    <w:p w:rsidR="009B7916" w:rsidRDefault="009B7916" w:rsidP="009B7916">
      <w:pPr>
        <w:pStyle w:val="Tekstpodstawowy2"/>
        <w:spacing w:after="0" w:line="240" w:lineRule="auto"/>
        <w:jc w:val="both"/>
        <w:rPr>
          <w:rFonts w:cstheme="minorHAnsi"/>
          <w:b/>
          <w:bCs/>
          <w:sz w:val="20"/>
          <w:szCs w:val="20"/>
        </w:rPr>
      </w:pPr>
    </w:p>
    <w:p w:rsidR="009B7916" w:rsidRDefault="009B7916" w:rsidP="009B7916">
      <w:pPr>
        <w:pStyle w:val="Tekstpodstawowy2"/>
        <w:spacing w:after="0" w:line="240" w:lineRule="auto"/>
        <w:jc w:val="both"/>
        <w:rPr>
          <w:rFonts w:cstheme="minorHAnsi"/>
          <w:b/>
          <w:bCs/>
          <w:sz w:val="20"/>
          <w:szCs w:val="20"/>
        </w:rPr>
      </w:pPr>
      <w:r>
        <w:rPr>
          <w:rFonts w:cstheme="minorHAnsi"/>
          <w:b/>
          <w:bCs/>
          <w:sz w:val="20"/>
          <w:szCs w:val="20"/>
        </w:rPr>
        <w:t>5.2.02 Wytyczenie nawierzchni.</w:t>
      </w:r>
    </w:p>
    <w:p w:rsidR="009B7916" w:rsidRDefault="009B7916" w:rsidP="009B7916">
      <w:pPr>
        <w:pStyle w:val="Tekstpodstawowy2"/>
        <w:spacing w:after="0" w:line="240" w:lineRule="auto"/>
        <w:jc w:val="both"/>
        <w:rPr>
          <w:rFonts w:cstheme="minorHAnsi"/>
          <w:sz w:val="20"/>
          <w:szCs w:val="20"/>
        </w:rPr>
      </w:pPr>
      <w:r w:rsidRPr="00FD4165">
        <w:rPr>
          <w:rFonts w:cstheme="minorHAnsi"/>
          <w:sz w:val="20"/>
          <w:szCs w:val="20"/>
        </w:rPr>
        <w:t xml:space="preserve">Prace pomiarowe powinny być prowadzone w sposób umożliwiający wykonanie </w:t>
      </w:r>
      <w:r>
        <w:rPr>
          <w:rFonts w:cstheme="minorHAnsi"/>
          <w:sz w:val="20"/>
          <w:szCs w:val="20"/>
        </w:rPr>
        <w:t xml:space="preserve">nawierzchni </w:t>
      </w:r>
      <w:r w:rsidRPr="00FD4165">
        <w:rPr>
          <w:rFonts w:cstheme="minorHAnsi"/>
          <w:sz w:val="20"/>
          <w:szCs w:val="20"/>
        </w:rPr>
        <w:t xml:space="preserve">zgodnie </w:t>
      </w:r>
      <w:r>
        <w:rPr>
          <w:rFonts w:cstheme="minorHAnsi"/>
          <w:sz w:val="20"/>
          <w:szCs w:val="20"/>
        </w:rPr>
        <w:br/>
      </w:r>
      <w:r w:rsidRPr="00FD4165">
        <w:rPr>
          <w:rFonts w:cstheme="minorHAnsi"/>
          <w:sz w:val="20"/>
          <w:szCs w:val="20"/>
        </w:rPr>
        <w:t xml:space="preserve">z Dokumentacją Projektową, z tolerancjami określonymi w niniejszej specyfikacji. Paliki lub szpilki do kontroli ukształtowania podbudowy powinny być wcześniej przygotowane, odpowiednio zamocowane i utrzymywane </w:t>
      </w:r>
      <w:r>
        <w:rPr>
          <w:rFonts w:cstheme="minorHAnsi"/>
          <w:sz w:val="20"/>
          <w:szCs w:val="20"/>
        </w:rPr>
        <w:br/>
      </w:r>
      <w:r w:rsidRPr="00FD4165">
        <w:rPr>
          <w:rFonts w:cstheme="minorHAnsi"/>
          <w:sz w:val="20"/>
          <w:szCs w:val="20"/>
        </w:rPr>
        <w:t xml:space="preserve">w czasie robót przez Wykonawcę. Paliki lub szpilki powinny być ustawione w osi drogi i w rzędach równoległych do osi drogi, lub w inny sposób zaakceptowany przez Inżyniera. Rozmieszczenie palików lub szpilek powinno umożliwiać naciągnięcie sznurków lub linek do wytyczenia robót i nie powinno być rzadsze niż co </w:t>
      </w:r>
      <w:smartTag w:uri="urn:schemas-microsoft-com:office:smarttags" w:element="metricconverter">
        <w:smartTagPr>
          <w:attr w:name="ProductID" w:val="10 m"/>
        </w:smartTagPr>
        <w:r w:rsidRPr="00FD4165">
          <w:rPr>
            <w:rFonts w:cstheme="minorHAnsi"/>
            <w:sz w:val="20"/>
            <w:szCs w:val="20"/>
          </w:rPr>
          <w:t>10 m</w:t>
        </w:r>
      </w:smartTag>
      <w:r w:rsidRPr="00FD4165">
        <w:rPr>
          <w:rFonts w:cstheme="minorHAnsi"/>
          <w:sz w:val="20"/>
          <w:szCs w:val="20"/>
        </w:rPr>
        <w:t xml:space="preserve">. Jeżeli </w:t>
      </w:r>
      <w:r w:rsidRPr="00FD4165">
        <w:rPr>
          <w:rFonts w:cstheme="minorHAnsi"/>
          <w:sz w:val="20"/>
          <w:szCs w:val="20"/>
        </w:rPr>
        <w:lastRenderedPageBreak/>
        <w:t xml:space="preserve">warstwa mieszanki kruszywa stabilizowanego mechanicznie  będzie układana w prowadnicach, </w:t>
      </w:r>
      <w:r>
        <w:rPr>
          <w:rFonts w:cstheme="minorHAnsi"/>
          <w:sz w:val="20"/>
          <w:szCs w:val="20"/>
        </w:rPr>
        <w:br/>
      </w:r>
      <w:r w:rsidRPr="00FD4165">
        <w:rPr>
          <w:rFonts w:cstheme="minorHAnsi"/>
          <w:sz w:val="20"/>
          <w:szCs w:val="20"/>
        </w:rPr>
        <w:t>to po</w:t>
      </w:r>
      <w:r>
        <w:rPr>
          <w:rFonts w:cstheme="minorHAnsi"/>
          <w:sz w:val="20"/>
          <w:szCs w:val="20"/>
        </w:rPr>
        <w:t xml:space="preserve"> </w:t>
      </w:r>
      <w:r w:rsidRPr="00FD4165">
        <w:rPr>
          <w:rFonts w:cstheme="minorHAnsi"/>
          <w:sz w:val="20"/>
          <w:szCs w:val="20"/>
        </w:rPr>
        <w:t>wytyczeniu podbudowy należy ustawić na podłożu prowadnice w taki sposób, aby wyznaczały one ściśle linie krawędzi układanej warstwy według Dokumentacji Projektowej. Wysokość prowadnic powinna odpowiadać grubości warstwy mieszanki kruszywa stabilizowanego mechanicznie, w stanie niezagęszczonym. Prowadnice powinny być ustawione stabilnie, w sposób wykluczający ich przesuwanie się pod wpływem oddziaływania maszyn użytych do wykonania warstwy</w:t>
      </w:r>
      <w:r>
        <w:rPr>
          <w:rFonts w:cstheme="minorHAnsi"/>
          <w:sz w:val="20"/>
          <w:szCs w:val="20"/>
        </w:rPr>
        <w:t>.</w:t>
      </w:r>
    </w:p>
    <w:p w:rsidR="009B7916" w:rsidRDefault="009B7916" w:rsidP="009B7916">
      <w:pPr>
        <w:pStyle w:val="Tekstpodstawowy2"/>
        <w:spacing w:after="0" w:line="240" w:lineRule="auto"/>
        <w:jc w:val="both"/>
        <w:rPr>
          <w:rFonts w:cstheme="minorHAnsi"/>
          <w:sz w:val="20"/>
          <w:szCs w:val="20"/>
        </w:rPr>
      </w:pPr>
    </w:p>
    <w:p w:rsidR="009B7916" w:rsidRDefault="009B7916" w:rsidP="009B7916">
      <w:pPr>
        <w:pStyle w:val="Tekstpodstawowy2"/>
        <w:spacing w:after="0" w:line="240" w:lineRule="auto"/>
        <w:jc w:val="both"/>
        <w:rPr>
          <w:rFonts w:cstheme="minorHAnsi"/>
          <w:b/>
          <w:bCs/>
          <w:sz w:val="20"/>
          <w:szCs w:val="20"/>
        </w:rPr>
      </w:pPr>
      <w:r>
        <w:rPr>
          <w:rFonts w:cstheme="minorHAnsi"/>
          <w:b/>
          <w:bCs/>
          <w:sz w:val="20"/>
          <w:szCs w:val="20"/>
        </w:rPr>
        <w:t>5.2.03 Wytwarzanie mieszanki kruszywa.</w:t>
      </w:r>
    </w:p>
    <w:p w:rsidR="009B7916" w:rsidRDefault="009B7916" w:rsidP="009B7916">
      <w:pPr>
        <w:pStyle w:val="Wcicienormalne"/>
        <w:spacing w:before="0"/>
        <w:ind w:left="0"/>
        <w:rPr>
          <w:rFonts w:asciiTheme="minorHAnsi" w:hAnsiTheme="minorHAnsi" w:cstheme="minorHAnsi"/>
        </w:rPr>
      </w:pPr>
      <w:r w:rsidRPr="00FD4165">
        <w:rPr>
          <w:rFonts w:asciiTheme="minorHAnsi" w:hAnsiTheme="minorHAnsi" w:cstheme="minorHAnsi"/>
        </w:rPr>
        <w:t xml:space="preserve">Mieszankę kruszywa o uziarnieniu zgodnym z projektowaną krzywą uziarnienia i wilgotności optymalnej należy wytwarzać  w mieszarkach stacjonarnych gwarantujących otrzymanie jednorodnej mieszanki. Ze względu </w:t>
      </w:r>
      <w:r>
        <w:rPr>
          <w:rFonts w:asciiTheme="minorHAnsi" w:hAnsiTheme="minorHAnsi" w:cstheme="minorHAnsi"/>
        </w:rPr>
        <w:br/>
      </w:r>
      <w:r w:rsidRPr="00FD4165">
        <w:rPr>
          <w:rFonts w:asciiTheme="minorHAnsi" w:hAnsiTheme="minorHAnsi" w:cstheme="minorHAnsi"/>
        </w:rPr>
        <w:t xml:space="preserve">na konieczność zapewnienia jednorodności materiału nie dopuszcza się wytwarzania mieszanki przez mieszanie poszczególnych frakcji na drodze. Mieszanka po wyprodukowaniu powinna być od razu transportowana </w:t>
      </w:r>
      <w:r>
        <w:rPr>
          <w:rFonts w:asciiTheme="minorHAnsi" w:hAnsiTheme="minorHAnsi" w:cstheme="minorHAnsi"/>
        </w:rPr>
        <w:br/>
      </w:r>
      <w:r w:rsidRPr="00FD4165">
        <w:rPr>
          <w:rFonts w:asciiTheme="minorHAnsi" w:hAnsiTheme="minorHAnsi" w:cstheme="minorHAnsi"/>
        </w:rPr>
        <w:t xml:space="preserve">na miejsce wbudowania w sposób przeciwdziałający segregacji i nadmiernemu wysychaniu. </w:t>
      </w:r>
    </w:p>
    <w:p w:rsidR="009B7916" w:rsidRDefault="009B7916" w:rsidP="009B7916">
      <w:pPr>
        <w:pStyle w:val="Wcicienormalne"/>
        <w:spacing w:before="0"/>
        <w:ind w:left="0"/>
        <w:rPr>
          <w:rFonts w:asciiTheme="minorHAnsi" w:hAnsiTheme="minorHAnsi" w:cstheme="minorHAnsi"/>
        </w:rPr>
      </w:pPr>
    </w:p>
    <w:p w:rsidR="009B7916" w:rsidRPr="003F751E" w:rsidRDefault="009B7916" w:rsidP="009B7916">
      <w:pPr>
        <w:pStyle w:val="Wcicienormalne"/>
        <w:spacing w:before="0"/>
        <w:ind w:left="0"/>
        <w:rPr>
          <w:rFonts w:asciiTheme="minorHAnsi" w:hAnsiTheme="minorHAnsi" w:cstheme="minorHAnsi"/>
          <w:b/>
          <w:bCs/>
        </w:rPr>
      </w:pPr>
      <w:r w:rsidRPr="003F751E">
        <w:rPr>
          <w:rFonts w:asciiTheme="minorHAnsi" w:hAnsiTheme="minorHAnsi" w:cstheme="minorHAnsi"/>
          <w:b/>
          <w:bCs/>
        </w:rPr>
        <w:t>5.2.04 Wbudowanie i zagęszczanie kruszywa.</w:t>
      </w:r>
    </w:p>
    <w:p w:rsidR="009B7916" w:rsidRPr="00FD4165" w:rsidRDefault="009B7916" w:rsidP="009B7916">
      <w:pPr>
        <w:spacing w:after="0" w:line="240" w:lineRule="auto"/>
        <w:jc w:val="both"/>
        <w:rPr>
          <w:rFonts w:cstheme="minorHAnsi"/>
          <w:sz w:val="20"/>
          <w:szCs w:val="20"/>
        </w:rPr>
      </w:pPr>
      <w:r>
        <w:rPr>
          <w:rFonts w:cstheme="minorHAnsi"/>
          <w:sz w:val="20"/>
          <w:szCs w:val="20"/>
        </w:rPr>
        <w:t>Nawierzchnię</w:t>
      </w:r>
      <w:r w:rsidRPr="00FD4165">
        <w:rPr>
          <w:rFonts w:cstheme="minorHAnsi"/>
          <w:sz w:val="20"/>
          <w:szCs w:val="20"/>
        </w:rPr>
        <w:t xml:space="preserve"> należy wykonywać w warstwie o jednakowej grubości, takiej aby jej ostateczna grubość </w:t>
      </w:r>
      <w:r>
        <w:rPr>
          <w:rFonts w:cstheme="minorHAnsi"/>
          <w:sz w:val="20"/>
          <w:szCs w:val="20"/>
        </w:rPr>
        <w:br/>
      </w:r>
      <w:r w:rsidRPr="00FD4165">
        <w:rPr>
          <w:rFonts w:cstheme="minorHAnsi"/>
          <w:sz w:val="20"/>
          <w:szCs w:val="20"/>
        </w:rPr>
        <w:t xml:space="preserve">po zagęszczeniu była zgodna z Dokumentacją Projektową. Grubość pojedynczo układanej warstwy nie może przekraczać </w:t>
      </w:r>
      <w:smartTag w:uri="urn:schemas-microsoft-com:office:smarttags" w:element="metricconverter">
        <w:smartTagPr>
          <w:attr w:name="ProductID" w:val="20 cm"/>
        </w:smartTagPr>
        <w:r w:rsidRPr="00FD4165">
          <w:rPr>
            <w:rFonts w:cstheme="minorHAnsi"/>
            <w:sz w:val="20"/>
            <w:szCs w:val="20"/>
          </w:rPr>
          <w:t>20 cm</w:t>
        </w:r>
      </w:smartTag>
      <w:r w:rsidRPr="00FD4165">
        <w:rPr>
          <w:rFonts w:cstheme="minorHAnsi"/>
          <w:sz w:val="20"/>
          <w:szCs w:val="20"/>
        </w:rPr>
        <w:t xml:space="preserve"> po zagęszczeniu. Natychmiast po końcowym wyprofilowaniu warstwy kruszywa należy przystąpić do jej zagęszczania poprzez wałowanie. Ostateczna grubość układanych warstw będzie ustalona </w:t>
      </w:r>
      <w:r>
        <w:rPr>
          <w:rFonts w:cstheme="minorHAnsi"/>
          <w:sz w:val="20"/>
          <w:szCs w:val="20"/>
        </w:rPr>
        <w:br/>
      </w:r>
      <w:r w:rsidRPr="00FD4165">
        <w:rPr>
          <w:rFonts w:cstheme="minorHAnsi"/>
          <w:sz w:val="20"/>
          <w:szCs w:val="20"/>
        </w:rPr>
        <w:t xml:space="preserve">na podstawie wyników uzyskanych na odcinku próbnym, zaakceptowanych przez Inżyniera. Zagęszczanie </w:t>
      </w:r>
      <w:r>
        <w:rPr>
          <w:rFonts w:cstheme="minorHAnsi"/>
          <w:sz w:val="20"/>
          <w:szCs w:val="20"/>
        </w:rPr>
        <w:br/>
      </w:r>
      <w:r w:rsidRPr="00FD4165">
        <w:rPr>
          <w:rFonts w:cstheme="minorHAnsi"/>
          <w:sz w:val="20"/>
          <w:szCs w:val="20"/>
        </w:rPr>
        <w:t xml:space="preserve">na podbudowach o przekroju daszkowym powinno rozpocząć się od krawędzi i przesuwać się pasami podłużnymi w stronę osi jezdni. Zagęszczanie na podbudowach o jednostronnym spadku poprzecznym powinno rozpocząć się od dolnej krawędzi i przesuwać się pasami podłużnymi w stronę górnej krawędzi podbudowy. </w:t>
      </w:r>
      <w:r>
        <w:rPr>
          <w:rFonts w:cstheme="minorHAnsi"/>
          <w:sz w:val="20"/>
          <w:szCs w:val="20"/>
        </w:rPr>
        <w:br/>
      </w:r>
      <w:r w:rsidRPr="00FD4165">
        <w:rPr>
          <w:rFonts w:cstheme="minorHAnsi"/>
          <w:sz w:val="20"/>
          <w:szCs w:val="20"/>
        </w:rPr>
        <w:t>W miejscach niedostępnych dla walców podbudowa powinna być zagęszczona zagęszczarkami płytowymi , małymi walcami wibracyjnymi lub ubijakami mechanicznymi.</w:t>
      </w:r>
    </w:p>
    <w:p w:rsidR="009B7916" w:rsidRPr="00FD4165" w:rsidRDefault="009B7916" w:rsidP="009B7916">
      <w:pPr>
        <w:spacing w:after="0" w:line="240" w:lineRule="auto"/>
        <w:jc w:val="both"/>
        <w:rPr>
          <w:rFonts w:cstheme="minorHAnsi"/>
          <w:sz w:val="20"/>
          <w:szCs w:val="20"/>
        </w:rPr>
      </w:pPr>
      <w:r w:rsidRPr="00FD4165">
        <w:rPr>
          <w:rFonts w:cstheme="minorHAnsi"/>
          <w:sz w:val="20"/>
          <w:szCs w:val="20"/>
        </w:rPr>
        <w:t xml:space="preserve">Zagęszczenie należy kontynuować do osiągnięcia wskaźnika zagęszczenia podbudowy nie mniejszego od 1,0 według normalnej próby </w:t>
      </w:r>
      <w:proofErr w:type="spellStart"/>
      <w:r w:rsidRPr="00FD4165">
        <w:rPr>
          <w:rFonts w:cstheme="minorHAnsi"/>
          <w:sz w:val="20"/>
          <w:szCs w:val="20"/>
        </w:rPr>
        <w:t>Proctora</w:t>
      </w:r>
      <w:proofErr w:type="spellEnd"/>
      <w:r w:rsidRPr="00FD4165">
        <w:rPr>
          <w:rFonts w:cstheme="minorHAnsi"/>
          <w:sz w:val="20"/>
          <w:szCs w:val="20"/>
        </w:rPr>
        <w:t>.</w:t>
      </w:r>
    </w:p>
    <w:p w:rsidR="009B7916" w:rsidRDefault="009B7916" w:rsidP="009B7916">
      <w:pPr>
        <w:pStyle w:val="Wcicienormalne"/>
        <w:spacing w:before="0"/>
        <w:ind w:left="0"/>
        <w:rPr>
          <w:rFonts w:asciiTheme="minorHAnsi" w:hAnsiTheme="minorHAnsi" w:cstheme="minorHAnsi"/>
        </w:rPr>
      </w:pPr>
      <w:r w:rsidRPr="00FD4165">
        <w:rPr>
          <w:rFonts w:asciiTheme="minorHAnsi" w:hAnsiTheme="minorHAnsi" w:cstheme="minorHAnsi"/>
        </w:rPr>
        <w:t xml:space="preserve">Wilgotność kruszywa podczas zagęszczania powinna być równa wilgotności optymalnej , określanej </w:t>
      </w:r>
      <w:r>
        <w:rPr>
          <w:rFonts w:asciiTheme="minorHAnsi" w:hAnsiTheme="minorHAnsi" w:cstheme="minorHAnsi"/>
        </w:rPr>
        <w:br/>
      </w:r>
      <w:r w:rsidRPr="00FD4165">
        <w:rPr>
          <w:rFonts w:asciiTheme="minorHAnsi" w:hAnsiTheme="minorHAnsi" w:cstheme="minorHAnsi"/>
        </w:rPr>
        <w:t xml:space="preserve">wg normalnej próby </w:t>
      </w:r>
      <w:proofErr w:type="spellStart"/>
      <w:r w:rsidRPr="00FD4165">
        <w:rPr>
          <w:rFonts w:asciiTheme="minorHAnsi" w:hAnsiTheme="minorHAnsi" w:cstheme="minorHAnsi"/>
        </w:rPr>
        <w:t>Proctora</w:t>
      </w:r>
      <w:proofErr w:type="spellEnd"/>
      <w:r w:rsidRPr="00FD4165">
        <w:rPr>
          <w:rFonts w:asciiTheme="minorHAnsi" w:hAnsiTheme="minorHAnsi" w:cstheme="minorHAnsi"/>
        </w:rPr>
        <w:t xml:space="preserve">. Materiał nadmiernie nawilgocony , powinien zostać osuszony przez mieszanie rozłożonej warstwy i napowietrzanie. Jeżeli wilgotność materiału jest niższa od optymalnej , materiał </w:t>
      </w:r>
      <w:r>
        <w:rPr>
          <w:rFonts w:asciiTheme="minorHAnsi" w:hAnsiTheme="minorHAnsi" w:cstheme="minorHAnsi"/>
        </w:rPr>
        <w:br/>
      </w:r>
      <w:r w:rsidRPr="00FD4165">
        <w:rPr>
          <w:rFonts w:asciiTheme="minorHAnsi" w:hAnsiTheme="minorHAnsi" w:cstheme="minorHAnsi"/>
        </w:rPr>
        <w:t>w rozłożonej warstwie powinien być zwilżony wodą i równomiernie wymieszany. Wilgotność przy zagęszczaniu powinna być równa wilgotności optymalnej z tolerancją +1%, -2%.</w:t>
      </w:r>
    </w:p>
    <w:p w:rsidR="009B7916" w:rsidRDefault="009B7916" w:rsidP="009B7916">
      <w:pPr>
        <w:pStyle w:val="Wcicienormalne"/>
        <w:spacing w:before="0"/>
        <w:ind w:left="0"/>
        <w:rPr>
          <w:rFonts w:asciiTheme="minorHAnsi" w:hAnsiTheme="minorHAnsi" w:cstheme="minorHAnsi"/>
        </w:rPr>
      </w:pPr>
    </w:p>
    <w:p w:rsidR="009B7916" w:rsidRDefault="009B7916" w:rsidP="009B7916">
      <w:pPr>
        <w:pStyle w:val="Tekstpodstawowy2"/>
        <w:numPr>
          <w:ilvl w:val="1"/>
          <w:numId w:val="1"/>
        </w:numPr>
        <w:spacing w:after="0" w:line="240" w:lineRule="auto"/>
        <w:ind w:left="0" w:firstLine="0"/>
        <w:jc w:val="both"/>
        <w:rPr>
          <w:rFonts w:cstheme="minorHAnsi"/>
          <w:b/>
          <w:bCs/>
          <w:sz w:val="20"/>
          <w:szCs w:val="20"/>
        </w:rPr>
      </w:pPr>
      <w:r>
        <w:rPr>
          <w:rFonts w:cstheme="minorHAnsi"/>
          <w:b/>
          <w:bCs/>
          <w:sz w:val="20"/>
          <w:szCs w:val="20"/>
        </w:rPr>
        <w:t>Kontrola jakości robót.</w:t>
      </w:r>
    </w:p>
    <w:p w:rsidR="009B7916" w:rsidRDefault="009B7916" w:rsidP="009B7916">
      <w:pPr>
        <w:pStyle w:val="Tekstpodstawowy2"/>
        <w:spacing w:after="0" w:line="240" w:lineRule="auto"/>
        <w:jc w:val="both"/>
        <w:rPr>
          <w:rFonts w:cstheme="minorHAnsi"/>
          <w:b/>
          <w:bCs/>
          <w:sz w:val="20"/>
          <w:szCs w:val="20"/>
        </w:rPr>
      </w:pPr>
    </w:p>
    <w:p w:rsidR="009B7916" w:rsidRDefault="009B7916" w:rsidP="009B7916">
      <w:pPr>
        <w:pStyle w:val="Tekstpodstawowy2"/>
        <w:spacing w:after="0" w:line="240" w:lineRule="auto"/>
        <w:jc w:val="both"/>
        <w:rPr>
          <w:rFonts w:cstheme="minorHAnsi"/>
          <w:b/>
          <w:bCs/>
          <w:sz w:val="20"/>
          <w:szCs w:val="20"/>
        </w:rPr>
      </w:pPr>
      <w:r>
        <w:rPr>
          <w:rFonts w:cstheme="minorHAnsi"/>
          <w:b/>
          <w:bCs/>
          <w:sz w:val="20"/>
          <w:szCs w:val="20"/>
        </w:rPr>
        <w:t>6.1</w:t>
      </w:r>
      <w:r>
        <w:rPr>
          <w:rFonts w:cstheme="minorHAnsi"/>
          <w:b/>
          <w:bCs/>
          <w:sz w:val="20"/>
          <w:szCs w:val="20"/>
        </w:rPr>
        <w:tab/>
        <w:t>Ogólne zasady kontroli jakości robót.</w:t>
      </w:r>
    </w:p>
    <w:p w:rsidR="009B7916" w:rsidRPr="003F751E" w:rsidRDefault="009B7916" w:rsidP="009B7916">
      <w:pPr>
        <w:pStyle w:val="Tekstpodstawowy2"/>
        <w:spacing w:after="0" w:line="240" w:lineRule="auto"/>
        <w:jc w:val="both"/>
        <w:rPr>
          <w:rFonts w:cstheme="minorHAnsi"/>
          <w:b/>
          <w:bCs/>
          <w:sz w:val="20"/>
          <w:szCs w:val="20"/>
        </w:rPr>
      </w:pPr>
      <w:r w:rsidRPr="00FD4165">
        <w:rPr>
          <w:rFonts w:cstheme="minorHAnsi"/>
          <w:sz w:val="20"/>
          <w:szCs w:val="20"/>
        </w:rPr>
        <w:t>Ogólne zasady kontroli jakości robót podano w ST D.M.00.00.00 „Wymagania ogólne”</w:t>
      </w:r>
      <w:r>
        <w:rPr>
          <w:rFonts w:cstheme="minorHAnsi"/>
          <w:sz w:val="20"/>
          <w:szCs w:val="20"/>
        </w:rPr>
        <w:t xml:space="preserve"> w pt. 6</w:t>
      </w:r>
      <w:r w:rsidRPr="00FD4165">
        <w:rPr>
          <w:rFonts w:cstheme="minorHAnsi"/>
          <w:sz w:val="20"/>
          <w:szCs w:val="20"/>
        </w:rPr>
        <w:t>.</w:t>
      </w:r>
    </w:p>
    <w:p w:rsidR="009B7916" w:rsidRDefault="009B7916" w:rsidP="009B7916">
      <w:pPr>
        <w:pStyle w:val="Tekstpodstawowy2"/>
        <w:spacing w:after="0" w:line="240" w:lineRule="auto"/>
        <w:jc w:val="both"/>
        <w:rPr>
          <w:rFonts w:cstheme="minorHAnsi"/>
          <w:b/>
          <w:bCs/>
          <w:sz w:val="20"/>
          <w:szCs w:val="20"/>
        </w:rPr>
      </w:pPr>
    </w:p>
    <w:p w:rsidR="009B7916" w:rsidRDefault="009B7916" w:rsidP="009B7916">
      <w:pPr>
        <w:pStyle w:val="Tekstpodstawowy2"/>
        <w:spacing w:after="0" w:line="240" w:lineRule="auto"/>
        <w:jc w:val="both"/>
        <w:rPr>
          <w:rFonts w:cstheme="minorHAnsi"/>
          <w:b/>
          <w:bCs/>
          <w:sz w:val="20"/>
          <w:szCs w:val="20"/>
        </w:rPr>
      </w:pPr>
      <w:r>
        <w:rPr>
          <w:rFonts w:cstheme="minorHAnsi"/>
          <w:b/>
          <w:bCs/>
          <w:sz w:val="20"/>
          <w:szCs w:val="20"/>
        </w:rPr>
        <w:t>6.2</w:t>
      </w:r>
      <w:r>
        <w:rPr>
          <w:rFonts w:cstheme="minorHAnsi"/>
          <w:b/>
          <w:bCs/>
          <w:sz w:val="20"/>
          <w:szCs w:val="20"/>
        </w:rPr>
        <w:tab/>
        <w:t>Badania przed przystąpieniem do robót.</w:t>
      </w:r>
    </w:p>
    <w:p w:rsidR="009B7916" w:rsidRPr="00FD4165" w:rsidRDefault="009B7916" w:rsidP="009B7916">
      <w:pPr>
        <w:spacing w:after="0" w:line="240" w:lineRule="auto"/>
        <w:jc w:val="both"/>
        <w:rPr>
          <w:rFonts w:cstheme="minorHAnsi"/>
          <w:sz w:val="20"/>
          <w:szCs w:val="20"/>
        </w:rPr>
      </w:pPr>
      <w:r w:rsidRPr="00FD4165">
        <w:rPr>
          <w:rFonts w:cstheme="minorHAnsi"/>
          <w:sz w:val="20"/>
          <w:szCs w:val="20"/>
        </w:rPr>
        <w:t xml:space="preserve">Przed przystąpieniem do robót Wykonawca powinien wykonać badania kruszyw przeznaczonych do wykonania robót i przedstawić wyniki tych badań Inżynierowi, w celu akceptacji materiałów. Badania te powinny obejmować wszystkie właściwości kruszywa określone w punkcie 2 niniejszych </w:t>
      </w:r>
      <w:proofErr w:type="spellStart"/>
      <w:r w:rsidRPr="00FD4165">
        <w:rPr>
          <w:rFonts w:cstheme="minorHAnsi"/>
          <w:sz w:val="20"/>
          <w:szCs w:val="20"/>
        </w:rPr>
        <w:t>STWiORB</w:t>
      </w:r>
      <w:proofErr w:type="spellEnd"/>
      <w:r w:rsidRPr="00FD4165">
        <w:rPr>
          <w:rFonts w:cstheme="minorHAnsi"/>
          <w:sz w:val="20"/>
          <w:szCs w:val="20"/>
        </w:rPr>
        <w:t>.</w:t>
      </w:r>
    </w:p>
    <w:p w:rsidR="009B7916" w:rsidRDefault="009B7916" w:rsidP="009B7916">
      <w:pPr>
        <w:spacing w:after="0" w:line="240" w:lineRule="auto"/>
        <w:jc w:val="both"/>
        <w:rPr>
          <w:rFonts w:cstheme="minorHAnsi"/>
          <w:sz w:val="20"/>
          <w:szCs w:val="20"/>
        </w:rPr>
      </w:pPr>
    </w:p>
    <w:p w:rsidR="009B7916" w:rsidRPr="00FD4165" w:rsidRDefault="009B7916" w:rsidP="009B7916">
      <w:pPr>
        <w:spacing w:after="0" w:line="240" w:lineRule="auto"/>
        <w:jc w:val="both"/>
        <w:rPr>
          <w:rFonts w:cstheme="minorHAnsi"/>
          <w:sz w:val="20"/>
          <w:szCs w:val="20"/>
        </w:rPr>
      </w:pPr>
      <w:r w:rsidRPr="00FD4165">
        <w:rPr>
          <w:rFonts w:cstheme="minorHAnsi"/>
          <w:sz w:val="20"/>
          <w:szCs w:val="20"/>
        </w:rPr>
        <w:t>W czasie robót należy kontrolować :</w:t>
      </w:r>
    </w:p>
    <w:p w:rsidR="009B7916" w:rsidRPr="00FD4165" w:rsidRDefault="009B7916" w:rsidP="00E058F9">
      <w:pPr>
        <w:numPr>
          <w:ilvl w:val="0"/>
          <w:numId w:val="29"/>
        </w:numPr>
        <w:tabs>
          <w:tab w:val="clear" w:pos="1080"/>
          <w:tab w:val="num" w:pos="284"/>
        </w:tabs>
        <w:spacing w:after="0" w:line="240" w:lineRule="auto"/>
        <w:ind w:left="0" w:firstLine="0"/>
        <w:jc w:val="both"/>
        <w:rPr>
          <w:rFonts w:cstheme="minorHAnsi"/>
          <w:sz w:val="20"/>
          <w:szCs w:val="20"/>
        </w:rPr>
      </w:pPr>
      <w:r w:rsidRPr="00FD4165">
        <w:rPr>
          <w:rFonts w:cstheme="minorHAnsi"/>
          <w:sz w:val="20"/>
          <w:szCs w:val="20"/>
        </w:rPr>
        <w:t xml:space="preserve">Uziarnienie – powinno być zgodne z wymaganiami podanymi w </w:t>
      </w:r>
      <w:proofErr w:type="spellStart"/>
      <w:r w:rsidRPr="00FD4165">
        <w:rPr>
          <w:rFonts w:cstheme="minorHAnsi"/>
          <w:sz w:val="20"/>
          <w:szCs w:val="20"/>
        </w:rPr>
        <w:t>pkt</w:t>
      </w:r>
      <w:proofErr w:type="spellEnd"/>
      <w:r w:rsidRPr="00FD4165">
        <w:rPr>
          <w:rFonts w:cstheme="minorHAnsi"/>
          <w:sz w:val="20"/>
          <w:szCs w:val="20"/>
        </w:rPr>
        <w:t xml:space="preserve"> 2 . Próbki należy pobierać w sposób losowy , z rozłożonej warstwy , przed jej zagęszczeniem . Wyniki badań powinny być na bieżąco przekazywane Inżynierowi .</w:t>
      </w:r>
    </w:p>
    <w:p w:rsidR="009B7916" w:rsidRPr="00FD4165" w:rsidRDefault="009B7916" w:rsidP="00E058F9">
      <w:pPr>
        <w:numPr>
          <w:ilvl w:val="0"/>
          <w:numId w:val="29"/>
        </w:numPr>
        <w:tabs>
          <w:tab w:val="clear" w:pos="1080"/>
          <w:tab w:val="left" w:pos="284"/>
        </w:tabs>
        <w:spacing w:after="0" w:line="240" w:lineRule="auto"/>
        <w:ind w:left="0" w:firstLine="0"/>
        <w:jc w:val="both"/>
        <w:rPr>
          <w:rFonts w:cstheme="minorHAnsi"/>
          <w:sz w:val="20"/>
          <w:szCs w:val="20"/>
        </w:rPr>
      </w:pPr>
      <w:r w:rsidRPr="00FD4165">
        <w:rPr>
          <w:rFonts w:cstheme="minorHAnsi"/>
          <w:sz w:val="20"/>
          <w:szCs w:val="20"/>
        </w:rPr>
        <w:t xml:space="preserve">wilgotność mieszanki powinna odpowiadać wilgotności optymalnej , określonej według próby </w:t>
      </w:r>
      <w:proofErr w:type="spellStart"/>
      <w:r w:rsidRPr="00FD4165">
        <w:rPr>
          <w:rFonts w:cstheme="minorHAnsi"/>
          <w:sz w:val="20"/>
          <w:szCs w:val="20"/>
        </w:rPr>
        <w:t>Proctora</w:t>
      </w:r>
      <w:proofErr w:type="spellEnd"/>
      <w:r w:rsidRPr="00FD4165">
        <w:rPr>
          <w:rFonts w:cstheme="minorHAnsi"/>
          <w:sz w:val="20"/>
          <w:szCs w:val="20"/>
        </w:rPr>
        <w:t>,</w:t>
      </w:r>
      <w:r>
        <w:rPr>
          <w:rFonts w:cstheme="minorHAnsi"/>
          <w:sz w:val="20"/>
          <w:szCs w:val="20"/>
        </w:rPr>
        <w:t xml:space="preserve"> </w:t>
      </w:r>
      <w:r>
        <w:rPr>
          <w:rFonts w:cstheme="minorHAnsi"/>
          <w:sz w:val="20"/>
          <w:szCs w:val="20"/>
        </w:rPr>
        <w:br/>
      </w:r>
      <w:r w:rsidRPr="00FD4165">
        <w:rPr>
          <w:rFonts w:cstheme="minorHAnsi"/>
          <w:sz w:val="20"/>
          <w:szCs w:val="20"/>
        </w:rPr>
        <w:t>z tolerancją +10% - 20%,</w:t>
      </w:r>
    </w:p>
    <w:p w:rsidR="009B7916" w:rsidRPr="00FD4165" w:rsidRDefault="009B7916" w:rsidP="009B7916">
      <w:pPr>
        <w:pStyle w:val="tekstost"/>
        <w:rPr>
          <w:rFonts w:asciiTheme="minorHAnsi" w:hAnsiTheme="minorHAnsi" w:cstheme="minorHAnsi"/>
        </w:rPr>
      </w:pPr>
      <w:r w:rsidRPr="00FD4165">
        <w:rPr>
          <w:rFonts w:asciiTheme="minorHAnsi" w:hAnsiTheme="minorHAnsi" w:cstheme="minorHAnsi"/>
        </w:rPr>
        <w:t xml:space="preserve">c) zagęszczenie podbudowy - Zagęszczenie każdej warstwy powinno odbywać się aż do osiągnięcia wymaganego wskaźnika zagęszczenia. </w:t>
      </w:r>
    </w:p>
    <w:p w:rsidR="009B7916" w:rsidRPr="00FD4165" w:rsidRDefault="009B7916" w:rsidP="009B7916">
      <w:pPr>
        <w:pStyle w:val="tekstost"/>
        <w:rPr>
          <w:rFonts w:asciiTheme="minorHAnsi" w:hAnsiTheme="minorHAnsi" w:cstheme="minorHAnsi"/>
        </w:rPr>
      </w:pPr>
      <w:r w:rsidRPr="00FD4165">
        <w:rPr>
          <w:rFonts w:asciiTheme="minorHAnsi" w:hAnsiTheme="minorHAnsi" w:cstheme="minorHAnsi"/>
        </w:rPr>
        <w:t xml:space="preserve">Zagęszczenie podbudowy stabilizowanej mechanicznie należy uznać za prawidłowe, gdy stosunek wtórnego modułu </w:t>
      </w:r>
      <w:r w:rsidRPr="00FD4165">
        <w:rPr>
          <w:rFonts w:asciiTheme="minorHAnsi" w:hAnsiTheme="minorHAnsi" w:cstheme="minorHAnsi"/>
          <w:i/>
        </w:rPr>
        <w:t>E</w:t>
      </w:r>
      <w:r w:rsidRPr="00FD4165">
        <w:rPr>
          <w:rFonts w:asciiTheme="minorHAnsi" w:hAnsiTheme="minorHAnsi" w:cstheme="minorHAnsi"/>
          <w:vertAlign w:val="subscript"/>
        </w:rPr>
        <w:t>2</w:t>
      </w:r>
      <w:r w:rsidRPr="00FD4165">
        <w:rPr>
          <w:rFonts w:asciiTheme="minorHAnsi" w:hAnsiTheme="minorHAnsi" w:cstheme="minorHAnsi"/>
        </w:rPr>
        <w:t xml:space="preserve"> do pierwotnego modułu odkształcenia </w:t>
      </w:r>
      <w:r w:rsidRPr="00FD4165">
        <w:rPr>
          <w:rFonts w:asciiTheme="minorHAnsi" w:hAnsiTheme="minorHAnsi" w:cstheme="minorHAnsi"/>
          <w:i/>
        </w:rPr>
        <w:t>E</w:t>
      </w:r>
      <w:r w:rsidRPr="00FD4165">
        <w:rPr>
          <w:rFonts w:asciiTheme="minorHAnsi" w:hAnsiTheme="minorHAnsi" w:cstheme="minorHAnsi"/>
          <w:vertAlign w:val="subscript"/>
        </w:rPr>
        <w:t>1</w:t>
      </w:r>
      <w:r w:rsidRPr="00FD4165">
        <w:rPr>
          <w:rFonts w:asciiTheme="minorHAnsi" w:hAnsiTheme="minorHAnsi" w:cstheme="minorHAnsi"/>
        </w:rPr>
        <w:t xml:space="preserve"> jest nie większy od 2,2 dla każdej warstwy konstrukcyjnej podbudowy.</w:t>
      </w:r>
    </w:p>
    <w:p w:rsidR="009B7916" w:rsidRPr="00FD4165" w:rsidRDefault="009B7916" w:rsidP="009B7916">
      <w:pPr>
        <w:pStyle w:val="tekstost"/>
        <w:rPr>
          <w:rFonts w:asciiTheme="minorHAnsi" w:hAnsiTheme="minorHAnsi" w:cstheme="minorHAnsi"/>
        </w:rPr>
      </w:pPr>
      <w:r w:rsidRPr="00FD4165">
        <w:rPr>
          <w:rFonts w:asciiTheme="minorHAnsi" w:hAnsiTheme="minorHAnsi" w:cstheme="minorHAnsi"/>
        </w:rPr>
        <w:t xml:space="preserve">d) właściwości kruszyw – powinny obejmować ocenę wszystkich właściwości określonych w </w:t>
      </w:r>
      <w:proofErr w:type="spellStart"/>
      <w:r w:rsidRPr="00FD4165">
        <w:rPr>
          <w:rFonts w:asciiTheme="minorHAnsi" w:hAnsiTheme="minorHAnsi" w:cstheme="minorHAnsi"/>
        </w:rPr>
        <w:t>pkt</w:t>
      </w:r>
      <w:proofErr w:type="spellEnd"/>
      <w:r w:rsidRPr="00FD4165">
        <w:rPr>
          <w:rFonts w:asciiTheme="minorHAnsi" w:hAnsiTheme="minorHAnsi" w:cstheme="minorHAnsi"/>
        </w:rPr>
        <w:t xml:space="preserve"> 2 . Próbki </w:t>
      </w:r>
      <w:r>
        <w:rPr>
          <w:rFonts w:asciiTheme="minorHAnsi" w:hAnsiTheme="minorHAnsi" w:cstheme="minorHAnsi"/>
        </w:rPr>
        <w:br/>
      </w:r>
      <w:r w:rsidRPr="00FD4165">
        <w:rPr>
          <w:rFonts w:asciiTheme="minorHAnsi" w:hAnsiTheme="minorHAnsi" w:cstheme="minorHAnsi"/>
        </w:rPr>
        <w:t>do badań pełnych powinny być pobierane przez Wykonawcę w sposób losowy w obecności Inżyniera .</w:t>
      </w:r>
    </w:p>
    <w:p w:rsidR="009B7916" w:rsidRDefault="009B7916" w:rsidP="009B7916">
      <w:pPr>
        <w:pStyle w:val="Tekstpodstawowy2"/>
        <w:spacing w:after="0" w:line="240" w:lineRule="auto"/>
        <w:jc w:val="both"/>
        <w:rPr>
          <w:rFonts w:cstheme="minorHAnsi"/>
          <w:b/>
          <w:bCs/>
          <w:sz w:val="20"/>
          <w:szCs w:val="20"/>
        </w:rPr>
      </w:pPr>
      <w:r>
        <w:rPr>
          <w:rFonts w:cstheme="minorHAnsi"/>
          <w:b/>
          <w:bCs/>
          <w:sz w:val="20"/>
          <w:szCs w:val="20"/>
        </w:rPr>
        <w:lastRenderedPageBreak/>
        <w:t>6.3</w:t>
      </w:r>
      <w:r>
        <w:rPr>
          <w:rFonts w:cstheme="minorHAnsi"/>
          <w:b/>
          <w:bCs/>
          <w:sz w:val="20"/>
          <w:szCs w:val="20"/>
        </w:rPr>
        <w:tab/>
        <w:t>Kontrole i badania w trakcie wykonywania robót.</w:t>
      </w:r>
    </w:p>
    <w:p w:rsidR="009B7916" w:rsidRDefault="009B7916" w:rsidP="009B7916">
      <w:pPr>
        <w:pStyle w:val="Tekstpodstawowy2"/>
        <w:spacing w:after="0" w:line="240" w:lineRule="auto"/>
        <w:jc w:val="both"/>
        <w:rPr>
          <w:rFonts w:cstheme="minorHAnsi"/>
          <w:b/>
          <w:bCs/>
          <w:sz w:val="20"/>
          <w:szCs w:val="20"/>
        </w:rPr>
      </w:pPr>
    </w:p>
    <w:p w:rsidR="009B7916" w:rsidRDefault="009B7916" w:rsidP="009B7916">
      <w:pPr>
        <w:pStyle w:val="Tekstpodstawowy2"/>
        <w:spacing w:after="0" w:line="240" w:lineRule="auto"/>
        <w:jc w:val="both"/>
        <w:rPr>
          <w:rFonts w:cstheme="minorHAnsi"/>
          <w:b/>
          <w:bCs/>
          <w:sz w:val="20"/>
          <w:szCs w:val="20"/>
        </w:rPr>
      </w:pPr>
      <w:r>
        <w:rPr>
          <w:rFonts w:cstheme="minorHAnsi"/>
          <w:b/>
          <w:bCs/>
          <w:sz w:val="20"/>
          <w:szCs w:val="20"/>
        </w:rPr>
        <w:t>6.3.01 Częstotliwość i zakres badań i pomiarów.</w:t>
      </w:r>
    </w:p>
    <w:p w:rsidR="009B7916" w:rsidRPr="00FD4165" w:rsidRDefault="009B7916" w:rsidP="009B7916">
      <w:pPr>
        <w:spacing w:after="0" w:line="240" w:lineRule="auto"/>
        <w:rPr>
          <w:rFonts w:cstheme="minorHAnsi"/>
          <w:sz w:val="20"/>
          <w:szCs w:val="20"/>
        </w:rPr>
      </w:pPr>
      <w:r w:rsidRPr="00FD4165">
        <w:rPr>
          <w:rFonts w:cstheme="minorHAnsi"/>
          <w:sz w:val="20"/>
          <w:szCs w:val="20"/>
        </w:rPr>
        <w:t xml:space="preserve">Częstotliwość oraz zakres badań i pomiarów </w:t>
      </w:r>
      <w:r>
        <w:rPr>
          <w:rFonts w:cstheme="minorHAnsi"/>
          <w:sz w:val="20"/>
          <w:szCs w:val="20"/>
        </w:rPr>
        <w:t>nawierzchni</w:t>
      </w:r>
      <w:r w:rsidRPr="00FD4165">
        <w:rPr>
          <w:rFonts w:cstheme="minorHAnsi"/>
          <w:sz w:val="20"/>
          <w:szCs w:val="20"/>
        </w:rPr>
        <w:t xml:space="preserve"> podano w tablicy </w:t>
      </w:r>
      <w:r>
        <w:rPr>
          <w:rFonts w:cstheme="minorHAnsi"/>
          <w:sz w:val="20"/>
          <w:szCs w:val="20"/>
        </w:rPr>
        <w:t>2</w:t>
      </w:r>
      <w:r w:rsidRPr="00FD4165">
        <w:rPr>
          <w:rFonts w:cstheme="minorHAnsi"/>
          <w:sz w:val="20"/>
          <w:szCs w:val="20"/>
        </w:rPr>
        <w:t>.</w:t>
      </w:r>
    </w:p>
    <w:p w:rsidR="009B7916" w:rsidRPr="00FD4165" w:rsidRDefault="009B7916" w:rsidP="009B7916">
      <w:pPr>
        <w:pStyle w:val="Tekstpodstawowy"/>
        <w:spacing w:line="240" w:lineRule="auto"/>
        <w:ind w:left="567"/>
        <w:rPr>
          <w:rFonts w:asciiTheme="minorHAnsi" w:hAnsiTheme="minorHAnsi" w:cstheme="minorHAnsi"/>
          <w:sz w:val="20"/>
        </w:rPr>
      </w:pPr>
    </w:p>
    <w:p w:rsidR="009B7916" w:rsidRPr="008853F4" w:rsidRDefault="009B7916" w:rsidP="009B7916">
      <w:pPr>
        <w:pStyle w:val="Zwykytekst"/>
        <w:jc w:val="both"/>
        <w:rPr>
          <w:rFonts w:asciiTheme="minorHAnsi" w:hAnsiTheme="minorHAnsi" w:cstheme="minorHAnsi"/>
          <w:i/>
          <w:iCs/>
          <w:sz w:val="18"/>
          <w:szCs w:val="18"/>
        </w:rPr>
      </w:pPr>
      <w:r>
        <w:rPr>
          <w:rFonts w:asciiTheme="minorHAnsi" w:hAnsiTheme="minorHAnsi" w:cstheme="minorHAnsi"/>
          <w:i/>
          <w:iCs/>
          <w:sz w:val="18"/>
          <w:szCs w:val="18"/>
        </w:rPr>
        <w:t>Tablica 2</w:t>
      </w:r>
      <w:r w:rsidRPr="008853F4">
        <w:rPr>
          <w:rFonts w:asciiTheme="minorHAnsi" w:hAnsiTheme="minorHAnsi" w:cstheme="minorHAnsi"/>
          <w:i/>
          <w:iCs/>
          <w:sz w:val="18"/>
          <w:szCs w:val="18"/>
        </w:rPr>
        <w:t>. Częstotliwość oraz zakres pomiarów wykonanej podbudowy z kruszywa stabilizowanego mechanicznie</w:t>
      </w:r>
    </w:p>
    <w:tbl>
      <w:tblPr>
        <w:tblStyle w:val="Tabela-Siatka"/>
        <w:tblW w:w="9322" w:type="dxa"/>
        <w:tblLook w:val="04A0"/>
      </w:tblPr>
      <w:tblGrid>
        <w:gridCol w:w="534"/>
        <w:gridCol w:w="3118"/>
        <w:gridCol w:w="5670"/>
      </w:tblGrid>
      <w:tr w:rsidR="009B7916" w:rsidRPr="008853F4" w:rsidTr="009B7916">
        <w:tc>
          <w:tcPr>
            <w:tcW w:w="534" w:type="dxa"/>
          </w:tcPr>
          <w:p w:rsidR="009B7916" w:rsidRPr="008853F4" w:rsidRDefault="009B7916" w:rsidP="009B7916">
            <w:pPr>
              <w:pStyle w:val="Tekstpodstawowy2"/>
              <w:spacing w:after="0" w:line="240" w:lineRule="auto"/>
              <w:jc w:val="both"/>
              <w:rPr>
                <w:rFonts w:cstheme="minorHAnsi"/>
                <w:b/>
                <w:bCs/>
                <w:sz w:val="18"/>
                <w:szCs w:val="18"/>
              </w:rPr>
            </w:pPr>
            <w:r w:rsidRPr="008853F4">
              <w:rPr>
                <w:rFonts w:cstheme="minorHAnsi"/>
                <w:b/>
                <w:bCs/>
                <w:sz w:val="18"/>
                <w:szCs w:val="18"/>
              </w:rPr>
              <w:t>L.p.</w:t>
            </w:r>
          </w:p>
        </w:tc>
        <w:tc>
          <w:tcPr>
            <w:tcW w:w="3118" w:type="dxa"/>
          </w:tcPr>
          <w:p w:rsidR="009B7916" w:rsidRPr="008853F4" w:rsidRDefault="009B7916" w:rsidP="009B7916">
            <w:pPr>
              <w:pStyle w:val="Tekstpodstawowy2"/>
              <w:spacing w:after="0" w:line="240" w:lineRule="auto"/>
              <w:jc w:val="both"/>
              <w:rPr>
                <w:rFonts w:cstheme="minorHAnsi"/>
                <w:b/>
                <w:bCs/>
                <w:sz w:val="18"/>
                <w:szCs w:val="18"/>
              </w:rPr>
            </w:pPr>
            <w:r w:rsidRPr="008853F4">
              <w:rPr>
                <w:rFonts w:cstheme="minorHAnsi"/>
                <w:b/>
                <w:sz w:val="18"/>
                <w:szCs w:val="18"/>
              </w:rPr>
              <w:t>Wyszczególnienie badań i pomiarów</w:t>
            </w:r>
          </w:p>
        </w:tc>
        <w:tc>
          <w:tcPr>
            <w:tcW w:w="5670" w:type="dxa"/>
          </w:tcPr>
          <w:p w:rsidR="009B7916" w:rsidRPr="008853F4" w:rsidRDefault="009B7916" w:rsidP="009B7916">
            <w:pPr>
              <w:pStyle w:val="Tekstpodstawowy2"/>
              <w:spacing w:after="0" w:line="240" w:lineRule="auto"/>
              <w:jc w:val="both"/>
              <w:rPr>
                <w:rFonts w:cstheme="minorHAnsi"/>
                <w:b/>
                <w:bCs/>
                <w:sz w:val="18"/>
                <w:szCs w:val="18"/>
              </w:rPr>
            </w:pPr>
            <w:r w:rsidRPr="008853F4">
              <w:rPr>
                <w:rFonts w:cstheme="minorHAnsi"/>
                <w:b/>
                <w:sz w:val="18"/>
                <w:szCs w:val="18"/>
              </w:rPr>
              <w:t>Minimalna częstotliwość badań i pomiarów</w:t>
            </w:r>
          </w:p>
        </w:tc>
      </w:tr>
      <w:tr w:rsidR="009B7916" w:rsidRPr="008853F4" w:rsidTr="009B7916">
        <w:tc>
          <w:tcPr>
            <w:tcW w:w="534" w:type="dxa"/>
          </w:tcPr>
          <w:p w:rsidR="009B7916" w:rsidRPr="008853F4" w:rsidRDefault="009B7916" w:rsidP="009B7916">
            <w:pPr>
              <w:pStyle w:val="Tekstpodstawowy2"/>
              <w:spacing w:after="0" w:line="240" w:lineRule="auto"/>
              <w:jc w:val="both"/>
              <w:rPr>
                <w:rFonts w:cstheme="minorHAnsi"/>
                <w:sz w:val="18"/>
                <w:szCs w:val="18"/>
              </w:rPr>
            </w:pPr>
            <w:r w:rsidRPr="008853F4">
              <w:rPr>
                <w:rFonts w:cstheme="minorHAnsi"/>
                <w:sz w:val="18"/>
                <w:szCs w:val="18"/>
              </w:rPr>
              <w:t>1</w:t>
            </w:r>
          </w:p>
        </w:tc>
        <w:tc>
          <w:tcPr>
            <w:tcW w:w="3118" w:type="dxa"/>
          </w:tcPr>
          <w:p w:rsidR="009B7916" w:rsidRPr="008853F4" w:rsidRDefault="009B7916" w:rsidP="009B7916">
            <w:pPr>
              <w:pStyle w:val="Tekstpodstawowy2"/>
              <w:spacing w:after="0" w:line="240" w:lineRule="auto"/>
              <w:jc w:val="both"/>
              <w:rPr>
                <w:rFonts w:cstheme="minorHAnsi"/>
                <w:sz w:val="18"/>
                <w:szCs w:val="18"/>
              </w:rPr>
            </w:pPr>
            <w:r w:rsidRPr="008853F4">
              <w:rPr>
                <w:rFonts w:cstheme="minorHAnsi"/>
                <w:sz w:val="18"/>
                <w:szCs w:val="18"/>
              </w:rPr>
              <w:t>Grubość warstwy</w:t>
            </w:r>
          </w:p>
        </w:tc>
        <w:tc>
          <w:tcPr>
            <w:tcW w:w="5670" w:type="dxa"/>
          </w:tcPr>
          <w:p w:rsidR="009B7916" w:rsidRPr="008853F4" w:rsidRDefault="009B7916" w:rsidP="009B7916">
            <w:pPr>
              <w:rPr>
                <w:rFonts w:cstheme="minorHAnsi"/>
                <w:position w:val="6"/>
                <w:sz w:val="18"/>
                <w:szCs w:val="18"/>
              </w:rPr>
            </w:pPr>
            <w:r w:rsidRPr="008853F4">
              <w:rPr>
                <w:rFonts w:cstheme="minorHAnsi"/>
                <w:sz w:val="18"/>
                <w:szCs w:val="18"/>
              </w:rPr>
              <w:t xml:space="preserve">Podczas budowy - w trzech punktach na każdej działce roboczej lecz nie rzadziej niż raz na każde </w:t>
            </w:r>
            <w:smartTag w:uri="urn:schemas-microsoft-com:office:smarttags" w:element="metricconverter">
              <w:smartTagPr>
                <w:attr w:name="ProductID" w:val="400 m2"/>
              </w:smartTagPr>
              <w:r w:rsidRPr="008853F4">
                <w:rPr>
                  <w:rFonts w:cstheme="minorHAnsi"/>
                  <w:sz w:val="18"/>
                  <w:szCs w:val="18"/>
                </w:rPr>
                <w:t>400 m</w:t>
              </w:r>
              <w:r w:rsidRPr="008853F4">
                <w:rPr>
                  <w:rFonts w:cstheme="minorHAnsi"/>
                  <w:position w:val="6"/>
                  <w:sz w:val="18"/>
                  <w:szCs w:val="18"/>
                </w:rPr>
                <w:t>2</w:t>
              </w:r>
            </w:smartTag>
          </w:p>
          <w:p w:rsidR="009B7916" w:rsidRPr="008853F4" w:rsidRDefault="009B7916" w:rsidP="009B7916">
            <w:pPr>
              <w:pStyle w:val="Tekstpodstawowy2"/>
              <w:spacing w:after="0" w:line="240" w:lineRule="auto"/>
              <w:jc w:val="both"/>
              <w:rPr>
                <w:rFonts w:cstheme="minorHAnsi"/>
                <w:sz w:val="18"/>
                <w:szCs w:val="18"/>
              </w:rPr>
            </w:pPr>
            <w:r w:rsidRPr="008853F4">
              <w:rPr>
                <w:rFonts w:cstheme="minorHAnsi"/>
                <w:sz w:val="18"/>
                <w:szCs w:val="18"/>
              </w:rPr>
              <w:t>Przed odbiorem - w trzech punktach lecz nie rzadziej niż raz na 1000  m</w:t>
            </w:r>
            <w:r w:rsidRPr="008853F4">
              <w:rPr>
                <w:rFonts w:cstheme="minorHAnsi"/>
                <w:position w:val="6"/>
                <w:sz w:val="18"/>
                <w:szCs w:val="18"/>
              </w:rPr>
              <w:t>2</w:t>
            </w:r>
          </w:p>
        </w:tc>
      </w:tr>
      <w:tr w:rsidR="009B7916" w:rsidRPr="008853F4" w:rsidTr="009B7916">
        <w:tc>
          <w:tcPr>
            <w:tcW w:w="534" w:type="dxa"/>
          </w:tcPr>
          <w:p w:rsidR="009B7916" w:rsidRPr="008853F4" w:rsidRDefault="009B7916" w:rsidP="009B7916">
            <w:pPr>
              <w:pStyle w:val="Tekstpodstawowy2"/>
              <w:spacing w:after="0" w:line="240" w:lineRule="auto"/>
              <w:jc w:val="both"/>
              <w:rPr>
                <w:rFonts w:cstheme="minorHAnsi"/>
                <w:sz w:val="18"/>
                <w:szCs w:val="18"/>
              </w:rPr>
            </w:pPr>
            <w:r w:rsidRPr="008853F4">
              <w:rPr>
                <w:rFonts w:cstheme="minorHAnsi"/>
                <w:sz w:val="18"/>
                <w:szCs w:val="18"/>
              </w:rPr>
              <w:t>2</w:t>
            </w:r>
          </w:p>
        </w:tc>
        <w:tc>
          <w:tcPr>
            <w:tcW w:w="3118" w:type="dxa"/>
          </w:tcPr>
          <w:p w:rsidR="009B7916" w:rsidRPr="008853F4" w:rsidRDefault="009B7916" w:rsidP="009B7916">
            <w:pPr>
              <w:pStyle w:val="Tekstpodstawowy2"/>
              <w:spacing w:after="0" w:line="240" w:lineRule="auto"/>
              <w:jc w:val="both"/>
              <w:rPr>
                <w:rFonts w:cstheme="minorHAnsi"/>
                <w:sz w:val="18"/>
                <w:szCs w:val="18"/>
              </w:rPr>
            </w:pPr>
            <w:r w:rsidRPr="008853F4">
              <w:rPr>
                <w:rFonts w:cstheme="minorHAnsi"/>
                <w:sz w:val="18"/>
                <w:szCs w:val="18"/>
              </w:rPr>
              <w:t>Równość podłużna</w:t>
            </w:r>
          </w:p>
        </w:tc>
        <w:tc>
          <w:tcPr>
            <w:tcW w:w="5670" w:type="dxa"/>
          </w:tcPr>
          <w:p w:rsidR="009B7916" w:rsidRPr="008853F4" w:rsidRDefault="009B7916" w:rsidP="009B7916">
            <w:pPr>
              <w:pStyle w:val="Tekstpodstawowy2"/>
              <w:spacing w:after="0" w:line="240" w:lineRule="auto"/>
              <w:jc w:val="both"/>
              <w:rPr>
                <w:rFonts w:cstheme="minorHAnsi"/>
                <w:sz w:val="18"/>
                <w:szCs w:val="18"/>
              </w:rPr>
            </w:pPr>
            <w:proofErr w:type="spellStart"/>
            <w:r w:rsidRPr="008853F4">
              <w:rPr>
                <w:rFonts w:cstheme="minorHAnsi"/>
                <w:sz w:val="18"/>
                <w:szCs w:val="18"/>
              </w:rPr>
              <w:t>planografem</w:t>
            </w:r>
            <w:proofErr w:type="spellEnd"/>
            <w:r w:rsidRPr="008853F4">
              <w:rPr>
                <w:rFonts w:cstheme="minorHAnsi"/>
                <w:sz w:val="18"/>
                <w:szCs w:val="18"/>
              </w:rPr>
              <w:t xml:space="preserve"> w sposób ciągły albo łatą co </w:t>
            </w:r>
            <w:smartTag w:uri="urn:schemas-microsoft-com:office:smarttags" w:element="metricconverter">
              <w:smartTagPr>
                <w:attr w:name="ProductID" w:val="20 m"/>
              </w:smartTagPr>
              <w:r w:rsidRPr="008853F4">
                <w:rPr>
                  <w:rFonts w:cstheme="minorHAnsi"/>
                  <w:sz w:val="18"/>
                  <w:szCs w:val="18"/>
                </w:rPr>
                <w:t>20 m</w:t>
              </w:r>
            </w:smartTag>
            <w:r w:rsidRPr="008853F4">
              <w:rPr>
                <w:rFonts w:cstheme="minorHAnsi"/>
                <w:sz w:val="18"/>
                <w:szCs w:val="18"/>
              </w:rPr>
              <w:t xml:space="preserve"> w osi każdego pasa ruchu</w:t>
            </w:r>
          </w:p>
        </w:tc>
      </w:tr>
      <w:tr w:rsidR="009B7916" w:rsidRPr="008853F4" w:rsidTr="009B7916">
        <w:tc>
          <w:tcPr>
            <w:tcW w:w="534" w:type="dxa"/>
          </w:tcPr>
          <w:p w:rsidR="009B7916" w:rsidRPr="008853F4" w:rsidRDefault="009B7916" w:rsidP="009B7916">
            <w:pPr>
              <w:pStyle w:val="Tekstpodstawowy2"/>
              <w:spacing w:after="0" w:line="240" w:lineRule="auto"/>
              <w:jc w:val="both"/>
              <w:rPr>
                <w:rFonts w:cstheme="minorHAnsi"/>
                <w:sz w:val="18"/>
                <w:szCs w:val="18"/>
              </w:rPr>
            </w:pPr>
            <w:r w:rsidRPr="008853F4">
              <w:rPr>
                <w:rFonts w:cstheme="minorHAnsi"/>
                <w:sz w:val="18"/>
                <w:szCs w:val="18"/>
              </w:rPr>
              <w:t>3</w:t>
            </w:r>
          </w:p>
        </w:tc>
        <w:tc>
          <w:tcPr>
            <w:tcW w:w="3118" w:type="dxa"/>
          </w:tcPr>
          <w:p w:rsidR="009B7916" w:rsidRPr="008853F4" w:rsidRDefault="009B7916" w:rsidP="009B7916">
            <w:pPr>
              <w:pStyle w:val="Tekstpodstawowy2"/>
              <w:spacing w:after="0" w:line="240" w:lineRule="auto"/>
              <w:jc w:val="both"/>
              <w:rPr>
                <w:rFonts w:cstheme="minorHAnsi"/>
                <w:sz w:val="18"/>
                <w:szCs w:val="18"/>
              </w:rPr>
            </w:pPr>
            <w:r w:rsidRPr="008853F4">
              <w:rPr>
                <w:rFonts w:cstheme="minorHAnsi"/>
                <w:sz w:val="18"/>
                <w:szCs w:val="18"/>
              </w:rPr>
              <w:t xml:space="preserve">Równość poprzeczna </w:t>
            </w:r>
          </w:p>
        </w:tc>
        <w:tc>
          <w:tcPr>
            <w:tcW w:w="5670" w:type="dxa"/>
          </w:tcPr>
          <w:p w:rsidR="009B7916" w:rsidRPr="008853F4" w:rsidRDefault="009B7916" w:rsidP="009B7916">
            <w:pPr>
              <w:pStyle w:val="Tekstpodstawowy2"/>
              <w:spacing w:after="0" w:line="240" w:lineRule="auto"/>
              <w:jc w:val="both"/>
              <w:rPr>
                <w:rFonts w:cstheme="minorHAnsi"/>
                <w:sz w:val="18"/>
                <w:szCs w:val="18"/>
              </w:rPr>
            </w:pPr>
            <w:r w:rsidRPr="008853F4">
              <w:rPr>
                <w:rFonts w:cstheme="minorHAnsi"/>
                <w:sz w:val="18"/>
                <w:szCs w:val="18"/>
              </w:rPr>
              <w:t>10 razy na 1km</w:t>
            </w:r>
          </w:p>
        </w:tc>
      </w:tr>
      <w:tr w:rsidR="009B7916" w:rsidRPr="008853F4" w:rsidTr="009B7916">
        <w:tc>
          <w:tcPr>
            <w:tcW w:w="534" w:type="dxa"/>
          </w:tcPr>
          <w:p w:rsidR="009B7916" w:rsidRPr="008853F4" w:rsidRDefault="009B7916" w:rsidP="009B7916">
            <w:pPr>
              <w:pStyle w:val="Tekstpodstawowy2"/>
              <w:spacing w:after="0" w:line="240" w:lineRule="auto"/>
              <w:jc w:val="both"/>
              <w:rPr>
                <w:rFonts w:cstheme="minorHAnsi"/>
                <w:sz w:val="18"/>
                <w:szCs w:val="18"/>
              </w:rPr>
            </w:pPr>
            <w:r w:rsidRPr="008853F4">
              <w:rPr>
                <w:rFonts w:cstheme="minorHAnsi"/>
                <w:sz w:val="18"/>
                <w:szCs w:val="18"/>
              </w:rPr>
              <w:t>4</w:t>
            </w:r>
          </w:p>
        </w:tc>
        <w:tc>
          <w:tcPr>
            <w:tcW w:w="3118" w:type="dxa"/>
          </w:tcPr>
          <w:p w:rsidR="009B7916" w:rsidRPr="008853F4" w:rsidRDefault="009B7916" w:rsidP="009B7916">
            <w:pPr>
              <w:pStyle w:val="Tekstpodstawowy2"/>
              <w:spacing w:after="0" w:line="240" w:lineRule="auto"/>
              <w:jc w:val="both"/>
              <w:rPr>
                <w:rFonts w:cstheme="minorHAnsi"/>
                <w:sz w:val="18"/>
                <w:szCs w:val="18"/>
              </w:rPr>
            </w:pPr>
            <w:r w:rsidRPr="008853F4">
              <w:rPr>
                <w:rFonts w:cstheme="minorHAnsi"/>
                <w:sz w:val="18"/>
                <w:szCs w:val="18"/>
              </w:rPr>
              <w:t xml:space="preserve">Spadki poprzeczne </w:t>
            </w:r>
            <w:r w:rsidRPr="008853F4">
              <w:rPr>
                <w:rFonts w:cstheme="minorHAnsi"/>
                <w:i/>
                <w:position w:val="6"/>
                <w:sz w:val="18"/>
                <w:szCs w:val="18"/>
              </w:rPr>
              <w:t>1)</w:t>
            </w:r>
          </w:p>
        </w:tc>
        <w:tc>
          <w:tcPr>
            <w:tcW w:w="5670" w:type="dxa"/>
          </w:tcPr>
          <w:p w:rsidR="009B7916" w:rsidRPr="008853F4" w:rsidRDefault="009B7916" w:rsidP="009B7916">
            <w:pPr>
              <w:pStyle w:val="Tekstpodstawowy2"/>
              <w:spacing w:after="0" w:line="240" w:lineRule="auto"/>
              <w:jc w:val="both"/>
              <w:rPr>
                <w:rFonts w:cstheme="minorHAnsi"/>
                <w:sz w:val="18"/>
                <w:szCs w:val="18"/>
              </w:rPr>
            </w:pPr>
            <w:r w:rsidRPr="008853F4">
              <w:rPr>
                <w:rFonts w:cstheme="minorHAnsi"/>
                <w:sz w:val="18"/>
                <w:szCs w:val="18"/>
              </w:rPr>
              <w:t>10 razy na 1km</w:t>
            </w:r>
          </w:p>
        </w:tc>
      </w:tr>
      <w:tr w:rsidR="009B7916" w:rsidRPr="008853F4" w:rsidTr="009B7916">
        <w:tc>
          <w:tcPr>
            <w:tcW w:w="534" w:type="dxa"/>
          </w:tcPr>
          <w:p w:rsidR="009B7916" w:rsidRPr="008853F4" w:rsidRDefault="009B7916" w:rsidP="009B7916">
            <w:pPr>
              <w:pStyle w:val="Tekstpodstawowy2"/>
              <w:spacing w:after="0" w:line="240" w:lineRule="auto"/>
              <w:jc w:val="both"/>
              <w:rPr>
                <w:rFonts w:cstheme="minorHAnsi"/>
                <w:sz w:val="18"/>
                <w:szCs w:val="18"/>
              </w:rPr>
            </w:pPr>
            <w:r w:rsidRPr="008853F4">
              <w:rPr>
                <w:rFonts w:cstheme="minorHAnsi"/>
                <w:sz w:val="18"/>
                <w:szCs w:val="18"/>
              </w:rPr>
              <w:t>5</w:t>
            </w:r>
          </w:p>
        </w:tc>
        <w:tc>
          <w:tcPr>
            <w:tcW w:w="3118" w:type="dxa"/>
          </w:tcPr>
          <w:p w:rsidR="009B7916" w:rsidRPr="008853F4" w:rsidRDefault="009B7916" w:rsidP="009B7916">
            <w:pPr>
              <w:pStyle w:val="Tekstpodstawowy2"/>
              <w:spacing w:after="0" w:line="240" w:lineRule="auto"/>
              <w:jc w:val="both"/>
              <w:rPr>
                <w:rFonts w:cstheme="minorHAnsi"/>
                <w:sz w:val="18"/>
                <w:szCs w:val="18"/>
              </w:rPr>
            </w:pPr>
            <w:r w:rsidRPr="008853F4">
              <w:rPr>
                <w:rFonts w:cstheme="minorHAnsi"/>
                <w:sz w:val="18"/>
                <w:szCs w:val="18"/>
              </w:rPr>
              <w:t>Rzędne wysokościowe</w:t>
            </w:r>
          </w:p>
        </w:tc>
        <w:tc>
          <w:tcPr>
            <w:tcW w:w="5670" w:type="dxa"/>
          </w:tcPr>
          <w:p w:rsidR="009B7916" w:rsidRPr="008853F4" w:rsidRDefault="009B7916" w:rsidP="009B7916">
            <w:pPr>
              <w:pStyle w:val="Tekstpodstawowy2"/>
              <w:spacing w:after="0" w:line="240" w:lineRule="auto"/>
              <w:jc w:val="both"/>
              <w:rPr>
                <w:rFonts w:cstheme="minorHAnsi"/>
                <w:sz w:val="18"/>
                <w:szCs w:val="18"/>
              </w:rPr>
            </w:pPr>
            <w:r w:rsidRPr="008853F4">
              <w:rPr>
                <w:rFonts w:cstheme="minorHAnsi"/>
                <w:sz w:val="18"/>
                <w:szCs w:val="18"/>
              </w:rPr>
              <w:t xml:space="preserve">Co </w:t>
            </w:r>
            <w:smartTag w:uri="urn:schemas-microsoft-com:office:smarttags" w:element="metricconverter">
              <w:smartTagPr>
                <w:attr w:name="ProductID" w:val="100 m"/>
              </w:smartTagPr>
              <w:r w:rsidRPr="008853F4">
                <w:rPr>
                  <w:rFonts w:cstheme="minorHAnsi"/>
                  <w:sz w:val="18"/>
                  <w:szCs w:val="18"/>
                </w:rPr>
                <w:t>100 m</w:t>
              </w:r>
            </w:smartTag>
            <w:r w:rsidRPr="008853F4">
              <w:rPr>
                <w:rFonts w:cstheme="minorHAnsi"/>
                <w:sz w:val="18"/>
                <w:szCs w:val="18"/>
              </w:rPr>
              <w:t xml:space="preserve"> i w charakterystycznych punktach niwelety</w:t>
            </w:r>
          </w:p>
        </w:tc>
      </w:tr>
      <w:tr w:rsidR="009B7916" w:rsidRPr="008853F4" w:rsidTr="009B7916">
        <w:tc>
          <w:tcPr>
            <w:tcW w:w="534" w:type="dxa"/>
          </w:tcPr>
          <w:p w:rsidR="009B7916" w:rsidRPr="008853F4" w:rsidRDefault="009B7916" w:rsidP="009B7916">
            <w:pPr>
              <w:pStyle w:val="Tekstpodstawowy2"/>
              <w:spacing w:after="0" w:line="240" w:lineRule="auto"/>
              <w:jc w:val="both"/>
              <w:rPr>
                <w:rFonts w:cstheme="minorHAnsi"/>
                <w:sz w:val="18"/>
                <w:szCs w:val="18"/>
              </w:rPr>
            </w:pPr>
            <w:r w:rsidRPr="008853F4">
              <w:rPr>
                <w:rFonts w:cstheme="minorHAnsi"/>
                <w:sz w:val="18"/>
                <w:szCs w:val="18"/>
              </w:rPr>
              <w:t>6</w:t>
            </w:r>
          </w:p>
        </w:tc>
        <w:tc>
          <w:tcPr>
            <w:tcW w:w="3118" w:type="dxa"/>
          </w:tcPr>
          <w:p w:rsidR="009B7916" w:rsidRPr="008853F4" w:rsidRDefault="009B7916" w:rsidP="009B7916">
            <w:pPr>
              <w:pStyle w:val="Tekstpodstawowy2"/>
              <w:spacing w:after="0" w:line="240" w:lineRule="auto"/>
              <w:jc w:val="both"/>
              <w:rPr>
                <w:rFonts w:cstheme="minorHAnsi"/>
                <w:sz w:val="18"/>
                <w:szCs w:val="18"/>
              </w:rPr>
            </w:pPr>
            <w:r w:rsidRPr="008853F4">
              <w:rPr>
                <w:rFonts w:cstheme="minorHAnsi"/>
                <w:sz w:val="18"/>
                <w:szCs w:val="18"/>
              </w:rPr>
              <w:t xml:space="preserve">Ukształtowanie osi w planie </w:t>
            </w:r>
            <w:r w:rsidRPr="008853F4">
              <w:rPr>
                <w:rFonts w:cstheme="minorHAnsi"/>
                <w:i/>
                <w:position w:val="6"/>
                <w:sz w:val="18"/>
                <w:szCs w:val="18"/>
              </w:rPr>
              <w:t>1)</w:t>
            </w:r>
          </w:p>
        </w:tc>
        <w:tc>
          <w:tcPr>
            <w:tcW w:w="5670" w:type="dxa"/>
          </w:tcPr>
          <w:p w:rsidR="009B7916" w:rsidRPr="008853F4" w:rsidRDefault="009B7916" w:rsidP="009B7916">
            <w:pPr>
              <w:pStyle w:val="Tekstpodstawowy2"/>
              <w:spacing w:after="0" w:line="240" w:lineRule="auto"/>
              <w:jc w:val="both"/>
              <w:rPr>
                <w:rFonts w:cstheme="minorHAnsi"/>
                <w:sz w:val="18"/>
                <w:szCs w:val="18"/>
              </w:rPr>
            </w:pPr>
            <w:r w:rsidRPr="008853F4">
              <w:rPr>
                <w:rFonts w:cstheme="minorHAnsi"/>
                <w:sz w:val="18"/>
                <w:szCs w:val="18"/>
              </w:rPr>
              <w:t>Co100 m</w:t>
            </w:r>
          </w:p>
        </w:tc>
      </w:tr>
      <w:tr w:rsidR="009B7916" w:rsidRPr="008853F4" w:rsidTr="009B7916">
        <w:tc>
          <w:tcPr>
            <w:tcW w:w="534" w:type="dxa"/>
          </w:tcPr>
          <w:p w:rsidR="009B7916" w:rsidRPr="008853F4" w:rsidRDefault="009B7916" w:rsidP="009B7916">
            <w:pPr>
              <w:pStyle w:val="Tekstpodstawowy2"/>
              <w:spacing w:after="0" w:line="240" w:lineRule="auto"/>
              <w:jc w:val="both"/>
              <w:rPr>
                <w:rFonts w:cstheme="minorHAnsi"/>
                <w:sz w:val="18"/>
                <w:szCs w:val="18"/>
              </w:rPr>
            </w:pPr>
            <w:r w:rsidRPr="008853F4">
              <w:rPr>
                <w:rFonts w:cstheme="minorHAnsi"/>
                <w:sz w:val="18"/>
                <w:szCs w:val="18"/>
              </w:rPr>
              <w:t>7</w:t>
            </w:r>
          </w:p>
        </w:tc>
        <w:tc>
          <w:tcPr>
            <w:tcW w:w="3118" w:type="dxa"/>
          </w:tcPr>
          <w:p w:rsidR="009B7916" w:rsidRPr="008853F4" w:rsidRDefault="009B7916" w:rsidP="009B7916">
            <w:pPr>
              <w:pStyle w:val="Tekstpodstawowy2"/>
              <w:spacing w:after="0" w:line="240" w:lineRule="auto"/>
              <w:jc w:val="both"/>
              <w:rPr>
                <w:rFonts w:cstheme="minorHAnsi"/>
                <w:sz w:val="18"/>
                <w:szCs w:val="18"/>
              </w:rPr>
            </w:pPr>
            <w:r w:rsidRPr="008853F4">
              <w:rPr>
                <w:rFonts w:cstheme="minorHAnsi"/>
                <w:sz w:val="18"/>
                <w:szCs w:val="18"/>
              </w:rPr>
              <w:t>Szerokość</w:t>
            </w:r>
          </w:p>
        </w:tc>
        <w:tc>
          <w:tcPr>
            <w:tcW w:w="5670" w:type="dxa"/>
          </w:tcPr>
          <w:p w:rsidR="009B7916" w:rsidRPr="008853F4" w:rsidRDefault="009B7916" w:rsidP="009B7916">
            <w:pPr>
              <w:pStyle w:val="Tekstpodstawowy2"/>
              <w:spacing w:after="0" w:line="240" w:lineRule="auto"/>
              <w:jc w:val="both"/>
              <w:rPr>
                <w:rFonts w:cstheme="minorHAnsi"/>
                <w:sz w:val="18"/>
                <w:szCs w:val="18"/>
              </w:rPr>
            </w:pPr>
            <w:r w:rsidRPr="008853F4">
              <w:rPr>
                <w:rFonts w:cstheme="minorHAnsi"/>
                <w:sz w:val="18"/>
                <w:szCs w:val="18"/>
              </w:rPr>
              <w:t>10 razy na 1km</w:t>
            </w:r>
          </w:p>
        </w:tc>
      </w:tr>
    </w:tbl>
    <w:p w:rsidR="009B7916" w:rsidRPr="00FD4165" w:rsidRDefault="009B7916" w:rsidP="009B7916">
      <w:pPr>
        <w:spacing w:after="0" w:line="240" w:lineRule="auto"/>
        <w:rPr>
          <w:rFonts w:cstheme="minorHAnsi"/>
          <w:b/>
          <w:i/>
          <w:sz w:val="20"/>
          <w:szCs w:val="20"/>
        </w:rPr>
      </w:pPr>
      <w:r w:rsidRPr="00FD4165">
        <w:rPr>
          <w:rFonts w:cstheme="minorHAnsi"/>
          <w:b/>
          <w:i/>
          <w:position w:val="6"/>
          <w:sz w:val="20"/>
          <w:szCs w:val="20"/>
        </w:rPr>
        <w:t>1)</w:t>
      </w:r>
      <w:r w:rsidRPr="00FD4165">
        <w:rPr>
          <w:rFonts w:cstheme="minorHAnsi"/>
          <w:b/>
          <w:i/>
          <w:position w:val="6"/>
          <w:sz w:val="20"/>
          <w:szCs w:val="20"/>
        </w:rPr>
        <w:tab/>
      </w:r>
      <w:r w:rsidRPr="00FD4165">
        <w:rPr>
          <w:rFonts w:cstheme="minorHAnsi"/>
          <w:b/>
          <w:i/>
          <w:sz w:val="20"/>
          <w:szCs w:val="20"/>
        </w:rPr>
        <w:t xml:space="preserve">Dodatkowe pomiary spadków poprzecznych i ukształtowania osi w planie należy wykonać w punktach głównych łuków poziomych.  </w:t>
      </w:r>
    </w:p>
    <w:p w:rsidR="009B7916" w:rsidRDefault="009B7916" w:rsidP="009B7916">
      <w:pPr>
        <w:pStyle w:val="Tekstpodstawowy2"/>
        <w:spacing w:after="0" w:line="240" w:lineRule="auto"/>
        <w:jc w:val="both"/>
        <w:rPr>
          <w:rFonts w:cstheme="minorHAnsi"/>
          <w:b/>
          <w:bCs/>
          <w:sz w:val="20"/>
          <w:szCs w:val="20"/>
        </w:rPr>
      </w:pPr>
    </w:p>
    <w:p w:rsidR="009B7916" w:rsidRDefault="009B7916" w:rsidP="009B7916">
      <w:pPr>
        <w:pStyle w:val="Tekstpodstawowy2"/>
        <w:spacing w:after="0" w:line="240" w:lineRule="auto"/>
        <w:jc w:val="both"/>
        <w:rPr>
          <w:rFonts w:cstheme="minorHAnsi"/>
          <w:b/>
          <w:bCs/>
          <w:sz w:val="20"/>
          <w:szCs w:val="20"/>
        </w:rPr>
      </w:pPr>
      <w:r>
        <w:rPr>
          <w:rFonts w:cstheme="minorHAnsi"/>
          <w:b/>
          <w:bCs/>
          <w:sz w:val="20"/>
          <w:szCs w:val="20"/>
        </w:rPr>
        <w:t>6.3.02 Badania grubości warstwy.</w:t>
      </w:r>
    </w:p>
    <w:p w:rsidR="009B7916" w:rsidRDefault="009B7916" w:rsidP="009B7916">
      <w:pPr>
        <w:spacing w:after="0" w:line="240" w:lineRule="auto"/>
        <w:rPr>
          <w:rFonts w:cstheme="minorHAnsi"/>
          <w:sz w:val="20"/>
          <w:szCs w:val="20"/>
        </w:rPr>
      </w:pPr>
      <w:r w:rsidRPr="00FD4165">
        <w:rPr>
          <w:rFonts w:cstheme="minorHAnsi"/>
          <w:sz w:val="20"/>
          <w:szCs w:val="20"/>
        </w:rPr>
        <w:t>Dopuszczalne odchyłki od projektowanej grubości podbudowy nie powinny przekraczać + 10%, -15%.</w:t>
      </w:r>
    </w:p>
    <w:p w:rsidR="009B7916" w:rsidRDefault="009B7916" w:rsidP="009B7916">
      <w:pPr>
        <w:spacing w:after="0" w:line="240" w:lineRule="auto"/>
        <w:rPr>
          <w:rFonts w:cstheme="minorHAnsi"/>
          <w:sz w:val="20"/>
          <w:szCs w:val="20"/>
        </w:rPr>
      </w:pPr>
    </w:p>
    <w:p w:rsidR="009B7916" w:rsidRPr="008853F4" w:rsidRDefault="009B7916" w:rsidP="009B7916">
      <w:pPr>
        <w:spacing w:after="0" w:line="240" w:lineRule="auto"/>
        <w:rPr>
          <w:rFonts w:cstheme="minorHAnsi"/>
          <w:b/>
          <w:bCs/>
          <w:sz w:val="20"/>
          <w:szCs w:val="20"/>
        </w:rPr>
      </w:pPr>
      <w:r w:rsidRPr="008853F4">
        <w:rPr>
          <w:rFonts w:cstheme="minorHAnsi"/>
          <w:b/>
          <w:bCs/>
          <w:sz w:val="20"/>
          <w:szCs w:val="20"/>
        </w:rPr>
        <w:t>6.3.03 Nośność.</w:t>
      </w:r>
    </w:p>
    <w:p w:rsidR="009B7916" w:rsidRDefault="009B7916" w:rsidP="009B7916">
      <w:pPr>
        <w:spacing w:after="0" w:line="240" w:lineRule="auto"/>
        <w:jc w:val="both"/>
        <w:rPr>
          <w:rFonts w:cstheme="minorHAnsi"/>
          <w:sz w:val="20"/>
          <w:szCs w:val="20"/>
        </w:rPr>
      </w:pPr>
      <w:r w:rsidRPr="00FD4165">
        <w:rPr>
          <w:rFonts w:cstheme="minorHAnsi"/>
          <w:sz w:val="20"/>
          <w:szCs w:val="20"/>
        </w:rPr>
        <w:t>Pomiar nośności podbudowy należy wykonać wg metody obciążeń płytowych. podbudowa powinna spełniać wymagania nośności  podane w tablicy 4.</w:t>
      </w:r>
    </w:p>
    <w:p w:rsidR="009B7916" w:rsidRPr="00FD4165" w:rsidRDefault="009B7916" w:rsidP="009B7916">
      <w:pPr>
        <w:spacing w:after="0" w:line="240" w:lineRule="auto"/>
        <w:jc w:val="both"/>
        <w:rPr>
          <w:rFonts w:cstheme="minorHAnsi"/>
          <w:sz w:val="20"/>
          <w:szCs w:val="20"/>
        </w:rPr>
      </w:pPr>
    </w:p>
    <w:p w:rsidR="009B7916" w:rsidRDefault="009B7916" w:rsidP="009B7916">
      <w:pPr>
        <w:spacing w:after="0" w:line="240" w:lineRule="auto"/>
        <w:rPr>
          <w:rFonts w:cstheme="minorHAnsi"/>
          <w:b/>
          <w:bCs/>
          <w:sz w:val="20"/>
          <w:szCs w:val="20"/>
        </w:rPr>
      </w:pPr>
      <w:r w:rsidRPr="008853F4">
        <w:rPr>
          <w:rFonts w:cstheme="minorHAnsi"/>
          <w:i/>
          <w:iCs/>
          <w:sz w:val="18"/>
          <w:szCs w:val="18"/>
        </w:rPr>
        <w:t xml:space="preserve">Tablica </w:t>
      </w:r>
      <w:r>
        <w:rPr>
          <w:rFonts w:cstheme="minorHAnsi"/>
          <w:i/>
          <w:iCs/>
          <w:sz w:val="18"/>
          <w:szCs w:val="18"/>
        </w:rPr>
        <w:t>3</w:t>
      </w:r>
      <w:r w:rsidRPr="008853F4">
        <w:rPr>
          <w:rFonts w:cstheme="minorHAnsi"/>
          <w:i/>
          <w:iCs/>
          <w:sz w:val="18"/>
          <w:szCs w:val="18"/>
        </w:rPr>
        <w:t>. Wymagania nośności podbudowy z kruszywa łamanego stabilizowanego mechanicznie</w:t>
      </w:r>
    </w:p>
    <w:tbl>
      <w:tblPr>
        <w:tblStyle w:val="Tabela-Siatka"/>
        <w:tblW w:w="9315" w:type="dxa"/>
        <w:tblLook w:val="04A0"/>
      </w:tblPr>
      <w:tblGrid>
        <w:gridCol w:w="2802"/>
        <w:gridCol w:w="1408"/>
        <w:gridCol w:w="1007"/>
        <w:gridCol w:w="994"/>
        <w:gridCol w:w="1536"/>
        <w:gridCol w:w="1568"/>
      </w:tblGrid>
      <w:tr w:rsidR="009B7916" w:rsidRPr="008853F4" w:rsidTr="009B7916">
        <w:tc>
          <w:tcPr>
            <w:tcW w:w="2802" w:type="dxa"/>
            <w:vMerge w:val="restart"/>
          </w:tcPr>
          <w:p w:rsidR="009B7916" w:rsidRPr="008853F4" w:rsidRDefault="009B7916" w:rsidP="009B7916">
            <w:pPr>
              <w:pStyle w:val="Zwykytekst"/>
              <w:rPr>
                <w:rFonts w:asciiTheme="minorHAnsi" w:hAnsiTheme="minorHAnsi" w:cstheme="minorHAnsi"/>
                <w:b/>
                <w:bCs/>
                <w:sz w:val="18"/>
                <w:szCs w:val="18"/>
              </w:rPr>
            </w:pPr>
            <w:r w:rsidRPr="008853F4">
              <w:rPr>
                <w:rFonts w:asciiTheme="minorHAnsi" w:hAnsiTheme="minorHAnsi" w:cstheme="minorHAnsi"/>
                <w:b/>
                <w:bCs/>
                <w:sz w:val="18"/>
                <w:szCs w:val="18"/>
              </w:rPr>
              <w:t xml:space="preserve">Podbudowa z kruszywa o   </w:t>
            </w:r>
            <w:r>
              <w:rPr>
                <w:rFonts w:asciiTheme="minorHAnsi" w:hAnsiTheme="minorHAnsi" w:cstheme="minorHAnsi"/>
                <w:b/>
                <w:bCs/>
                <w:sz w:val="18"/>
                <w:szCs w:val="18"/>
              </w:rPr>
              <w:t>w</w:t>
            </w:r>
            <w:r w:rsidRPr="008853F4">
              <w:rPr>
                <w:rFonts w:asciiTheme="minorHAnsi" w:hAnsiTheme="minorHAnsi" w:cstheme="minorHAnsi"/>
                <w:b/>
                <w:bCs/>
                <w:sz w:val="18"/>
                <w:szCs w:val="18"/>
              </w:rPr>
              <w:t>skaźniku nośności</w:t>
            </w:r>
            <w:r>
              <w:rPr>
                <w:rFonts w:asciiTheme="minorHAnsi" w:hAnsiTheme="minorHAnsi" w:cstheme="minorHAnsi"/>
                <w:b/>
                <w:bCs/>
                <w:sz w:val="18"/>
                <w:szCs w:val="18"/>
              </w:rPr>
              <w:t xml:space="preserve"> </w:t>
            </w:r>
            <w:r w:rsidRPr="008853F4">
              <w:rPr>
                <w:rFonts w:asciiTheme="minorHAnsi" w:hAnsiTheme="minorHAnsi" w:cstheme="minorHAnsi"/>
                <w:b/>
                <w:bCs/>
                <w:sz w:val="18"/>
                <w:szCs w:val="18"/>
              </w:rPr>
              <w:t>w</w:t>
            </w:r>
            <w:r w:rsidRPr="008853F4">
              <w:rPr>
                <w:rFonts w:asciiTheme="minorHAnsi" w:hAnsiTheme="minorHAnsi" w:cstheme="minorHAnsi"/>
                <w:b/>
                <w:bCs/>
                <w:sz w:val="18"/>
                <w:szCs w:val="18"/>
                <w:vertAlign w:val="subscript"/>
              </w:rPr>
              <w:t>noś</w:t>
            </w:r>
            <w:r w:rsidRPr="008853F4">
              <w:rPr>
                <w:rFonts w:asciiTheme="minorHAnsi" w:hAnsiTheme="minorHAnsi" w:cstheme="minorHAnsi"/>
                <w:b/>
                <w:bCs/>
                <w:sz w:val="18"/>
                <w:szCs w:val="18"/>
              </w:rPr>
              <w:t xml:space="preserve"> nie</w:t>
            </w:r>
          </w:p>
          <w:p w:rsidR="009B7916" w:rsidRPr="008853F4" w:rsidRDefault="009B7916" w:rsidP="009B7916">
            <w:pPr>
              <w:pStyle w:val="Tekstpodstawowy2"/>
              <w:spacing w:after="0" w:line="240" w:lineRule="auto"/>
              <w:jc w:val="both"/>
              <w:rPr>
                <w:rFonts w:cstheme="minorHAnsi"/>
                <w:b/>
                <w:bCs/>
                <w:sz w:val="18"/>
                <w:szCs w:val="18"/>
              </w:rPr>
            </w:pPr>
            <w:r w:rsidRPr="008853F4">
              <w:rPr>
                <w:rFonts w:cstheme="minorHAnsi"/>
                <w:b/>
                <w:bCs/>
                <w:sz w:val="18"/>
                <w:szCs w:val="18"/>
              </w:rPr>
              <w:t>mniejszym niż, %</w:t>
            </w:r>
          </w:p>
        </w:tc>
        <w:tc>
          <w:tcPr>
            <w:tcW w:w="6513" w:type="dxa"/>
            <w:gridSpan w:val="5"/>
          </w:tcPr>
          <w:p w:rsidR="009B7916" w:rsidRPr="008853F4" w:rsidRDefault="009B7916" w:rsidP="009B7916">
            <w:pPr>
              <w:pStyle w:val="Tekstpodstawowy2"/>
              <w:spacing w:after="0" w:line="240" w:lineRule="auto"/>
              <w:jc w:val="both"/>
              <w:rPr>
                <w:rFonts w:cstheme="minorHAnsi"/>
                <w:b/>
                <w:bCs/>
                <w:sz w:val="18"/>
                <w:szCs w:val="18"/>
              </w:rPr>
            </w:pPr>
            <w:r w:rsidRPr="008853F4">
              <w:rPr>
                <w:rFonts w:cstheme="minorHAnsi"/>
                <w:b/>
                <w:bCs/>
                <w:sz w:val="18"/>
                <w:szCs w:val="18"/>
              </w:rPr>
              <w:t>Wymagane cechy podbudowy</w:t>
            </w:r>
          </w:p>
        </w:tc>
      </w:tr>
      <w:tr w:rsidR="009B7916" w:rsidRPr="008853F4" w:rsidTr="009B7916">
        <w:tc>
          <w:tcPr>
            <w:tcW w:w="2802" w:type="dxa"/>
            <w:vMerge/>
          </w:tcPr>
          <w:p w:rsidR="009B7916" w:rsidRPr="008853F4" w:rsidRDefault="009B7916" w:rsidP="009B7916">
            <w:pPr>
              <w:pStyle w:val="Tekstpodstawowy2"/>
              <w:spacing w:after="0" w:line="240" w:lineRule="auto"/>
              <w:jc w:val="both"/>
              <w:rPr>
                <w:rFonts w:cstheme="minorHAnsi"/>
                <w:b/>
                <w:bCs/>
                <w:sz w:val="18"/>
                <w:szCs w:val="18"/>
              </w:rPr>
            </w:pPr>
          </w:p>
        </w:tc>
        <w:tc>
          <w:tcPr>
            <w:tcW w:w="1408" w:type="dxa"/>
            <w:vMerge w:val="restart"/>
          </w:tcPr>
          <w:p w:rsidR="009B7916" w:rsidRPr="008853F4" w:rsidRDefault="009B7916" w:rsidP="009B7916">
            <w:pPr>
              <w:pStyle w:val="Tekstpodstawowy2"/>
              <w:spacing w:after="0" w:line="240" w:lineRule="auto"/>
              <w:jc w:val="both"/>
              <w:rPr>
                <w:rFonts w:cstheme="minorHAnsi"/>
                <w:b/>
                <w:bCs/>
                <w:sz w:val="18"/>
                <w:szCs w:val="18"/>
              </w:rPr>
            </w:pPr>
            <w:r w:rsidRPr="008853F4">
              <w:rPr>
                <w:rFonts w:cstheme="minorHAnsi"/>
                <w:b/>
                <w:bCs/>
                <w:sz w:val="18"/>
                <w:szCs w:val="18"/>
              </w:rPr>
              <w:t>Wskaźnik zagęszczenia I</w:t>
            </w:r>
            <w:r w:rsidRPr="008853F4">
              <w:rPr>
                <w:rFonts w:cstheme="minorHAnsi"/>
                <w:b/>
                <w:bCs/>
                <w:sz w:val="18"/>
                <w:szCs w:val="18"/>
                <w:vertAlign w:val="subscript"/>
              </w:rPr>
              <w:t>S</w:t>
            </w:r>
            <w:r w:rsidRPr="008853F4">
              <w:rPr>
                <w:rFonts w:cstheme="minorHAnsi"/>
                <w:b/>
                <w:bCs/>
                <w:sz w:val="18"/>
                <w:szCs w:val="18"/>
              </w:rPr>
              <w:t xml:space="preserve">  nie mniejszy niż</w:t>
            </w:r>
          </w:p>
        </w:tc>
        <w:tc>
          <w:tcPr>
            <w:tcW w:w="2001" w:type="dxa"/>
            <w:gridSpan w:val="2"/>
          </w:tcPr>
          <w:p w:rsidR="009B7916" w:rsidRPr="008853F4" w:rsidRDefault="009B7916" w:rsidP="009B7916">
            <w:pPr>
              <w:pStyle w:val="Tekstpodstawowy2"/>
              <w:spacing w:after="0" w:line="240" w:lineRule="auto"/>
              <w:jc w:val="both"/>
              <w:rPr>
                <w:rFonts w:cstheme="minorHAnsi"/>
                <w:b/>
                <w:bCs/>
                <w:sz w:val="18"/>
                <w:szCs w:val="18"/>
              </w:rPr>
            </w:pPr>
            <w:r w:rsidRPr="008853F4">
              <w:rPr>
                <w:rFonts w:cstheme="minorHAnsi"/>
                <w:b/>
                <w:bCs/>
                <w:sz w:val="18"/>
                <w:szCs w:val="18"/>
              </w:rPr>
              <w:t>Maksymalne ugięcie sprężyste pod kołem, mm</w:t>
            </w:r>
          </w:p>
        </w:tc>
        <w:tc>
          <w:tcPr>
            <w:tcW w:w="3104" w:type="dxa"/>
            <w:gridSpan w:val="2"/>
          </w:tcPr>
          <w:p w:rsidR="009B7916" w:rsidRPr="008853F4" w:rsidRDefault="009B7916" w:rsidP="009B7916">
            <w:pPr>
              <w:pStyle w:val="Tekstpodstawowy2"/>
              <w:spacing w:after="0" w:line="240" w:lineRule="auto"/>
              <w:jc w:val="both"/>
              <w:rPr>
                <w:rFonts w:cstheme="minorHAnsi"/>
                <w:b/>
                <w:bCs/>
                <w:sz w:val="18"/>
                <w:szCs w:val="18"/>
              </w:rPr>
            </w:pPr>
            <w:r w:rsidRPr="008853F4">
              <w:rPr>
                <w:rFonts w:cstheme="minorHAnsi"/>
                <w:b/>
                <w:bCs/>
                <w:sz w:val="18"/>
                <w:szCs w:val="18"/>
              </w:rPr>
              <w:t xml:space="preserve">Minimalny moduł odkształcenia mierzony płytą o średnicy </w:t>
            </w:r>
            <w:smartTag w:uri="urn:schemas-microsoft-com:office:smarttags" w:element="metricconverter">
              <w:smartTagPr>
                <w:attr w:name="ProductID" w:val="30 cm"/>
              </w:smartTagPr>
              <w:r w:rsidRPr="008853F4">
                <w:rPr>
                  <w:rFonts w:cstheme="minorHAnsi"/>
                  <w:b/>
                  <w:bCs/>
                  <w:sz w:val="18"/>
                  <w:szCs w:val="18"/>
                </w:rPr>
                <w:t>30 cm</w:t>
              </w:r>
            </w:smartTag>
            <w:r w:rsidRPr="008853F4">
              <w:rPr>
                <w:rFonts w:cstheme="minorHAnsi"/>
                <w:b/>
                <w:bCs/>
                <w:sz w:val="18"/>
                <w:szCs w:val="18"/>
              </w:rPr>
              <w:t xml:space="preserve">, </w:t>
            </w:r>
            <w:proofErr w:type="spellStart"/>
            <w:r w:rsidRPr="008853F4">
              <w:rPr>
                <w:rFonts w:cstheme="minorHAnsi"/>
                <w:b/>
                <w:bCs/>
                <w:sz w:val="18"/>
                <w:szCs w:val="18"/>
              </w:rPr>
              <w:t>MPa</w:t>
            </w:r>
            <w:proofErr w:type="spellEnd"/>
          </w:p>
        </w:tc>
      </w:tr>
      <w:tr w:rsidR="009B7916" w:rsidRPr="008853F4" w:rsidTr="009B7916">
        <w:tc>
          <w:tcPr>
            <w:tcW w:w="2802" w:type="dxa"/>
            <w:vMerge/>
          </w:tcPr>
          <w:p w:rsidR="009B7916" w:rsidRPr="008853F4" w:rsidRDefault="009B7916" w:rsidP="009B7916">
            <w:pPr>
              <w:pStyle w:val="Tekstpodstawowy2"/>
              <w:spacing w:after="0" w:line="240" w:lineRule="auto"/>
              <w:jc w:val="both"/>
              <w:rPr>
                <w:rFonts w:cstheme="minorHAnsi"/>
                <w:b/>
                <w:bCs/>
                <w:sz w:val="18"/>
                <w:szCs w:val="18"/>
              </w:rPr>
            </w:pPr>
          </w:p>
        </w:tc>
        <w:tc>
          <w:tcPr>
            <w:tcW w:w="1408" w:type="dxa"/>
            <w:vMerge/>
          </w:tcPr>
          <w:p w:rsidR="009B7916" w:rsidRPr="008853F4" w:rsidRDefault="009B7916" w:rsidP="009B7916">
            <w:pPr>
              <w:pStyle w:val="Tekstpodstawowy2"/>
              <w:spacing w:after="0" w:line="240" w:lineRule="auto"/>
              <w:jc w:val="both"/>
              <w:rPr>
                <w:rFonts w:cstheme="minorHAnsi"/>
                <w:b/>
                <w:bCs/>
                <w:sz w:val="18"/>
                <w:szCs w:val="18"/>
              </w:rPr>
            </w:pPr>
          </w:p>
        </w:tc>
        <w:tc>
          <w:tcPr>
            <w:tcW w:w="1007" w:type="dxa"/>
          </w:tcPr>
          <w:p w:rsidR="009B7916" w:rsidRPr="008853F4" w:rsidRDefault="009B7916" w:rsidP="009B7916">
            <w:pPr>
              <w:pStyle w:val="Tekstpodstawowy2"/>
              <w:spacing w:after="0" w:line="240" w:lineRule="auto"/>
              <w:jc w:val="both"/>
              <w:rPr>
                <w:rFonts w:cstheme="minorHAnsi"/>
                <w:b/>
                <w:bCs/>
                <w:sz w:val="18"/>
                <w:szCs w:val="18"/>
              </w:rPr>
            </w:pPr>
            <w:r w:rsidRPr="008853F4">
              <w:rPr>
                <w:rFonts w:cstheme="minorHAnsi"/>
                <w:b/>
                <w:bCs/>
                <w:sz w:val="18"/>
                <w:szCs w:val="18"/>
              </w:rPr>
              <w:t xml:space="preserve">40 </w:t>
            </w:r>
            <w:proofErr w:type="spellStart"/>
            <w:r w:rsidRPr="008853F4">
              <w:rPr>
                <w:rFonts w:cstheme="minorHAnsi"/>
                <w:b/>
                <w:bCs/>
                <w:sz w:val="18"/>
                <w:szCs w:val="18"/>
              </w:rPr>
              <w:t>kN</w:t>
            </w:r>
            <w:proofErr w:type="spellEnd"/>
          </w:p>
        </w:tc>
        <w:tc>
          <w:tcPr>
            <w:tcW w:w="994" w:type="dxa"/>
          </w:tcPr>
          <w:p w:rsidR="009B7916" w:rsidRPr="008853F4" w:rsidRDefault="009B7916" w:rsidP="009B7916">
            <w:pPr>
              <w:pStyle w:val="Tekstpodstawowy2"/>
              <w:spacing w:after="0" w:line="240" w:lineRule="auto"/>
              <w:jc w:val="both"/>
              <w:rPr>
                <w:rFonts w:cstheme="minorHAnsi"/>
                <w:b/>
                <w:bCs/>
                <w:sz w:val="18"/>
                <w:szCs w:val="18"/>
              </w:rPr>
            </w:pPr>
            <w:r w:rsidRPr="008853F4">
              <w:rPr>
                <w:rFonts w:cstheme="minorHAnsi"/>
                <w:b/>
                <w:bCs/>
                <w:sz w:val="18"/>
                <w:szCs w:val="18"/>
              </w:rPr>
              <w:t>50kN</w:t>
            </w:r>
          </w:p>
        </w:tc>
        <w:tc>
          <w:tcPr>
            <w:tcW w:w="1536" w:type="dxa"/>
          </w:tcPr>
          <w:p w:rsidR="009B7916" w:rsidRPr="00FD4165" w:rsidRDefault="009B7916" w:rsidP="009B7916">
            <w:pPr>
              <w:pStyle w:val="Zwykytekst"/>
              <w:jc w:val="center"/>
              <w:rPr>
                <w:rFonts w:asciiTheme="minorHAnsi" w:hAnsiTheme="minorHAnsi" w:cstheme="minorHAnsi"/>
              </w:rPr>
            </w:pPr>
            <w:r w:rsidRPr="00FD4165">
              <w:rPr>
                <w:rFonts w:asciiTheme="minorHAnsi" w:hAnsiTheme="minorHAnsi" w:cstheme="minorHAnsi"/>
              </w:rPr>
              <w:t>od pierwszego</w:t>
            </w:r>
          </w:p>
          <w:p w:rsidR="009B7916" w:rsidRPr="008853F4" w:rsidRDefault="009B7916" w:rsidP="009B7916">
            <w:pPr>
              <w:pStyle w:val="Tekstpodstawowy2"/>
              <w:spacing w:after="0" w:line="240" w:lineRule="auto"/>
              <w:jc w:val="both"/>
              <w:rPr>
                <w:rFonts w:cstheme="minorHAnsi"/>
                <w:b/>
                <w:bCs/>
                <w:sz w:val="18"/>
                <w:szCs w:val="18"/>
              </w:rPr>
            </w:pPr>
            <w:r w:rsidRPr="00FD4165">
              <w:rPr>
                <w:rFonts w:cstheme="minorHAnsi"/>
                <w:sz w:val="20"/>
                <w:szCs w:val="20"/>
              </w:rPr>
              <w:t>obciążenia E</w:t>
            </w:r>
            <w:r w:rsidRPr="00FD4165">
              <w:rPr>
                <w:rFonts w:cstheme="minorHAnsi"/>
                <w:sz w:val="20"/>
                <w:szCs w:val="20"/>
                <w:vertAlign w:val="subscript"/>
              </w:rPr>
              <w:t>1</w:t>
            </w:r>
          </w:p>
        </w:tc>
        <w:tc>
          <w:tcPr>
            <w:tcW w:w="1568" w:type="dxa"/>
          </w:tcPr>
          <w:p w:rsidR="009B7916" w:rsidRPr="00FD4165" w:rsidRDefault="009B7916" w:rsidP="009B7916">
            <w:pPr>
              <w:pStyle w:val="Zwykytekst"/>
              <w:jc w:val="center"/>
              <w:rPr>
                <w:rFonts w:asciiTheme="minorHAnsi" w:hAnsiTheme="minorHAnsi" w:cstheme="minorHAnsi"/>
              </w:rPr>
            </w:pPr>
            <w:r w:rsidRPr="00FD4165">
              <w:rPr>
                <w:rFonts w:asciiTheme="minorHAnsi" w:hAnsiTheme="minorHAnsi" w:cstheme="minorHAnsi"/>
              </w:rPr>
              <w:t>od drugiego</w:t>
            </w:r>
          </w:p>
          <w:p w:rsidR="009B7916" w:rsidRPr="008853F4" w:rsidRDefault="009B7916" w:rsidP="009B7916">
            <w:pPr>
              <w:pStyle w:val="Tekstpodstawowy2"/>
              <w:spacing w:after="0" w:line="240" w:lineRule="auto"/>
              <w:jc w:val="both"/>
              <w:rPr>
                <w:rFonts w:cstheme="minorHAnsi"/>
                <w:b/>
                <w:bCs/>
                <w:sz w:val="18"/>
                <w:szCs w:val="18"/>
              </w:rPr>
            </w:pPr>
            <w:r w:rsidRPr="00FD4165">
              <w:rPr>
                <w:rFonts w:cstheme="minorHAnsi"/>
                <w:sz w:val="20"/>
                <w:szCs w:val="20"/>
              </w:rPr>
              <w:t>obciążeniaE</w:t>
            </w:r>
            <w:r w:rsidRPr="00FD4165">
              <w:rPr>
                <w:rFonts w:cstheme="minorHAnsi"/>
                <w:sz w:val="20"/>
                <w:szCs w:val="20"/>
                <w:vertAlign w:val="subscript"/>
              </w:rPr>
              <w:t>2</w:t>
            </w:r>
          </w:p>
        </w:tc>
      </w:tr>
      <w:tr w:rsidR="009B7916" w:rsidRPr="008853F4" w:rsidTr="009B7916">
        <w:tc>
          <w:tcPr>
            <w:tcW w:w="2802" w:type="dxa"/>
          </w:tcPr>
          <w:p w:rsidR="009B7916" w:rsidRPr="008853F4" w:rsidRDefault="009B7916" w:rsidP="009B7916">
            <w:pPr>
              <w:pStyle w:val="Tekstpodstawowy2"/>
              <w:spacing w:after="0" w:line="240" w:lineRule="auto"/>
              <w:jc w:val="both"/>
              <w:rPr>
                <w:rFonts w:cstheme="minorHAnsi"/>
                <w:sz w:val="18"/>
                <w:szCs w:val="18"/>
              </w:rPr>
            </w:pPr>
            <w:r w:rsidRPr="008853F4">
              <w:rPr>
                <w:rFonts w:cstheme="minorHAnsi"/>
                <w:sz w:val="18"/>
                <w:szCs w:val="18"/>
              </w:rPr>
              <w:t>60</w:t>
            </w:r>
          </w:p>
          <w:p w:rsidR="009B7916" w:rsidRPr="008853F4" w:rsidRDefault="009B7916" w:rsidP="009B7916">
            <w:pPr>
              <w:pStyle w:val="Tekstpodstawowy2"/>
              <w:spacing w:after="0" w:line="240" w:lineRule="auto"/>
              <w:jc w:val="both"/>
              <w:rPr>
                <w:rFonts w:cstheme="minorHAnsi"/>
                <w:sz w:val="18"/>
                <w:szCs w:val="18"/>
              </w:rPr>
            </w:pPr>
            <w:r w:rsidRPr="008853F4">
              <w:rPr>
                <w:rFonts w:cstheme="minorHAnsi"/>
                <w:sz w:val="18"/>
                <w:szCs w:val="18"/>
              </w:rPr>
              <w:t>80</w:t>
            </w:r>
          </w:p>
          <w:p w:rsidR="009B7916" w:rsidRPr="008853F4" w:rsidRDefault="009B7916" w:rsidP="009B7916">
            <w:pPr>
              <w:pStyle w:val="Tekstpodstawowy2"/>
              <w:spacing w:after="0" w:line="240" w:lineRule="auto"/>
              <w:jc w:val="both"/>
              <w:rPr>
                <w:rFonts w:cstheme="minorHAnsi"/>
                <w:sz w:val="18"/>
                <w:szCs w:val="18"/>
              </w:rPr>
            </w:pPr>
            <w:r w:rsidRPr="008853F4">
              <w:rPr>
                <w:rFonts w:cstheme="minorHAnsi"/>
                <w:sz w:val="18"/>
                <w:szCs w:val="18"/>
              </w:rPr>
              <w:t>120</w:t>
            </w:r>
          </w:p>
        </w:tc>
        <w:tc>
          <w:tcPr>
            <w:tcW w:w="1408" w:type="dxa"/>
          </w:tcPr>
          <w:p w:rsidR="009B7916" w:rsidRPr="008853F4" w:rsidRDefault="009B7916" w:rsidP="009B7916">
            <w:pPr>
              <w:pStyle w:val="Tekstpodstawowy2"/>
              <w:spacing w:after="0" w:line="240" w:lineRule="auto"/>
              <w:jc w:val="both"/>
              <w:rPr>
                <w:rFonts w:cstheme="minorHAnsi"/>
                <w:sz w:val="18"/>
                <w:szCs w:val="18"/>
              </w:rPr>
            </w:pPr>
            <w:r w:rsidRPr="008853F4">
              <w:rPr>
                <w:rFonts w:cstheme="minorHAnsi"/>
                <w:sz w:val="18"/>
                <w:szCs w:val="18"/>
              </w:rPr>
              <w:t>1,0</w:t>
            </w:r>
          </w:p>
          <w:p w:rsidR="009B7916" w:rsidRPr="008853F4" w:rsidRDefault="009B7916" w:rsidP="009B7916">
            <w:pPr>
              <w:pStyle w:val="Tekstpodstawowy2"/>
              <w:spacing w:after="0" w:line="240" w:lineRule="auto"/>
              <w:jc w:val="both"/>
              <w:rPr>
                <w:rFonts w:cstheme="minorHAnsi"/>
                <w:sz w:val="18"/>
                <w:szCs w:val="18"/>
              </w:rPr>
            </w:pPr>
            <w:r w:rsidRPr="008853F4">
              <w:rPr>
                <w:rFonts w:cstheme="minorHAnsi"/>
                <w:sz w:val="18"/>
                <w:szCs w:val="18"/>
              </w:rPr>
              <w:t>1,0</w:t>
            </w:r>
          </w:p>
          <w:p w:rsidR="009B7916" w:rsidRPr="008853F4" w:rsidRDefault="009B7916" w:rsidP="009B7916">
            <w:pPr>
              <w:pStyle w:val="Tekstpodstawowy2"/>
              <w:spacing w:after="0" w:line="240" w:lineRule="auto"/>
              <w:jc w:val="both"/>
              <w:rPr>
                <w:rFonts w:cstheme="minorHAnsi"/>
                <w:sz w:val="18"/>
                <w:szCs w:val="18"/>
              </w:rPr>
            </w:pPr>
            <w:r w:rsidRPr="008853F4">
              <w:rPr>
                <w:rFonts w:cstheme="minorHAnsi"/>
                <w:sz w:val="18"/>
                <w:szCs w:val="18"/>
              </w:rPr>
              <w:t>1,03</w:t>
            </w:r>
          </w:p>
        </w:tc>
        <w:tc>
          <w:tcPr>
            <w:tcW w:w="1007" w:type="dxa"/>
          </w:tcPr>
          <w:p w:rsidR="009B7916" w:rsidRPr="008853F4" w:rsidRDefault="009B7916" w:rsidP="009B7916">
            <w:pPr>
              <w:pStyle w:val="Tekstpodstawowy2"/>
              <w:spacing w:after="0" w:line="240" w:lineRule="auto"/>
              <w:jc w:val="both"/>
              <w:rPr>
                <w:rFonts w:cstheme="minorHAnsi"/>
                <w:sz w:val="18"/>
                <w:szCs w:val="18"/>
              </w:rPr>
            </w:pPr>
            <w:r w:rsidRPr="008853F4">
              <w:rPr>
                <w:rFonts w:cstheme="minorHAnsi"/>
                <w:sz w:val="18"/>
                <w:szCs w:val="18"/>
              </w:rPr>
              <w:t>1,40</w:t>
            </w:r>
          </w:p>
          <w:p w:rsidR="009B7916" w:rsidRPr="008853F4" w:rsidRDefault="009B7916" w:rsidP="009B7916">
            <w:pPr>
              <w:pStyle w:val="Tekstpodstawowy2"/>
              <w:spacing w:after="0" w:line="240" w:lineRule="auto"/>
              <w:jc w:val="both"/>
              <w:rPr>
                <w:rFonts w:cstheme="minorHAnsi"/>
                <w:sz w:val="18"/>
                <w:szCs w:val="18"/>
              </w:rPr>
            </w:pPr>
            <w:r w:rsidRPr="008853F4">
              <w:rPr>
                <w:rFonts w:cstheme="minorHAnsi"/>
                <w:sz w:val="18"/>
                <w:szCs w:val="18"/>
              </w:rPr>
              <w:t>1,25</w:t>
            </w:r>
          </w:p>
          <w:p w:rsidR="009B7916" w:rsidRPr="008853F4" w:rsidRDefault="009B7916" w:rsidP="009B7916">
            <w:pPr>
              <w:pStyle w:val="Tekstpodstawowy2"/>
              <w:spacing w:after="0" w:line="240" w:lineRule="auto"/>
              <w:jc w:val="both"/>
              <w:rPr>
                <w:rFonts w:cstheme="minorHAnsi"/>
                <w:sz w:val="18"/>
                <w:szCs w:val="18"/>
              </w:rPr>
            </w:pPr>
            <w:r w:rsidRPr="008853F4">
              <w:rPr>
                <w:rFonts w:cstheme="minorHAnsi"/>
                <w:sz w:val="18"/>
                <w:szCs w:val="18"/>
              </w:rPr>
              <w:t>1,10</w:t>
            </w:r>
          </w:p>
        </w:tc>
        <w:tc>
          <w:tcPr>
            <w:tcW w:w="994" w:type="dxa"/>
          </w:tcPr>
          <w:p w:rsidR="009B7916" w:rsidRPr="008853F4" w:rsidRDefault="009B7916" w:rsidP="009B7916">
            <w:pPr>
              <w:pStyle w:val="Zwykytekst"/>
              <w:rPr>
                <w:rFonts w:asciiTheme="minorHAnsi" w:hAnsiTheme="minorHAnsi" w:cstheme="minorHAnsi"/>
                <w:sz w:val="18"/>
                <w:szCs w:val="18"/>
              </w:rPr>
            </w:pPr>
            <w:r w:rsidRPr="008853F4">
              <w:rPr>
                <w:rFonts w:asciiTheme="minorHAnsi" w:hAnsiTheme="minorHAnsi" w:cstheme="minorHAnsi"/>
                <w:sz w:val="18"/>
                <w:szCs w:val="18"/>
              </w:rPr>
              <w:t>1,60</w:t>
            </w:r>
          </w:p>
          <w:p w:rsidR="009B7916" w:rsidRPr="008853F4" w:rsidRDefault="009B7916" w:rsidP="009B7916">
            <w:pPr>
              <w:pStyle w:val="Zwykytekst"/>
              <w:rPr>
                <w:rFonts w:asciiTheme="minorHAnsi" w:hAnsiTheme="minorHAnsi" w:cstheme="minorHAnsi"/>
                <w:sz w:val="18"/>
                <w:szCs w:val="18"/>
              </w:rPr>
            </w:pPr>
            <w:r w:rsidRPr="008853F4">
              <w:rPr>
                <w:rFonts w:asciiTheme="minorHAnsi" w:hAnsiTheme="minorHAnsi" w:cstheme="minorHAnsi"/>
                <w:sz w:val="18"/>
                <w:szCs w:val="18"/>
              </w:rPr>
              <w:t>1,40</w:t>
            </w:r>
          </w:p>
          <w:p w:rsidR="009B7916" w:rsidRPr="008853F4" w:rsidRDefault="009B7916" w:rsidP="009B7916">
            <w:pPr>
              <w:pStyle w:val="Tekstpodstawowy2"/>
              <w:spacing w:after="0" w:line="240" w:lineRule="auto"/>
              <w:jc w:val="both"/>
              <w:rPr>
                <w:rFonts w:cstheme="minorHAnsi"/>
                <w:sz w:val="18"/>
                <w:szCs w:val="18"/>
              </w:rPr>
            </w:pPr>
            <w:r w:rsidRPr="008853F4">
              <w:rPr>
                <w:rFonts w:cstheme="minorHAnsi"/>
                <w:sz w:val="18"/>
                <w:szCs w:val="18"/>
              </w:rPr>
              <w:t>1,20</w:t>
            </w:r>
          </w:p>
        </w:tc>
        <w:tc>
          <w:tcPr>
            <w:tcW w:w="1536" w:type="dxa"/>
          </w:tcPr>
          <w:p w:rsidR="009B7916" w:rsidRDefault="009B7916" w:rsidP="009B7916">
            <w:pPr>
              <w:pStyle w:val="Tekstpodstawowy2"/>
              <w:spacing w:after="0" w:line="240" w:lineRule="auto"/>
              <w:jc w:val="both"/>
              <w:rPr>
                <w:rFonts w:cstheme="minorHAnsi"/>
                <w:sz w:val="18"/>
                <w:szCs w:val="18"/>
              </w:rPr>
            </w:pPr>
            <w:r>
              <w:rPr>
                <w:rFonts w:cstheme="minorHAnsi"/>
                <w:sz w:val="18"/>
                <w:szCs w:val="18"/>
              </w:rPr>
              <w:t>60</w:t>
            </w:r>
          </w:p>
          <w:p w:rsidR="009B7916" w:rsidRDefault="009B7916" w:rsidP="009B7916">
            <w:pPr>
              <w:pStyle w:val="Tekstpodstawowy2"/>
              <w:spacing w:after="0" w:line="240" w:lineRule="auto"/>
              <w:jc w:val="both"/>
              <w:rPr>
                <w:rFonts w:cstheme="minorHAnsi"/>
                <w:sz w:val="18"/>
                <w:szCs w:val="18"/>
              </w:rPr>
            </w:pPr>
            <w:r>
              <w:rPr>
                <w:rFonts w:cstheme="minorHAnsi"/>
                <w:sz w:val="18"/>
                <w:szCs w:val="18"/>
              </w:rPr>
              <w:t>80</w:t>
            </w:r>
          </w:p>
          <w:p w:rsidR="009B7916" w:rsidRPr="008853F4" w:rsidRDefault="009B7916" w:rsidP="009B7916">
            <w:pPr>
              <w:pStyle w:val="Tekstpodstawowy2"/>
              <w:spacing w:after="0" w:line="240" w:lineRule="auto"/>
              <w:jc w:val="both"/>
              <w:rPr>
                <w:rFonts w:cstheme="minorHAnsi"/>
                <w:sz w:val="18"/>
                <w:szCs w:val="18"/>
              </w:rPr>
            </w:pPr>
            <w:r>
              <w:rPr>
                <w:rFonts w:cstheme="minorHAnsi"/>
                <w:sz w:val="18"/>
                <w:szCs w:val="18"/>
              </w:rPr>
              <w:t>100</w:t>
            </w:r>
          </w:p>
        </w:tc>
        <w:tc>
          <w:tcPr>
            <w:tcW w:w="1568" w:type="dxa"/>
          </w:tcPr>
          <w:p w:rsidR="009B7916" w:rsidRDefault="009B7916" w:rsidP="009B7916">
            <w:pPr>
              <w:pStyle w:val="Tekstpodstawowy2"/>
              <w:spacing w:after="0" w:line="240" w:lineRule="auto"/>
              <w:jc w:val="both"/>
              <w:rPr>
                <w:rFonts w:cstheme="minorHAnsi"/>
                <w:sz w:val="18"/>
                <w:szCs w:val="18"/>
              </w:rPr>
            </w:pPr>
            <w:r>
              <w:rPr>
                <w:rFonts w:cstheme="minorHAnsi"/>
                <w:sz w:val="18"/>
                <w:szCs w:val="18"/>
              </w:rPr>
              <w:t>120</w:t>
            </w:r>
          </w:p>
          <w:p w:rsidR="009B7916" w:rsidRDefault="009B7916" w:rsidP="009B7916">
            <w:pPr>
              <w:pStyle w:val="Tekstpodstawowy2"/>
              <w:spacing w:after="0" w:line="240" w:lineRule="auto"/>
              <w:jc w:val="both"/>
              <w:rPr>
                <w:rFonts w:cstheme="minorHAnsi"/>
                <w:sz w:val="18"/>
                <w:szCs w:val="18"/>
              </w:rPr>
            </w:pPr>
            <w:r>
              <w:rPr>
                <w:rFonts w:cstheme="minorHAnsi"/>
                <w:sz w:val="18"/>
                <w:szCs w:val="18"/>
              </w:rPr>
              <w:t>140</w:t>
            </w:r>
          </w:p>
          <w:p w:rsidR="009B7916" w:rsidRPr="008853F4" w:rsidRDefault="009B7916" w:rsidP="009B7916">
            <w:pPr>
              <w:pStyle w:val="Tekstpodstawowy2"/>
              <w:spacing w:after="0" w:line="240" w:lineRule="auto"/>
              <w:jc w:val="both"/>
              <w:rPr>
                <w:rFonts w:cstheme="minorHAnsi"/>
                <w:sz w:val="18"/>
                <w:szCs w:val="18"/>
              </w:rPr>
            </w:pPr>
            <w:r>
              <w:rPr>
                <w:rFonts w:cstheme="minorHAnsi"/>
                <w:sz w:val="18"/>
                <w:szCs w:val="18"/>
              </w:rPr>
              <w:t>180</w:t>
            </w:r>
          </w:p>
        </w:tc>
      </w:tr>
    </w:tbl>
    <w:p w:rsidR="009B7916" w:rsidRDefault="009B7916" w:rsidP="009B7916">
      <w:pPr>
        <w:pStyle w:val="Tekstpodstawowy2"/>
        <w:spacing w:after="0" w:line="240" w:lineRule="auto"/>
        <w:jc w:val="both"/>
        <w:rPr>
          <w:rFonts w:cstheme="minorHAnsi"/>
          <w:b/>
          <w:bCs/>
          <w:sz w:val="20"/>
          <w:szCs w:val="20"/>
        </w:rPr>
      </w:pPr>
    </w:p>
    <w:p w:rsidR="009B7916" w:rsidRDefault="009B7916" w:rsidP="009B7916">
      <w:pPr>
        <w:spacing w:after="0" w:line="240" w:lineRule="auto"/>
        <w:jc w:val="both"/>
        <w:rPr>
          <w:rFonts w:cstheme="minorHAnsi"/>
          <w:sz w:val="20"/>
          <w:szCs w:val="20"/>
        </w:rPr>
      </w:pPr>
      <w:r w:rsidRPr="00FD4165">
        <w:rPr>
          <w:rFonts w:cstheme="minorHAnsi"/>
          <w:sz w:val="20"/>
          <w:szCs w:val="20"/>
        </w:rPr>
        <w:t xml:space="preserve">Zagęszczenie </w:t>
      </w:r>
      <w:r>
        <w:rPr>
          <w:rFonts w:cstheme="minorHAnsi"/>
          <w:sz w:val="20"/>
          <w:szCs w:val="20"/>
        </w:rPr>
        <w:t>nawierzchni</w:t>
      </w:r>
      <w:r w:rsidRPr="00FD4165">
        <w:rPr>
          <w:rFonts w:cstheme="minorHAnsi"/>
          <w:sz w:val="20"/>
          <w:szCs w:val="20"/>
        </w:rPr>
        <w:t xml:space="preserve"> z kruszywa łamanego stabilizowanego mechanicznie należy uznać za prawidłowe, gdy stosunek wtórnego modułu odkształcenia M</w:t>
      </w:r>
      <w:r w:rsidRPr="00FD4165">
        <w:rPr>
          <w:rFonts w:cstheme="minorHAnsi"/>
          <w:position w:val="-6"/>
          <w:sz w:val="20"/>
          <w:szCs w:val="20"/>
        </w:rPr>
        <w:t>EII</w:t>
      </w:r>
      <w:r w:rsidRPr="00FD4165">
        <w:rPr>
          <w:rFonts w:cstheme="minorHAnsi"/>
          <w:sz w:val="20"/>
          <w:szCs w:val="20"/>
        </w:rPr>
        <w:t xml:space="preserve">  do pierwotnego modułu odkształcenia  M</w:t>
      </w:r>
      <w:r w:rsidRPr="00FD4165">
        <w:rPr>
          <w:rFonts w:cstheme="minorHAnsi"/>
          <w:position w:val="-6"/>
          <w:sz w:val="20"/>
          <w:szCs w:val="20"/>
        </w:rPr>
        <w:t>EI</w:t>
      </w:r>
      <w:r w:rsidRPr="00FD4165">
        <w:rPr>
          <w:rFonts w:cstheme="minorHAnsi"/>
          <w:sz w:val="20"/>
          <w:szCs w:val="20"/>
        </w:rPr>
        <w:t xml:space="preserve">  mierzony przy</w:t>
      </w:r>
      <w:r>
        <w:rPr>
          <w:rFonts w:cstheme="minorHAnsi"/>
          <w:sz w:val="20"/>
          <w:szCs w:val="20"/>
        </w:rPr>
        <w:t xml:space="preserve"> </w:t>
      </w:r>
      <w:r w:rsidRPr="00FD4165">
        <w:rPr>
          <w:rFonts w:cstheme="minorHAnsi"/>
          <w:sz w:val="20"/>
          <w:szCs w:val="20"/>
        </w:rPr>
        <w:t xml:space="preserve">użyciu płyty o średnicy </w:t>
      </w:r>
      <w:smartTag w:uri="urn:schemas-microsoft-com:office:smarttags" w:element="metricconverter">
        <w:smartTagPr>
          <w:attr w:name="ProductID" w:val="30 cm"/>
        </w:smartTagPr>
        <w:r w:rsidRPr="00FD4165">
          <w:rPr>
            <w:rFonts w:cstheme="minorHAnsi"/>
            <w:sz w:val="20"/>
            <w:szCs w:val="20"/>
          </w:rPr>
          <w:t>30 cm</w:t>
        </w:r>
      </w:smartTag>
      <w:r w:rsidRPr="00FD4165">
        <w:rPr>
          <w:rFonts w:cstheme="minorHAnsi"/>
          <w:sz w:val="20"/>
          <w:szCs w:val="20"/>
        </w:rPr>
        <w:t>, jest nie większy od 2,2.</w:t>
      </w:r>
    </w:p>
    <w:p w:rsidR="009B7916" w:rsidRPr="00FD4165" w:rsidRDefault="009B7916" w:rsidP="009B7916">
      <w:pPr>
        <w:spacing w:after="0" w:line="240" w:lineRule="auto"/>
        <w:jc w:val="both"/>
        <w:rPr>
          <w:rFonts w:cstheme="minorHAnsi"/>
          <w:sz w:val="20"/>
          <w:szCs w:val="20"/>
        </w:rPr>
      </w:pPr>
    </w:p>
    <w:p w:rsidR="009B7916" w:rsidRDefault="009B7916" w:rsidP="009B7916">
      <w:pPr>
        <w:pStyle w:val="Tekstpodstawowy2"/>
        <w:spacing w:after="0" w:line="240" w:lineRule="auto"/>
        <w:jc w:val="both"/>
        <w:rPr>
          <w:rFonts w:cstheme="minorHAnsi"/>
          <w:b/>
          <w:bCs/>
          <w:sz w:val="20"/>
          <w:szCs w:val="20"/>
        </w:rPr>
      </w:pPr>
      <w:r>
        <w:rPr>
          <w:rFonts w:cstheme="minorHAnsi"/>
          <w:b/>
          <w:bCs/>
          <w:sz w:val="20"/>
          <w:szCs w:val="20"/>
        </w:rPr>
        <w:t>6.3.04 Równość.</w:t>
      </w:r>
    </w:p>
    <w:p w:rsidR="009B7916" w:rsidRPr="00FD4165" w:rsidRDefault="009B7916" w:rsidP="009B7916">
      <w:pPr>
        <w:spacing w:after="0" w:line="240" w:lineRule="auto"/>
        <w:jc w:val="both"/>
        <w:rPr>
          <w:rFonts w:cstheme="minorHAnsi"/>
          <w:sz w:val="20"/>
          <w:szCs w:val="20"/>
        </w:rPr>
      </w:pPr>
      <w:r w:rsidRPr="00FD4165">
        <w:rPr>
          <w:rFonts w:cstheme="minorHAnsi"/>
          <w:sz w:val="20"/>
          <w:szCs w:val="20"/>
        </w:rPr>
        <w:t xml:space="preserve">Nierówności podłużne i poprzeczne </w:t>
      </w:r>
      <w:r>
        <w:rPr>
          <w:rFonts w:cstheme="minorHAnsi"/>
          <w:sz w:val="20"/>
          <w:szCs w:val="20"/>
        </w:rPr>
        <w:t>nawierzchni</w:t>
      </w:r>
      <w:r w:rsidRPr="00FD4165">
        <w:rPr>
          <w:rFonts w:cstheme="minorHAnsi"/>
          <w:sz w:val="20"/>
          <w:szCs w:val="20"/>
        </w:rPr>
        <w:t xml:space="preserve"> należy mierzyć 4-metrową łatą z częstotliwością podaną </w:t>
      </w:r>
      <w:r>
        <w:rPr>
          <w:rFonts w:cstheme="minorHAnsi"/>
          <w:sz w:val="20"/>
          <w:szCs w:val="20"/>
        </w:rPr>
        <w:br/>
        <w:t>w tab.3</w:t>
      </w:r>
      <w:r w:rsidRPr="00FD4165">
        <w:rPr>
          <w:rFonts w:cstheme="minorHAnsi"/>
          <w:sz w:val="20"/>
          <w:szCs w:val="20"/>
        </w:rPr>
        <w:t xml:space="preserve">. Nierówności podbudowy nie powinny przekraczać </w:t>
      </w:r>
      <w:smartTag w:uri="urn:schemas-microsoft-com:office:smarttags" w:element="metricconverter">
        <w:smartTagPr>
          <w:attr w:name="ProductID" w:val="20 mm"/>
        </w:smartTagPr>
        <w:r w:rsidRPr="00FD4165">
          <w:rPr>
            <w:rFonts w:cstheme="minorHAnsi"/>
            <w:sz w:val="20"/>
            <w:szCs w:val="20"/>
          </w:rPr>
          <w:t xml:space="preserve">20 </w:t>
        </w:r>
        <w:proofErr w:type="spellStart"/>
        <w:r w:rsidRPr="00FD4165">
          <w:rPr>
            <w:rFonts w:cstheme="minorHAnsi"/>
            <w:sz w:val="20"/>
            <w:szCs w:val="20"/>
          </w:rPr>
          <w:t>mm</w:t>
        </w:r>
      </w:smartTag>
      <w:proofErr w:type="spellEnd"/>
      <w:r w:rsidRPr="00FD4165">
        <w:rPr>
          <w:rFonts w:cstheme="minorHAnsi"/>
          <w:sz w:val="20"/>
          <w:szCs w:val="20"/>
        </w:rPr>
        <w:t>.</w:t>
      </w:r>
    </w:p>
    <w:p w:rsidR="009B7916" w:rsidRDefault="009B7916" w:rsidP="009B7916">
      <w:pPr>
        <w:spacing w:after="0" w:line="240" w:lineRule="auto"/>
        <w:rPr>
          <w:rFonts w:cstheme="minorHAnsi"/>
          <w:sz w:val="20"/>
          <w:szCs w:val="20"/>
        </w:rPr>
      </w:pPr>
    </w:p>
    <w:p w:rsidR="009B7916" w:rsidRPr="0082533A" w:rsidRDefault="009B7916" w:rsidP="009B7916">
      <w:pPr>
        <w:spacing w:after="0" w:line="240" w:lineRule="auto"/>
        <w:rPr>
          <w:rFonts w:cstheme="minorHAnsi"/>
          <w:b/>
          <w:bCs/>
          <w:sz w:val="20"/>
          <w:szCs w:val="20"/>
        </w:rPr>
      </w:pPr>
      <w:r w:rsidRPr="0082533A">
        <w:rPr>
          <w:rFonts w:cstheme="minorHAnsi"/>
          <w:b/>
          <w:bCs/>
          <w:sz w:val="20"/>
          <w:szCs w:val="20"/>
        </w:rPr>
        <w:t>6.3.05 Spadki poprzeczne.</w:t>
      </w:r>
    </w:p>
    <w:p w:rsidR="009B7916" w:rsidRPr="00FD4165" w:rsidRDefault="009B7916" w:rsidP="009B7916">
      <w:pPr>
        <w:spacing w:after="0" w:line="240" w:lineRule="auto"/>
        <w:jc w:val="both"/>
        <w:rPr>
          <w:rFonts w:cstheme="minorHAnsi"/>
          <w:sz w:val="20"/>
          <w:szCs w:val="20"/>
        </w:rPr>
      </w:pPr>
      <w:r w:rsidRPr="00FD4165">
        <w:rPr>
          <w:rFonts w:cstheme="minorHAnsi"/>
          <w:sz w:val="20"/>
          <w:szCs w:val="20"/>
        </w:rPr>
        <w:t xml:space="preserve">Spadki poprzeczne podbudowy powinny być zgodne z Dokumentacją Projektową z tolerancją </w:t>
      </w:r>
      <w:r w:rsidRPr="00FD4165">
        <w:rPr>
          <w:rFonts w:cstheme="minorHAnsi"/>
          <w:sz w:val="20"/>
          <w:szCs w:val="20"/>
        </w:rPr>
        <w:sym w:font="Symbol" w:char="F0B1"/>
      </w:r>
      <w:r w:rsidRPr="00FD4165">
        <w:rPr>
          <w:rFonts w:cstheme="minorHAnsi"/>
          <w:sz w:val="20"/>
          <w:szCs w:val="20"/>
        </w:rPr>
        <w:t xml:space="preserve"> 0.5 %.</w:t>
      </w:r>
    </w:p>
    <w:p w:rsidR="009B7916" w:rsidRDefault="009B7916" w:rsidP="009B7916">
      <w:pPr>
        <w:spacing w:after="0" w:line="240" w:lineRule="auto"/>
        <w:rPr>
          <w:rFonts w:cstheme="minorHAnsi"/>
          <w:sz w:val="20"/>
          <w:szCs w:val="20"/>
        </w:rPr>
      </w:pPr>
    </w:p>
    <w:p w:rsidR="009B7916" w:rsidRPr="0082533A" w:rsidRDefault="009B7916" w:rsidP="009B7916">
      <w:pPr>
        <w:spacing w:after="0" w:line="240" w:lineRule="auto"/>
        <w:rPr>
          <w:rFonts w:cstheme="minorHAnsi"/>
          <w:b/>
          <w:bCs/>
          <w:sz w:val="20"/>
          <w:szCs w:val="20"/>
        </w:rPr>
      </w:pPr>
      <w:r w:rsidRPr="0082533A">
        <w:rPr>
          <w:rFonts w:cstheme="minorHAnsi"/>
          <w:b/>
          <w:bCs/>
          <w:sz w:val="20"/>
          <w:szCs w:val="20"/>
        </w:rPr>
        <w:t>6.3.06 Rzędne.</w:t>
      </w:r>
    </w:p>
    <w:p w:rsidR="009B7916" w:rsidRDefault="009B7916" w:rsidP="009B7916">
      <w:pPr>
        <w:spacing w:after="0" w:line="240" w:lineRule="auto"/>
        <w:jc w:val="both"/>
        <w:rPr>
          <w:rFonts w:cstheme="minorHAnsi"/>
          <w:sz w:val="20"/>
          <w:szCs w:val="20"/>
        </w:rPr>
      </w:pPr>
      <w:r w:rsidRPr="00FD4165">
        <w:rPr>
          <w:rFonts w:cstheme="minorHAnsi"/>
          <w:sz w:val="20"/>
          <w:szCs w:val="20"/>
        </w:rPr>
        <w:t>Różnice pomiędzy rzędnymi wykonanej podbudowy i rzędnymi projektowanymi nie powinny przekraczać +1cm i -2cm.</w:t>
      </w:r>
    </w:p>
    <w:p w:rsidR="009B7916" w:rsidRDefault="009B7916" w:rsidP="009B7916">
      <w:pPr>
        <w:spacing w:after="0" w:line="240" w:lineRule="auto"/>
        <w:rPr>
          <w:rFonts w:cstheme="minorHAnsi"/>
          <w:sz w:val="20"/>
          <w:szCs w:val="20"/>
        </w:rPr>
      </w:pPr>
    </w:p>
    <w:p w:rsidR="009B7916" w:rsidRPr="0082533A" w:rsidRDefault="009B7916" w:rsidP="009B7916">
      <w:pPr>
        <w:spacing w:after="0" w:line="240" w:lineRule="auto"/>
        <w:rPr>
          <w:rFonts w:cstheme="minorHAnsi"/>
          <w:b/>
          <w:bCs/>
          <w:sz w:val="20"/>
          <w:szCs w:val="20"/>
        </w:rPr>
      </w:pPr>
      <w:r w:rsidRPr="0082533A">
        <w:rPr>
          <w:rFonts w:cstheme="minorHAnsi"/>
          <w:b/>
          <w:bCs/>
          <w:sz w:val="20"/>
          <w:szCs w:val="20"/>
        </w:rPr>
        <w:t>6.3.07 Ukształtowanie osi w planie.</w:t>
      </w:r>
    </w:p>
    <w:p w:rsidR="009B7916" w:rsidRPr="00FD4165" w:rsidRDefault="009B7916" w:rsidP="009B7916">
      <w:pPr>
        <w:spacing w:after="0" w:line="240" w:lineRule="auto"/>
        <w:jc w:val="both"/>
        <w:rPr>
          <w:rFonts w:cstheme="minorHAnsi"/>
          <w:sz w:val="20"/>
          <w:szCs w:val="20"/>
        </w:rPr>
      </w:pPr>
      <w:r w:rsidRPr="00FD4165">
        <w:rPr>
          <w:rFonts w:cstheme="minorHAnsi"/>
          <w:sz w:val="20"/>
          <w:szCs w:val="20"/>
        </w:rPr>
        <w:t xml:space="preserve">Oś podbudowy w planie nie może być przesunięta w stosunku do osi projektowanej o więcej niż  </w:t>
      </w:r>
      <w:r w:rsidRPr="00FD4165">
        <w:rPr>
          <w:rFonts w:cstheme="minorHAnsi"/>
          <w:sz w:val="20"/>
          <w:szCs w:val="20"/>
        </w:rPr>
        <w:sym w:font="Symbol" w:char="F0B1"/>
      </w:r>
      <w:r w:rsidRPr="00FD4165">
        <w:rPr>
          <w:rFonts w:cstheme="minorHAnsi"/>
          <w:sz w:val="20"/>
          <w:szCs w:val="20"/>
        </w:rPr>
        <w:t xml:space="preserve"> 5cm.</w:t>
      </w:r>
    </w:p>
    <w:p w:rsidR="009B7916" w:rsidRDefault="009B7916" w:rsidP="009B7916">
      <w:pPr>
        <w:spacing w:after="0" w:line="240" w:lineRule="auto"/>
        <w:rPr>
          <w:rFonts w:cstheme="minorHAnsi"/>
          <w:sz w:val="20"/>
          <w:szCs w:val="20"/>
        </w:rPr>
      </w:pPr>
    </w:p>
    <w:p w:rsidR="009B7916" w:rsidRDefault="009B7916" w:rsidP="009B7916">
      <w:pPr>
        <w:spacing w:after="0" w:line="240" w:lineRule="auto"/>
        <w:rPr>
          <w:rFonts w:cstheme="minorHAnsi"/>
          <w:sz w:val="20"/>
          <w:szCs w:val="20"/>
        </w:rPr>
      </w:pPr>
    </w:p>
    <w:p w:rsidR="009B7916" w:rsidRPr="0082533A" w:rsidRDefault="009B7916" w:rsidP="009B7916">
      <w:pPr>
        <w:spacing w:after="0" w:line="240" w:lineRule="auto"/>
        <w:rPr>
          <w:rFonts w:cstheme="minorHAnsi"/>
          <w:b/>
          <w:bCs/>
          <w:sz w:val="20"/>
          <w:szCs w:val="20"/>
        </w:rPr>
      </w:pPr>
      <w:r w:rsidRPr="0082533A">
        <w:rPr>
          <w:rFonts w:cstheme="minorHAnsi"/>
          <w:b/>
          <w:bCs/>
          <w:sz w:val="20"/>
          <w:szCs w:val="20"/>
        </w:rPr>
        <w:lastRenderedPageBreak/>
        <w:t>6.3.08 Szerokość.</w:t>
      </w:r>
    </w:p>
    <w:p w:rsidR="009B7916" w:rsidRDefault="009B7916" w:rsidP="009B7916">
      <w:pPr>
        <w:spacing w:after="0" w:line="240" w:lineRule="auto"/>
        <w:rPr>
          <w:rFonts w:cstheme="minorHAnsi"/>
          <w:sz w:val="20"/>
          <w:szCs w:val="20"/>
        </w:rPr>
      </w:pPr>
      <w:r w:rsidRPr="00FD4165">
        <w:rPr>
          <w:rFonts w:cstheme="minorHAnsi"/>
          <w:sz w:val="20"/>
          <w:szCs w:val="20"/>
        </w:rPr>
        <w:t>Szerokość podbudowy nie może różnić się o więcej  niż o +10cm , -5cm.</w:t>
      </w:r>
    </w:p>
    <w:p w:rsidR="009B7916" w:rsidRDefault="009B7916" w:rsidP="009B7916">
      <w:pPr>
        <w:spacing w:after="0" w:line="240" w:lineRule="auto"/>
        <w:rPr>
          <w:rFonts w:cstheme="minorHAnsi"/>
          <w:sz w:val="20"/>
          <w:szCs w:val="20"/>
        </w:rPr>
      </w:pPr>
    </w:p>
    <w:p w:rsidR="009B7916" w:rsidRPr="0082533A" w:rsidRDefault="009B7916" w:rsidP="009B7916">
      <w:pPr>
        <w:spacing w:after="0" w:line="240" w:lineRule="auto"/>
        <w:rPr>
          <w:rFonts w:cstheme="minorHAnsi"/>
          <w:b/>
          <w:bCs/>
          <w:sz w:val="20"/>
          <w:szCs w:val="20"/>
        </w:rPr>
      </w:pPr>
      <w:r w:rsidRPr="0082533A">
        <w:rPr>
          <w:rFonts w:cstheme="minorHAnsi"/>
          <w:b/>
          <w:bCs/>
          <w:sz w:val="20"/>
          <w:szCs w:val="20"/>
        </w:rPr>
        <w:t>6.4</w:t>
      </w:r>
      <w:r w:rsidRPr="0082533A">
        <w:rPr>
          <w:rFonts w:cstheme="minorHAnsi"/>
          <w:b/>
          <w:bCs/>
          <w:sz w:val="20"/>
          <w:szCs w:val="20"/>
        </w:rPr>
        <w:tab/>
        <w:t xml:space="preserve">Zasady postępowania z wadliwie wykonanymi odcinkami </w:t>
      </w:r>
      <w:r>
        <w:rPr>
          <w:rFonts w:cstheme="minorHAnsi"/>
          <w:b/>
          <w:bCs/>
          <w:sz w:val="20"/>
          <w:szCs w:val="20"/>
        </w:rPr>
        <w:t>nawierzchni</w:t>
      </w:r>
      <w:r w:rsidRPr="0082533A">
        <w:rPr>
          <w:rFonts w:cstheme="minorHAnsi"/>
          <w:b/>
          <w:bCs/>
          <w:sz w:val="20"/>
          <w:szCs w:val="20"/>
        </w:rPr>
        <w:t>.</w:t>
      </w:r>
    </w:p>
    <w:p w:rsidR="009B7916" w:rsidRDefault="009B7916" w:rsidP="009B7916">
      <w:pPr>
        <w:pStyle w:val="Tekstprzypisukocowego"/>
        <w:rPr>
          <w:rFonts w:cstheme="minorHAnsi"/>
        </w:rPr>
      </w:pPr>
    </w:p>
    <w:p w:rsidR="009B7916" w:rsidRPr="003A7F75" w:rsidRDefault="009B7916" w:rsidP="009B7916">
      <w:pPr>
        <w:pStyle w:val="Tekstprzypisukocowego"/>
        <w:rPr>
          <w:rFonts w:cstheme="minorHAnsi"/>
          <w:b/>
          <w:bCs/>
        </w:rPr>
      </w:pPr>
      <w:r w:rsidRPr="003A7F75">
        <w:rPr>
          <w:rFonts w:cstheme="minorHAnsi"/>
          <w:b/>
          <w:bCs/>
        </w:rPr>
        <w:t>6.4.01 Niewłaściwe uziarnienie i właściwości kruszywa.</w:t>
      </w:r>
    </w:p>
    <w:p w:rsidR="009B7916" w:rsidRDefault="009B7916" w:rsidP="009B7916">
      <w:pPr>
        <w:spacing w:after="0" w:line="240" w:lineRule="auto"/>
        <w:jc w:val="both"/>
        <w:rPr>
          <w:rFonts w:cstheme="minorHAnsi"/>
          <w:sz w:val="20"/>
          <w:szCs w:val="20"/>
        </w:rPr>
      </w:pPr>
      <w:r w:rsidRPr="00FD4165">
        <w:rPr>
          <w:rFonts w:cstheme="minorHAnsi"/>
          <w:sz w:val="20"/>
          <w:szCs w:val="20"/>
        </w:rPr>
        <w:t>Wszystkie kruszywa nie spełniające wymagań dotyczących uziarnienia i właściwości podanych w p. 2 zostaną</w:t>
      </w:r>
      <w:r>
        <w:rPr>
          <w:rFonts w:cstheme="minorHAnsi"/>
          <w:sz w:val="20"/>
          <w:szCs w:val="20"/>
        </w:rPr>
        <w:t xml:space="preserve"> </w:t>
      </w:r>
      <w:r w:rsidRPr="00FD4165">
        <w:rPr>
          <w:rFonts w:cstheme="minorHAnsi"/>
          <w:sz w:val="20"/>
          <w:szCs w:val="20"/>
        </w:rPr>
        <w:t>odrzucone. Jeżeli kruszywa nie spełniające wymagań zostaną wbudowane to na polecenie Inżyniera,</w:t>
      </w:r>
      <w:r>
        <w:rPr>
          <w:rFonts w:cstheme="minorHAnsi"/>
          <w:sz w:val="20"/>
          <w:szCs w:val="20"/>
        </w:rPr>
        <w:t xml:space="preserve"> </w:t>
      </w:r>
      <w:r w:rsidRPr="00FD4165">
        <w:rPr>
          <w:rFonts w:cstheme="minorHAnsi"/>
          <w:sz w:val="20"/>
          <w:szCs w:val="20"/>
        </w:rPr>
        <w:t>Wykonawca wymieni je na właściwe na własny koszt.</w:t>
      </w:r>
    </w:p>
    <w:p w:rsidR="009B7916" w:rsidRDefault="009B7916" w:rsidP="009B7916">
      <w:pPr>
        <w:spacing w:after="0" w:line="240" w:lineRule="auto"/>
        <w:jc w:val="both"/>
        <w:rPr>
          <w:rFonts w:cstheme="minorHAnsi"/>
          <w:sz w:val="20"/>
          <w:szCs w:val="20"/>
        </w:rPr>
      </w:pPr>
    </w:p>
    <w:p w:rsidR="009B7916" w:rsidRPr="003A7F75" w:rsidRDefault="009B7916" w:rsidP="009B7916">
      <w:pPr>
        <w:spacing w:after="0" w:line="240" w:lineRule="auto"/>
        <w:jc w:val="both"/>
        <w:rPr>
          <w:rFonts w:cstheme="minorHAnsi"/>
          <w:b/>
          <w:bCs/>
          <w:sz w:val="20"/>
          <w:szCs w:val="20"/>
        </w:rPr>
      </w:pPr>
      <w:r w:rsidRPr="003A7F75">
        <w:rPr>
          <w:rFonts w:cstheme="minorHAnsi"/>
          <w:b/>
          <w:bCs/>
          <w:sz w:val="20"/>
          <w:szCs w:val="20"/>
        </w:rPr>
        <w:t xml:space="preserve">6.4.02 Niewłaściwe cechy geometryczne </w:t>
      </w:r>
      <w:r>
        <w:rPr>
          <w:rFonts w:cstheme="minorHAnsi"/>
          <w:b/>
          <w:bCs/>
          <w:sz w:val="20"/>
          <w:szCs w:val="20"/>
        </w:rPr>
        <w:t>nawierzchni</w:t>
      </w:r>
      <w:r w:rsidRPr="003A7F75">
        <w:rPr>
          <w:rFonts w:cstheme="minorHAnsi"/>
          <w:b/>
          <w:bCs/>
          <w:sz w:val="20"/>
          <w:szCs w:val="20"/>
        </w:rPr>
        <w:t>.</w:t>
      </w:r>
    </w:p>
    <w:p w:rsidR="009B7916" w:rsidRPr="00FD4165" w:rsidRDefault="009B7916" w:rsidP="009B7916">
      <w:pPr>
        <w:pStyle w:val="Standardowytekst"/>
        <w:numPr>
          <w:ilvl w:val="12"/>
          <w:numId w:val="0"/>
        </w:numPr>
        <w:rPr>
          <w:rFonts w:asciiTheme="minorHAnsi" w:hAnsiTheme="minorHAnsi" w:cstheme="minorHAnsi"/>
        </w:rPr>
      </w:pPr>
      <w:r w:rsidRPr="00FD4165">
        <w:rPr>
          <w:rFonts w:asciiTheme="minorHAnsi" w:hAnsiTheme="minorHAnsi" w:cstheme="minorHAnsi"/>
        </w:rPr>
        <w:t xml:space="preserve">Wszystkie powierzchnie </w:t>
      </w:r>
      <w:r>
        <w:rPr>
          <w:rFonts w:asciiTheme="minorHAnsi" w:hAnsiTheme="minorHAnsi" w:cstheme="minorHAnsi"/>
        </w:rPr>
        <w:t>nawierzchni</w:t>
      </w:r>
      <w:r w:rsidRPr="00FD4165">
        <w:rPr>
          <w:rFonts w:asciiTheme="minorHAnsi" w:hAnsiTheme="minorHAnsi" w:cstheme="minorHAnsi"/>
        </w:rPr>
        <w:t>, które wykazują większe odchylenia cech geometrycznych od określonych w punkcie 6.2. powinny być naprawione przez zerwanie i ponownie wykonana na koszt Wykonawcy. Dodanie nowego materiału bez spulchnienia wykonanej warstwy jest niedopuszczalne.</w:t>
      </w:r>
    </w:p>
    <w:p w:rsidR="009B7916" w:rsidRPr="00FD4165" w:rsidRDefault="009B7916" w:rsidP="009B7916">
      <w:pPr>
        <w:spacing w:after="0" w:line="240" w:lineRule="auto"/>
        <w:jc w:val="both"/>
        <w:rPr>
          <w:rFonts w:cstheme="minorHAnsi"/>
          <w:sz w:val="20"/>
          <w:szCs w:val="20"/>
        </w:rPr>
      </w:pPr>
      <w:r w:rsidRPr="00FD4165">
        <w:rPr>
          <w:rFonts w:cstheme="minorHAnsi"/>
          <w:sz w:val="20"/>
          <w:szCs w:val="20"/>
        </w:rPr>
        <w:t>Dopuszcza się inny rodzaj naprawy , jeśli zostanie zaakceptowany przez Inżyniera.</w:t>
      </w:r>
    </w:p>
    <w:p w:rsidR="009B7916" w:rsidRDefault="009B7916" w:rsidP="009B7916">
      <w:pPr>
        <w:spacing w:after="0" w:line="240" w:lineRule="auto"/>
        <w:jc w:val="both"/>
        <w:rPr>
          <w:rFonts w:cstheme="minorHAnsi"/>
          <w:sz w:val="20"/>
          <w:szCs w:val="20"/>
        </w:rPr>
      </w:pPr>
      <w:r w:rsidRPr="00FD4165">
        <w:rPr>
          <w:rFonts w:cstheme="minorHAnsi"/>
          <w:sz w:val="20"/>
          <w:szCs w:val="20"/>
        </w:rPr>
        <w:t xml:space="preserve">Jeżeli szerokość </w:t>
      </w:r>
      <w:r>
        <w:rPr>
          <w:rFonts w:cstheme="minorHAnsi"/>
          <w:sz w:val="20"/>
          <w:szCs w:val="20"/>
        </w:rPr>
        <w:t>nawierzchni</w:t>
      </w:r>
      <w:r w:rsidRPr="00FD4165">
        <w:rPr>
          <w:rFonts w:cstheme="minorHAnsi"/>
          <w:sz w:val="20"/>
          <w:szCs w:val="20"/>
        </w:rPr>
        <w:t xml:space="preserve"> jest mniejsza od szerokości projektowanej o więcej niż o </w:t>
      </w:r>
      <w:smartTag w:uri="urn:schemas-microsoft-com:office:smarttags" w:element="metricconverter">
        <w:smartTagPr>
          <w:attr w:name="ProductID" w:val="5 cm"/>
        </w:smartTagPr>
        <w:r w:rsidRPr="00FD4165">
          <w:rPr>
            <w:rFonts w:cstheme="minorHAnsi"/>
            <w:sz w:val="20"/>
            <w:szCs w:val="20"/>
          </w:rPr>
          <w:t>5 cm</w:t>
        </w:r>
      </w:smartTag>
      <w:r w:rsidRPr="00FD4165">
        <w:rPr>
          <w:rFonts w:cstheme="minorHAnsi"/>
          <w:sz w:val="20"/>
          <w:szCs w:val="20"/>
        </w:rPr>
        <w:t xml:space="preserve"> i nie zapewnia podparcia warstwom wyżej leżącym, to Wykonawca powinien na własny koszt, poszerzyć </w:t>
      </w:r>
      <w:r>
        <w:rPr>
          <w:rFonts w:cstheme="minorHAnsi"/>
          <w:sz w:val="20"/>
          <w:szCs w:val="20"/>
        </w:rPr>
        <w:t>nawierzchnię</w:t>
      </w:r>
      <w:r w:rsidRPr="00FD4165">
        <w:rPr>
          <w:rFonts w:cstheme="minorHAnsi"/>
          <w:sz w:val="20"/>
          <w:szCs w:val="20"/>
        </w:rPr>
        <w:t xml:space="preserve"> przez zerwanie warstwy na pełną grubość, do połowy szerokości pasa ruchu, dołożenie materiału i powtórne zagęszczenie.</w:t>
      </w:r>
      <w:r>
        <w:rPr>
          <w:rFonts w:cstheme="minorHAnsi"/>
          <w:sz w:val="20"/>
          <w:szCs w:val="20"/>
        </w:rPr>
        <w:t xml:space="preserve"> </w:t>
      </w:r>
    </w:p>
    <w:p w:rsidR="009B7916" w:rsidRDefault="009B7916" w:rsidP="009B7916">
      <w:pPr>
        <w:spacing w:after="0" w:line="240" w:lineRule="auto"/>
        <w:jc w:val="both"/>
        <w:rPr>
          <w:rFonts w:cstheme="minorHAnsi"/>
          <w:sz w:val="20"/>
          <w:szCs w:val="20"/>
        </w:rPr>
      </w:pPr>
    </w:p>
    <w:p w:rsidR="009B7916" w:rsidRPr="003A7F75" w:rsidRDefault="009B7916" w:rsidP="009B7916">
      <w:pPr>
        <w:spacing w:after="0" w:line="240" w:lineRule="auto"/>
        <w:jc w:val="both"/>
        <w:rPr>
          <w:rFonts w:cstheme="minorHAnsi"/>
          <w:b/>
          <w:bCs/>
          <w:sz w:val="20"/>
          <w:szCs w:val="20"/>
        </w:rPr>
      </w:pPr>
      <w:r w:rsidRPr="003A7F75">
        <w:rPr>
          <w:rFonts w:cstheme="minorHAnsi"/>
          <w:b/>
          <w:bCs/>
          <w:sz w:val="20"/>
          <w:szCs w:val="20"/>
        </w:rPr>
        <w:t xml:space="preserve">6.4.03 Niewłaściwa nośność </w:t>
      </w:r>
      <w:r>
        <w:rPr>
          <w:rFonts w:cstheme="minorHAnsi"/>
          <w:b/>
          <w:bCs/>
          <w:sz w:val="20"/>
          <w:szCs w:val="20"/>
        </w:rPr>
        <w:t>nawierzchni</w:t>
      </w:r>
      <w:r w:rsidRPr="003A7F75">
        <w:rPr>
          <w:rFonts w:cstheme="minorHAnsi"/>
          <w:b/>
          <w:bCs/>
          <w:sz w:val="20"/>
          <w:szCs w:val="20"/>
        </w:rPr>
        <w:t>.</w:t>
      </w:r>
    </w:p>
    <w:p w:rsidR="009B7916" w:rsidRPr="00FD4165" w:rsidRDefault="009B7916" w:rsidP="009B7916">
      <w:pPr>
        <w:spacing w:after="0" w:line="240" w:lineRule="auto"/>
        <w:jc w:val="both"/>
        <w:rPr>
          <w:rFonts w:cstheme="minorHAnsi"/>
          <w:sz w:val="20"/>
          <w:szCs w:val="20"/>
        </w:rPr>
      </w:pPr>
      <w:r w:rsidRPr="00FD4165">
        <w:rPr>
          <w:rFonts w:cstheme="minorHAnsi"/>
          <w:sz w:val="20"/>
          <w:szCs w:val="20"/>
        </w:rPr>
        <w:t xml:space="preserve">Jeżeli nośność </w:t>
      </w:r>
      <w:r>
        <w:rPr>
          <w:rFonts w:cstheme="minorHAnsi"/>
          <w:sz w:val="20"/>
          <w:szCs w:val="20"/>
        </w:rPr>
        <w:t>nawierzchni</w:t>
      </w:r>
      <w:r w:rsidRPr="00FD4165">
        <w:rPr>
          <w:rFonts w:cstheme="minorHAnsi"/>
          <w:sz w:val="20"/>
          <w:szCs w:val="20"/>
        </w:rPr>
        <w:t xml:space="preserve"> będzie mniejsza od wymaganej to Wykonawca wykona wszelkie roboty niezbędne do zapewnienia wymaganej nośności, zalecone przez Inżyniera. Koszty tych dodatkowych robót poniesie Wykonawca </w:t>
      </w:r>
      <w:r>
        <w:rPr>
          <w:rFonts w:cstheme="minorHAnsi"/>
          <w:sz w:val="20"/>
          <w:szCs w:val="20"/>
        </w:rPr>
        <w:t>nawierzchni</w:t>
      </w:r>
      <w:r w:rsidRPr="00FD4165">
        <w:rPr>
          <w:rFonts w:cstheme="minorHAnsi"/>
          <w:sz w:val="20"/>
          <w:szCs w:val="20"/>
        </w:rPr>
        <w:t xml:space="preserve"> tylko wtedy, gdy zaniżenie nośności w</w:t>
      </w:r>
      <w:r>
        <w:rPr>
          <w:rFonts w:cstheme="minorHAnsi"/>
          <w:sz w:val="20"/>
          <w:szCs w:val="20"/>
        </w:rPr>
        <w:t>ynikło z niewłaściwego wykonania</w:t>
      </w:r>
      <w:r w:rsidRPr="00FD4165">
        <w:rPr>
          <w:rFonts w:cstheme="minorHAnsi"/>
          <w:sz w:val="20"/>
          <w:szCs w:val="20"/>
        </w:rPr>
        <w:t xml:space="preserve"> przez Wykonawcę robót.</w:t>
      </w:r>
    </w:p>
    <w:p w:rsidR="009B7916" w:rsidRDefault="009B7916" w:rsidP="009B7916">
      <w:pPr>
        <w:pStyle w:val="Tekstpodstawowy2"/>
        <w:spacing w:after="0" w:line="240" w:lineRule="auto"/>
        <w:jc w:val="both"/>
        <w:rPr>
          <w:rFonts w:cstheme="minorHAnsi"/>
          <w:b/>
          <w:bCs/>
          <w:sz w:val="20"/>
          <w:szCs w:val="20"/>
        </w:rPr>
      </w:pPr>
    </w:p>
    <w:p w:rsidR="009B7916" w:rsidRDefault="009B7916" w:rsidP="009B7916">
      <w:pPr>
        <w:pStyle w:val="Tekstpodstawowy2"/>
        <w:numPr>
          <w:ilvl w:val="1"/>
          <w:numId w:val="1"/>
        </w:numPr>
        <w:spacing w:after="0" w:line="240" w:lineRule="auto"/>
        <w:ind w:left="0" w:firstLine="0"/>
        <w:jc w:val="both"/>
        <w:rPr>
          <w:rFonts w:cstheme="minorHAnsi"/>
          <w:b/>
          <w:bCs/>
          <w:sz w:val="20"/>
          <w:szCs w:val="20"/>
        </w:rPr>
      </w:pPr>
      <w:r>
        <w:rPr>
          <w:rFonts w:cstheme="minorHAnsi"/>
          <w:b/>
          <w:bCs/>
          <w:sz w:val="20"/>
          <w:szCs w:val="20"/>
        </w:rPr>
        <w:t>Obmiar robót.</w:t>
      </w:r>
    </w:p>
    <w:p w:rsidR="009B7916" w:rsidRDefault="009B7916" w:rsidP="009B7916">
      <w:pPr>
        <w:pStyle w:val="Tekstpodstawowy2"/>
        <w:spacing w:after="0" w:line="240" w:lineRule="auto"/>
        <w:jc w:val="both"/>
        <w:rPr>
          <w:rFonts w:cstheme="minorHAnsi"/>
          <w:b/>
          <w:bCs/>
          <w:sz w:val="20"/>
          <w:szCs w:val="20"/>
        </w:rPr>
      </w:pPr>
    </w:p>
    <w:p w:rsidR="009B7916" w:rsidRDefault="009B7916" w:rsidP="009B7916">
      <w:pPr>
        <w:pStyle w:val="Tekstpodstawowy2"/>
        <w:spacing w:after="0" w:line="240" w:lineRule="auto"/>
        <w:jc w:val="both"/>
        <w:rPr>
          <w:rFonts w:cstheme="minorHAnsi"/>
          <w:b/>
          <w:bCs/>
          <w:sz w:val="20"/>
          <w:szCs w:val="20"/>
        </w:rPr>
      </w:pPr>
      <w:r>
        <w:rPr>
          <w:rFonts w:cstheme="minorHAnsi"/>
          <w:b/>
          <w:bCs/>
          <w:sz w:val="20"/>
          <w:szCs w:val="20"/>
        </w:rPr>
        <w:t>7.1</w:t>
      </w:r>
      <w:r>
        <w:rPr>
          <w:rFonts w:cstheme="minorHAnsi"/>
          <w:b/>
          <w:bCs/>
          <w:sz w:val="20"/>
          <w:szCs w:val="20"/>
        </w:rPr>
        <w:tab/>
        <w:t>Ogólne zasady obmiaru robót.</w:t>
      </w:r>
    </w:p>
    <w:p w:rsidR="009B7916" w:rsidRDefault="009B7916" w:rsidP="009B7916">
      <w:pPr>
        <w:pStyle w:val="Tekstpodstawowy2"/>
        <w:spacing w:after="0" w:line="240" w:lineRule="auto"/>
        <w:jc w:val="both"/>
        <w:rPr>
          <w:rFonts w:cstheme="minorHAnsi"/>
          <w:sz w:val="20"/>
          <w:szCs w:val="20"/>
        </w:rPr>
      </w:pPr>
      <w:r w:rsidRPr="00E247D5">
        <w:rPr>
          <w:rFonts w:cstheme="minorHAnsi"/>
          <w:sz w:val="20"/>
          <w:szCs w:val="20"/>
        </w:rPr>
        <w:t>Ogó</w:t>
      </w:r>
      <w:r>
        <w:rPr>
          <w:rFonts w:cstheme="minorHAnsi"/>
          <w:sz w:val="20"/>
          <w:szCs w:val="20"/>
        </w:rPr>
        <w:t>l</w:t>
      </w:r>
      <w:r w:rsidRPr="00E247D5">
        <w:rPr>
          <w:rFonts w:cstheme="minorHAnsi"/>
          <w:sz w:val="20"/>
          <w:szCs w:val="20"/>
        </w:rPr>
        <w:t>ne zasady obmi</w:t>
      </w:r>
      <w:r>
        <w:rPr>
          <w:rFonts w:cstheme="minorHAnsi"/>
          <w:sz w:val="20"/>
          <w:szCs w:val="20"/>
        </w:rPr>
        <w:t>ar</w:t>
      </w:r>
      <w:r w:rsidRPr="00E247D5">
        <w:rPr>
          <w:rFonts w:cstheme="minorHAnsi"/>
          <w:sz w:val="20"/>
          <w:szCs w:val="20"/>
        </w:rPr>
        <w:t xml:space="preserve">u robót podano w </w:t>
      </w:r>
      <w:proofErr w:type="spellStart"/>
      <w:r w:rsidRPr="00E247D5">
        <w:rPr>
          <w:rFonts w:cstheme="minorHAnsi"/>
          <w:sz w:val="20"/>
          <w:szCs w:val="20"/>
        </w:rPr>
        <w:t>STWiORB</w:t>
      </w:r>
      <w:proofErr w:type="spellEnd"/>
      <w:r w:rsidRPr="00E247D5">
        <w:rPr>
          <w:rFonts w:cstheme="minorHAnsi"/>
          <w:sz w:val="20"/>
          <w:szCs w:val="20"/>
        </w:rPr>
        <w:t xml:space="preserve"> D.M.00.00.00 w pkt. 7 „Wymagania ogólne”.</w:t>
      </w:r>
    </w:p>
    <w:p w:rsidR="009B7916" w:rsidRDefault="009B7916" w:rsidP="009B7916">
      <w:pPr>
        <w:widowControl w:val="0"/>
        <w:suppressAutoHyphens/>
        <w:spacing w:after="0" w:line="240" w:lineRule="auto"/>
        <w:jc w:val="both"/>
        <w:rPr>
          <w:rFonts w:cstheme="minorHAnsi"/>
          <w:sz w:val="20"/>
          <w:szCs w:val="20"/>
        </w:rPr>
      </w:pPr>
    </w:p>
    <w:p w:rsidR="009B7916" w:rsidRPr="00FD4165" w:rsidRDefault="009B7916" w:rsidP="009B7916">
      <w:pPr>
        <w:widowControl w:val="0"/>
        <w:suppressAutoHyphens/>
        <w:spacing w:after="0" w:line="240" w:lineRule="auto"/>
        <w:jc w:val="both"/>
        <w:rPr>
          <w:rFonts w:cstheme="minorHAnsi"/>
          <w:sz w:val="20"/>
          <w:szCs w:val="20"/>
        </w:rPr>
      </w:pPr>
      <w:r w:rsidRPr="00FD4165">
        <w:rPr>
          <w:rFonts w:cstheme="minorHAnsi"/>
          <w:sz w:val="20"/>
          <w:szCs w:val="20"/>
        </w:rPr>
        <w:t>Jednostką obmiarową jest 1m</w:t>
      </w:r>
      <w:r w:rsidRPr="00FD4165">
        <w:rPr>
          <w:rFonts w:cstheme="minorHAnsi"/>
          <w:sz w:val="20"/>
          <w:szCs w:val="20"/>
          <w:vertAlign w:val="superscript"/>
        </w:rPr>
        <w:t>2</w:t>
      </w:r>
      <w:r w:rsidRPr="00FD4165">
        <w:rPr>
          <w:rFonts w:cstheme="minorHAnsi"/>
          <w:sz w:val="20"/>
          <w:szCs w:val="20"/>
        </w:rPr>
        <w:t xml:space="preserve"> </w:t>
      </w:r>
      <w:r>
        <w:rPr>
          <w:rFonts w:cstheme="minorHAnsi"/>
          <w:sz w:val="20"/>
          <w:szCs w:val="20"/>
        </w:rPr>
        <w:t xml:space="preserve">(metr kwadratowy) </w:t>
      </w:r>
      <w:r w:rsidRPr="00FD4165">
        <w:rPr>
          <w:rFonts w:cstheme="minorHAnsi"/>
          <w:sz w:val="20"/>
          <w:szCs w:val="20"/>
        </w:rPr>
        <w:t xml:space="preserve">wykonanej </w:t>
      </w:r>
      <w:r>
        <w:rPr>
          <w:rFonts w:cstheme="minorHAnsi"/>
          <w:sz w:val="20"/>
          <w:szCs w:val="20"/>
        </w:rPr>
        <w:t>nawierzchni</w:t>
      </w:r>
      <w:r w:rsidRPr="00FD4165">
        <w:rPr>
          <w:rFonts w:cstheme="minorHAnsi"/>
          <w:sz w:val="20"/>
          <w:szCs w:val="20"/>
        </w:rPr>
        <w:t xml:space="preserve"> z kruszywa łamanego stabilizowanego mechanicznie na podstawie Dokumentacji Projektowej i obmiaru w terenie.</w:t>
      </w:r>
    </w:p>
    <w:p w:rsidR="009B7916" w:rsidRPr="00E247D5" w:rsidRDefault="009B7916" w:rsidP="009B7916">
      <w:pPr>
        <w:pStyle w:val="Tekstpodstawowy2"/>
        <w:spacing w:after="0" w:line="240" w:lineRule="auto"/>
        <w:jc w:val="both"/>
        <w:rPr>
          <w:rFonts w:cstheme="minorHAnsi"/>
          <w:sz w:val="20"/>
          <w:szCs w:val="20"/>
        </w:rPr>
      </w:pPr>
    </w:p>
    <w:p w:rsidR="009B7916" w:rsidRDefault="009B7916" w:rsidP="009B7916">
      <w:pPr>
        <w:pStyle w:val="Tekstpodstawowy2"/>
        <w:numPr>
          <w:ilvl w:val="1"/>
          <w:numId w:val="1"/>
        </w:numPr>
        <w:spacing w:after="0" w:line="240" w:lineRule="auto"/>
        <w:ind w:left="0" w:firstLine="0"/>
        <w:jc w:val="both"/>
        <w:rPr>
          <w:rFonts w:cstheme="minorHAnsi"/>
          <w:b/>
          <w:bCs/>
          <w:sz w:val="20"/>
          <w:szCs w:val="20"/>
        </w:rPr>
      </w:pPr>
      <w:r>
        <w:rPr>
          <w:rFonts w:cstheme="minorHAnsi"/>
          <w:b/>
          <w:bCs/>
          <w:sz w:val="20"/>
          <w:szCs w:val="20"/>
        </w:rPr>
        <w:t>Odbiór robót.</w:t>
      </w:r>
    </w:p>
    <w:p w:rsidR="009B7916" w:rsidRDefault="009B7916" w:rsidP="009B7916">
      <w:pPr>
        <w:pStyle w:val="Tekstpodstawowy2"/>
        <w:spacing w:after="0" w:line="240" w:lineRule="auto"/>
        <w:jc w:val="both"/>
        <w:rPr>
          <w:rFonts w:cstheme="minorHAnsi"/>
          <w:b/>
          <w:bCs/>
          <w:sz w:val="20"/>
          <w:szCs w:val="20"/>
        </w:rPr>
      </w:pPr>
    </w:p>
    <w:p w:rsidR="009B7916" w:rsidRDefault="009B7916" w:rsidP="009B7916">
      <w:pPr>
        <w:pStyle w:val="Tekstpodstawowy2"/>
        <w:spacing w:after="0" w:line="240" w:lineRule="auto"/>
        <w:jc w:val="both"/>
        <w:rPr>
          <w:rFonts w:cstheme="minorHAnsi"/>
          <w:b/>
          <w:bCs/>
          <w:sz w:val="20"/>
          <w:szCs w:val="20"/>
        </w:rPr>
      </w:pPr>
      <w:r>
        <w:rPr>
          <w:rFonts w:cstheme="minorHAnsi"/>
          <w:b/>
          <w:bCs/>
          <w:sz w:val="20"/>
          <w:szCs w:val="20"/>
        </w:rPr>
        <w:t>8.1</w:t>
      </w:r>
      <w:r>
        <w:rPr>
          <w:rFonts w:cstheme="minorHAnsi"/>
          <w:b/>
          <w:bCs/>
          <w:sz w:val="20"/>
          <w:szCs w:val="20"/>
        </w:rPr>
        <w:tab/>
        <w:t>Ogólne warunki odbioru robót.</w:t>
      </w:r>
    </w:p>
    <w:p w:rsidR="009B7916" w:rsidRPr="00FD4165" w:rsidRDefault="009B7916" w:rsidP="009B7916">
      <w:pPr>
        <w:pStyle w:val="Tekstpodstawowywcity3"/>
        <w:spacing w:after="0"/>
        <w:ind w:left="705" w:hanging="705"/>
        <w:jc w:val="both"/>
        <w:rPr>
          <w:rFonts w:asciiTheme="minorHAnsi" w:hAnsiTheme="minorHAnsi" w:cstheme="minorHAnsi"/>
          <w:sz w:val="20"/>
          <w:szCs w:val="20"/>
        </w:rPr>
      </w:pPr>
      <w:r w:rsidRPr="00FD4165">
        <w:rPr>
          <w:rFonts w:asciiTheme="minorHAnsi" w:hAnsiTheme="minorHAnsi" w:cstheme="minorHAnsi"/>
          <w:sz w:val="20"/>
          <w:szCs w:val="20"/>
        </w:rPr>
        <w:t xml:space="preserve">Ogólne zasady odbioru robót podano w </w:t>
      </w:r>
      <w:proofErr w:type="spellStart"/>
      <w:r w:rsidRPr="00FD4165">
        <w:rPr>
          <w:rFonts w:asciiTheme="minorHAnsi" w:hAnsiTheme="minorHAnsi" w:cstheme="minorHAnsi"/>
          <w:sz w:val="20"/>
          <w:szCs w:val="20"/>
        </w:rPr>
        <w:t>STWiORB</w:t>
      </w:r>
      <w:proofErr w:type="spellEnd"/>
      <w:r w:rsidRPr="00FD4165">
        <w:rPr>
          <w:rFonts w:asciiTheme="minorHAnsi" w:hAnsiTheme="minorHAnsi" w:cstheme="minorHAnsi"/>
          <w:sz w:val="20"/>
          <w:szCs w:val="20"/>
        </w:rPr>
        <w:t xml:space="preserve"> D.M.00.00.00 „Wymagania ogólne”.</w:t>
      </w:r>
    </w:p>
    <w:p w:rsidR="009B7916" w:rsidRDefault="009B7916" w:rsidP="009B7916">
      <w:pPr>
        <w:pStyle w:val="Tekstpodstawowywcity3"/>
        <w:spacing w:after="0"/>
        <w:ind w:left="0"/>
        <w:jc w:val="both"/>
        <w:rPr>
          <w:rFonts w:asciiTheme="minorHAnsi" w:hAnsiTheme="minorHAnsi" w:cstheme="minorHAnsi"/>
          <w:sz w:val="20"/>
          <w:szCs w:val="20"/>
        </w:rPr>
      </w:pPr>
    </w:p>
    <w:p w:rsidR="009B7916" w:rsidRPr="00FD4165" w:rsidRDefault="009B7916" w:rsidP="009B7916">
      <w:pPr>
        <w:pStyle w:val="Tekstpodstawowywcity3"/>
        <w:spacing w:after="0"/>
        <w:ind w:left="0"/>
        <w:jc w:val="both"/>
        <w:rPr>
          <w:rFonts w:asciiTheme="minorHAnsi" w:hAnsiTheme="minorHAnsi" w:cstheme="minorHAnsi"/>
          <w:sz w:val="20"/>
          <w:szCs w:val="20"/>
        </w:rPr>
      </w:pPr>
      <w:r w:rsidRPr="00FD4165">
        <w:rPr>
          <w:rFonts w:asciiTheme="minorHAnsi" w:hAnsiTheme="minorHAnsi" w:cstheme="minorHAnsi"/>
          <w:sz w:val="20"/>
          <w:szCs w:val="20"/>
        </w:rPr>
        <w:t xml:space="preserve">Roboty uznaje się za wykonane zgodnie z Rysunkami, </w:t>
      </w:r>
      <w:proofErr w:type="spellStart"/>
      <w:r w:rsidRPr="00FD4165">
        <w:rPr>
          <w:rFonts w:asciiTheme="minorHAnsi" w:hAnsiTheme="minorHAnsi" w:cstheme="minorHAnsi"/>
          <w:sz w:val="20"/>
          <w:szCs w:val="20"/>
        </w:rPr>
        <w:t>STWiORB</w:t>
      </w:r>
      <w:proofErr w:type="spellEnd"/>
      <w:r w:rsidRPr="00FD4165">
        <w:rPr>
          <w:rFonts w:asciiTheme="minorHAnsi" w:hAnsiTheme="minorHAnsi" w:cstheme="minorHAnsi"/>
          <w:sz w:val="20"/>
          <w:szCs w:val="20"/>
        </w:rPr>
        <w:t xml:space="preserve"> i wymaganiami Inżyniera, jeżeli wszystkie pomiary i badania z zachowaniem tolerancji wg punkt 6 dały wyniki pozytywne.</w:t>
      </w:r>
    </w:p>
    <w:p w:rsidR="009B7916" w:rsidRPr="00FD4165" w:rsidRDefault="009B7916" w:rsidP="009B7916">
      <w:pPr>
        <w:spacing w:after="0" w:line="240" w:lineRule="auto"/>
        <w:jc w:val="both"/>
        <w:rPr>
          <w:rFonts w:cstheme="minorHAnsi"/>
          <w:sz w:val="20"/>
          <w:szCs w:val="20"/>
        </w:rPr>
      </w:pPr>
      <w:r w:rsidRPr="00FD4165">
        <w:rPr>
          <w:rFonts w:cstheme="minorHAnsi"/>
          <w:sz w:val="20"/>
          <w:szCs w:val="20"/>
        </w:rPr>
        <w:t>Inżynier zleci Wykonawcy lub niezależnemu laboratorium przeprowadzenie uzupełniających badań i pomiarów wtedy, gdy</w:t>
      </w:r>
      <w:r w:rsidRPr="00FD4165">
        <w:rPr>
          <w:rFonts w:cstheme="minorHAnsi"/>
          <w:b/>
          <w:sz w:val="20"/>
          <w:szCs w:val="20"/>
        </w:rPr>
        <w:t>:</w:t>
      </w:r>
    </w:p>
    <w:p w:rsidR="009B7916" w:rsidRPr="00FD4165" w:rsidRDefault="009B7916" w:rsidP="009B7916">
      <w:pPr>
        <w:spacing w:after="0" w:line="240" w:lineRule="auto"/>
        <w:jc w:val="both"/>
        <w:rPr>
          <w:rFonts w:cstheme="minorHAnsi"/>
          <w:sz w:val="20"/>
          <w:szCs w:val="20"/>
        </w:rPr>
      </w:pPr>
      <w:r w:rsidRPr="00FD4165">
        <w:rPr>
          <w:rFonts w:cstheme="minorHAnsi"/>
          <w:sz w:val="20"/>
          <w:szCs w:val="20"/>
        </w:rPr>
        <w:t>a)</w:t>
      </w:r>
      <w:r w:rsidRPr="00FD4165">
        <w:rPr>
          <w:rFonts w:cstheme="minorHAnsi"/>
          <w:sz w:val="20"/>
          <w:szCs w:val="20"/>
        </w:rPr>
        <w:tab/>
        <w:t>zakres lub częstotliwość badań Wykonawcy są niezgodne ze specyfikacjami, koszty tych badań pokrywa Wykonawca</w:t>
      </w:r>
      <w:r>
        <w:rPr>
          <w:rFonts w:cstheme="minorHAnsi"/>
          <w:sz w:val="20"/>
          <w:szCs w:val="20"/>
        </w:rPr>
        <w:t>,</w:t>
      </w:r>
    </w:p>
    <w:p w:rsidR="009B7916" w:rsidRPr="00FD4165" w:rsidRDefault="009B7916" w:rsidP="009B7916">
      <w:pPr>
        <w:spacing w:after="0" w:line="240" w:lineRule="auto"/>
        <w:jc w:val="both"/>
        <w:rPr>
          <w:rFonts w:cstheme="minorHAnsi"/>
          <w:sz w:val="20"/>
          <w:szCs w:val="20"/>
        </w:rPr>
      </w:pPr>
      <w:r w:rsidRPr="00FD4165">
        <w:rPr>
          <w:rFonts w:cstheme="minorHAnsi"/>
          <w:sz w:val="20"/>
          <w:szCs w:val="20"/>
        </w:rPr>
        <w:t>b)</w:t>
      </w:r>
      <w:r w:rsidRPr="00FD4165">
        <w:rPr>
          <w:rFonts w:cstheme="minorHAnsi"/>
          <w:sz w:val="20"/>
          <w:szCs w:val="20"/>
        </w:rPr>
        <w:tab/>
        <w:t>istnieją jakiekolwiek wątpliwości co do jakości robót lub rzetelności badań Wykonawcy; koszty tych badań ponosi Wykonawca tylko w razie stwierdzenia usterek.</w:t>
      </w:r>
    </w:p>
    <w:p w:rsidR="009B7916" w:rsidRDefault="009B7916" w:rsidP="009B7916">
      <w:pPr>
        <w:pStyle w:val="Tekstpodstawowy2"/>
        <w:spacing w:after="0" w:line="240" w:lineRule="auto"/>
        <w:jc w:val="both"/>
        <w:rPr>
          <w:rFonts w:cstheme="minorHAnsi"/>
          <w:sz w:val="20"/>
          <w:szCs w:val="20"/>
        </w:rPr>
      </w:pPr>
      <w:r w:rsidRPr="00FD4165">
        <w:rPr>
          <w:rFonts w:cstheme="minorHAnsi"/>
          <w:sz w:val="20"/>
          <w:szCs w:val="20"/>
        </w:rPr>
        <w:t xml:space="preserve">W przypadku stwierdzenia wad Inżynier  ustali zakres wykonania robót poprawkowych lub poleci zerwanie </w:t>
      </w:r>
      <w:r>
        <w:rPr>
          <w:rFonts w:cstheme="minorHAnsi"/>
          <w:sz w:val="20"/>
          <w:szCs w:val="20"/>
        </w:rPr>
        <w:br/>
      </w:r>
      <w:r w:rsidRPr="00FD4165">
        <w:rPr>
          <w:rFonts w:cstheme="minorHAnsi"/>
          <w:sz w:val="20"/>
          <w:szCs w:val="20"/>
        </w:rPr>
        <w:t xml:space="preserve">i wymianę na nową wadliwie wykonanej warstwy, według zasad określonych w niniejszych specyfikacjach. Roboty poprawkowe lub zerwanie i wymianę na nową wadliwie wykonanej warstwy Wykonawca wykona </w:t>
      </w:r>
      <w:r>
        <w:rPr>
          <w:rFonts w:cstheme="minorHAnsi"/>
          <w:sz w:val="20"/>
          <w:szCs w:val="20"/>
        </w:rPr>
        <w:br/>
      </w:r>
      <w:r w:rsidRPr="00FD4165">
        <w:rPr>
          <w:rFonts w:cstheme="minorHAnsi"/>
          <w:sz w:val="20"/>
          <w:szCs w:val="20"/>
        </w:rPr>
        <w:t>na własny koszt w terminie ustalonym z Inżynierem</w:t>
      </w:r>
      <w:r>
        <w:rPr>
          <w:rFonts w:cstheme="minorHAnsi"/>
          <w:sz w:val="20"/>
          <w:szCs w:val="20"/>
        </w:rPr>
        <w:t>.</w:t>
      </w:r>
    </w:p>
    <w:p w:rsidR="009B7916" w:rsidRDefault="009B7916" w:rsidP="009B7916">
      <w:pPr>
        <w:pStyle w:val="Tekstpodstawowy2"/>
        <w:spacing w:after="0" w:line="240" w:lineRule="auto"/>
        <w:jc w:val="both"/>
        <w:rPr>
          <w:rFonts w:cstheme="minorHAnsi"/>
          <w:b/>
          <w:bCs/>
          <w:sz w:val="20"/>
          <w:szCs w:val="20"/>
        </w:rPr>
      </w:pPr>
    </w:p>
    <w:p w:rsidR="009B7916" w:rsidRDefault="009B7916" w:rsidP="009B7916">
      <w:pPr>
        <w:pStyle w:val="Tekstpodstawowy2"/>
        <w:numPr>
          <w:ilvl w:val="1"/>
          <w:numId w:val="1"/>
        </w:numPr>
        <w:spacing w:after="0" w:line="240" w:lineRule="auto"/>
        <w:ind w:left="0" w:firstLine="0"/>
        <w:jc w:val="both"/>
        <w:rPr>
          <w:rFonts w:cstheme="minorHAnsi"/>
          <w:b/>
          <w:bCs/>
          <w:sz w:val="20"/>
          <w:szCs w:val="20"/>
        </w:rPr>
      </w:pPr>
      <w:r>
        <w:rPr>
          <w:rFonts w:cstheme="minorHAnsi"/>
          <w:b/>
          <w:bCs/>
          <w:sz w:val="20"/>
          <w:szCs w:val="20"/>
        </w:rPr>
        <w:t>Podstawa płatności.</w:t>
      </w:r>
    </w:p>
    <w:p w:rsidR="009B7916" w:rsidRDefault="009B7916" w:rsidP="009B7916">
      <w:pPr>
        <w:pStyle w:val="Tekstpodstawowy2"/>
        <w:spacing w:after="0" w:line="240" w:lineRule="auto"/>
        <w:jc w:val="both"/>
        <w:rPr>
          <w:rFonts w:cstheme="minorHAnsi"/>
          <w:b/>
          <w:bCs/>
          <w:sz w:val="20"/>
          <w:szCs w:val="20"/>
        </w:rPr>
      </w:pPr>
    </w:p>
    <w:p w:rsidR="009B7916" w:rsidRDefault="009B7916" w:rsidP="009B7916">
      <w:pPr>
        <w:pStyle w:val="Tekstpodstawowy2"/>
        <w:spacing w:after="0" w:line="240" w:lineRule="auto"/>
        <w:jc w:val="both"/>
        <w:rPr>
          <w:rFonts w:cstheme="minorHAnsi"/>
          <w:b/>
          <w:bCs/>
          <w:sz w:val="20"/>
          <w:szCs w:val="20"/>
        </w:rPr>
      </w:pPr>
      <w:r>
        <w:rPr>
          <w:rFonts w:cstheme="minorHAnsi"/>
          <w:b/>
          <w:bCs/>
          <w:sz w:val="20"/>
          <w:szCs w:val="20"/>
        </w:rPr>
        <w:t>9.1</w:t>
      </w:r>
      <w:r>
        <w:rPr>
          <w:rFonts w:cstheme="minorHAnsi"/>
          <w:b/>
          <w:bCs/>
          <w:sz w:val="20"/>
          <w:szCs w:val="20"/>
        </w:rPr>
        <w:tab/>
        <w:t>Ogólne wymagania dotyczące podstawy płatności.</w:t>
      </w:r>
    </w:p>
    <w:p w:rsidR="009B7916" w:rsidRPr="00FD4165" w:rsidRDefault="009B7916" w:rsidP="009B7916">
      <w:pPr>
        <w:widowControl w:val="0"/>
        <w:suppressAutoHyphens/>
        <w:spacing w:after="0" w:line="240" w:lineRule="auto"/>
        <w:jc w:val="both"/>
        <w:rPr>
          <w:rFonts w:cstheme="minorHAnsi"/>
          <w:sz w:val="20"/>
          <w:szCs w:val="20"/>
        </w:rPr>
      </w:pPr>
      <w:r w:rsidRPr="00FD4165">
        <w:rPr>
          <w:rFonts w:cstheme="minorHAnsi"/>
          <w:sz w:val="20"/>
          <w:szCs w:val="20"/>
        </w:rPr>
        <w:t xml:space="preserve">Ogólne wymagania dotyczące płatności podano w </w:t>
      </w:r>
      <w:proofErr w:type="spellStart"/>
      <w:r w:rsidRPr="00FD4165">
        <w:rPr>
          <w:rFonts w:cstheme="minorHAnsi"/>
          <w:sz w:val="20"/>
          <w:szCs w:val="20"/>
        </w:rPr>
        <w:t>STWiORB</w:t>
      </w:r>
      <w:proofErr w:type="spellEnd"/>
      <w:r w:rsidRPr="00FD4165">
        <w:rPr>
          <w:rFonts w:cstheme="minorHAnsi"/>
          <w:sz w:val="20"/>
          <w:szCs w:val="20"/>
        </w:rPr>
        <w:t xml:space="preserve"> D.M.00.00.00</w:t>
      </w:r>
      <w:r>
        <w:rPr>
          <w:rFonts w:cstheme="minorHAnsi"/>
          <w:sz w:val="20"/>
          <w:szCs w:val="20"/>
        </w:rPr>
        <w:t xml:space="preserve"> w pkt. 9</w:t>
      </w:r>
      <w:r w:rsidRPr="00FD4165">
        <w:rPr>
          <w:rFonts w:cstheme="minorHAnsi"/>
          <w:sz w:val="20"/>
          <w:szCs w:val="20"/>
        </w:rPr>
        <w:t>.</w:t>
      </w:r>
    </w:p>
    <w:p w:rsidR="009B7916" w:rsidRDefault="009B7916" w:rsidP="009B7916">
      <w:pPr>
        <w:pStyle w:val="Tekstpodstawowy2"/>
        <w:spacing w:after="0" w:line="240" w:lineRule="auto"/>
        <w:jc w:val="both"/>
        <w:rPr>
          <w:rFonts w:cstheme="minorHAnsi"/>
          <w:b/>
          <w:bCs/>
          <w:sz w:val="20"/>
          <w:szCs w:val="20"/>
        </w:rPr>
      </w:pPr>
      <w:r>
        <w:rPr>
          <w:rFonts w:cstheme="minorHAnsi"/>
          <w:b/>
          <w:bCs/>
          <w:sz w:val="20"/>
          <w:szCs w:val="20"/>
        </w:rPr>
        <w:lastRenderedPageBreak/>
        <w:t>9.2</w:t>
      </w:r>
      <w:r>
        <w:rPr>
          <w:rFonts w:cstheme="minorHAnsi"/>
          <w:b/>
          <w:bCs/>
          <w:sz w:val="20"/>
          <w:szCs w:val="20"/>
        </w:rPr>
        <w:tab/>
        <w:t>Szczegółowe warunki płatności.</w:t>
      </w:r>
    </w:p>
    <w:p w:rsidR="009B7916" w:rsidRPr="00FD4165" w:rsidRDefault="009B7916" w:rsidP="009B7916">
      <w:pPr>
        <w:widowControl w:val="0"/>
        <w:suppressAutoHyphens/>
        <w:spacing w:after="0" w:line="240" w:lineRule="auto"/>
        <w:jc w:val="both"/>
        <w:rPr>
          <w:rFonts w:cstheme="minorHAnsi"/>
          <w:sz w:val="20"/>
          <w:szCs w:val="20"/>
        </w:rPr>
      </w:pPr>
      <w:r w:rsidRPr="00FD4165">
        <w:rPr>
          <w:rFonts w:cstheme="minorHAnsi"/>
          <w:sz w:val="20"/>
          <w:szCs w:val="20"/>
        </w:rPr>
        <w:t>Płatność za 1m</w:t>
      </w:r>
      <w:r w:rsidRPr="00FD4165">
        <w:rPr>
          <w:rFonts w:cstheme="minorHAnsi"/>
          <w:sz w:val="20"/>
          <w:szCs w:val="20"/>
          <w:vertAlign w:val="superscript"/>
        </w:rPr>
        <w:t>2</w:t>
      </w:r>
      <w:r w:rsidRPr="00FD4165">
        <w:rPr>
          <w:rFonts w:cstheme="minorHAnsi"/>
          <w:sz w:val="20"/>
          <w:szCs w:val="20"/>
        </w:rPr>
        <w:t xml:space="preserve"> wykonanej </w:t>
      </w:r>
      <w:r>
        <w:rPr>
          <w:rFonts w:cstheme="minorHAnsi"/>
          <w:sz w:val="20"/>
          <w:szCs w:val="20"/>
        </w:rPr>
        <w:t>nawierzchni</w:t>
      </w:r>
      <w:r w:rsidRPr="00FD4165">
        <w:rPr>
          <w:rFonts w:cstheme="minorHAnsi"/>
          <w:sz w:val="20"/>
          <w:szCs w:val="20"/>
        </w:rPr>
        <w:t xml:space="preserve"> z kruszywa łamanego stabilizowanego mechanicznie należy przyjmować zgodnie z obmiarem i oceną jakości wykonanych robót.</w:t>
      </w:r>
    </w:p>
    <w:p w:rsidR="009B7916" w:rsidRPr="00FD4165" w:rsidRDefault="009B7916" w:rsidP="009B7916">
      <w:pPr>
        <w:widowControl w:val="0"/>
        <w:suppressAutoHyphens/>
        <w:spacing w:after="0" w:line="240" w:lineRule="auto"/>
        <w:jc w:val="both"/>
        <w:rPr>
          <w:rFonts w:cstheme="minorHAnsi"/>
          <w:sz w:val="20"/>
          <w:szCs w:val="20"/>
        </w:rPr>
      </w:pPr>
      <w:r w:rsidRPr="00FD4165">
        <w:rPr>
          <w:rFonts w:cstheme="minorHAnsi"/>
          <w:sz w:val="20"/>
          <w:szCs w:val="20"/>
        </w:rPr>
        <w:t>Cena wykonania robót obejmuje:</w:t>
      </w:r>
    </w:p>
    <w:p w:rsidR="009B7916" w:rsidRPr="00FD4165" w:rsidRDefault="009B7916" w:rsidP="009B7916">
      <w:pPr>
        <w:spacing w:after="0" w:line="240" w:lineRule="auto"/>
        <w:jc w:val="both"/>
        <w:rPr>
          <w:rFonts w:cstheme="minorHAnsi"/>
          <w:sz w:val="20"/>
          <w:szCs w:val="20"/>
        </w:rPr>
      </w:pPr>
      <w:r w:rsidRPr="00FD4165">
        <w:rPr>
          <w:rFonts w:cstheme="minorHAnsi"/>
          <w:sz w:val="20"/>
          <w:szCs w:val="20"/>
        </w:rPr>
        <w:t>- prace pomiarowe i przygotowawcze,</w:t>
      </w:r>
    </w:p>
    <w:p w:rsidR="009B7916" w:rsidRPr="00FD4165" w:rsidRDefault="009B7916" w:rsidP="009B7916">
      <w:pPr>
        <w:spacing w:after="0" w:line="240" w:lineRule="auto"/>
        <w:jc w:val="both"/>
        <w:rPr>
          <w:rFonts w:cstheme="minorHAnsi"/>
          <w:sz w:val="20"/>
          <w:szCs w:val="20"/>
        </w:rPr>
      </w:pPr>
      <w:r w:rsidRPr="00FD4165">
        <w:rPr>
          <w:rFonts w:cstheme="minorHAnsi"/>
          <w:sz w:val="20"/>
          <w:szCs w:val="20"/>
        </w:rPr>
        <w:t>- oznakowanie robót,</w:t>
      </w:r>
    </w:p>
    <w:p w:rsidR="009B7916" w:rsidRPr="00FD4165" w:rsidRDefault="009B7916" w:rsidP="009B7916">
      <w:pPr>
        <w:spacing w:after="0" w:line="240" w:lineRule="auto"/>
        <w:jc w:val="both"/>
        <w:rPr>
          <w:rFonts w:cstheme="minorHAnsi"/>
          <w:sz w:val="20"/>
          <w:szCs w:val="20"/>
        </w:rPr>
      </w:pPr>
      <w:r w:rsidRPr="00FD4165">
        <w:rPr>
          <w:rFonts w:cstheme="minorHAnsi"/>
          <w:sz w:val="20"/>
          <w:szCs w:val="20"/>
        </w:rPr>
        <w:t>- sprawdzenie i ewentualną naprawę podłoża gruntowego,</w:t>
      </w:r>
    </w:p>
    <w:p w:rsidR="009B7916" w:rsidRPr="00FD4165" w:rsidRDefault="009B7916" w:rsidP="009B7916">
      <w:pPr>
        <w:spacing w:after="0" w:line="240" w:lineRule="auto"/>
        <w:jc w:val="both"/>
        <w:rPr>
          <w:rFonts w:cstheme="minorHAnsi"/>
          <w:bCs/>
          <w:iCs/>
          <w:sz w:val="20"/>
          <w:szCs w:val="20"/>
        </w:rPr>
      </w:pPr>
      <w:r w:rsidRPr="00FD4165">
        <w:rPr>
          <w:rFonts w:cstheme="minorHAnsi"/>
          <w:bCs/>
          <w:iCs/>
          <w:sz w:val="20"/>
          <w:szCs w:val="20"/>
        </w:rPr>
        <w:t>- zakup materiałów , koszty badań kruszywa i opracowania recepty,</w:t>
      </w:r>
    </w:p>
    <w:p w:rsidR="009B7916" w:rsidRPr="00FD4165" w:rsidRDefault="009B7916" w:rsidP="009B7916">
      <w:pPr>
        <w:spacing w:after="0" w:line="240" w:lineRule="auto"/>
        <w:jc w:val="both"/>
        <w:rPr>
          <w:rFonts w:cstheme="minorHAnsi"/>
          <w:sz w:val="20"/>
          <w:szCs w:val="20"/>
        </w:rPr>
      </w:pPr>
      <w:r w:rsidRPr="00FD4165">
        <w:rPr>
          <w:rFonts w:cstheme="minorHAnsi"/>
          <w:sz w:val="20"/>
          <w:szCs w:val="20"/>
        </w:rPr>
        <w:t>- dostarczenie składników i wyprodukowanie mieszanki na podstawie recepty,</w:t>
      </w:r>
    </w:p>
    <w:p w:rsidR="009B7916" w:rsidRPr="00FD4165" w:rsidRDefault="009B7916" w:rsidP="009B7916">
      <w:pPr>
        <w:spacing w:after="0" w:line="240" w:lineRule="auto"/>
        <w:jc w:val="both"/>
        <w:rPr>
          <w:rFonts w:cstheme="minorHAnsi"/>
          <w:sz w:val="20"/>
          <w:szCs w:val="20"/>
        </w:rPr>
      </w:pPr>
      <w:r w:rsidRPr="00FD4165">
        <w:rPr>
          <w:rFonts w:cstheme="minorHAnsi"/>
          <w:sz w:val="20"/>
          <w:szCs w:val="20"/>
        </w:rPr>
        <w:t>- dostarczenie mieszanki na miejsce wbudowania,</w:t>
      </w:r>
    </w:p>
    <w:p w:rsidR="009B7916" w:rsidRPr="00FD4165" w:rsidRDefault="009B7916" w:rsidP="009B7916">
      <w:pPr>
        <w:spacing w:after="0" w:line="240" w:lineRule="auto"/>
        <w:jc w:val="both"/>
        <w:rPr>
          <w:rFonts w:cstheme="minorHAnsi"/>
          <w:sz w:val="20"/>
          <w:szCs w:val="20"/>
        </w:rPr>
      </w:pPr>
      <w:r w:rsidRPr="00FD4165">
        <w:rPr>
          <w:rFonts w:cstheme="minorHAnsi"/>
          <w:sz w:val="20"/>
          <w:szCs w:val="20"/>
        </w:rPr>
        <w:t>- rozłożenie mieszanki, wyprofilowanie i zagęszczenie mieszanki,</w:t>
      </w:r>
    </w:p>
    <w:p w:rsidR="009B7916" w:rsidRPr="00FD4165" w:rsidRDefault="009B7916" w:rsidP="009B7916">
      <w:pPr>
        <w:spacing w:after="0" w:line="240" w:lineRule="auto"/>
        <w:jc w:val="both"/>
        <w:rPr>
          <w:rFonts w:cstheme="minorHAnsi"/>
          <w:sz w:val="20"/>
          <w:szCs w:val="20"/>
        </w:rPr>
      </w:pPr>
      <w:r w:rsidRPr="00FD4165">
        <w:rPr>
          <w:rFonts w:cstheme="minorHAnsi"/>
          <w:bCs/>
          <w:iCs/>
          <w:sz w:val="20"/>
          <w:szCs w:val="20"/>
        </w:rPr>
        <w:t>- pielęgnacja wykonanych warstw,</w:t>
      </w:r>
    </w:p>
    <w:p w:rsidR="009B7916" w:rsidRPr="00FD4165" w:rsidRDefault="009B7916" w:rsidP="009B7916">
      <w:pPr>
        <w:spacing w:after="0" w:line="240" w:lineRule="auto"/>
        <w:jc w:val="both"/>
        <w:rPr>
          <w:rFonts w:cstheme="minorHAnsi"/>
          <w:sz w:val="20"/>
          <w:szCs w:val="20"/>
        </w:rPr>
      </w:pPr>
      <w:r w:rsidRPr="00FD4165">
        <w:rPr>
          <w:rFonts w:cstheme="minorHAnsi"/>
          <w:sz w:val="20"/>
          <w:szCs w:val="20"/>
        </w:rPr>
        <w:t>- przeprowadzenie pomiarów i badań laboratoryjnych określonych w Specyfikacji Technicznej,</w:t>
      </w:r>
    </w:p>
    <w:p w:rsidR="009B7916" w:rsidRPr="00FD4165" w:rsidRDefault="009B7916" w:rsidP="009B7916">
      <w:pPr>
        <w:spacing w:after="0" w:line="240" w:lineRule="auto"/>
        <w:jc w:val="both"/>
        <w:rPr>
          <w:rFonts w:cstheme="minorHAnsi"/>
          <w:sz w:val="20"/>
          <w:szCs w:val="20"/>
        </w:rPr>
      </w:pPr>
      <w:r w:rsidRPr="00FD4165">
        <w:rPr>
          <w:rFonts w:cstheme="minorHAnsi"/>
          <w:sz w:val="20"/>
          <w:szCs w:val="20"/>
        </w:rPr>
        <w:t xml:space="preserve">- utrzymanie </w:t>
      </w:r>
      <w:r>
        <w:rPr>
          <w:rFonts w:cstheme="minorHAnsi"/>
          <w:sz w:val="20"/>
          <w:szCs w:val="20"/>
        </w:rPr>
        <w:t>nawierzchni</w:t>
      </w:r>
      <w:r w:rsidRPr="00FD4165">
        <w:rPr>
          <w:rFonts w:cstheme="minorHAnsi"/>
          <w:sz w:val="20"/>
          <w:szCs w:val="20"/>
        </w:rPr>
        <w:t xml:space="preserve"> i podłoża w czasie robót.</w:t>
      </w:r>
    </w:p>
    <w:p w:rsidR="009B7916" w:rsidRDefault="009B7916" w:rsidP="009B7916">
      <w:pPr>
        <w:pStyle w:val="Tekstpodstawowy2"/>
        <w:spacing w:after="0" w:line="240" w:lineRule="auto"/>
        <w:jc w:val="both"/>
        <w:rPr>
          <w:rFonts w:cstheme="minorHAnsi"/>
          <w:b/>
          <w:bCs/>
          <w:sz w:val="20"/>
          <w:szCs w:val="20"/>
        </w:rPr>
      </w:pPr>
    </w:p>
    <w:p w:rsidR="009B7916" w:rsidRDefault="009B7916" w:rsidP="009B7916">
      <w:pPr>
        <w:pStyle w:val="Tekstpodstawowy2"/>
        <w:numPr>
          <w:ilvl w:val="1"/>
          <w:numId w:val="1"/>
        </w:numPr>
        <w:spacing w:after="0" w:line="240" w:lineRule="auto"/>
        <w:ind w:left="0" w:firstLine="0"/>
        <w:jc w:val="both"/>
        <w:rPr>
          <w:rFonts w:cstheme="minorHAnsi"/>
          <w:b/>
          <w:bCs/>
          <w:sz w:val="20"/>
          <w:szCs w:val="20"/>
        </w:rPr>
      </w:pPr>
      <w:r>
        <w:rPr>
          <w:rFonts w:cstheme="minorHAnsi"/>
          <w:b/>
          <w:bCs/>
          <w:sz w:val="20"/>
          <w:szCs w:val="20"/>
        </w:rPr>
        <w:t>Przepisy związane.</w:t>
      </w:r>
    </w:p>
    <w:p w:rsidR="009B7916" w:rsidRDefault="009B7916" w:rsidP="009B7916">
      <w:pPr>
        <w:pStyle w:val="Tekstpodstawowy2"/>
        <w:spacing w:after="0" w:line="240" w:lineRule="auto"/>
        <w:jc w:val="both"/>
        <w:rPr>
          <w:rFonts w:cstheme="minorHAnsi"/>
          <w:b/>
          <w:bCs/>
          <w:sz w:val="20"/>
          <w:szCs w:val="20"/>
        </w:rPr>
      </w:pPr>
    </w:p>
    <w:p w:rsidR="009B7916" w:rsidRPr="00FE486D" w:rsidRDefault="009B7916"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sz w:val="20"/>
          <w:szCs w:val="20"/>
        </w:rPr>
        <w:t xml:space="preserve">WT-1 Kruszywa 2010, zeszyt wydany przez </w:t>
      </w:r>
      <w:proofErr w:type="spellStart"/>
      <w:r w:rsidRPr="00FD4165">
        <w:rPr>
          <w:rFonts w:cstheme="minorHAnsi"/>
          <w:sz w:val="20"/>
          <w:szCs w:val="20"/>
        </w:rPr>
        <w:t>IBDiM</w:t>
      </w:r>
      <w:proofErr w:type="spellEnd"/>
      <w:r w:rsidRPr="00FD4165">
        <w:rPr>
          <w:rFonts w:cstheme="minorHAnsi"/>
          <w:sz w:val="20"/>
          <w:szCs w:val="20"/>
        </w:rPr>
        <w:t xml:space="preserve">, „Kruszywa do mieszanek mineralno-asfaltowych </w:t>
      </w:r>
      <w:r>
        <w:rPr>
          <w:rFonts w:cstheme="minorHAnsi"/>
          <w:sz w:val="20"/>
          <w:szCs w:val="20"/>
        </w:rPr>
        <w:br/>
      </w:r>
      <w:r w:rsidRPr="00FD4165">
        <w:rPr>
          <w:rFonts w:cstheme="minorHAnsi"/>
          <w:sz w:val="20"/>
          <w:szCs w:val="20"/>
        </w:rPr>
        <w:t>i powierzchniowych utrwaleń na drogach publicznych”</w:t>
      </w:r>
      <w:r>
        <w:rPr>
          <w:rFonts w:cstheme="minorHAnsi"/>
          <w:sz w:val="20"/>
          <w:szCs w:val="20"/>
        </w:rPr>
        <w:t>.</w:t>
      </w:r>
    </w:p>
    <w:p w:rsidR="009B7916" w:rsidRPr="00FE486D" w:rsidRDefault="009B7916"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t>PN-EN 13179-2:2002</w:t>
      </w:r>
      <w:r>
        <w:rPr>
          <w:rFonts w:cstheme="minorHAnsi"/>
          <w:color w:val="000000"/>
          <w:sz w:val="20"/>
          <w:szCs w:val="20"/>
        </w:rPr>
        <w:t xml:space="preserve"> </w:t>
      </w:r>
      <w:r w:rsidRPr="00FD4165">
        <w:rPr>
          <w:rFonts w:cstheme="minorHAnsi"/>
          <w:color w:val="000000"/>
          <w:sz w:val="20"/>
          <w:szCs w:val="20"/>
        </w:rPr>
        <w:t>Badania kruszyw wypełniających stosowanych do mieszanek bitumicznych. Część 2: Liczba bitumiczna</w:t>
      </w:r>
      <w:r>
        <w:rPr>
          <w:rFonts w:cstheme="minorHAnsi"/>
          <w:color w:val="000000"/>
          <w:sz w:val="20"/>
          <w:szCs w:val="20"/>
        </w:rPr>
        <w:t>.</w:t>
      </w:r>
    </w:p>
    <w:p w:rsidR="009B7916" w:rsidRPr="00FE486D" w:rsidRDefault="009B7916"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t>PN-EN 13179-1:20</w:t>
      </w:r>
      <w:r>
        <w:rPr>
          <w:rFonts w:cstheme="minorHAnsi"/>
          <w:color w:val="000000"/>
          <w:sz w:val="20"/>
          <w:szCs w:val="20"/>
        </w:rPr>
        <w:t xml:space="preserve">13-10 </w:t>
      </w:r>
      <w:r w:rsidRPr="00FD4165">
        <w:rPr>
          <w:rFonts w:cstheme="minorHAnsi"/>
          <w:color w:val="000000"/>
          <w:sz w:val="20"/>
          <w:szCs w:val="20"/>
        </w:rPr>
        <w:t>Badania kruszyw wypełniających stosowanych do mieszanek bitumicznych. Część 1: Badanie metodą pierścienia delta i kuli</w:t>
      </w:r>
      <w:r>
        <w:rPr>
          <w:rFonts w:cstheme="minorHAnsi"/>
          <w:color w:val="000000"/>
          <w:sz w:val="20"/>
          <w:szCs w:val="20"/>
        </w:rPr>
        <w:t>.</w:t>
      </w:r>
    </w:p>
    <w:p w:rsidR="009B7916" w:rsidRPr="00FE486D" w:rsidRDefault="009B7916" w:rsidP="00E058F9">
      <w:pPr>
        <w:pStyle w:val="Tekstpodstawowy2"/>
        <w:numPr>
          <w:ilvl w:val="0"/>
          <w:numId w:val="24"/>
        </w:numPr>
        <w:spacing w:after="0" w:line="240" w:lineRule="auto"/>
        <w:ind w:left="0" w:firstLine="0"/>
        <w:jc w:val="both"/>
        <w:rPr>
          <w:rFonts w:cstheme="minorHAnsi"/>
          <w:b/>
          <w:bCs/>
          <w:sz w:val="20"/>
          <w:szCs w:val="20"/>
        </w:rPr>
      </w:pPr>
      <w:r w:rsidRPr="00FE486D">
        <w:rPr>
          <w:rFonts w:cstheme="minorHAnsi"/>
          <w:color w:val="000000"/>
          <w:sz w:val="20"/>
          <w:szCs w:val="20"/>
        </w:rPr>
        <w:t>PN-EN 1744-1+A1:2013-05 Badania chemicznych właściwości kruszyw. Analiza chemiczna.</w:t>
      </w:r>
    </w:p>
    <w:p w:rsidR="009B7916" w:rsidRPr="00FE486D" w:rsidRDefault="009B7916"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t>PN-EN 1367-4:20</w:t>
      </w:r>
      <w:r>
        <w:rPr>
          <w:rFonts w:cstheme="minorHAnsi"/>
          <w:color w:val="000000"/>
          <w:sz w:val="20"/>
          <w:szCs w:val="20"/>
        </w:rPr>
        <w:t>1</w:t>
      </w:r>
      <w:r w:rsidRPr="00FD4165">
        <w:rPr>
          <w:rFonts w:cstheme="minorHAnsi"/>
          <w:color w:val="000000"/>
          <w:sz w:val="20"/>
          <w:szCs w:val="20"/>
        </w:rPr>
        <w:t>0</w:t>
      </w:r>
      <w:r>
        <w:rPr>
          <w:rFonts w:cstheme="minorHAnsi"/>
          <w:color w:val="000000"/>
          <w:sz w:val="20"/>
          <w:szCs w:val="20"/>
        </w:rPr>
        <w:t xml:space="preserve"> </w:t>
      </w:r>
      <w:r w:rsidRPr="00FD4165">
        <w:rPr>
          <w:rFonts w:cstheme="minorHAnsi"/>
          <w:color w:val="000000"/>
          <w:sz w:val="20"/>
          <w:szCs w:val="20"/>
        </w:rPr>
        <w:t>Badania właściwości cieplnych i odporności kruszyw na działanie czynników atmosferycznych. Oznaczanie skurczu przy wysychaniu</w:t>
      </w:r>
      <w:r>
        <w:rPr>
          <w:rFonts w:cstheme="minorHAnsi"/>
          <w:color w:val="000000"/>
          <w:sz w:val="20"/>
          <w:szCs w:val="20"/>
        </w:rPr>
        <w:t>.</w:t>
      </w:r>
    </w:p>
    <w:p w:rsidR="009B7916" w:rsidRPr="00C069D6" w:rsidRDefault="009B7916"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t>PN-EN 1367-3:2002</w:t>
      </w:r>
      <w:r>
        <w:rPr>
          <w:rFonts w:cstheme="minorHAnsi"/>
          <w:color w:val="000000"/>
          <w:sz w:val="20"/>
          <w:szCs w:val="20"/>
        </w:rPr>
        <w:t xml:space="preserve"> </w:t>
      </w:r>
      <w:r w:rsidRPr="00FD4165">
        <w:rPr>
          <w:rFonts w:cstheme="minorHAnsi"/>
          <w:color w:val="000000"/>
          <w:sz w:val="20"/>
          <w:szCs w:val="20"/>
        </w:rPr>
        <w:t>Badania właściwości cieplnych i odporności kruszyw na działanie czynników atmosferycznych. Część 3: Badanie bazaltowej zgorzeli słonecznej metodą gotowania</w:t>
      </w:r>
      <w:r>
        <w:rPr>
          <w:rFonts w:cstheme="minorHAnsi"/>
          <w:color w:val="000000"/>
          <w:sz w:val="20"/>
          <w:szCs w:val="20"/>
        </w:rPr>
        <w:t>.</w:t>
      </w:r>
    </w:p>
    <w:p w:rsidR="009B7916" w:rsidRPr="00C069D6" w:rsidRDefault="009B7916"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t>PN-EN 1367-2:20</w:t>
      </w:r>
      <w:r>
        <w:rPr>
          <w:rFonts w:cstheme="minorHAnsi"/>
          <w:color w:val="000000"/>
          <w:sz w:val="20"/>
          <w:szCs w:val="20"/>
        </w:rPr>
        <w:t>1</w:t>
      </w:r>
      <w:r w:rsidRPr="00FD4165">
        <w:rPr>
          <w:rFonts w:cstheme="minorHAnsi"/>
          <w:color w:val="000000"/>
          <w:sz w:val="20"/>
          <w:szCs w:val="20"/>
        </w:rPr>
        <w:t>0</w:t>
      </w:r>
      <w:r>
        <w:rPr>
          <w:rFonts w:cstheme="minorHAnsi"/>
          <w:color w:val="000000"/>
          <w:sz w:val="20"/>
          <w:szCs w:val="20"/>
        </w:rPr>
        <w:t xml:space="preserve"> </w:t>
      </w:r>
      <w:r w:rsidRPr="00FD4165">
        <w:rPr>
          <w:rFonts w:cstheme="minorHAnsi"/>
          <w:color w:val="000000"/>
          <w:sz w:val="20"/>
          <w:szCs w:val="20"/>
        </w:rPr>
        <w:t>Badania właściwości cieplnych i odporności kruszyw na działanie czynników atmosferycznych. Badanie w siarczanie magnezu</w:t>
      </w:r>
      <w:r>
        <w:rPr>
          <w:rFonts w:cstheme="minorHAnsi"/>
          <w:color w:val="000000"/>
          <w:sz w:val="20"/>
          <w:szCs w:val="20"/>
        </w:rPr>
        <w:t>.</w:t>
      </w:r>
    </w:p>
    <w:p w:rsidR="009B7916" w:rsidRPr="00C069D6" w:rsidRDefault="009B7916"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t>PN-EN 1367-1:20</w:t>
      </w:r>
      <w:r>
        <w:rPr>
          <w:rFonts w:cstheme="minorHAnsi"/>
          <w:color w:val="000000"/>
          <w:sz w:val="20"/>
          <w:szCs w:val="20"/>
        </w:rPr>
        <w:t xml:space="preserve">07 </w:t>
      </w:r>
      <w:r w:rsidRPr="00FD4165">
        <w:rPr>
          <w:rFonts w:cstheme="minorHAnsi"/>
          <w:color w:val="000000"/>
          <w:sz w:val="20"/>
          <w:szCs w:val="20"/>
        </w:rPr>
        <w:t>Badania właściwości cieplnych i odporności kruszyw na działanie czynników atmosferycznych. Część 1: Oznaczanie mrozoodporności</w:t>
      </w:r>
      <w:r>
        <w:rPr>
          <w:rFonts w:cstheme="minorHAnsi"/>
          <w:color w:val="000000"/>
          <w:sz w:val="20"/>
          <w:szCs w:val="20"/>
        </w:rPr>
        <w:t>.</w:t>
      </w:r>
    </w:p>
    <w:p w:rsidR="009B7916" w:rsidRPr="00FD4165" w:rsidRDefault="009B7916" w:rsidP="009B7916">
      <w:pPr>
        <w:spacing w:after="0" w:line="240" w:lineRule="auto"/>
        <w:jc w:val="both"/>
        <w:rPr>
          <w:rFonts w:cstheme="minorHAnsi"/>
          <w:color w:val="000000"/>
          <w:sz w:val="20"/>
          <w:szCs w:val="20"/>
        </w:rPr>
      </w:pPr>
      <w:r w:rsidRPr="00FD4165">
        <w:rPr>
          <w:rFonts w:cstheme="minorHAnsi"/>
          <w:color w:val="000000"/>
          <w:sz w:val="20"/>
          <w:szCs w:val="20"/>
        </w:rPr>
        <w:t>PN-EN 1097-9:20</w:t>
      </w:r>
      <w:r>
        <w:rPr>
          <w:rFonts w:cstheme="minorHAnsi"/>
          <w:color w:val="000000"/>
          <w:sz w:val="20"/>
          <w:szCs w:val="20"/>
        </w:rPr>
        <w:t xml:space="preserve">14-02 </w:t>
      </w:r>
      <w:r w:rsidRPr="00FD4165">
        <w:rPr>
          <w:rFonts w:cstheme="minorHAnsi"/>
          <w:color w:val="000000"/>
          <w:sz w:val="20"/>
          <w:szCs w:val="20"/>
        </w:rPr>
        <w:t>Badania mechanicznych i fizycznych właściwości kruszyw. Oznaczanie odporności na ścieranie abrazyjne przez opony z kolcami. Badanie skandynawskie</w:t>
      </w:r>
      <w:r>
        <w:rPr>
          <w:rFonts w:cstheme="minorHAnsi"/>
          <w:color w:val="000000"/>
          <w:sz w:val="20"/>
          <w:szCs w:val="20"/>
        </w:rPr>
        <w:t>.</w:t>
      </w:r>
    </w:p>
    <w:p w:rsidR="009B7916" w:rsidRPr="00C069D6" w:rsidRDefault="009B7916"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t>PN-EN 1097-8:20</w:t>
      </w:r>
      <w:r>
        <w:rPr>
          <w:rFonts w:cstheme="minorHAnsi"/>
          <w:color w:val="000000"/>
          <w:sz w:val="20"/>
          <w:szCs w:val="20"/>
        </w:rPr>
        <w:t xml:space="preserve">20-09 </w:t>
      </w:r>
      <w:r w:rsidRPr="00FD4165">
        <w:rPr>
          <w:rFonts w:cstheme="minorHAnsi"/>
          <w:color w:val="000000"/>
          <w:sz w:val="20"/>
          <w:szCs w:val="20"/>
        </w:rPr>
        <w:t xml:space="preserve">Badania mechanicznych i fizycznych właściwości kruszyw. Część 8: Oznaczanie </w:t>
      </w:r>
      <w:proofErr w:type="spellStart"/>
      <w:r w:rsidRPr="00FD4165">
        <w:rPr>
          <w:rFonts w:cstheme="minorHAnsi"/>
          <w:color w:val="000000"/>
          <w:sz w:val="20"/>
          <w:szCs w:val="20"/>
        </w:rPr>
        <w:t>polerowalności</w:t>
      </w:r>
      <w:proofErr w:type="spellEnd"/>
      <w:r w:rsidRPr="00FD4165">
        <w:rPr>
          <w:rFonts w:cstheme="minorHAnsi"/>
          <w:color w:val="000000"/>
          <w:sz w:val="20"/>
          <w:szCs w:val="20"/>
        </w:rPr>
        <w:t xml:space="preserve"> kamienia</w:t>
      </w:r>
      <w:r>
        <w:rPr>
          <w:rFonts w:cstheme="minorHAnsi"/>
          <w:color w:val="000000"/>
          <w:sz w:val="20"/>
          <w:szCs w:val="20"/>
        </w:rPr>
        <w:t>.</w:t>
      </w:r>
    </w:p>
    <w:p w:rsidR="009B7916" w:rsidRPr="00C069D6" w:rsidRDefault="009B7916"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t>PN-EN 1097-7:200</w:t>
      </w:r>
      <w:r>
        <w:rPr>
          <w:rFonts w:cstheme="minorHAnsi"/>
          <w:color w:val="000000"/>
          <w:sz w:val="20"/>
          <w:szCs w:val="20"/>
        </w:rPr>
        <w:t xml:space="preserve">8 </w:t>
      </w:r>
      <w:r w:rsidRPr="00FD4165">
        <w:rPr>
          <w:rFonts w:cstheme="minorHAnsi"/>
          <w:color w:val="000000"/>
          <w:sz w:val="20"/>
          <w:szCs w:val="20"/>
        </w:rPr>
        <w:t>Badania mechanicznych i fizycznych właściwości kruszyw. Część 7: Oznaczanie gęstości wypełniacza. Metoda piknometryczna</w:t>
      </w:r>
      <w:r>
        <w:rPr>
          <w:rFonts w:cstheme="minorHAnsi"/>
          <w:color w:val="000000"/>
          <w:sz w:val="20"/>
          <w:szCs w:val="20"/>
        </w:rPr>
        <w:t>.</w:t>
      </w:r>
    </w:p>
    <w:p w:rsidR="009B7916" w:rsidRPr="00CC5CFF" w:rsidRDefault="009B7916"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t>PN-EN 1097-6:20</w:t>
      </w:r>
      <w:r>
        <w:rPr>
          <w:rFonts w:cstheme="minorHAnsi"/>
          <w:color w:val="000000"/>
          <w:sz w:val="20"/>
          <w:szCs w:val="20"/>
        </w:rPr>
        <w:t xml:space="preserve">22-07 </w:t>
      </w:r>
      <w:r w:rsidRPr="00FD4165">
        <w:rPr>
          <w:rFonts w:cstheme="minorHAnsi"/>
          <w:color w:val="000000"/>
          <w:sz w:val="20"/>
          <w:szCs w:val="20"/>
        </w:rPr>
        <w:t xml:space="preserve">Badania mechanicznych i fizycznych właściwości kruszyw. Część 6: Oznaczanie gęstości </w:t>
      </w:r>
      <w:proofErr w:type="spellStart"/>
      <w:r w:rsidRPr="00FD4165">
        <w:rPr>
          <w:rFonts w:cstheme="minorHAnsi"/>
          <w:color w:val="000000"/>
          <w:sz w:val="20"/>
          <w:szCs w:val="20"/>
        </w:rPr>
        <w:t>ziarn</w:t>
      </w:r>
      <w:proofErr w:type="spellEnd"/>
      <w:r w:rsidRPr="00FD4165">
        <w:rPr>
          <w:rFonts w:cstheme="minorHAnsi"/>
          <w:color w:val="000000"/>
          <w:sz w:val="20"/>
          <w:szCs w:val="20"/>
        </w:rPr>
        <w:t xml:space="preserve"> i nasiąkliwości</w:t>
      </w:r>
      <w:r>
        <w:rPr>
          <w:rFonts w:cstheme="minorHAnsi"/>
          <w:color w:val="000000"/>
          <w:sz w:val="20"/>
          <w:szCs w:val="20"/>
        </w:rPr>
        <w:t>.</w:t>
      </w:r>
    </w:p>
    <w:p w:rsidR="009B7916" w:rsidRPr="00CC5CFF" w:rsidRDefault="009B7916" w:rsidP="00E058F9">
      <w:pPr>
        <w:pStyle w:val="Tekstpodstawowy2"/>
        <w:numPr>
          <w:ilvl w:val="0"/>
          <w:numId w:val="24"/>
        </w:numPr>
        <w:spacing w:after="0" w:line="240" w:lineRule="auto"/>
        <w:ind w:left="0" w:firstLine="0"/>
        <w:jc w:val="both"/>
        <w:rPr>
          <w:rFonts w:cstheme="minorHAnsi"/>
          <w:b/>
          <w:bCs/>
          <w:sz w:val="20"/>
          <w:szCs w:val="20"/>
        </w:rPr>
      </w:pPr>
      <w:r w:rsidRPr="00CC5CFF">
        <w:rPr>
          <w:rFonts w:cstheme="minorHAnsi"/>
          <w:color w:val="000000"/>
          <w:sz w:val="20"/>
          <w:szCs w:val="20"/>
        </w:rPr>
        <w:t>PN-EN 1097-5:2008 Badania mechanicznych i fizycznych właściwości kruszyw. Część 5: Oznaczanie zawartości wody przez suszenie w suszarce z wentylacją</w:t>
      </w:r>
      <w:r>
        <w:rPr>
          <w:rFonts w:cstheme="minorHAnsi"/>
          <w:color w:val="000000"/>
          <w:sz w:val="20"/>
          <w:szCs w:val="20"/>
        </w:rPr>
        <w:t>.</w:t>
      </w:r>
    </w:p>
    <w:p w:rsidR="009B7916" w:rsidRPr="00CC5CFF" w:rsidRDefault="009B7916"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t>PN-EN 1097-4:200</w:t>
      </w:r>
      <w:r>
        <w:rPr>
          <w:rFonts w:cstheme="minorHAnsi"/>
          <w:color w:val="000000"/>
          <w:sz w:val="20"/>
          <w:szCs w:val="20"/>
        </w:rPr>
        <w:t xml:space="preserve">8 </w:t>
      </w:r>
      <w:r w:rsidRPr="00FD4165">
        <w:rPr>
          <w:rFonts w:cstheme="minorHAnsi"/>
          <w:color w:val="000000"/>
          <w:sz w:val="20"/>
          <w:szCs w:val="20"/>
        </w:rPr>
        <w:t>Badania mechanicznych i fizycznych właściwości kruszyw. Część 4: Oznaczanie pustych przestrzeni suchego, zagęszczonego wypełniacza</w:t>
      </w:r>
      <w:r>
        <w:rPr>
          <w:rFonts w:cstheme="minorHAnsi"/>
          <w:color w:val="000000"/>
          <w:sz w:val="20"/>
          <w:szCs w:val="20"/>
        </w:rPr>
        <w:t>.</w:t>
      </w:r>
    </w:p>
    <w:p w:rsidR="009B7916" w:rsidRPr="00CC5CFF" w:rsidRDefault="009B7916"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t>PN-EN 1097-3:2000</w:t>
      </w:r>
      <w:r>
        <w:rPr>
          <w:rFonts w:cstheme="minorHAnsi"/>
          <w:color w:val="000000"/>
          <w:sz w:val="20"/>
          <w:szCs w:val="20"/>
        </w:rPr>
        <w:t xml:space="preserve"> </w:t>
      </w:r>
      <w:r w:rsidRPr="00FD4165">
        <w:rPr>
          <w:rFonts w:cstheme="minorHAnsi"/>
          <w:color w:val="000000"/>
          <w:sz w:val="20"/>
          <w:szCs w:val="20"/>
        </w:rPr>
        <w:t>Badania mechanicznych i fizycznych właściwości kruszyw. Oznaczanie gęstości nasypowej i jamistości</w:t>
      </w:r>
      <w:r>
        <w:rPr>
          <w:rFonts w:cstheme="minorHAnsi"/>
          <w:color w:val="000000"/>
          <w:sz w:val="20"/>
          <w:szCs w:val="20"/>
        </w:rPr>
        <w:t>.</w:t>
      </w:r>
    </w:p>
    <w:p w:rsidR="009B7916" w:rsidRPr="00CC5CFF" w:rsidRDefault="009B7916"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t>PN-EN 1097-2:20</w:t>
      </w:r>
      <w:r>
        <w:rPr>
          <w:rFonts w:cstheme="minorHAnsi"/>
          <w:color w:val="000000"/>
          <w:sz w:val="20"/>
          <w:szCs w:val="20"/>
        </w:rPr>
        <w:t xml:space="preserve">20-09 </w:t>
      </w:r>
      <w:r w:rsidRPr="00FD4165">
        <w:rPr>
          <w:rFonts w:cstheme="minorHAnsi"/>
          <w:color w:val="000000"/>
          <w:sz w:val="20"/>
          <w:szCs w:val="20"/>
        </w:rPr>
        <w:t>Badania mechanicznych i fizycznych właściwości kruszyw. Metody oznaczania odporności na rozdrabianie</w:t>
      </w:r>
      <w:r>
        <w:rPr>
          <w:rFonts w:cstheme="minorHAnsi"/>
          <w:color w:val="000000"/>
          <w:sz w:val="20"/>
          <w:szCs w:val="20"/>
        </w:rPr>
        <w:t>.</w:t>
      </w:r>
    </w:p>
    <w:p w:rsidR="009B7916" w:rsidRPr="00CC5CFF" w:rsidRDefault="009B7916"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t>PN-EN 1097-1:200</w:t>
      </w:r>
      <w:r>
        <w:rPr>
          <w:rFonts w:cstheme="minorHAnsi"/>
          <w:color w:val="000000"/>
          <w:sz w:val="20"/>
          <w:szCs w:val="20"/>
        </w:rPr>
        <w:t xml:space="preserve">9 </w:t>
      </w:r>
      <w:r w:rsidRPr="00FD4165">
        <w:rPr>
          <w:rFonts w:cstheme="minorHAnsi"/>
          <w:color w:val="000000"/>
          <w:sz w:val="20"/>
          <w:szCs w:val="20"/>
        </w:rPr>
        <w:t>Badania mechanicznych i fizycznych właściwości kruszyw. Oznaczanie odporności na ścieranie (</w:t>
      </w:r>
      <w:proofErr w:type="spellStart"/>
      <w:r w:rsidRPr="00FD4165">
        <w:rPr>
          <w:rFonts w:cstheme="minorHAnsi"/>
          <w:color w:val="000000"/>
          <w:sz w:val="20"/>
          <w:szCs w:val="20"/>
        </w:rPr>
        <w:t>mikro-Deval</w:t>
      </w:r>
      <w:proofErr w:type="spellEnd"/>
      <w:r w:rsidRPr="00FD4165">
        <w:rPr>
          <w:rFonts w:cstheme="minorHAnsi"/>
          <w:color w:val="000000"/>
          <w:sz w:val="20"/>
          <w:szCs w:val="20"/>
        </w:rPr>
        <w:t>)</w:t>
      </w:r>
      <w:r>
        <w:rPr>
          <w:rFonts w:cstheme="minorHAnsi"/>
          <w:color w:val="000000"/>
          <w:sz w:val="20"/>
          <w:szCs w:val="20"/>
        </w:rPr>
        <w:t>.</w:t>
      </w:r>
    </w:p>
    <w:p w:rsidR="009B7916" w:rsidRPr="00CC5CFF" w:rsidRDefault="009B7916"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t>PN-EN 933-10:200</w:t>
      </w:r>
      <w:r>
        <w:rPr>
          <w:rFonts w:cstheme="minorHAnsi"/>
          <w:color w:val="000000"/>
          <w:sz w:val="20"/>
          <w:szCs w:val="20"/>
        </w:rPr>
        <w:t xml:space="preserve">9 </w:t>
      </w:r>
      <w:r w:rsidRPr="00FD4165">
        <w:rPr>
          <w:rFonts w:cstheme="minorHAnsi"/>
          <w:color w:val="000000"/>
          <w:sz w:val="20"/>
          <w:szCs w:val="20"/>
        </w:rPr>
        <w:t>Badania geometrycznych właściwości kruszyw. Część 10: Ocena zawartości drobnych cząstek. Uziarnienie wypełniaczy (przesiewanie w strumieniu powietrza)</w:t>
      </w:r>
      <w:r>
        <w:rPr>
          <w:rFonts w:cstheme="minorHAnsi"/>
          <w:color w:val="000000"/>
          <w:sz w:val="20"/>
          <w:szCs w:val="20"/>
        </w:rPr>
        <w:t>.</w:t>
      </w:r>
    </w:p>
    <w:p w:rsidR="009B7916" w:rsidRPr="004E314C" w:rsidRDefault="009B7916"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t>PN-EN 933-9:20</w:t>
      </w:r>
      <w:r>
        <w:rPr>
          <w:rFonts w:cstheme="minorHAnsi"/>
          <w:color w:val="000000"/>
          <w:sz w:val="20"/>
          <w:szCs w:val="20"/>
        </w:rPr>
        <w:t xml:space="preserve">22-07 </w:t>
      </w:r>
      <w:r w:rsidRPr="00FD4165">
        <w:rPr>
          <w:rFonts w:cstheme="minorHAnsi"/>
          <w:color w:val="000000"/>
          <w:sz w:val="20"/>
          <w:szCs w:val="20"/>
        </w:rPr>
        <w:t>Badania geometrycznych właściwości kruszyw. Ocena zawartości drobnych cząstek. Badanie błękitem metylenowym</w:t>
      </w:r>
      <w:r>
        <w:rPr>
          <w:rFonts w:cstheme="minorHAnsi"/>
          <w:color w:val="000000"/>
          <w:sz w:val="20"/>
          <w:szCs w:val="20"/>
        </w:rPr>
        <w:t>.</w:t>
      </w:r>
    </w:p>
    <w:p w:rsidR="009B7916" w:rsidRPr="004E314C" w:rsidRDefault="009B7916"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lastRenderedPageBreak/>
        <w:t>PN-EN 933-8</w:t>
      </w:r>
      <w:r>
        <w:rPr>
          <w:rFonts w:cstheme="minorHAnsi"/>
          <w:color w:val="000000"/>
          <w:sz w:val="20"/>
          <w:szCs w:val="20"/>
        </w:rPr>
        <w:t>+A1</w:t>
      </w:r>
      <w:r w:rsidRPr="00FD4165">
        <w:rPr>
          <w:rFonts w:cstheme="minorHAnsi"/>
          <w:color w:val="000000"/>
          <w:sz w:val="20"/>
          <w:szCs w:val="20"/>
        </w:rPr>
        <w:t>:20</w:t>
      </w:r>
      <w:r>
        <w:rPr>
          <w:rFonts w:cstheme="minorHAnsi"/>
          <w:color w:val="000000"/>
          <w:sz w:val="20"/>
          <w:szCs w:val="20"/>
        </w:rPr>
        <w:t xml:space="preserve">15-07 </w:t>
      </w:r>
      <w:r w:rsidRPr="00FD4165">
        <w:rPr>
          <w:rFonts w:cstheme="minorHAnsi"/>
          <w:color w:val="000000"/>
          <w:sz w:val="20"/>
          <w:szCs w:val="20"/>
        </w:rPr>
        <w:t>Badania geometrycznych właściwości kruszyw. Część 8: Ocena zawartości drobnych cząstek. Badanie wskaźnika piaskowego</w:t>
      </w:r>
      <w:r>
        <w:rPr>
          <w:rFonts w:cstheme="minorHAnsi"/>
          <w:color w:val="000000"/>
          <w:sz w:val="20"/>
          <w:szCs w:val="20"/>
        </w:rPr>
        <w:t>.</w:t>
      </w:r>
    </w:p>
    <w:p w:rsidR="009B7916" w:rsidRPr="004E314C" w:rsidRDefault="009B7916"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t>PN-EN 933-7:2000</w:t>
      </w:r>
      <w:r>
        <w:rPr>
          <w:rFonts w:cstheme="minorHAnsi"/>
          <w:color w:val="000000"/>
          <w:sz w:val="20"/>
          <w:szCs w:val="20"/>
        </w:rPr>
        <w:t xml:space="preserve"> </w:t>
      </w:r>
      <w:r w:rsidRPr="00FD4165">
        <w:rPr>
          <w:rFonts w:cstheme="minorHAnsi"/>
          <w:color w:val="000000"/>
          <w:sz w:val="20"/>
          <w:szCs w:val="20"/>
        </w:rPr>
        <w:t>Badania geometrycznych właściwości kruszyw. Oznaczanie zawartości muszli. Zawartość procentowa muszli w kruszywach grubych</w:t>
      </w:r>
      <w:r>
        <w:rPr>
          <w:rFonts w:cstheme="minorHAnsi"/>
          <w:color w:val="000000"/>
          <w:sz w:val="20"/>
          <w:szCs w:val="20"/>
        </w:rPr>
        <w:t>.</w:t>
      </w:r>
    </w:p>
    <w:p w:rsidR="009B7916" w:rsidRPr="004E314C" w:rsidRDefault="009B7916" w:rsidP="00E058F9">
      <w:pPr>
        <w:pStyle w:val="Tekstpodstawowy2"/>
        <w:numPr>
          <w:ilvl w:val="0"/>
          <w:numId w:val="24"/>
        </w:numPr>
        <w:spacing w:after="0" w:line="240" w:lineRule="auto"/>
        <w:ind w:left="0" w:firstLine="0"/>
        <w:jc w:val="both"/>
        <w:rPr>
          <w:rFonts w:cstheme="minorHAnsi"/>
          <w:b/>
          <w:bCs/>
          <w:sz w:val="20"/>
          <w:szCs w:val="20"/>
        </w:rPr>
      </w:pPr>
      <w:r w:rsidRPr="004E314C">
        <w:rPr>
          <w:rFonts w:cstheme="minorHAnsi"/>
          <w:color w:val="000000"/>
          <w:sz w:val="20"/>
          <w:szCs w:val="20"/>
        </w:rPr>
        <w:t>PN-EN 933-6:2014-07 Badania geometrycznych właściwości kruszyw. Część 6: Ocena właściwości powierzchni. Wskaźnik przepływu kruszyw.</w:t>
      </w:r>
    </w:p>
    <w:p w:rsidR="009B7916" w:rsidRPr="004E314C" w:rsidRDefault="009B7916"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t>PN-EN 933-5:2000</w:t>
      </w:r>
      <w:r>
        <w:rPr>
          <w:rFonts w:cstheme="minorHAnsi"/>
          <w:color w:val="000000"/>
          <w:sz w:val="20"/>
          <w:szCs w:val="20"/>
        </w:rPr>
        <w:t xml:space="preserve"> </w:t>
      </w:r>
      <w:r w:rsidRPr="00FD4165">
        <w:rPr>
          <w:rFonts w:cstheme="minorHAnsi"/>
          <w:color w:val="000000"/>
          <w:sz w:val="20"/>
          <w:szCs w:val="20"/>
        </w:rPr>
        <w:t xml:space="preserve">Badania geometrycznych właściwości kruszyw. Oznaczanie procentowej zawartości </w:t>
      </w:r>
      <w:proofErr w:type="spellStart"/>
      <w:r w:rsidRPr="00FD4165">
        <w:rPr>
          <w:rFonts w:cstheme="minorHAnsi"/>
          <w:color w:val="000000"/>
          <w:sz w:val="20"/>
          <w:szCs w:val="20"/>
        </w:rPr>
        <w:t>ziarn</w:t>
      </w:r>
      <w:proofErr w:type="spellEnd"/>
      <w:r w:rsidRPr="00FD4165">
        <w:rPr>
          <w:rFonts w:cstheme="minorHAnsi"/>
          <w:color w:val="000000"/>
          <w:sz w:val="20"/>
          <w:szCs w:val="20"/>
        </w:rPr>
        <w:t xml:space="preserve"> o powierzchniach powstałych w wyniku </w:t>
      </w:r>
      <w:proofErr w:type="spellStart"/>
      <w:r w:rsidRPr="00FD4165">
        <w:rPr>
          <w:rFonts w:cstheme="minorHAnsi"/>
          <w:color w:val="000000"/>
          <w:sz w:val="20"/>
          <w:szCs w:val="20"/>
        </w:rPr>
        <w:t>przekruszenia</w:t>
      </w:r>
      <w:proofErr w:type="spellEnd"/>
      <w:r w:rsidRPr="00FD4165">
        <w:rPr>
          <w:rFonts w:cstheme="minorHAnsi"/>
          <w:color w:val="000000"/>
          <w:sz w:val="20"/>
          <w:szCs w:val="20"/>
        </w:rPr>
        <w:t xml:space="preserve"> lub łamania kruszyw grubych</w:t>
      </w:r>
      <w:r>
        <w:rPr>
          <w:rFonts w:cstheme="minorHAnsi"/>
          <w:color w:val="000000"/>
          <w:sz w:val="20"/>
          <w:szCs w:val="20"/>
        </w:rPr>
        <w:t>.</w:t>
      </w:r>
    </w:p>
    <w:p w:rsidR="009B7916" w:rsidRPr="004E314C" w:rsidRDefault="009B7916"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t>PN-EN 933-4:200</w:t>
      </w:r>
      <w:r>
        <w:rPr>
          <w:rFonts w:cstheme="minorHAnsi"/>
          <w:color w:val="000000"/>
          <w:sz w:val="20"/>
          <w:szCs w:val="20"/>
        </w:rPr>
        <w:t xml:space="preserve">8 </w:t>
      </w:r>
      <w:r w:rsidRPr="00FD4165">
        <w:rPr>
          <w:rFonts w:cstheme="minorHAnsi"/>
          <w:color w:val="000000"/>
          <w:sz w:val="20"/>
          <w:szCs w:val="20"/>
        </w:rPr>
        <w:t xml:space="preserve">Badania geometrycznych właściwości kruszyw. Część 4: Oznaczanie kształtu </w:t>
      </w:r>
      <w:proofErr w:type="spellStart"/>
      <w:r w:rsidRPr="00FD4165">
        <w:rPr>
          <w:rFonts w:cstheme="minorHAnsi"/>
          <w:color w:val="000000"/>
          <w:sz w:val="20"/>
          <w:szCs w:val="20"/>
        </w:rPr>
        <w:t>ziarn</w:t>
      </w:r>
      <w:proofErr w:type="spellEnd"/>
      <w:r w:rsidRPr="00FD4165">
        <w:rPr>
          <w:rFonts w:cstheme="minorHAnsi"/>
          <w:color w:val="000000"/>
          <w:sz w:val="20"/>
          <w:szCs w:val="20"/>
        </w:rPr>
        <w:t>. Wskaźnik kształtu</w:t>
      </w:r>
      <w:r>
        <w:rPr>
          <w:rFonts w:cstheme="minorHAnsi"/>
          <w:color w:val="000000"/>
          <w:sz w:val="20"/>
          <w:szCs w:val="20"/>
        </w:rPr>
        <w:t>.</w:t>
      </w:r>
    </w:p>
    <w:p w:rsidR="009B7916" w:rsidRPr="004E314C" w:rsidRDefault="009B7916"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t>PN-EN 933-3:</w:t>
      </w:r>
      <w:r>
        <w:rPr>
          <w:rFonts w:cstheme="minorHAnsi"/>
          <w:color w:val="000000"/>
          <w:sz w:val="20"/>
          <w:szCs w:val="20"/>
        </w:rPr>
        <w:t xml:space="preserve">2012 </w:t>
      </w:r>
      <w:r w:rsidRPr="00FD4165">
        <w:rPr>
          <w:rFonts w:cstheme="minorHAnsi"/>
          <w:color w:val="000000"/>
          <w:sz w:val="20"/>
          <w:szCs w:val="20"/>
        </w:rPr>
        <w:t xml:space="preserve">Badania geometrycznych właściwości kruszyw. Oznaczanie kształtu </w:t>
      </w:r>
      <w:proofErr w:type="spellStart"/>
      <w:r w:rsidRPr="00FD4165">
        <w:rPr>
          <w:rFonts w:cstheme="minorHAnsi"/>
          <w:color w:val="000000"/>
          <w:sz w:val="20"/>
          <w:szCs w:val="20"/>
        </w:rPr>
        <w:t>ziarn</w:t>
      </w:r>
      <w:proofErr w:type="spellEnd"/>
      <w:r w:rsidRPr="00FD4165">
        <w:rPr>
          <w:rFonts w:cstheme="minorHAnsi"/>
          <w:color w:val="000000"/>
          <w:sz w:val="20"/>
          <w:szCs w:val="20"/>
        </w:rPr>
        <w:t xml:space="preserve"> za pomocą wskaźnika płaskości</w:t>
      </w:r>
      <w:r>
        <w:rPr>
          <w:rFonts w:cstheme="minorHAnsi"/>
          <w:color w:val="000000"/>
          <w:sz w:val="20"/>
          <w:szCs w:val="20"/>
        </w:rPr>
        <w:t>.</w:t>
      </w:r>
    </w:p>
    <w:p w:rsidR="009B7916" w:rsidRPr="004E314C" w:rsidRDefault="009B7916"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t>PN-EN 933-2:</w:t>
      </w:r>
      <w:r>
        <w:rPr>
          <w:rFonts w:cstheme="minorHAnsi"/>
          <w:color w:val="000000"/>
          <w:sz w:val="20"/>
          <w:szCs w:val="20"/>
        </w:rPr>
        <w:t xml:space="preserve">2021-01 </w:t>
      </w:r>
      <w:r w:rsidRPr="00FD4165">
        <w:rPr>
          <w:rFonts w:cstheme="minorHAnsi"/>
          <w:color w:val="000000"/>
          <w:sz w:val="20"/>
          <w:szCs w:val="20"/>
        </w:rPr>
        <w:t>Badania geometrycznych właściwości kruszyw. Oznaczanie składu ziarnowego. Nominalne wymiary otworów sit badawczych</w:t>
      </w:r>
      <w:r>
        <w:rPr>
          <w:rFonts w:cstheme="minorHAnsi"/>
          <w:color w:val="000000"/>
          <w:sz w:val="20"/>
          <w:szCs w:val="20"/>
        </w:rPr>
        <w:t>.</w:t>
      </w:r>
    </w:p>
    <w:p w:rsidR="009B7916" w:rsidRPr="004E314C" w:rsidRDefault="009B7916"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t>PN-EN 933-1:20</w:t>
      </w:r>
      <w:r>
        <w:rPr>
          <w:rFonts w:cstheme="minorHAnsi"/>
          <w:color w:val="000000"/>
          <w:sz w:val="20"/>
          <w:szCs w:val="20"/>
        </w:rPr>
        <w:t xml:space="preserve">12 </w:t>
      </w:r>
      <w:r w:rsidRPr="00FD4165">
        <w:rPr>
          <w:rFonts w:cstheme="minorHAnsi"/>
          <w:color w:val="000000"/>
          <w:sz w:val="20"/>
          <w:szCs w:val="20"/>
        </w:rPr>
        <w:t>Badania geometrycznych właściwości kruszyw. Oznaczanie składu ziarnowego. Metoda przesiewania</w:t>
      </w:r>
      <w:r>
        <w:rPr>
          <w:rFonts w:cstheme="minorHAnsi"/>
          <w:color w:val="000000"/>
          <w:sz w:val="20"/>
          <w:szCs w:val="20"/>
        </w:rPr>
        <w:t>.</w:t>
      </w:r>
    </w:p>
    <w:p w:rsidR="009B7916" w:rsidRPr="004E314C" w:rsidRDefault="009B7916" w:rsidP="00E058F9">
      <w:pPr>
        <w:pStyle w:val="Tekstpodstawowy2"/>
        <w:numPr>
          <w:ilvl w:val="0"/>
          <w:numId w:val="24"/>
        </w:numPr>
        <w:spacing w:after="0" w:line="240" w:lineRule="auto"/>
        <w:ind w:left="0" w:firstLine="0"/>
        <w:jc w:val="both"/>
        <w:rPr>
          <w:rFonts w:cstheme="minorHAnsi"/>
          <w:b/>
          <w:bCs/>
          <w:sz w:val="20"/>
          <w:szCs w:val="20"/>
        </w:rPr>
      </w:pPr>
      <w:r w:rsidRPr="004E314C">
        <w:rPr>
          <w:rFonts w:cstheme="minorHAnsi"/>
          <w:color w:val="000000"/>
          <w:sz w:val="20"/>
          <w:szCs w:val="20"/>
        </w:rPr>
        <w:t xml:space="preserve">PN-EN 932-6:2002 Badania podstawowych właściwości kruszyw. Część 6: Definicje powtarzalności </w:t>
      </w:r>
      <w:r>
        <w:rPr>
          <w:rFonts w:cstheme="minorHAnsi"/>
          <w:color w:val="000000"/>
          <w:sz w:val="20"/>
          <w:szCs w:val="20"/>
        </w:rPr>
        <w:br/>
      </w:r>
      <w:r w:rsidRPr="004E314C">
        <w:rPr>
          <w:rFonts w:cstheme="minorHAnsi"/>
          <w:color w:val="000000"/>
          <w:sz w:val="20"/>
          <w:szCs w:val="20"/>
        </w:rPr>
        <w:t>i odtwarzalności</w:t>
      </w:r>
      <w:r>
        <w:rPr>
          <w:rFonts w:cstheme="minorHAnsi"/>
          <w:color w:val="000000"/>
          <w:sz w:val="20"/>
          <w:szCs w:val="20"/>
        </w:rPr>
        <w:t>.</w:t>
      </w:r>
    </w:p>
    <w:p w:rsidR="009B7916" w:rsidRPr="004E314C" w:rsidRDefault="009B7916"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t>PN-EN 932-5:201</w:t>
      </w:r>
      <w:r>
        <w:rPr>
          <w:rFonts w:cstheme="minorHAnsi"/>
          <w:color w:val="000000"/>
          <w:sz w:val="20"/>
          <w:szCs w:val="20"/>
        </w:rPr>
        <w:t xml:space="preserve">2 </w:t>
      </w:r>
      <w:r w:rsidRPr="00FD4165">
        <w:rPr>
          <w:rFonts w:cstheme="minorHAnsi"/>
          <w:color w:val="000000"/>
          <w:sz w:val="20"/>
          <w:szCs w:val="20"/>
        </w:rPr>
        <w:t xml:space="preserve">Badania podstawowych właściwości kruszyw. Część 5: Wyposażenie podstawowe </w:t>
      </w:r>
      <w:r>
        <w:rPr>
          <w:rFonts w:cstheme="minorHAnsi"/>
          <w:color w:val="000000"/>
          <w:sz w:val="20"/>
          <w:szCs w:val="20"/>
        </w:rPr>
        <w:br/>
      </w:r>
      <w:r w:rsidRPr="00FD4165">
        <w:rPr>
          <w:rFonts w:cstheme="minorHAnsi"/>
          <w:color w:val="000000"/>
          <w:sz w:val="20"/>
          <w:szCs w:val="20"/>
        </w:rPr>
        <w:t>i wzorcowanie</w:t>
      </w:r>
      <w:r>
        <w:rPr>
          <w:rFonts w:cstheme="minorHAnsi"/>
          <w:color w:val="000000"/>
          <w:sz w:val="20"/>
          <w:szCs w:val="20"/>
        </w:rPr>
        <w:t>.</w:t>
      </w:r>
    </w:p>
    <w:p w:rsidR="009B7916" w:rsidRPr="004E314C" w:rsidRDefault="009B7916"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t>PN-EN 932-3:</w:t>
      </w:r>
      <w:r>
        <w:rPr>
          <w:rFonts w:cstheme="minorHAnsi"/>
          <w:color w:val="000000"/>
          <w:sz w:val="20"/>
          <w:szCs w:val="20"/>
        </w:rPr>
        <w:t xml:space="preserve">2022-12 </w:t>
      </w:r>
      <w:r w:rsidRPr="00FD4165">
        <w:rPr>
          <w:rFonts w:cstheme="minorHAnsi"/>
          <w:color w:val="000000"/>
          <w:sz w:val="20"/>
          <w:szCs w:val="20"/>
        </w:rPr>
        <w:t>Badania podstawowych właściwości kruszyw. Procedura i terminologia uproszczonego opisu petrograficznego</w:t>
      </w:r>
      <w:r>
        <w:rPr>
          <w:rFonts w:cstheme="minorHAnsi"/>
          <w:color w:val="000000"/>
          <w:sz w:val="20"/>
          <w:szCs w:val="20"/>
        </w:rPr>
        <w:t>.</w:t>
      </w:r>
    </w:p>
    <w:p w:rsidR="009B7916" w:rsidRPr="0092419A" w:rsidRDefault="009B7916"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t>PN-EN 932-2:2001</w:t>
      </w:r>
      <w:r>
        <w:rPr>
          <w:rFonts w:cstheme="minorHAnsi"/>
          <w:color w:val="000000"/>
          <w:sz w:val="20"/>
          <w:szCs w:val="20"/>
        </w:rPr>
        <w:t xml:space="preserve"> </w:t>
      </w:r>
      <w:r w:rsidRPr="00FD4165">
        <w:rPr>
          <w:rFonts w:cstheme="minorHAnsi"/>
          <w:color w:val="000000"/>
          <w:sz w:val="20"/>
          <w:szCs w:val="20"/>
        </w:rPr>
        <w:t>Badania podstawowych właściwości kruszyw. Metody pomniejszania próbek laboratoryjnych</w:t>
      </w:r>
      <w:r>
        <w:rPr>
          <w:rFonts w:cstheme="minorHAnsi"/>
          <w:color w:val="000000"/>
          <w:sz w:val="20"/>
          <w:szCs w:val="20"/>
        </w:rPr>
        <w:t>.</w:t>
      </w:r>
    </w:p>
    <w:p w:rsidR="009B7916" w:rsidRDefault="009B7916" w:rsidP="00E058F9">
      <w:pPr>
        <w:pStyle w:val="Tekstpodstawowy2"/>
        <w:numPr>
          <w:ilvl w:val="0"/>
          <w:numId w:val="24"/>
        </w:numPr>
        <w:spacing w:after="0" w:line="240" w:lineRule="auto"/>
        <w:ind w:left="0" w:firstLine="0"/>
        <w:jc w:val="both"/>
        <w:rPr>
          <w:rFonts w:cstheme="minorHAnsi"/>
          <w:color w:val="000000"/>
          <w:sz w:val="20"/>
          <w:szCs w:val="20"/>
        </w:rPr>
      </w:pPr>
      <w:r w:rsidRPr="00FD4165">
        <w:rPr>
          <w:rFonts w:cstheme="minorHAnsi"/>
          <w:color w:val="000000"/>
          <w:sz w:val="20"/>
          <w:szCs w:val="20"/>
        </w:rPr>
        <w:t>PN-EN 932-1:1999</w:t>
      </w:r>
      <w:r>
        <w:rPr>
          <w:rFonts w:cstheme="minorHAnsi"/>
          <w:color w:val="000000"/>
          <w:sz w:val="20"/>
          <w:szCs w:val="20"/>
        </w:rPr>
        <w:t xml:space="preserve"> </w:t>
      </w:r>
      <w:r w:rsidRPr="00FD4165">
        <w:rPr>
          <w:rFonts w:cstheme="minorHAnsi"/>
          <w:color w:val="000000"/>
          <w:sz w:val="20"/>
          <w:szCs w:val="20"/>
        </w:rPr>
        <w:t> Badania podstawowych właściwości kruszyw. Metody pobierania próbek</w:t>
      </w:r>
      <w:r>
        <w:rPr>
          <w:rFonts w:cstheme="minorHAnsi"/>
          <w:color w:val="000000"/>
          <w:sz w:val="20"/>
          <w:szCs w:val="20"/>
        </w:rPr>
        <w:t>.</w:t>
      </w:r>
    </w:p>
    <w:p w:rsidR="00717DAF" w:rsidRDefault="00717DAF">
      <w:pPr>
        <w:rPr>
          <w:rFonts w:cstheme="minorHAnsi"/>
          <w:sz w:val="20"/>
        </w:rPr>
      </w:pPr>
    </w:p>
    <w:p w:rsidR="00717DAF" w:rsidRDefault="00717DAF">
      <w:pPr>
        <w:rPr>
          <w:rFonts w:cstheme="minorHAnsi"/>
          <w:sz w:val="20"/>
        </w:rPr>
      </w:pPr>
      <w:r>
        <w:rPr>
          <w:rFonts w:cstheme="minorHAnsi"/>
          <w:sz w:val="20"/>
        </w:rPr>
        <w:br w:type="page"/>
      </w:r>
    </w:p>
    <w:p w:rsidR="00B078BE" w:rsidRDefault="00B078BE" w:rsidP="00B078BE">
      <w:pPr>
        <w:pStyle w:val="Tekstpodstawowywcity"/>
        <w:numPr>
          <w:ilvl w:val="0"/>
          <w:numId w:val="1"/>
        </w:numPr>
        <w:tabs>
          <w:tab w:val="left" w:pos="0"/>
        </w:tabs>
        <w:spacing w:after="0"/>
        <w:ind w:left="0" w:firstLine="0"/>
        <w:jc w:val="both"/>
        <w:rPr>
          <w:rFonts w:asciiTheme="minorHAnsi" w:hAnsiTheme="minorHAnsi" w:cstheme="minorHAnsi"/>
          <w:b/>
          <w:color w:val="000000"/>
          <w:szCs w:val="24"/>
        </w:rPr>
      </w:pPr>
      <w:r w:rsidRPr="005C7609">
        <w:rPr>
          <w:rFonts w:asciiTheme="minorHAnsi" w:hAnsiTheme="minorHAnsi" w:cstheme="minorHAnsi"/>
          <w:b/>
          <w:color w:val="000000"/>
          <w:szCs w:val="24"/>
        </w:rPr>
        <w:lastRenderedPageBreak/>
        <w:t>D.0</w:t>
      </w:r>
      <w:r>
        <w:rPr>
          <w:rFonts w:asciiTheme="minorHAnsi" w:hAnsiTheme="minorHAnsi" w:cstheme="minorHAnsi"/>
          <w:b/>
          <w:color w:val="000000"/>
          <w:szCs w:val="24"/>
        </w:rPr>
        <w:t>7</w:t>
      </w:r>
      <w:r w:rsidRPr="005C7609">
        <w:rPr>
          <w:rFonts w:asciiTheme="minorHAnsi" w:hAnsiTheme="minorHAnsi" w:cstheme="minorHAnsi"/>
          <w:b/>
          <w:color w:val="000000"/>
          <w:szCs w:val="24"/>
        </w:rPr>
        <w:t>.0</w:t>
      </w:r>
      <w:r>
        <w:rPr>
          <w:rFonts w:asciiTheme="minorHAnsi" w:hAnsiTheme="minorHAnsi" w:cstheme="minorHAnsi"/>
          <w:b/>
          <w:color w:val="000000"/>
          <w:szCs w:val="24"/>
        </w:rPr>
        <w:t>1</w:t>
      </w:r>
      <w:r w:rsidRPr="005C7609">
        <w:rPr>
          <w:rFonts w:asciiTheme="minorHAnsi" w:hAnsiTheme="minorHAnsi" w:cstheme="minorHAnsi"/>
          <w:b/>
          <w:color w:val="000000"/>
          <w:szCs w:val="24"/>
        </w:rPr>
        <w:t>.</w:t>
      </w:r>
      <w:r>
        <w:rPr>
          <w:rFonts w:asciiTheme="minorHAnsi" w:hAnsiTheme="minorHAnsi" w:cstheme="minorHAnsi"/>
          <w:b/>
          <w:color w:val="000000"/>
          <w:szCs w:val="24"/>
        </w:rPr>
        <w:t>03</w:t>
      </w:r>
      <w:r>
        <w:rPr>
          <w:rFonts w:asciiTheme="minorHAnsi" w:hAnsiTheme="minorHAnsi" w:cstheme="minorHAnsi"/>
          <w:b/>
          <w:color w:val="000000"/>
          <w:szCs w:val="24"/>
        </w:rPr>
        <w:tab/>
        <w:t>TYMCZASOWA ORGANIZACJA RUCHU</w:t>
      </w:r>
    </w:p>
    <w:p w:rsidR="00B078BE" w:rsidRDefault="00B078BE" w:rsidP="00B078BE">
      <w:pPr>
        <w:pStyle w:val="Tekstpodstawowywcity"/>
        <w:tabs>
          <w:tab w:val="left" w:pos="0"/>
        </w:tabs>
        <w:spacing w:after="0"/>
        <w:ind w:left="0"/>
        <w:jc w:val="both"/>
        <w:rPr>
          <w:rFonts w:asciiTheme="minorHAnsi" w:hAnsiTheme="minorHAnsi" w:cstheme="minorHAnsi"/>
          <w:b/>
          <w:color w:val="000000"/>
          <w:szCs w:val="24"/>
        </w:rPr>
      </w:pPr>
    </w:p>
    <w:p w:rsidR="00B078BE" w:rsidRPr="00B23DE8" w:rsidRDefault="00B078BE" w:rsidP="00B078BE">
      <w:pPr>
        <w:pStyle w:val="Tekstpodstawowywcity"/>
        <w:numPr>
          <w:ilvl w:val="1"/>
          <w:numId w:val="1"/>
        </w:numPr>
        <w:tabs>
          <w:tab w:val="left" w:pos="0"/>
        </w:tabs>
        <w:spacing w:after="0"/>
        <w:ind w:left="0" w:firstLine="0"/>
        <w:jc w:val="both"/>
        <w:rPr>
          <w:rFonts w:asciiTheme="minorHAnsi" w:hAnsiTheme="minorHAnsi" w:cstheme="minorHAnsi"/>
          <w:b/>
          <w:sz w:val="20"/>
        </w:rPr>
      </w:pPr>
      <w:r w:rsidRPr="00B23DE8">
        <w:rPr>
          <w:rFonts w:asciiTheme="minorHAnsi" w:hAnsiTheme="minorHAnsi" w:cstheme="minorHAnsi"/>
          <w:b/>
          <w:sz w:val="20"/>
        </w:rPr>
        <w:t>Wstęp.</w:t>
      </w:r>
    </w:p>
    <w:p w:rsidR="00B078BE" w:rsidRDefault="00B078BE" w:rsidP="00B078BE">
      <w:pPr>
        <w:pStyle w:val="Tekstpodstawowywcity"/>
        <w:tabs>
          <w:tab w:val="left" w:pos="0"/>
        </w:tabs>
        <w:spacing w:after="0"/>
        <w:ind w:left="720"/>
        <w:jc w:val="both"/>
        <w:rPr>
          <w:rFonts w:asciiTheme="minorHAnsi" w:hAnsiTheme="minorHAnsi" w:cstheme="minorHAnsi"/>
          <w:b/>
          <w:szCs w:val="24"/>
        </w:rPr>
      </w:pPr>
    </w:p>
    <w:p w:rsidR="00B078BE" w:rsidRPr="00BF5A19" w:rsidRDefault="00B078BE" w:rsidP="00E058F9">
      <w:pPr>
        <w:pStyle w:val="Akapitzlist"/>
        <w:numPr>
          <w:ilvl w:val="1"/>
          <w:numId w:val="53"/>
        </w:numPr>
        <w:spacing w:after="0" w:line="240" w:lineRule="auto"/>
        <w:jc w:val="both"/>
        <w:rPr>
          <w:b/>
          <w:sz w:val="20"/>
          <w:szCs w:val="20"/>
        </w:rPr>
      </w:pPr>
      <w:r w:rsidRPr="00BF5A19">
        <w:rPr>
          <w:b/>
          <w:sz w:val="20"/>
          <w:szCs w:val="20"/>
        </w:rPr>
        <w:t xml:space="preserve">Przedmiot </w:t>
      </w:r>
      <w:proofErr w:type="spellStart"/>
      <w:r w:rsidRPr="00BF5A19">
        <w:rPr>
          <w:b/>
          <w:sz w:val="20"/>
          <w:szCs w:val="20"/>
        </w:rPr>
        <w:t>STWiORB</w:t>
      </w:r>
      <w:proofErr w:type="spellEnd"/>
      <w:r w:rsidRPr="00BF5A19">
        <w:rPr>
          <w:b/>
          <w:sz w:val="20"/>
          <w:szCs w:val="20"/>
        </w:rPr>
        <w:t>.</w:t>
      </w:r>
    </w:p>
    <w:p w:rsidR="00B078BE" w:rsidRDefault="00B078BE" w:rsidP="00B078BE">
      <w:pPr>
        <w:autoSpaceDE w:val="0"/>
        <w:autoSpaceDN w:val="0"/>
        <w:adjustRightInd w:val="0"/>
        <w:spacing w:after="0" w:line="240" w:lineRule="auto"/>
        <w:jc w:val="both"/>
        <w:rPr>
          <w:rFonts w:cstheme="minorHAnsi"/>
          <w:sz w:val="20"/>
          <w:szCs w:val="20"/>
        </w:rPr>
      </w:pPr>
      <w:r w:rsidRPr="00F7739D">
        <w:rPr>
          <w:rFonts w:cstheme="minorHAnsi"/>
          <w:sz w:val="20"/>
        </w:rPr>
        <w:t xml:space="preserve">Przedmiotem niniejszej Specyfikacji Technicznej Wykonania i Odbioru Robót Budowlanych są wymagania </w:t>
      </w:r>
      <w:r w:rsidRPr="00F7739D">
        <w:rPr>
          <w:rFonts w:cstheme="minorHAnsi"/>
          <w:sz w:val="20"/>
          <w:szCs w:val="20"/>
        </w:rPr>
        <w:t xml:space="preserve">dotyczące </w:t>
      </w:r>
      <w:r>
        <w:rPr>
          <w:rFonts w:cstheme="minorHAnsi"/>
          <w:sz w:val="20"/>
          <w:szCs w:val="20"/>
        </w:rPr>
        <w:t xml:space="preserve">wykonania </w:t>
      </w:r>
      <w:r w:rsidR="00204159">
        <w:rPr>
          <w:rFonts w:cstheme="minorHAnsi"/>
          <w:sz w:val="20"/>
          <w:szCs w:val="20"/>
        </w:rPr>
        <w:t>tymczasowej organizacji ruchu na czas budowy</w:t>
      </w:r>
      <w:r>
        <w:rPr>
          <w:rFonts w:cstheme="minorHAnsi"/>
          <w:sz w:val="20"/>
          <w:szCs w:val="20"/>
        </w:rPr>
        <w:t>.</w:t>
      </w:r>
      <w:r w:rsidRPr="00F7739D">
        <w:rPr>
          <w:rFonts w:cstheme="minorHAnsi"/>
          <w:sz w:val="20"/>
          <w:szCs w:val="20"/>
        </w:rPr>
        <w:t xml:space="preserve"> Roboty te prowadzone będą przy realizacji inwestycji pod nazwą: </w:t>
      </w:r>
      <w:sdt>
        <w:sdtPr>
          <w:rPr>
            <w:rFonts w:cstheme="minorHAnsi"/>
            <w:sz w:val="20"/>
            <w:szCs w:val="20"/>
          </w:rPr>
          <w:alias w:val="Temat"/>
          <w:id w:val="1118097950"/>
          <w:placeholder>
            <w:docPart w:val="2A92DD85A939434E89150E27615E782D"/>
          </w:placeholder>
          <w:dataBinding w:prefixMappings="xmlns:ns0='http://purl.org/dc/elements/1.1/' xmlns:ns1='http://schemas.openxmlformats.org/package/2006/metadata/core-properties' " w:xpath="/ns1:coreProperties[1]/ns0:subject[1]" w:storeItemID="{6C3C8BC8-F283-45AE-878A-BAB7291924A1}"/>
          <w:text/>
        </w:sdtPr>
        <w:sdtContent>
          <w:r w:rsidR="00B131DB">
            <w:rPr>
              <w:rFonts w:cstheme="minorHAnsi"/>
              <w:sz w:val="20"/>
              <w:szCs w:val="20"/>
            </w:rPr>
            <w:t xml:space="preserve">„Przebudowa ulicy Króla Ludwika w </w:t>
          </w:r>
          <w:proofErr w:type="spellStart"/>
          <w:r w:rsidR="00B131DB">
            <w:rPr>
              <w:rFonts w:cstheme="minorHAnsi"/>
              <w:sz w:val="20"/>
              <w:szCs w:val="20"/>
            </w:rPr>
            <w:t>Złotorii</w:t>
          </w:r>
          <w:proofErr w:type="spellEnd"/>
          <w:r w:rsidR="00B131DB">
            <w:rPr>
              <w:rFonts w:cstheme="minorHAnsi"/>
              <w:sz w:val="20"/>
              <w:szCs w:val="20"/>
            </w:rPr>
            <w:t>”</w:t>
          </w:r>
        </w:sdtContent>
      </w:sdt>
    </w:p>
    <w:p w:rsidR="00B078BE" w:rsidRDefault="00B078BE" w:rsidP="00B078BE">
      <w:pPr>
        <w:autoSpaceDE w:val="0"/>
        <w:autoSpaceDN w:val="0"/>
        <w:adjustRightInd w:val="0"/>
        <w:spacing w:after="0" w:line="240" w:lineRule="auto"/>
        <w:jc w:val="both"/>
        <w:rPr>
          <w:rFonts w:cstheme="minorHAnsi"/>
          <w:b/>
          <w:sz w:val="20"/>
          <w:szCs w:val="20"/>
        </w:rPr>
      </w:pPr>
    </w:p>
    <w:p w:rsidR="00B078BE" w:rsidRPr="00E4263E" w:rsidRDefault="00B078BE" w:rsidP="00B078BE">
      <w:pPr>
        <w:autoSpaceDE w:val="0"/>
        <w:autoSpaceDN w:val="0"/>
        <w:adjustRightInd w:val="0"/>
        <w:spacing w:after="0" w:line="240" w:lineRule="auto"/>
        <w:jc w:val="both"/>
        <w:rPr>
          <w:rFonts w:cstheme="minorHAnsi"/>
          <w:b/>
          <w:sz w:val="20"/>
          <w:szCs w:val="20"/>
        </w:rPr>
      </w:pPr>
      <w:r w:rsidRPr="00E4263E">
        <w:rPr>
          <w:rFonts w:cstheme="minorHAnsi"/>
          <w:b/>
          <w:sz w:val="20"/>
          <w:szCs w:val="20"/>
        </w:rPr>
        <w:t>1.2</w:t>
      </w:r>
      <w:r w:rsidRPr="00E4263E">
        <w:rPr>
          <w:rFonts w:cstheme="minorHAnsi"/>
          <w:b/>
          <w:sz w:val="20"/>
          <w:szCs w:val="20"/>
        </w:rPr>
        <w:tab/>
      </w:r>
      <w:r w:rsidRPr="00E4263E">
        <w:rPr>
          <w:b/>
          <w:sz w:val="20"/>
          <w:szCs w:val="20"/>
        </w:rPr>
        <w:t xml:space="preserve">Zakres stosowania </w:t>
      </w:r>
      <w:proofErr w:type="spellStart"/>
      <w:r w:rsidRPr="00E4263E">
        <w:rPr>
          <w:b/>
          <w:sz w:val="20"/>
          <w:szCs w:val="20"/>
        </w:rPr>
        <w:t>STWiORB</w:t>
      </w:r>
      <w:proofErr w:type="spellEnd"/>
      <w:r w:rsidRPr="00E4263E">
        <w:rPr>
          <w:b/>
          <w:sz w:val="20"/>
          <w:szCs w:val="20"/>
        </w:rPr>
        <w:t>.</w:t>
      </w:r>
    </w:p>
    <w:p w:rsidR="00B078BE" w:rsidRDefault="00B078BE" w:rsidP="00B078BE">
      <w:pPr>
        <w:pStyle w:val="Tekstpodstawowywcity"/>
        <w:tabs>
          <w:tab w:val="left" w:pos="1418"/>
        </w:tabs>
        <w:spacing w:after="0"/>
        <w:ind w:left="0"/>
        <w:jc w:val="both"/>
        <w:rPr>
          <w:rFonts w:asciiTheme="minorHAnsi" w:hAnsiTheme="minorHAnsi" w:cstheme="minorHAnsi"/>
          <w:sz w:val="20"/>
        </w:rPr>
      </w:pPr>
      <w:proofErr w:type="spellStart"/>
      <w:r w:rsidRPr="00D86CCA">
        <w:rPr>
          <w:rFonts w:asciiTheme="minorHAnsi" w:hAnsiTheme="minorHAnsi" w:cstheme="minorHAnsi"/>
          <w:sz w:val="20"/>
        </w:rPr>
        <w:t>STWiORB</w:t>
      </w:r>
      <w:proofErr w:type="spellEnd"/>
      <w:r w:rsidRPr="00D86CCA">
        <w:rPr>
          <w:rFonts w:asciiTheme="minorHAnsi" w:hAnsiTheme="minorHAnsi" w:cstheme="minorHAnsi"/>
          <w:sz w:val="20"/>
        </w:rPr>
        <w:t xml:space="preserve"> jest dokumentem przetargowym i kontraktowym przy zleceniu i realizacji zadania w p</w:t>
      </w:r>
      <w:r>
        <w:rPr>
          <w:rFonts w:asciiTheme="minorHAnsi" w:hAnsiTheme="minorHAnsi" w:cstheme="minorHAnsi"/>
          <w:sz w:val="20"/>
        </w:rPr>
        <w:t>kt.</w:t>
      </w:r>
      <w:r w:rsidRPr="00D86CCA">
        <w:rPr>
          <w:rFonts w:asciiTheme="minorHAnsi" w:hAnsiTheme="minorHAnsi" w:cstheme="minorHAnsi"/>
          <w:sz w:val="20"/>
        </w:rPr>
        <w:t xml:space="preserve"> 1.1.</w:t>
      </w:r>
    </w:p>
    <w:p w:rsidR="00B078BE" w:rsidRDefault="00B078BE" w:rsidP="00B078BE">
      <w:pPr>
        <w:pStyle w:val="Tekstpodstawowywcity"/>
        <w:tabs>
          <w:tab w:val="left" w:pos="1418"/>
        </w:tabs>
        <w:spacing w:after="0"/>
        <w:ind w:left="0"/>
        <w:jc w:val="both"/>
        <w:rPr>
          <w:rFonts w:asciiTheme="minorHAnsi" w:hAnsiTheme="minorHAnsi" w:cstheme="minorHAnsi"/>
          <w:sz w:val="20"/>
        </w:rPr>
      </w:pPr>
    </w:p>
    <w:p w:rsidR="00B078BE" w:rsidRPr="00714539" w:rsidRDefault="00B078BE" w:rsidP="00B078BE">
      <w:pPr>
        <w:pStyle w:val="Tekstpodstawowywcity"/>
        <w:tabs>
          <w:tab w:val="left" w:pos="567"/>
        </w:tabs>
        <w:spacing w:after="0"/>
        <w:ind w:left="0"/>
        <w:jc w:val="both"/>
        <w:rPr>
          <w:rFonts w:asciiTheme="minorHAnsi" w:hAnsiTheme="minorHAnsi" w:cstheme="minorHAnsi"/>
          <w:b/>
          <w:sz w:val="20"/>
        </w:rPr>
      </w:pPr>
      <w:r w:rsidRPr="00714539">
        <w:rPr>
          <w:rFonts w:asciiTheme="minorHAnsi" w:hAnsiTheme="minorHAnsi" w:cstheme="minorHAnsi"/>
          <w:b/>
          <w:sz w:val="20"/>
        </w:rPr>
        <w:t>1.3</w:t>
      </w:r>
      <w:r w:rsidRPr="00714539">
        <w:rPr>
          <w:rFonts w:asciiTheme="minorHAnsi" w:hAnsiTheme="minorHAnsi" w:cstheme="minorHAnsi"/>
          <w:b/>
          <w:sz w:val="20"/>
        </w:rPr>
        <w:tab/>
        <w:t xml:space="preserve">Zakres robót objętych </w:t>
      </w:r>
      <w:proofErr w:type="spellStart"/>
      <w:r w:rsidRPr="00714539">
        <w:rPr>
          <w:rFonts w:asciiTheme="minorHAnsi" w:hAnsiTheme="minorHAnsi" w:cstheme="minorHAnsi"/>
          <w:b/>
          <w:sz w:val="20"/>
        </w:rPr>
        <w:t>STWiORB</w:t>
      </w:r>
      <w:proofErr w:type="spellEnd"/>
    </w:p>
    <w:p w:rsidR="00B078BE" w:rsidRPr="00CE41E1" w:rsidRDefault="00B078BE" w:rsidP="00B078BE">
      <w:pPr>
        <w:pStyle w:val="Tekstblokowy"/>
        <w:tabs>
          <w:tab w:val="left" w:pos="1418"/>
        </w:tabs>
        <w:spacing w:before="0"/>
        <w:ind w:left="0" w:right="0"/>
        <w:rPr>
          <w:rFonts w:asciiTheme="minorHAnsi" w:hAnsiTheme="minorHAnsi" w:cstheme="minorHAnsi"/>
          <w:spacing w:val="-3"/>
          <w:sz w:val="20"/>
        </w:rPr>
      </w:pPr>
      <w:r w:rsidRPr="00CE41E1">
        <w:rPr>
          <w:rFonts w:asciiTheme="minorHAnsi" w:hAnsiTheme="minorHAnsi" w:cstheme="minorHAnsi"/>
          <w:spacing w:val="-3"/>
          <w:sz w:val="20"/>
        </w:rPr>
        <w:t xml:space="preserve">Ustalenia zawarte w niniejszej Specyfikacji dotyczą zasad wykonania i odbioru robót związanych z </w:t>
      </w:r>
      <w:r>
        <w:rPr>
          <w:rFonts w:asciiTheme="minorHAnsi" w:hAnsiTheme="minorHAnsi" w:cstheme="minorHAnsi"/>
          <w:spacing w:val="-3"/>
          <w:sz w:val="20"/>
        </w:rPr>
        <w:t xml:space="preserve">wykonaniem </w:t>
      </w:r>
      <w:r w:rsidR="00204159">
        <w:rPr>
          <w:rFonts w:asciiTheme="minorHAnsi" w:hAnsiTheme="minorHAnsi" w:cstheme="minorHAnsi"/>
          <w:spacing w:val="-3"/>
          <w:sz w:val="20"/>
        </w:rPr>
        <w:t>tymczasowej organizacji ruchu.</w:t>
      </w:r>
    </w:p>
    <w:p w:rsidR="00B078BE" w:rsidRPr="006E5DF3" w:rsidRDefault="00B078BE" w:rsidP="00B078BE">
      <w:pPr>
        <w:tabs>
          <w:tab w:val="left" w:pos="567"/>
        </w:tabs>
        <w:spacing w:after="0" w:line="240" w:lineRule="auto"/>
        <w:jc w:val="both"/>
        <w:rPr>
          <w:rFonts w:cstheme="minorHAnsi"/>
          <w:b/>
          <w:bCs/>
          <w:spacing w:val="-3"/>
          <w:sz w:val="20"/>
          <w:szCs w:val="20"/>
        </w:rPr>
      </w:pPr>
    </w:p>
    <w:p w:rsidR="00B078BE" w:rsidRDefault="00B078BE" w:rsidP="00B078BE">
      <w:pPr>
        <w:tabs>
          <w:tab w:val="left" w:pos="567"/>
        </w:tabs>
        <w:spacing w:after="0" w:line="240" w:lineRule="auto"/>
        <w:jc w:val="both"/>
        <w:rPr>
          <w:rFonts w:cstheme="minorHAnsi"/>
          <w:b/>
          <w:spacing w:val="-3"/>
          <w:sz w:val="20"/>
          <w:szCs w:val="20"/>
        </w:rPr>
      </w:pPr>
      <w:r w:rsidRPr="00714539">
        <w:rPr>
          <w:rFonts w:cstheme="minorHAnsi"/>
          <w:b/>
          <w:spacing w:val="-3"/>
          <w:sz w:val="20"/>
          <w:szCs w:val="20"/>
        </w:rPr>
        <w:t>1.4</w:t>
      </w:r>
      <w:r w:rsidRPr="00714539">
        <w:rPr>
          <w:rFonts w:cstheme="minorHAnsi"/>
          <w:b/>
          <w:spacing w:val="-3"/>
          <w:sz w:val="20"/>
          <w:szCs w:val="20"/>
        </w:rPr>
        <w:tab/>
        <w:t>Określenia podstawowe.</w:t>
      </w:r>
    </w:p>
    <w:p w:rsidR="00B078BE" w:rsidRPr="006420FA" w:rsidRDefault="00B078BE" w:rsidP="00B078BE">
      <w:pPr>
        <w:tabs>
          <w:tab w:val="left" w:pos="567"/>
        </w:tabs>
        <w:spacing w:after="0" w:line="240" w:lineRule="auto"/>
        <w:jc w:val="both"/>
        <w:rPr>
          <w:rFonts w:cstheme="minorHAnsi"/>
          <w:bCs/>
          <w:spacing w:val="-3"/>
          <w:sz w:val="20"/>
          <w:szCs w:val="20"/>
        </w:rPr>
      </w:pPr>
      <w:r>
        <w:rPr>
          <w:rFonts w:cstheme="minorHAnsi"/>
          <w:bCs/>
          <w:spacing w:val="-3"/>
          <w:sz w:val="20"/>
          <w:szCs w:val="20"/>
        </w:rPr>
        <w:t xml:space="preserve">Podstawowe określenia są zgodne ze </w:t>
      </w:r>
      <w:proofErr w:type="spellStart"/>
      <w:r>
        <w:rPr>
          <w:rFonts w:cstheme="minorHAnsi"/>
          <w:bCs/>
          <w:spacing w:val="-3"/>
          <w:sz w:val="20"/>
          <w:szCs w:val="20"/>
        </w:rPr>
        <w:t>STWiORB</w:t>
      </w:r>
      <w:proofErr w:type="spellEnd"/>
      <w:r>
        <w:rPr>
          <w:rFonts w:cstheme="minorHAnsi"/>
          <w:bCs/>
          <w:spacing w:val="-3"/>
          <w:sz w:val="20"/>
          <w:szCs w:val="20"/>
        </w:rPr>
        <w:t xml:space="preserve"> D.M.00.00.00, z pkt. 1.4 „Wymagania ogólne”.</w:t>
      </w:r>
    </w:p>
    <w:p w:rsidR="00B078BE" w:rsidRDefault="00B078BE" w:rsidP="00B078BE">
      <w:pPr>
        <w:autoSpaceDE w:val="0"/>
        <w:autoSpaceDN w:val="0"/>
        <w:adjustRightInd w:val="0"/>
        <w:spacing w:after="0" w:line="240" w:lineRule="auto"/>
        <w:jc w:val="both"/>
        <w:rPr>
          <w:rFonts w:eastAsia="TimesNewRomanPSMT" w:cstheme="minorHAnsi"/>
          <w:sz w:val="20"/>
          <w:szCs w:val="20"/>
        </w:rPr>
      </w:pPr>
    </w:p>
    <w:p w:rsidR="00B078BE" w:rsidRPr="00B35436" w:rsidRDefault="00B078BE" w:rsidP="00B078BE">
      <w:pPr>
        <w:autoSpaceDE w:val="0"/>
        <w:autoSpaceDN w:val="0"/>
        <w:adjustRightInd w:val="0"/>
        <w:spacing w:after="0" w:line="288" w:lineRule="auto"/>
        <w:jc w:val="both"/>
        <w:rPr>
          <w:rFonts w:eastAsia="TimesNewRomanPSMT" w:cstheme="minorHAnsi"/>
          <w:b/>
          <w:bCs/>
          <w:sz w:val="20"/>
          <w:szCs w:val="20"/>
        </w:rPr>
      </w:pPr>
      <w:r w:rsidRPr="00B35436">
        <w:rPr>
          <w:rFonts w:eastAsia="TimesNewRomanPSMT" w:cstheme="minorHAnsi"/>
          <w:b/>
          <w:bCs/>
          <w:sz w:val="20"/>
          <w:szCs w:val="20"/>
        </w:rPr>
        <w:t>1.5</w:t>
      </w:r>
      <w:r w:rsidRPr="00B35436">
        <w:rPr>
          <w:rFonts w:eastAsia="TimesNewRomanPSMT" w:cstheme="minorHAnsi"/>
          <w:b/>
          <w:bCs/>
          <w:sz w:val="20"/>
          <w:szCs w:val="20"/>
        </w:rPr>
        <w:tab/>
        <w:t>Ogólne wymagania dotyczące robót.</w:t>
      </w:r>
    </w:p>
    <w:p w:rsidR="00B078BE" w:rsidRPr="00F369FF" w:rsidRDefault="00B078BE" w:rsidP="00B078BE">
      <w:pPr>
        <w:pStyle w:val="Tekstpodstawowywcity3"/>
        <w:tabs>
          <w:tab w:val="left" w:pos="1134"/>
          <w:tab w:val="left" w:pos="1276"/>
          <w:tab w:val="left" w:pos="1418"/>
        </w:tabs>
        <w:spacing w:after="0"/>
        <w:ind w:left="0"/>
        <w:jc w:val="both"/>
        <w:rPr>
          <w:rFonts w:asciiTheme="minorHAnsi" w:hAnsiTheme="minorHAnsi" w:cstheme="minorHAnsi"/>
          <w:sz w:val="20"/>
          <w:szCs w:val="20"/>
        </w:rPr>
      </w:pPr>
      <w:r w:rsidRPr="00F369FF">
        <w:rPr>
          <w:rFonts w:asciiTheme="minorHAnsi" w:hAnsiTheme="minorHAnsi" w:cstheme="minorHAnsi"/>
          <w:sz w:val="20"/>
          <w:szCs w:val="20"/>
        </w:rPr>
        <w:t xml:space="preserve">Wykonawca robót jest odpowiedzialny za jakość ich wykonania oraz za zgodność z Dokumentacją Projektową, </w:t>
      </w:r>
      <w:proofErr w:type="spellStart"/>
      <w:r w:rsidRPr="00F369FF">
        <w:rPr>
          <w:rFonts w:asciiTheme="minorHAnsi" w:hAnsiTheme="minorHAnsi" w:cstheme="minorHAnsi"/>
          <w:sz w:val="20"/>
          <w:szCs w:val="20"/>
        </w:rPr>
        <w:t>STWiORB</w:t>
      </w:r>
      <w:proofErr w:type="spellEnd"/>
      <w:r w:rsidRPr="00F369FF">
        <w:rPr>
          <w:rFonts w:asciiTheme="minorHAnsi" w:hAnsiTheme="minorHAnsi" w:cstheme="minorHAnsi"/>
          <w:sz w:val="20"/>
          <w:szCs w:val="20"/>
        </w:rPr>
        <w:t xml:space="preserve"> i poleceniami Inżyniera. </w:t>
      </w:r>
    </w:p>
    <w:p w:rsidR="00B078BE" w:rsidRPr="00F369FF" w:rsidRDefault="00B078BE" w:rsidP="00B078BE">
      <w:pPr>
        <w:pStyle w:val="Tekstpodstawowywcity3"/>
        <w:spacing w:after="0"/>
        <w:ind w:left="0"/>
        <w:jc w:val="both"/>
        <w:rPr>
          <w:rFonts w:asciiTheme="minorHAnsi" w:hAnsiTheme="minorHAnsi" w:cstheme="minorHAnsi"/>
          <w:sz w:val="20"/>
          <w:szCs w:val="20"/>
        </w:rPr>
      </w:pPr>
      <w:r w:rsidRPr="00F369FF">
        <w:rPr>
          <w:rFonts w:asciiTheme="minorHAnsi" w:hAnsiTheme="minorHAnsi" w:cstheme="minorHAnsi"/>
          <w:sz w:val="20"/>
          <w:szCs w:val="20"/>
        </w:rPr>
        <w:t xml:space="preserve">Ogólne wymagania dotyczące jakości robót podano w </w:t>
      </w:r>
      <w:proofErr w:type="spellStart"/>
      <w:r w:rsidRPr="00F369FF">
        <w:rPr>
          <w:rFonts w:asciiTheme="minorHAnsi" w:hAnsiTheme="minorHAnsi" w:cstheme="minorHAnsi"/>
          <w:sz w:val="20"/>
          <w:szCs w:val="20"/>
        </w:rPr>
        <w:t>STWiORB</w:t>
      </w:r>
      <w:proofErr w:type="spellEnd"/>
      <w:r w:rsidRPr="00F369FF">
        <w:rPr>
          <w:rFonts w:asciiTheme="minorHAnsi" w:hAnsiTheme="minorHAnsi" w:cstheme="minorHAnsi"/>
          <w:sz w:val="20"/>
          <w:szCs w:val="20"/>
        </w:rPr>
        <w:t xml:space="preserve"> D.M.00.00.00. ”Wymagania ogólne”.</w:t>
      </w:r>
    </w:p>
    <w:p w:rsidR="00B078BE" w:rsidRPr="004B7DA3" w:rsidRDefault="00B078BE" w:rsidP="00B078BE">
      <w:pPr>
        <w:autoSpaceDE w:val="0"/>
        <w:autoSpaceDN w:val="0"/>
        <w:adjustRightInd w:val="0"/>
        <w:spacing w:after="0" w:line="288" w:lineRule="auto"/>
        <w:jc w:val="both"/>
        <w:rPr>
          <w:rFonts w:eastAsia="TimesNewRomanPSMT" w:cstheme="minorHAnsi"/>
          <w:sz w:val="20"/>
          <w:szCs w:val="20"/>
        </w:rPr>
      </w:pPr>
    </w:p>
    <w:p w:rsidR="00B078BE" w:rsidRDefault="00B078BE" w:rsidP="00B078BE">
      <w:pPr>
        <w:pStyle w:val="Tekstpodstawowywcity"/>
        <w:numPr>
          <w:ilvl w:val="1"/>
          <w:numId w:val="1"/>
        </w:numPr>
        <w:tabs>
          <w:tab w:val="left" w:pos="0"/>
        </w:tabs>
        <w:spacing w:after="0" w:line="288" w:lineRule="auto"/>
        <w:ind w:left="0" w:firstLine="0"/>
        <w:jc w:val="both"/>
        <w:rPr>
          <w:rFonts w:asciiTheme="minorHAnsi" w:hAnsiTheme="minorHAnsi" w:cstheme="minorHAnsi"/>
          <w:b/>
          <w:color w:val="000000"/>
          <w:sz w:val="20"/>
        </w:rPr>
      </w:pPr>
      <w:r>
        <w:rPr>
          <w:rFonts w:asciiTheme="minorHAnsi" w:hAnsiTheme="minorHAnsi" w:cstheme="minorHAnsi"/>
          <w:b/>
          <w:color w:val="000000"/>
          <w:sz w:val="20"/>
        </w:rPr>
        <w:t>Materiały.</w:t>
      </w:r>
    </w:p>
    <w:p w:rsidR="00B078BE" w:rsidRDefault="00B078BE" w:rsidP="00B078BE">
      <w:pPr>
        <w:tabs>
          <w:tab w:val="left" w:pos="567"/>
        </w:tabs>
        <w:spacing w:after="0" w:line="240" w:lineRule="auto"/>
        <w:jc w:val="both"/>
        <w:rPr>
          <w:rFonts w:cstheme="minorHAnsi"/>
          <w:b/>
          <w:spacing w:val="-3"/>
          <w:sz w:val="20"/>
          <w:szCs w:val="20"/>
        </w:rPr>
      </w:pPr>
    </w:p>
    <w:p w:rsidR="00204159" w:rsidRPr="00204159" w:rsidRDefault="00B078BE" w:rsidP="00204159">
      <w:pPr>
        <w:tabs>
          <w:tab w:val="left" w:pos="567"/>
        </w:tabs>
        <w:spacing w:after="0" w:line="240" w:lineRule="auto"/>
        <w:jc w:val="both"/>
        <w:rPr>
          <w:rFonts w:cstheme="minorHAnsi"/>
          <w:b/>
          <w:spacing w:val="-3"/>
          <w:sz w:val="20"/>
          <w:szCs w:val="20"/>
        </w:rPr>
      </w:pPr>
      <w:r w:rsidRPr="00204159">
        <w:rPr>
          <w:rFonts w:cstheme="minorHAnsi"/>
          <w:b/>
          <w:spacing w:val="-3"/>
          <w:sz w:val="20"/>
          <w:szCs w:val="20"/>
        </w:rPr>
        <w:t>2.1</w:t>
      </w:r>
      <w:r w:rsidRPr="00204159">
        <w:rPr>
          <w:rFonts w:cstheme="minorHAnsi"/>
          <w:b/>
          <w:spacing w:val="-3"/>
          <w:sz w:val="20"/>
          <w:szCs w:val="20"/>
        </w:rPr>
        <w:tab/>
        <w:t>Wymagania ogólne dotyczące materiałów.</w:t>
      </w:r>
    </w:p>
    <w:p w:rsidR="00204159" w:rsidRPr="00204159" w:rsidRDefault="00204159" w:rsidP="00204159">
      <w:pPr>
        <w:tabs>
          <w:tab w:val="left" w:pos="567"/>
        </w:tabs>
        <w:spacing w:after="0" w:line="240" w:lineRule="auto"/>
        <w:jc w:val="both"/>
        <w:rPr>
          <w:rFonts w:cstheme="minorHAnsi"/>
          <w:b/>
          <w:spacing w:val="-3"/>
          <w:sz w:val="20"/>
          <w:szCs w:val="20"/>
        </w:rPr>
      </w:pPr>
      <w:r w:rsidRPr="00204159">
        <w:rPr>
          <w:rFonts w:cstheme="minorHAnsi"/>
          <w:sz w:val="20"/>
          <w:szCs w:val="20"/>
        </w:rPr>
        <w:t xml:space="preserve">Ogólne wymagania dotyczące materiałów podano w </w:t>
      </w:r>
      <w:proofErr w:type="spellStart"/>
      <w:r w:rsidRPr="00204159">
        <w:rPr>
          <w:rFonts w:cstheme="minorHAnsi"/>
          <w:sz w:val="20"/>
          <w:szCs w:val="20"/>
        </w:rPr>
        <w:t>STWiORB</w:t>
      </w:r>
      <w:proofErr w:type="spellEnd"/>
      <w:r w:rsidRPr="00204159">
        <w:rPr>
          <w:rFonts w:cstheme="minorHAnsi"/>
          <w:sz w:val="20"/>
          <w:szCs w:val="20"/>
        </w:rPr>
        <w:t xml:space="preserve"> D.M.00.00.00. „Wymagania ogólne”</w:t>
      </w:r>
      <w:r>
        <w:rPr>
          <w:rFonts w:cstheme="minorHAnsi"/>
          <w:sz w:val="20"/>
          <w:szCs w:val="20"/>
        </w:rPr>
        <w:t xml:space="preserve"> w pkt.2</w:t>
      </w:r>
      <w:r w:rsidRPr="00204159">
        <w:rPr>
          <w:rFonts w:cstheme="minorHAnsi"/>
          <w:sz w:val="20"/>
          <w:szCs w:val="20"/>
        </w:rPr>
        <w:t>.</w:t>
      </w:r>
    </w:p>
    <w:p w:rsidR="00204159" w:rsidRPr="00204159" w:rsidRDefault="00204159" w:rsidP="00204159">
      <w:pPr>
        <w:tabs>
          <w:tab w:val="left" w:pos="1258"/>
          <w:tab w:val="left" w:pos="1406"/>
        </w:tabs>
        <w:spacing w:after="0" w:line="240" w:lineRule="auto"/>
        <w:ind w:left="684" w:hanging="684"/>
        <w:jc w:val="both"/>
        <w:rPr>
          <w:rFonts w:cstheme="minorHAnsi"/>
          <w:sz w:val="20"/>
          <w:szCs w:val="20"/>
        </w:rPr>
      </w:pPr>
    </w:p>
    <w:p w:rsidR="00204159" w:rsidRPr="00204159" w:rsidRDefault="00204159" w:rsidP="00204159">
      <w:pPr>
        <w:tabs>
          <w:tab w:val="left" w:pos="592"/>
          <w:tab w:val="left" w:pos="1406"/>
        </w:tabs>
        <w:spacing w:after="0" w:line="240" w:lineRule="auto"/>
        <w:ind w:left="684" w:hanging="684"/>
        <w:jc w:val="both"/>
        <w:rPr>
          <w:rFonts w:cstheme="minorHAnsi"/>
          <w:b/>
          <w:bCs/>
          <w:sz w:val="20"/>
          <w:szCs w:val="20"/>
        </w:rPr>
      </w:pPr>
      <w:r w:rsidRPr="00204159">
        <w:rPr>
          <w:rFonts w:cstheme="minorHAnsi"/>
          <w:b/>
          <w:bCs/>
          <w:sz w:val="20"/>
          <w:szCs w:val="20"/>
        </w:rPr>
        <w:t>2.2.</w:t>
      </w:r>
      <w:r w:rsidRPr="00204159">
        <w:rPr>
          <w:rFonts w:cstheme="minorHAnsi"/>
          <w:b/>
          <w:bCs/>
          <w:sz w:val="20"/>
          <w:szCs w:val="20"/>
        </w:rPr>
        <w:tab/>
      </w:r>
      <w:r w:rsidRPr="00204159">
        <w:rPr>
          <w:rFonts w:cstheme="minorHAnsi"/>
          <w:b/>
          <w:bCs/>
          <w:sz w:val="20"/>
          <w:szCs w:val="20"/>
        </w:rPr>
        <w:tab/>
        <w:t xml:space="preserve">Materiały użyte do oznakowania robót: </w:t>
      </w:r>
    </w:p>
    <w:p w:rsidR="00204159" w:rsidRDefault="00204159" w:rsidP="00204159">
      <w:pPr>
        <w:tabs>
          <w:tab w:val="left" w:pos="0"/>
          <w:tab w:val="left" w:pos="1406"/>
        </w:tabs>
        <w:spacing w:after="0" w:line="240" w:lineRule="auto"/>
        <w:jc w:val="both"/>
        <w:rPr>
          <w:rFonts w:cstheme="minorHAnsi"/>
          <w:sz w:val="20"/>
          <w:szCs w:val="20"/>
        </w:rPr>
      </w:pPr>
      <w:r>
        <w:rPr>
          <w:rFonts w:cstheme="minorHAnsi"/>
          <w:sz w:val="20"/>
          <w:szCs w:val="20"/>
        </w:rPr>
        <w:t xml:space="preserve">a) </w:t>
      </w:r>
      <w:r w:rsidRPr="00204159">
        <w:rPr>
          <w:rFonts w:cstheme="minorHAnsi"/>
          <w:sz w:val="20"/>
          <w:szCs w:val="20"/>
        </w:rPr>
        <w:t>barierki ochronne na słupkach stalowych,</w:t>
      </w:r>
    </w:p>
    <w:p w:rsidR="00204159" w:rsidRDefault="00204159" w:rsidP="00204159">
      <w:pPr>
        <w:tabs>
          <w:tab w:val="left" w:pos="0"/>
          <w:tab w:val="left" w:pos="1406"/>
        </w:tabs>
        <w:spacing w:after="0" w:line="240" w:lineRule="auto"/>
        <w:jc w:val="both"/>
        <w:rPr>
          <w:rFonts w:cstheme="minorHAnsi"/>
          <w:sz w:val="20"/>
          <w:szCs w:val="20"/>
        </w:rPr>
      </w:pPr>
      <w:r>
        <w:rPr>
          <w:rFonts w:cstheme="minorHAnsi"/>
          <w:sz w:val="20"/>
          <w:szCs w:val="20"/>
        </w:rPr>
        <w:t xml:space="preserve">b) </w:t>
      </w:r>
      <w:r w:rsidRPr="00204159">
        <w:rPr>
          <w:rFonts w:cstheme="minorHAnsi"/>
          <w:sz w:val="20"/>
          <w:szCs w:val="20"/>
        </w:rPr>
        <w:t>słupki znaków drogowych z rur stal. (</w:t>
      </w:r>
      <w:r w:rsidRPr="00204159">
        <w:rPr>
          <w:rFonts w:cstheme="minorHAnsi"/>
          <w:sz w:val="20"/>
          <w:szCs w:val="20"/>
        </w:rPr>
        <w:sym w:font="Symbol" w:char="F0C6"/>
      </w:r>
      <w:r w:rsidRPr="00204159">
        <w:rPr>
          <w:rFonts w:cstheme="minorHAnsi"/>
          <w:sz w:val="20"/>
          <w:szCs w:val="20"/>
        </w:rPr>
        <w:t>)70mm/4,5mm</w:t>
      </w:r>
      <w:r>
        <w:rPr>
          <w:rFonts w:cstheme="minorHAnsi"/>
          <w:sz w:val="20"/>
          <w:szCs w:val="20"/>
        </w:rPr>
        <w:t>)</w:t>
      </w:r>
    </w:p>
    <w:p w:rsidR="00204159" w:rsidRDefault="00204159" w:rsidP="00204159">
      <w:pPr>
        <w:tabs>
          <w:tab w:val="left" w:pos="0"/>
          <w:tab w:val="left" w:pos="1406"/>
        </w:tabs>
        <w:spacing w:after="0" w:line="240" w:lineRule="auto"/>
        <w:jc w:val="both"/>
        <w:rPr>
          <w:rFonts w:cstheme="minorHAnsi"/>
          <w:sz w:val="20"/>
          <w:szCs w:val="20"/>
        </w:rPr>
      </w:pPr>
      <w:r>
        <w:rPr>
          <w:rFonts w:cstheme="minorHAnsi"/>
          <w:sz w:val="20"/>
          <w:szCs w:val="20"/>
        </w:rPr>
        <w:t xml:space="preserve">c) </w:t>
      </w:r>
      <w:r w:rsidRPr="00204159">
        <w:rPr>
          <w:rFonts w:cstheme="minorHAnsi"/>
          <w:sz w:val="20"/>
          <w:szCs w:val="20"/>
        </w:rPr>
        <w:t>tablice i znaki drogowe płaskie,</w:t>
      </w:r>
    </w:p>
    <w:p w:rsidR="00204159" w:rsidRDefault="00204159" w:rsidP="00204159">
      <w:pPr>
        <w:tabs>
          <w:tab w:val="left" w:pos="0"/>
          <w:tab w:val="left" w:pos="1406"/>
        </w:tabs>
        <w:spacing w:after="0" w:line="240" w:lineRule="auto"/>
        <w:jc w:val="both"/>
        <w:rPr>
          <w:rFonts w:cstheme="minorHAnsi"/>
          <w:sz w:val="20"/>
          <w:szCs w:val="20"/>
        </w:rPr>
      </w:pPr>
      <w:r>
        <w:rPr>
          <w:rFonts w:cstheme="minorHAnsi"/>
          <w:sz w:val="20"/>
          <w:szCs w:val="20"/>
        </w:rPr>
        <w:t xml:space="preserve">d) </w:t>
      </w:r>
      <w:r w:rsidRPr="00204159">
        <w:rPr>
          <w:rFonts w:cstheme="minorHAnsi"/>
          <w:sz w:val="20"/>
          <w:szCs w:val="20"/>
        </w:rPr>
        <w:t>taśmy ostrzegawcze do zabezpieczania wykopów i ogrodzenia terenu robót,</w:t>
      </w:r>
    </w:p>
    <w:p w:rsidR="00204159" w:rsidRPr="00204159" w:rsidRDefault="00204159" w:rsidP="00204159">
      <w:pPr>
        <w:tabs>
          <w:tab w:val="left" w:pos="0"/>
          <w:tab w:val="left" w:pos="1406"/>
        </w:tabs>
        <w:spacing w:after="0" w:line="240" w:lineRule="auto"/>
        <w:jc w:val="both"/>
        <w:rPr>
          <w:rFonts w:cstheme="minorHAnsi"/>
          <w:sz w:val="20"/>
          <w:szCs w:val="20"/>
        </w:rPr>
      </w:pPr>
      <w:r>
        <w:rPr>
          <w:rFonts w:cstheme="minorHAnsi"/>
          <w:sz w:val="20"/>
          <w:szCs w:val="20"/>
        </w:rPr>
        <w:t xml:space="preserve">e) </w:t>
      </w:r>
      <w:r w:rsidRPr="00204159">
        <w:rPr>
          <w:rFonts w:cstheme="minorHAnsi"/>
          <w:sz w:val="20"/>
          <w:szCs w:val="20"/>
        </w:rPr>
        <w:t>urządzenia do regulacji ruchem.</w:t>
      </w:r>
    </w:p>
    <w:p w:rsidR="00204159" w:rsidRDefault="00204159" w:rsidP="00204159">
      <w:pPr>
        <w:pStyle w:val="Tekstpodstawowywcity"/>
        <w:tabs>
          <w:tab w:val="left" w:pos="0"/>
        </w:tabs>
        <w:spacing w:after="0"/>
        <w:ind w:left="0"/>
        <w:jc w:val="both"/>
        <w:rPr>
          <w:rFonts w:asciiTheme="minorHAnsi" w:hAnsiTheme="minorHAnsi" w:cstheme="minorHAnsi"/>
          <w:sz w:val="20"/>
        </w:rPr>
      </w:pPr>
      <w:r w:rsidRPr="00204159">
        <w:rPr>
          <w:rFonts w:asciiTheme="minorHAnsi" w:hAnsiTheme="minorHAnsi" w:cstheme="minorHAnsi"/>
          <w:sz w:val="20"/>
        </w:rPr>
        <w:t>Wszystkie materiały znaków i tablic winny być zaakceptowane przez Inżyniera.</w:t>
      </w:r>
    </w:p>
    <w:p w:rsidR="00204159" w:rsidRPr="00204159" w:rsidRDefault="00204159" w:rsidP="00204159">
      <w:pPr>
        <w:pStyle w:val="Tekstpodstawowywcity"/>
        <w:tabs>
          <w:tab w:val="left" w:pos="0"/>
        </w:tabs>
        <w:spacing w:after="0"/>
        <w:ind w:left="0"/>
        <w:jc w:val="both"/>
        <w:rPr>
          <w:rFonts w:asciiTheme="minorHAnsi" w:hAnsiTheme="minorHAnsi" w:cstheme="minorHAnsi"/>
          <w:sz w:val="20"/>
        </w:rPr>
      </w:pPr>
    </w:p>
    <w:p w:rsidR="00204159" w:rsidRPr="00204159" w:rsidRDefault="00204159" w:rsidP="00204159">
      <w:pPr>
        <w:pStyle w:val="Tekstpodstawowywcity"/>
        <w:spacing w:after="0"/>
        <w:ind w:left="684" w:hanging="684"/>
        <w:jc w:val="both"/>
        <w:rPr>
          <w:rFonts w:asciiTheme="minorHAnsi" w:hAnsiTheme="minorHAnsi" w:cstheme="minorHAnsi"/>
          <w:b/>
          <w:sz w:val="20"/>
        </w:rPr>
      </w:pPr>
      <w:r w:rsidRPr="00204159">
        <w:rPr>
          <w:rFonts w:asciiTheme="minorHAnsi" w:hAnsiTheme="minorHAnsi" w:cstheme="minorHAnsi"/>
          <w:b/>
          <w:sz w:val="20"/>
        </w:rPr>
        <w:t xml:space="preserve">3.    </w:t>
      </w:r>
      <w:r w:rsidRPr="00204159">
        <w:rPr>
          <w:rFonts w:asciiTheme="minorHAnsi" w:hAnsiTheme="minorHAnsi" w:cstheme="minorHAnsi"/>
          <w:b/>
          <w:sz w:val="20"/>
        </w:rPr>
        <w:tab/>
        <w:t>Sprzęt</w:t>
      </w:r>
    </w:p>
    <w:p w:rsidR="00204159" w:rsidRPr="00204159" w:rsidRDefault="00204159" w:rsidP="00204159">
      <w:pPr>
        <w:pStyle w:val="Tekstpodstawowywcity"/>
        <w:spacing w:after="0"/>
        <w:ind w:left="684" w:hanging="684"/>
        <w:jc w:val="both"/>
        <w:rPr>
          <w:rFonts w:asciiTheme="minorHAnsi" w:hAnsiTheme="minorHAnsi" w:cstheme="minorHAnsi"/>
          <w:b/>
          <w:sz w:val="20"/>
        </w:rPr>
      </w:pPr>
    </w:p>
    <w:p w:rsidR="00204159" w:rsidRPr="00204159" w:rsidRDefault="00204159" w:rsidP="00204159">
      <w:pPr>
        <w:pStyle w:val="Tekstpodstawowywcity"/>
        <w:tabs>
          <w:tab w:val="left" w:pos="592"/>
          <w:tab w:val="left" w:pos="1406"/>
        </w:tabs>
        <w:spacing w:after="0"/>
        <w:ind w:left="684" w:hanging="684"/>
        <w:jc w:val="both"/>
        <w:rPr>
          <w:rFonts w:asciiTheme="minorHAnsi" w:hAnsiTheme="minorHAnsi" w:cstheme="minorHAnsi"/>
          <w:b/>
          <w:bCs/>
          <w:sz w:val="20"/>
        </w:rPr>
      </w:pPr>
      <w:r w:rsidRPr="00204159">
        <w:rPr>
          <w:rFonts w:asciiTheme="minorHAnsi" w:hAnsiTheme="minorHAnsi" w:cstheme="minorHAnsi"/>
          <w:b/>
          <w:bCs/>
          <w:sz w:val="20"/>
        </w:rPr>
        <w:t>3.1.</w:t>
      </w:r>
      <w:r w:rsidRPr="00204159">
        <w:rPr>
          <w:rFonts w:asciiTheme="minorHAnsi" w:hAnsiTheme="minorHAnsi" w:cstheme="minorHAnsi"/>
          <w:b/>
          <w:bCs/>
          <w:sz w:val="20"/>
        </w:rPr>
        <w:tab/>
      </w:r>
      <w:r w:rsidRPr="00204159">
        <w:rPr>
          <w:rFonts w:asciiTheme="minorHAnsi" w:hAnsiTheme="minorHAnsi" w:cstheme="minorHAnsi"/>
          <w:b/>
          <w:bCs/>
          <w:sz w:val="20"/>
        </w:rPr>
        <w:tab/>
        <w:t>Ogólne wymagania dotyczące sprzętu.</w:t>
      </w:r>
    </w:p>
    <w:p w:rsidR="00204159" w:rsidRPr="00204159" w:rsidRDefault="00204159" w:rsidP="00204159">
      <w:pPr>
        <w:pStyle w:val="Tekstpodstawowywcity"/>
        <w:tabs>
          <w:tab w:val="left" w:pos="592"/>
          <w:tab w:val="left" w:pos="1406"/>
        </w:tabs>
        <w:spacing w:after="0"/>
        <w:ind w:left="0"/>
        <w:jc w:val="both"/>
        <w:rPr>
          <w:rFonts w:asciiTheme="minorHAnsi" w:hAnsiTheme="minorHAnsi" w:cstheme="minorHAnsi"/>
          <w:sz w:val="20"/>
        </w:rPr>
      </w:pPr>
      <w:r w:rsidRPr="00204159">
        <w:rPr>
          <w:rFonts w:asciiTheme="minorHAnsi" w:hAnsiTheme="minorHAnsi" w:cstheme="minorHAnsi"/>
          <w:sz w:val="20"/>
        </w:rPr>
        <w:t xml:space="preserve">Ogólne wymagania dotyczące sprzętu podano w </w:t>
      </w:r>
      <w:proofErr w:type="spellStart"/>
      <w:r w:rsidRPr="00204159">
        <w:rPr>
          <w:rFonts w:asciiTheme="minorHAnsi" w:hAnsiTheme="minorHAnsi" w:cstheme="minorHAnsi"/>
          <w:sz w:val="20"/>
        </w:rPr>
        <w:t>STWiORB</w:t>
      </w:r>
      <w:proofErr w:type="spellEnd"/>
      <w:r w:rsidRPr="00204159">
        <w:rPr>
          <w:rFonts w:asciiTheme="minorHAnsi" w:hAnsiTheme="minorHAnsi" w:cstheme="minorHAnsi"/>
          <w:sz w:val="20"/>
        </w:rPr>
        <w:t xml:space="preserve"> D.M.00.00.00. „Wymagania ogólne”.</w:t>
      </w:r>
    </w:p>
    <w:p w:rsidR="00204159" w:rsidRDefault="00204159" w:rsidP="00204159">
      <w:pPr>
        <w:pStyle w:val="Tekstpodstawowywcity"/>
        <w:tabs>
          <w:tab w:val="left" w:pos="592"/>
          <w:tab w:val="left" w:pos="1406"/>
        </w:tabs>
        <w:spacing w:after="0"/>
        <w:ind w:left="684" w:hanging="684"/>
        <w:jc w:val="both"/>
        <w:rPr>
          <w:rFonts w:asciiTheme="minorHAnsi" w:hAnsiTheme="minorHAnsi" w:cstheme="minorHAnsi"/>
          <w:sz w:val="20"/>
        </w:rPr>
      </w:pPr>
      <w:r w:rsidRPr="00204159">
        <w:rPr>
          <w:rFonts w:asciiTheme="minorHAnsi" w:hAnsiTheme="minorHAnsi" w:cstheme="minorHAnsi"/>
          <w:sz w:val="20"/>
        </w:rPr>
        <w:t>Sprzęt użyty do wykonania robót musi uzyskać akceptację Inżyniera.</w:t>
      </w:r>
    </w:p>
    <w:p w:rsidR="00204159" w:rsidRPr="00204159" w:rsidRDefault="00204159" w:rsidP="00204159">
      <w:pPr>
        <w:pStyle w:val="Tekstpodstawowywcity"/>
        <w:tabs>
          <w:tab w:val="left" w:pos="592"/>
          <w:tab w:val="left" w:pos="1406"/>
        </w:tabs>
        <w:spacing w:after="0"/>
        <w:ind w:left="684" w:hanging="684"/>
        <w:jc w:val="both"/>
        <w:rPr>
          <w:rFonts w:asciiTheme="minorHAnsi" w:hAnsiTheme="minorHAnsi" w:cstheme="minorHAnsi"/>
          <w:sz w:val="20"/>
        </w:rPr>
      </w:pPr>
    </w:p>
    <w:p w:rsidR="00204159" w:rsidRPr="00204159" w:rsidRDefault="00204159" w:rsidP="00204159">
      <w:pPr>
        <w:pStyle w:val="FR2"/>
        <w:tabs>
          <w:tab w:val="left" w:pos="592"/>
        </w:tabs>
        <w:spacing w:before="0"/>
        <w:ind w:left="684" w:hanging="684"/>
        <w:jc w:val="both"/>
        <w:rPr>
          <w:rFonts w:asciiTheme="minorHAnsi" w:hAnsiTheme="minorHAnsi" w:cstheme="minorHAnsi"/>
          <w:sz w:val="20"/>
          <w:szCs w:val="20"/>
        </w:rPr>
      </w:pPr>
      <w:r w:rsidRPr="00204159">
        <w:rPr>
          <w:rFonts w:asciiTheme="minorHAnsi" w:hAnsiTheme="minorHAnsi" w:cstheme="minorHAnsi"/>
          <w:sz w:val="20"/>
          <w:szCs w:val="20"/>
        </w:rPr>
        <w:t xml:space="preserve">4.    </w:t>
      </w:r>
      <w:r w:rsidRPr="00204159">
        <w:rPr>
          <w:rFonts w:asciiTheme="minorHAnsi" w:hAnsiTheme="minorHAnsi" w:cstheme="minorHAnsi"/>
          <w:sz w:val="20"/>
          <w:szCs w:val="20"/>
        </w:rPr>
        <w:tab/>
      </w:r>
      <w:r w:rsidRPr="00204159">
        <w:rPr>
          <w:rFonts w:asciiTheme="minorHAnsi" w:hAnsiTheme="minorHAnsi" w:cstheme="minorHAnsi"/>
          <w:sz w:val="20"/>
          <w:szCs w:val="20"/>
        </w:rPr>
        <w:tab/>
        <w:t>Transport</w:t>
      </w:r>
    </w:p>
    <w:p w:rsidR="00204159" w:rsidRPr="00204159" w:rsidRDefault="00204159" w:rsidP="00204159">
      <w:pPr>
        <w:pStyle w:val="FR2"/>
        <w:tabs>
          <w:tab w:val="left" w:pos="592"/>
        </w:tabs>
        <w:spacing w:before="0"/>
        <w:ind w:left="684" w:hanging="684"/>
        <w:jc w:val="both"/>
        <w:rPr>
          <w:rFonts w:asciiTheme="minorHAnsi" w:hAnsiTheme="minorHAnsi" w:cstheme="minorHAnsi"/>
          <w:sz w:val="20"/>
          <w:szCs w:val="20"/>
        </w:rPr>
      </w:pPr>
    </w:p>
    <w:p w:rsidR="00204159" w:rsidRPr="00204159" w:rsidRDefault="00204159" w:rsidP="00204159">
      <w:pPr>
        <w:pStyle w:val="Tekstpodstawowywcity"/>
        <w:tabs>
          <w:tab w:val="left" w:pos="1406"/>
        </w:tabs>
        <w:spacing w:after="0"/>
        <w:ind w:left="684" w:hanging="684"/>
        <w:jc w:val="both"/>
        <w:rPr>
          <w:rFonts w:asciiTheme="minorHAnsi" w:hAnsiTheme="minorHAnsi" w:cstheme="minorHAnsi"/>
          <w:b/>
          <w:bCs/>
          <w:sz w:val="20"/>
        </w:rPr>
      </w:pPr>
      <w:r w:rsidRPr="00204159">
        <w:rPr>
          <w:rFonts w:asciiTheme="minorHAnsi" w:hAnsiTheme="minorHAnsi" w:cstheme="minorHAnsi"/>
          <w:b/>
          <w:bCs/>
          <w:sz w:val="20"/>
        </w:rPr>
        <w:t xml:space="preserve">4.1.   </w:t>
      </w:r>
      <w:r w:rsidRPr="00204159">
        <w:rPr>
          <w:rFonts w:asciiTheme="minorHAnsi" w:hAnsiTheme="minorHAnsi" w:cstheme="minorHAnsi"/>
          <w:b/>
          <w:bCs/>
          <w:sz w:val="20"/>
        </w:rPr>
        <w:tab/>
        <w:t>Ogólne warunki dotyczące transportu.</w:t>
      </w:r>
    </w:p>
    <w:p w:rsidR="00204159" w:rsidRPr="00204159" w:rsidRDefault="00204159" w:rsidP="00204159">
      <w:pPr>
        <w:pStyle w:val="Tekstpodstawowywcity"/>
        <w:tabs>
          <w:tab w:val="left" w:pos="1406"/>
        </w:tabs>
        <w:spacing w:after="0"/>
        <w:ind w:left="684" w:hanging="684"/>
        <w:jc w:val="both"/>
        <w:rPr>
          <w:rFonts w:asciiTheme="minorHAnsi" w:hAnsiTheme="minorHAnsi" w:cstheme="minorHAnsi"/>
          <w:sz w:val="20"/>
        </w:rPr>
      </w:pPr>
      <w:r w:rsidRPr="00204159">
        <w:rPr>
          <w:rFonts w:asciiTheme="minorHAnsi" w:hAnsiTheme="minorHAnsi" w:cstheme="minorHAnsi"/>
          <w:sz w:val="20"/>
        </w:rPr>
        <w:t xml:space="preserve">Ogólne warunki dotyczące transportu podano w </w:t>
      </w:r>
      <w:proofErr w:type="spellStart"/>
      <w:r w:rsidRPr="00204159">
        <w:rPr>
          <w:rFonts w:asciiTheme="minorHAnsi" w:hAnsiTheme="minorHAnsi" w:cstheme="minorHAnsi"/>
          <w:sz w:val="20"/>
        </w:rPr>
        <w:t>STWiORB</w:t>
      </w:r>
      <w:proofErr w:type="spellEnd"/>
      <w:r w:rsidRPr="00204159">
        <w:rPr>
          <w:rFonts w:asciiTheme="minorHAnsi" w:hAnsiTheme="minorHAnsi" w:cstheme="minorHAnsi"/>
          <w:sz w:val="20"/>
        </w:rPr>
        <w:t xml:space="preserve"> D.M.00.00.00. „Wymagania ogólne”.</w:t>
      </w:r>
    </w:p>
    <w:p w:rsidR="00204159" w:rsidRPr="00204159" w:rsidRDefault="00204159" w:rsidP="00204159">
      <w:pPr>
        <w:pStyle w:val="Tekstpodstawowywcity"/>
        <w:tabs>
          <w:tab w:val="left" w:pos="1406"/>
        </w:tabs>
        <w:spacing w:after="0"/>
        <w:ind w:left="0"/>
        <w:jc w:val="both"/>
        <w:rPr>
          <w:rFonts w:asciiTheme="minorHAnsi" w:hAnsiTheme="minorHAnsi" w:cstheme="minorHAnsi"/>
          <w:sz w:val="20"/>
        </w:rPr>
      </w:pPr>
      <w:r w:rsidRPr="00204159">
        <w:rPr>
          <w:rFonts w:asciiTheme="minorHAnsi" w:hAnsiTheme="minorHAnsi" w:cstheme="minorHAnsi"/>
          <w:sz w:val="20"/>
        </w:rPr>
        <w:t>Załadunek, transport, rozładunek i składowanie znaków, słupków i pozostałych materiałów powinien odbywać</w:t>
      </w:r>
      <w:r>
        <w:rPr>
          <w:rFonts w:asciiTheme="minorHAnsi" w:hAnsiTheme="minorHAnsi" w:cstheme="minorHAnsi"/>
          <w:sz w:val="20"/>
        </w:rPr>
        <w:t xml:space="preserve"> </w:t>
      </w:r>
      <w:r w:rsidRPr="00204159">
        <w:rPr>
          <w:rFonts w:asciiTheme="minorHAnsi" w:hAnsiTheme="minorHAnsi" w:cstheme="minorHAnsi"/>
          <w:sz w:val="20"/>
        </w:rPr>
        <w:t>się tak, aby zachować ich dobry stan techniczny.</w:t>
      </w:r>
    </w:p>
    <w:p w:rsidR="00204159" w:rsidRDefault="00204159" w:rsidP="00204159">
      <w:pPr>
        <w:pStyle w:val="Tekstpodstawowywcity"/>
        <w:spacing w:after="0"/>
        <w:ind w:left="684" w:hanging="684"/>
        <w:jc w:val="both"/>
        <w:rPr>
          <w:rFonts w:asciiTheme="minorHAnsi" w:hAnsiTheme="minorHAnsi" w:cstheme="minorHAnsi"/>
          <w:sz w:val="20"/>
        </w:rPr>
      </w:pPr>
    </w:p>
    <w:p w:rsidR="00204159" w:rsidRPr="00204159" w:rsidRDefault="00204159" w:rsidP="00204159">
      <w:pPr>
        <w:pStyle w:val="Tekstpodstawowywcity"/>
        <w:spacing w:after="0"/>
        <w:ind w:left="684" w:hanging="684"/>
        <w:jc w:val="both"/>
        <w:rPr>
          <w:rFonts w:asciiTheme="minorHAnsi" w:hAnsiTheme="minorHAnsi" w:cstheme="minorHAnsi"/>
          <w:b/>
          <w:sz w:val="20"/>
        </w:rPr>
      </w:pPr>
      <w:r w:rsidRPr="00204159">
        <w:rPr>
          <w:rFonts w:asciiTheme="minorHAnsi" w:hAnsiTheme="minorHAnsi" w:cstheme="minorHAnsi"/>
          <w:b/>
          <w:sz w:val="20"/>
        </w:rPr>
        <w:t xml:space="preserve">5.     </w:t>
      </w:r>
      <w:r w:rsidRPr="00204159">
        <w:rPr>
          <w:rFonts w:asciiTheme="minorHAnsi" w:hAnsiTheme="minorHAnsi" w:cstheme="minorHAnsi"/>
          <w:b/>
          <w:sz w:val="20"/>
        </w:rPr>
        <w:tab/>
        <w:t>Wykonanie robót</w:t>
      </w:r>
    </w:p>
    <w:p w:rsidR="00204159" w:rsidRPr="00204159" w:rsidRDefault="00204159" w:rsidP="00204159">
      <w:pPr>
        <w:pStyle w:val="Tekstpodstawowywcity"/>
        <w:spacing w:after="0"/>
        <w:ind w:left="684" w:hanging="684"/>
        <w:jc w:val="both"/>
        <w:rPr>
          <w:rFonts w:asciiTheme="minorHAnsi" w:hAnsiTheme="minorHAnsi" w:cstheme="minorHAnsi"/>
          <w:b/>
          <w:sz w:val="20"/>
        </w:rPr>
      </w:pPr>
    </w:p>
    <w:p w:rsidR="00204159" w:rsidRDefault="00204159" w:rsidP="00204159">
      <w:pPr>
        <w:spacing w:after="0" w:line="240" w:lineRule="auto"/>
        <w:ind w:left="709" w:hanging="705"/>
        <w:jc w:val="both"/>
        <w:rPr>
          <w:rFonts w:cstheme="minorHAnsi"/>
          <w:b/>
          <w:bCs/>
          <w:sz w:val="20"/>
          <w:szCs w:val="20"/>
        </w:rPr>
      </w:pPr>
      <w:r w:rsidRPr="00204159">
        <w:rPr>
          <w:rFonts w:cstheme="minorHAnsi"/>
          <w:b/>
          <w:bCs/>
          <w:sz w:val="20"/>
          <w:szCs w:val="20"/>
        </w:rPr>
        <w:t xml:space="preserve">5.1. </w:t>
      </w:r>
      <w:r w:rsidRPr="00204159">
        <w:rPr>
          <w:rFonts w:cstheme="minorHAnsi"/>
          <w:b/>
          <w:bCs/>
          <w:sz w:val="20"/>
          <w:szCs w:val="20"/>
        </w:rPr>
        <w:tab/>
        <w:t>Ogólne warunki wykonania robót.</w:t>
      </w:r>
    </w:p>
    <w:p w:rsidR="00204159" w:rsidRPr="00204159" w:rsidRDefault="00204159" w:rsidP="00204159">
      <w:pPr>
        <w:spacing w:after="0" w:line="240" w:lineRule="auto"/>
        <w:ind w:left="709" w:hanging="705"/>
        <w:jc w:val="both"/>
        <w:rPr>
          <w:rFonts w:cstheme="minorHAnsi"/>
          <w:sz w:val="20"/>
          <w:szCs w:val="20"/>
        </w:rPr>
      </w:pPr>
      <w:r w:rsidRPr="00204159">
        <w:rPr>
          <w:rFonts w:cstheme="minorHAnsi"/>
          <w:sz w:val="20"/>
          <w:szCs w:val="20"/>
        </w:rPr>
        <w:t xml:space="preserve">Ogólne warunki wykonania robót podano w </w:t>
      </w:r>
      <w:proofErr w:type="spellStart"/>
      <w:r w:rsidRPr="00204159">
        <w:rPr>
          <w:rFonts w:cstheme="minorHAnsi"/>
          <w:sz w:val="20"/>
          <w:szCs w:val="20"/>
        </w:rPr>
        <w:t>STWiORB</w:t>
      </w:r>
      <w:proofErr w:type="spellEnd"/>
      <w:r w:rsidRPr="00204159">
        <w:rPr>
          <w:rFonts w:cstheme="minorHAnsi"/>
          <w:sz w:val="20"/>
          <w:szCs w:val="20"/>
        </w:rPr>
        <w:t xml:space="preserve"> D.M.00.00.00. „Wymagania ogólne”</w:t>
      </w:r>
      <w:r>
        <w:rPr>
          <w:rFonts w:cstheme="minorHAnsi"/>
          <w:sz w:val="20"/>
          <w:szCs w:val="20"/>
        </w:rPr>
        <w:t xml:space="preserve"> w pkt. 5</w:t>
      </w:r>
      <w:r w:rsidRPr="00204159">
        <w:rPr>
          <w:rFonts w:cstheme="minorHAnsi"/>
          <w:sz w:val="20"/>
          <w:szCs w:val="20"/>
        </w:rPr>
        <w:t xml:space="preserve">.                         </w:t>
      </w:r>
    </w:p>
    <w:p w:rsidR="00204159" w:rsidRPr="00204159" w:rsidRDefault="00204159" w:rsidP="00204159">
      <w:pPr>
        <w:pStyle w:val="Tekstpodstawowywcity"/>
        <w:tabs>
          <w:tab w:val="left" w:pos="592"/>
        </w:tabs>
        <w:spacing w:after="0"/>
        <w:ind w:left="684" w:hanging="684"/>
        <w:jc w:val="both"/>
        <w:rPr>
          <w:rFonts w:asciiTheme="minorHAnsi" w:hAnsiTheme="minorHAnsi" w:cstheme="minorHAnsi"/>
          <w:sz w:val="20"/>
        </w:rPr>
      </w:pPr>
    </w:p>
    <w:p w:rsidR="00204159" w:rsidRPr="00204159" w:rsidRDefault="00204159" w:rsidP="00E058F9">
      <w:pPr>
        <w:pStyle w:val="Tekstpodstawowywcity"/>
        <w:numPr>
          <w:ilvl w:val="1"/>
          <w:numId w:val="58"/>
        </w:numPr>
        <w:tabs>
          <w:tab w:val="clear" w:pos="720"/>
        </w:tabs>
        <w:spacing w:after="0"/>
        <w:jc w:val="both"/>
        <w:rPr>
          <w:rFonts w:asciiTheme="minorHAnsi" w:hAnsiTheme="minorHAnsi" w:cstheme="minorHAnsi"/>
          <w:b/>
          <w:bCs/>
          <w:sz w:val="20"/>
        </w:rPr>
      </w:pPr>
      <w:r w:rsidRPr="00204159">
        <w:rPr>
          <w:rFonts w:asciiTheme="minorHAnsi" w:hAnsiTheme="minorHAnsi" w:cstheme="minorHAnsi"/>
          <w:b/>
          <w:bCs/>
          <w:sz w:val="20"/>
        </w:rPr>
        <w:lastRenderedPageBreak/>
        <w:t>Zakres wykonywanych robót.</w:t>
      </w:r>
    </w:p>
    <w:p w:rsidR="00204159" w:rsidRPr="00204159" w:rsidRDefault="00204159" w:rsidP="00204159">
      <w:pPr>
        <w:pStyle w:val="Tekstpodstawowywcity"/>
        <w:tabs>
          <w:tab w:val="left" w:pos="0"/>
          <w:tab w:val="left" w:pos="1258"/>
        </w:tabs>
        <w:spacing w:after="0"/>
        <w:ind w:left="0"/>
        <w:jc w:val="both"/>
        <w:rPr>
          <w:rFonts w:asciiTheme="minorHAnsi" w:hAnsiTheme="minorHAnsi" w:cstheme="minorHAnsi"/>
          <w:sz w:val="20"/>
        </w:rPr>
      </w:pPr>
      <w:r w:rsidRPr="00204159">
        <w:rPr>
          <w:rFonts w:asciiTheme="minorHAnsi" w:hAnsiTheme="minorHAnsi" w:cstheme="minorHAnsi"/>
          <w:sz w:val="20"/>
        </w:rPr>
        <w:t>Oznakowanie prowadzonych robót powinno być wykonane wyłącznie na podstawie zatwierdzonej</w:t>
      </w:r>
      <w:r>
        <w:rPr>
          <w:rFonts w:asciiTheme="minorHAnsi" w:hAnsiTheme="minorHAnsi" w:cstheme="minorHAnsi"/>
          <w:sz w:val="20"/>
        </w:rPr>
        <w:t xml:space="preserve"> </w:t>
      </w:r>
      <w:r w:rsidRPr="00204159">
        <w:rPr>
          <w:rFonts w:asciiTheme="minorHAnsi" w:hAnsiTheme="minorHAnsi" w:cstheme="minorHAnsi"/>
          <w:sz w:val="20"/>
        </w:rPr>
        <w:t>Dokumentacji Projektowej – Projektu Tymczasowej Organizacji Ruchu</w:t>
      </w:r>
      <w:r>
        <w:rPr>
          <w:rFonts w:asciiTheme="minorHAnsi" w:hAnsiTheme="minorHAnsi" w:cstheme="minorHAnsi"/>
          <w:sz w:val="20"/>
        </w:rPr>
        <w:t>.</w:t>
      </w:r>
    </w:p>
    <w:p w:rsidR="00204159" w:rsidRPr="00204159" w:rsidRDefault="00204159" w:rsidP="00204159">
      <w:pPr>
        <w:pStyle w:val="Tekstpodstawowywcity"/>
        <w:tabs>
          <w:tab w:val="left" w:pos="0"/>
          <w:tab w:val="left" w:pos="1258"/>
        </w:tabs>
        <w:spacing w:after="0"/>
        <w:ind w:left="0"/>
        <w:jc w:val="both"/>
        <w:rPr>
          <w:rFonts w:asciiTheme="minorHAnsi" w:hAnsiTheme="minorHAnsi" w:cstheme="minorHAnsi"/>
          <w:sz w:val="20"/>
        </w:rPr>
      </w:pPr>
      <w:r w:rsidRPr="00204159">
        <w:rPr>
          <w:rFonts w:asciiTheme="minorHAnsi" w:hAnsiTheme="minorHAnsi" w:cstheme="minorHAnsi"/>
          <w:sz w:val="20"/>
        </w:rPr>
        <w:t>Urządzenia ostrzegawczo - zabezpieczające oraz znaki drogowe winny być wykonane z materiałów</w:t>
      </w:r>
      <w:r>
        <w:rPr>
          <w:rFonts w:asciiTheme="minorHAnsi" w:hAnsiTheme="minorHAnsi" w:cstheme="minorHAnsi"/>
          <w:sz w:val="20"/>
        </w:rPr>
        <w:t xml:space="preserve"> </w:t>
      </w:r>
      <w:r w:rsidRPr="00204159">
        <w:rPr>
          <w:rFonts w:asciiTheme="minorHAnsi" w:hAnsiTheme="minorHAnsi" w:cstheme="minorHAnsi"/>
          <w:sz w:val="20"/>
        </w:rPr>
        <w:t>odblaskowych II generacji.</w:t>
      </w:r>
    </w:p>
    <w:p w:rsidR="00204159" w:rsidRPr="00204159" w:rsidRDefault="00204159" w:rsidP="00204159">
      <w:pPr>
        <w:tabs>
          <w:tab w:val="left" w:pos="0"/>
          <w:tab w:val="left" w:pos="1258"/>
          <w:tab w:val="left" w:pos="1406"/>
        </w:tabs>
        <w:spacing w:after="0" w:line="240" w:lineRule="auto"/>
        <w:jc w:val="both"/>
        <w:rPr>
          <w:rFonts w:cstheme="minorHAnsi"/>
          <w:sz w:val="20"/>
          <w:szCs w:val="20"/>
        </w:rPr>
      </w:pPr>
      <w:r w:rsidRPr="00204159">
        <w:rPr>
          <w:rFonts w:cstheme="minorHAnsi"/>
          <w:sz w:val="20"/>
          <w:szCs w:val="20"/>
        </w:rPr>
        <w:t>Ponadto obowiązkiem Wykonawcy jest utrzymanie oznakowania w dobrym stanie przez cały czas trwania robót.</w:t>
      </w:r>
    </w:p>
    <w:p w:rsidR="00204159" w:rsidRPr="00204159" w:rsidRDefault="00204159" w:rsidP="00204159">
      <w:pPr>
        <w:tabs>
          <w:tab w:val="left" w:pos="5595"/>
        </w:tabs>
        <w:spacing w:after="0" w:line="240" w:lineRule="auto"/>
        <w:ind w:left="684" w:hanging="684"/>
        <w:jc w:val="both"/>
        <w:rPr>
          <w:rFonts w:cstheme="minorHAnsi"/>
          <w:sz w:val="20"/>
          <w:szCs w:val="20"/>
        </w:rPr>
      </w:pPr>
      <w:r w:rsidRPr="00204159">
        <w:rPr>
          <w:rFonts w:cstheme="minorHAnsi"/>
          <w:sz w:val="20"/>
          <w:szCs w:val="20"/>
        </w:rPr>
        <w:tab/>
      </w:r>
      <w:r w:rsidRPr="00204159">
        <w:rPr>
          <w:rFonts w:cstheme="minorHAnsi"/>
          <w:sz w:val="20"/>
          <w:szCs w:val="20"/>
        </w:rPr>
        <w:tab/>
      </w:r>
    </w:p>
    <w:p w:rsidR="00204159" w:rsidRPr="00204159" w:rsidRDefault="00204159" w:rsidP="00204159">
      <w:pPr>
        <w:pStyle w:val="Tekstpodstawowy"/>
        <w:tabs>
          <w:tab w:val="left" w:pos="592"/>
        </w:tabs>
        <w:spacing w:line="240" w:lineRule="auto"/>
        <w:ind w:left="684" w:hanging="684"/>
        <w:rPr>
          <w:rFonts w:asciiTheme="minorHAnsi" w:hAnsiTheme="minorHAnsi" w:cstheme="minorHAnsi"/>
          <w:b/>
          <w:sz w:val="20"/>
        </w:rPr>
      </w:pPr>
      <w:r w:rsidRPr="00204159">
        <w:rPr>
          <w:rFonts w:asciiTheme="minorHAnsi" w:hAnsiTheme="minorHAnsi" w:cstheme="minorHAnsi"/>
          <w:b/>
          <w:sz w:val="20"/>
        </w:rPr>
        <w:t xml:space="preserve">6.    </w:t>
      </w:r>
      <w:r w:rsidRPr="00204159">
        <w:rPr>
          <w:rFonts w:asciiTheme="minorHAnsi" w:hAnsiTheme="minorHAnsi" w:cstheme="minorHAnsi"/>
          <w:b/>
          <w:sz w:val="20"/>
        </w:rPr>
        <w:tab/>
      </w:r>
      <w:r w:rsidRPr="00204159">
        <w:rPr>
          <w:rFonts w:asciiTheme="minorHAnsi" w:hAnsiTheme="minorHAnsi" w:cstheme="minorHAnsi"/>
          <w:b/>
          <w:sz w:val="20"/>
        </w:rPr>
        <w:tab/>
        <w:t>Kontrola jakości robót</w:t>
      </w:r>
    </w:p>
    <w:p w:rsidR="00204159" w:rsidRPr="00204159" w:rsidRDefault="00204159" w:rsidP="00204159">
      <w:pPr>
        <w:pStyle w:val="Tekstpodstawowy"/>
        <w:tabs>
          <w:tab w:val="left" w:pos="592"/>
        </w:tabs>
        <w:spacing w:line="240" w:lineRule="auto"/>
        <w:ind w:left="684" w:hanging="684"/>
        <w:rPr>
          <w:rFonts w:asciiTheme="minorHAnsi" w:hAnsiTheme="minorHAnsi" w:cstheme="minorHAnsi"/>
          <w:b/>
          <w:sz w:val="20"/>
        </w:rPr>
      </w:pPr>
    </w:p>
    <w:p w:rsidR="00204159" w:rsidRPr="00204159" w:rsidRDefault="00204159" w:rsidP="00204159">
      <w:pPr>
        <w:pStyle w:val="Tekstblokowy"/>
        <w:spacing w:before="0"/>
        <w:ind w:left="684" w:hanging="684"/>
        <w:rPr>
          <w:rFonts w:asciiTheme="minorHAnsi" w:hAnsiTheme="minorHAnsi" w:cstheme="minorHAnsi"/>
          <w:b/>
          <w:bCs/>
          <w:sz w:val="20"/>
        </w:rPr>
      </w:pPr>
      <w:r w:rsidRPr="00204159">
        <w:rPr>
          <w:rFonts w:asciiTheme="minorHAnsi" w:hAnsiTheme="minorHAnsi" w:cstheme="minorHAnsi"/>
          <w:b/>
          <w:bCs/>
          <w:sz w:val="20"/>
        </w:rPr>
        <w:t>6.1.</w:t>
      </w:r>
      <w:r w:rsidRPr="00204159">
        <w:rPr>
          <w:rFonts w:asciiTheme="minorHAnsi" w:hAnsiTheme="minorHAnsi" w:cstheme="minorHAnsi"/>
          <w:b/>
          <w:bCs/>
          <w:sz w:val="20"/>
        </w:rPr>
        <w:tab/>
        <w:t>Ogólne zasady kontroli jakości robót.</w:t>
      </w:r>
    </w:p>
    <w:p w:rsidR="00204159" w:rsidRPr="00204159" w:rsidRDefault="00204159" w:rsidP="00204159">
      <w:pPr>
        <w:pStyle w:val="Tekstblokowy"/>
        <w:tabs>
          <w:tab w:val="left" w:pos="1406"/>
        </w:tabs>
        <w:spacing w:before="0"/>
        <w:ind w:left="684" w:hanging="684"/>
        <w:rPr>
          <w:rFonts w:asciiTheme="minorHAnsi" w:hAnsiTheme="minorHAnsi" w:cstheme="minorHAnsi"/>
          <w:sz w:val="20"/>
        </w:rPr>
      </w:pPr>
      <w:r w:rsidRPr="00204159">
        <w:rPr>
          <w:rFonts w:asciiTheme="minorHAnsi" w:hAnsiTheme="minorHAnsi" w:cstheme="minorHAnsi"/>
          <w:sz w:val="20"/>
        </w:rPr>
        <w:t xml:space="preserve">Ogólne zasady kontroli jakości robót podano w </w:t>
      </w:r>
      <w:proofErr w:type="spellStart"/>
      <w:r w:rsidRPr="00204159">
        <w:rPr>
          <w:rFonts w:asciiTheme="minorHAnsi" w:hAnsiTheme="minorHAnsi" w:cstheme="minorHAnsi"/>
          <w:sz w:val="20"/>
        </w:rPr>
        <w:t>STWiORB</w:t>
      </w:r>
      <w:proofErr w:type="spellEnd"/>
      <w:r w:rsidRPr="00204159">
        <w:rPr>
          <w:rFonts w:asciiTheme="minorHAnsi" w:hAnsiTheme="minorHAnsi" w:cstheme="minorHAnsi"/>
          <w:sz w:val="20"/>
        </w:rPr>
        <w:t xml:space="preserve"> D.M.00.00.00. "Wymagania ogólne"</w:t>
      </w:r>
      <w:r>
        <w:rPr>
          <w:rFonts w:asciiTheme="minorHAnsi" w:hAnsiTheme="minorHAnsi" w:cstheme="minorHAnsi"/>
          <w:sz w:val="20"/>
        </w:rPr>
        <w:t xml:space="preserve"> w pkt. 6</w:t>
      </w:r>
      <w:r w:rsidRPr="00204159">
        <w:rPr>
          <w:rFonts w:asciiTheme="minorHAnsi" w:hAnsiTheme="minorHAnsi" w:cstheme="minorHAnsi"/>
          <w:sz w:val="20"/>
        </w:rPr>
        <w:t>.</w:t>
      </w:r>
    </w:p>
    <w:p w:rsidR="00204159" w:rsidRPr="00204159" w:rsidRDefault="00204159" w:rsidP="00204159">
      <w:pPr>
        <w:pStyle w:val="Tekstblokowy"/>
        <w:tabs>
          <w:tab w:val="left" w:pos="592"/>
        </w:tabs>
        <w:spacing w:before="0"/>
        <w:ind w:left="684" w:hanging="684"/>
        <w:rPr>
          <w:rFonts w:asciiTheme="minorHAnsi" w:hAnsiTheme="minorHAnsi" w:cstheme="minorHAnsi"/>
          <w:sz w:val="20"/>
        </w:rPr>
      </w:pPr>
    </w:p>
    <w:p w:rsidR="00204159" w:rsidRPr="00204159" w:rsidRDefault="00204159" w:rsidP="00204159">
      <w:pPr>
        <w:pStyle w:val="Tekstblokowy"/>
        <w:tabs>
          <w:tab w:val="left" w:pos="592"/>
        </w:tabs>
        <w:spacing w:before="0"/>
        <w:ind w:left="684" w:hanging="684"/>
        <w:rPr>
          <w:rFonts w:asciiTheme="minorHAnsi" w:hAnsiTheme="minorHAnsi" w:cstheme="minorHAnsi"/>
          <w:b/>
          <w:bCs/>
          <w:sz w:val="20"/>
        </w:rPr>
      </w:pPr>
      <w:r w:rsidRPr="00204159">
        <w:rPr>
          <w:rFonts w:asciiTheme="minorHAnsi" w:hAnsiTheme="minorHAnsi" w:cstheme="minorHAnsi"/>
          <w:b/>
          <w:bCs/>
          <w:sz w:val="20"/>
        </w:rPr>
        <w:t xml:space="preserve">6.2.  </w:t>
      </w:r>
      <w:r w:rsidRPr="00204159">
        <w:rPr>
          <w:rFonts w:asciiTheme="minorHAnsi" w:hAnsiTheme="minorHAnsi" w:cstheme="minorHAnsi"/>
          <w:b/>
          <w:bCs/>
          <w:sz w:val="20"/>
        </w:rPr>
        <w:tab/>
      </w:r>
      <w:r w:rsidRPr="00204159">
        <w:rPr>
          <w:rFonts w:asciiTheme="minorHAnsi" w:hAnsiTheme="minorHAnsi" w:cstheme="minorHAnsi"/>
          <w:b/>
          <w:bCs/>
          <w:sz w:val="20"/>
        </w:rPr>
        <w:tab/>
        <w:t>Badania przy wykonywaniu i odbiorze.</w:t>
      </w:r>
    </w:p>
    <w:p w:rsidR="00204159" w:rsidRPr="00204159" w:rsidRDefault="00204159" w:rsidP="00204159">
      <w:pPr>
        <w:tabs>
          <w:tab w:val="left" w:pos="1406"/>
        </w:tabs>
        <w:spacing w:after="0" w:line="240" w:lineRule="auto"/>
        <w:jc w:val="both"/>
        <w:rPr>
          <w:rFonts w:cstheme="minorHAnsi"/>
          <w:sz w:val="20"/>
          <w:szCs w:val="20"/>
        </w:rPr>
      </w:pPr>
      <w:r w:rsidRPr="00204159">
        <w:rPr>
          <w:rFonts w:cstheme="minorHAnsi"/>
          <w:sz w:val="20"/>
          <w:szCs w:val="20"/>
        </w:rPr>
        <w:t xml:space="preserve"> Odbiorowi podlegają: zamocowanie i ustawienie słupków wraz z montażem wszystkich elementów znaków </w:t>
      </w:r>
      <w:r>
        <w:rPr>
          <w:rFonts w:cstheme="minorHAnsi"/>
          <w:sz w:val="20"/>
          <w:szCs w:val="20"/>
        </w:rPr>
        <w:br/>
      </w:r>
      <w:r w:rsidRPr="00204159">
        <w:rPr>
          <w:rFonts w:cstheme="minorHAnsi"/>
          <w:sz w:val="20"/>
          <w:szCs w:val="20"/>
        </w:rPr>
        <w:t>i tablic.</w:t>
      </w:r>
    </w:p>
    <w:p w:rsidR="00204159" w:rsidRPr="00204159" w:rsidRDefault="00204159" w:rsidP="00204159">
      <w:pPr>
        <w:tabs>
          <w:tab w:val="left" w:pos="1406"/>
        </w:tabs>
        <w:spacing w:after="0" w:line="240" w:lineRule="auto"/>
        <w:ind w:left="684" w:hanging="684"/>
        <w:jc w:val="both"/>
        <w:rPr>
          <w:rFonts w:cstheme="minorHAnsi"/>
          <w:sz w:val="20"/>
          <w:szCs w:val="20"/>
        </w:rPr>
      </w:pPr>
    </w:p>
    <w:p w:rsidR="00204159" w:rsidRPr="00204159" w:rsidRDefault="00204159" w:rsidP="00E058F9">
      <w:pPr>
        <w:pStyle w:val="Tekstpodstawowywcity"/>
        <w:numPr>
          <w:ilvl w:val="0"/>
          <w:numId w:val="57"/>
        </w:numPr>
        <w:tabs>
          <w:tab w:val="left" w:pos="720"/>
        </w:tabs>
        <w:spacing w:after="0"/>
        <w:ind w:left="684" w:hanging="684"/>
        <w:jc w:val="both"/>
        <w:rPr>
          <w:rFonts w:asciiTheme="minorHAnsi" w:hAnsiTheme="minorHAnsi" w:cstheme="minorHAnsi"/>
          <w:b/>
          <w:sz w:val="20"/>
        </w:rPr>
      </w:pPr>
      <w:r w:rsidRPr="00204159">
        <w:rPr>
          <w:rFonts w:asciiTheme="minorHAnsi" w:hAnsiTheme="minorHAnsi" w:cstheme="minorHAnsi"/>
          <w:b/>
          <w:sz w:val="20"/>
        </w:rPr>
        <w:t>Obmiar robót</w:t>
      </w:r>
    </w:p>
    <w:p w:rsidR="00204159" w:rsidRPr="00204159" w:rsidRDefault="00204159" w:rsidP="00204159">
      <w:pPr>
        <w:pStyle w:val="Tekstpodstawowywcity"/>
        <w:tabs>
          <w:tab w:val="left" w:pos="592"/>
        </w:tabs>
        <w:spacing w:after="0"/>
        <w:ind w:left="684" w:hanging="684"/>
        <w:jc w:val="both"/>
        <w:rPr>
          <w:rFonts w:asciiTheme="minorHAnsi" w:hAnsiTheme="minorHAnsi" w:cstheme="minorHAnsi"/>
          <w:b/>
          <w:sz w:val="20"/>
        </w:rPr>
      </w:pPr>
    </w:p>
    <w:p w:rsidR="00204159" w:rsidRPr="00204159" w:rsidRDefault="00204159" w:rsidP="00E058F9">
      <w:pPr>
        <w:numPr>
          <w:ilvl w:val="1"/>
          <w:numId w:val="59"/>
        </w:numPr>
        <w:tabs>
          <w:tab w:val="left" w:pos="0"/>
        </w:tabs>
        <w:spacing w:after="0" w:line="240" w:lineRule="auto"/>
        <w:jc w:val="both"/>
        <w:rPr>
          <w:rFonts w:cstheme="minorHAnsi"/>
          <w:b/>
          <w:bCs/>
          <w:sz w:val="20"/>
          <w:szCs w:val="20"/>
        </w:rPr>
      </w:pPr>
      <w:r w:rsidRPr="00204159">
        <w:rPr>
          <w:rFonts w:cstheme="minorHAnsi"/>
          <w:b/>
          <w:bCs/>
          <w:sz w:val="20"/>
          <w:szCs w:val="20"/>
        </w:rPr>
        <w:t>Ogólne wymagania dotyczące obmiaru robót.</w:t>
      </w:r>
    </w:p>
    <w:p w:rsidR="00204159" w:rsidRPr="00204159" w:rsidRDefault="00204159" w:rsidP="00204159">
      <w:pPr>
        <w:spacing w:after="0" w:line="240" w:lineRule="auto"/>
        <w:jc w:val="both"/>
        <w:rPr>
          <w:rFonts w:cstheme="minorHAnsi"/>
          <w:sz w:val="20"/>
          <w:szCs w:val="20"/>
        </w:rPr>
      </w:pPr>
      <w:r w:rsidRPr="00204159">
        <w:rPr>
          <w:rFonts w:cstheme="minorHAnsi"/>
          <w:sz w:val="20"/>
          <w:szCs w:val="20"/>
        </w:rPr>
        <w:t xml:space="preserve">Ogólne wymagania dotyczące obmiaru robót podano w </w:t>
      </w:r>
      <w:proofErr w:type="spellStart"/>
      <w:r w:rsidRPr="00204159">
        <w:rPr>
          <w:rFonts w:cstheme="minorHAnsi"/>
          <w:sz w:val="20"/>
          <w:szCs w:val="20"/>
        </w:rPr>
        <w:t>STWiORB</w:t>
      </w:r>
      <w:proofErr w:type="spellEnd"/>
      <w:r w:rsidRPr="00204159">
        <w:rPr>
          <w:rFonts w:cstheme="minorHAnsi"/>
          <w:sz w:val="20"/>
          <w:szCs w:val="20"/>
        </w:rPr>
        <w:t xml:space="preserve"> D.M.00.00.00. "Wymagania ogólne”</w:t>
      </w:r>
      <w:r>
        <w:rPr>
          <w:rFonts w:cstheme="minorHAnsi"/>
          <w:sz w:val="20"/>
          <w:szCs w:val="20"/>
        </w:rPr>
        <w:t xml:space="preserve"> w pkt. 7</w:t>
      </w:r>
      <w:r w:rsidRPr="00204159">
        <w:rPr>
          <w:rFonts w:cstheme="minorHAnsi"/>
          <w:sz w:val="20"/>
          <w:szCs w:val="20"/>
        </w:rPr>
        <w:t xml:space="preserve">.                                                                                                  </w:t>
      </w:r>
    </w:p>
    <w:p w:rsidR="00204159" w:rsidRPr="00204159" w:rsidRDefault="00204159" w:rsidP="00204159">
      <w:pPr>
        <w:tabs>
          <w:tab w:val="left" w:pos="962"/>
          <w:tab w:val="left" w:pos="1258"/>
          <w:tab w:val="left" w:pos="1406"/>
        </w:tabs>
        <w:spacing w:after="0" w:line="240" w:lineRule="auto"/>
        <w:ind w:left="684" w:hanging="684"/>
        <w:jc w:val="both"/>
        <w:rPr>
          <w:rFonts w:cstheme="minorHAnsi"/>
          <w:sz w:val="20"/>
          <w:szCs w:val="20"/>
        </w:rPr>
      </w:pPr>
    </w:p>
    <w:p w:rsidR="00204159" w:rsidRPr="00204159" w:rsidRDefault="00204159" w:rsidP="00204159">
      <w:pPr>
        <w:tabs>
          <w:tab w:val="left" w:pos="962"/>
          <w:tab w:val="left" w:pos="1258"/>
          <w:tab w:val="left" w:pos="1406"/>
        </w:tabs>
        <w:spacing w:after="0" w:line="240" w:lineRule="auto"/>
        <w:ind w:left="684" w:hanging="684"/>
        <w:jc w:val="both"/>
        <w:rPr>
          <w:rFonts w:cstheme="minorHAnsi"/>
          <w:color w:val="000000"/>
          <w:sz w:val="20"/>
          <w:szCs w:val="20"/>
        </w:rPr>
      </w:pPr>
      <w:r w:rsidRPr="00204159">
        <w:rPr>
          <w:rFonts w:cstheme="minorHAnsi"/>
          <w:color w:val="000000"/>
          <w:sz w:val="20"/>
          <w:szCs w:val="20"/>
        </w:rPr>
        <w:t>Jednostką obmiarową jest komplet (</w:t>
      </w:r>
      <w:proofErr w:type="spellStart"/>
      <w:r w:rsidRPr="00204159">
        <w:rPr>
          <w:rFonts w:cstheme="minorHAnsi"/>
          <w:color w:val="000000"/>
          <w:sz w:val="20"/>
          <w:szCs w:val="20"/>
        </w:rPr>
        <w:t>kpl</w:t>
      </w:r>
      <w:proofErr w:type="spellEnd"/>
      <w:r w:rsidRPr="00204159">
        <w:rPr>
          <w:rFonts w:cstheme="minorHAnsi"/>
          <w:color w:val="000000"/>
          <w:sz w:val="20"/>
          <w:szCs w:val="20"/>
        </w:rPr>
        <w:t>.)</w:t>
      </w:r>
      <w:r>
        <w:rPr>
          <w:rFonts w:cstheme="minorHAnsi"/>
          <w:color w:val="000000"/>
          <w:sz w:val="20"/>
          <w:szCs w:val="20"/>
        </w:rPr>
        <w:t xml:space="preserve"> oznakowania na czas robót</w:t>
      </w:r>
      <w:r w:rsidRPr="00204159">
        <w:rPr>
          <w:rFonts w:cstheme="minorHAnsi"/>
          <w:color w:val="000000"/>
          <w:sz w:val="20"/>
          <w:szCs w:val="20"/>
        </w:rPr>
        <w:t>.</w:t>
      </w:r>
    </w:p>
    <w:p w:rsidR="00204159" w:rsidRPr="00204159" w:rsidRDefault="00204159" w:rsidP="00204159">
      <w:pPr>
        <w:tabs>
          <w:tab w:val="left" w:pos="962"/>
          <w:tab w:val="left" w:pos="1258"/>
          <w:tab w:val="left" w:pos="1406"/>
        </w:tabs>
        <w:spacing w:after="0" w:line="240" w:lineRule="auto"/>
        <w:ind w:left="684" w:hanging="684"/>
        <w:jc w:val="both"/>
        <w:rPr>
          <w:rFonts w:cstheme="minorHAnsi"/>
          <w:color w:val="FF6600"/>
          <w:sz w:val="20"/>
          <w:szCs w:val="20"/>
        </w:rPr>
      </w:pPr>
    </w:p>
    <w:p w:rsidR="00204159" w:rsidRPr="00204159" w:rsidRDefault="00204159" w:rsidP="00E058F9">
      <w:pPr>
        <w:pStyle w:val="Tekstpodstawowywcity"/>
        <w:numPr>
          <w:ilvl w:val="0"/>
          <w:numId w:val="57"/>
        </w:numPr>
        <w:tabs>
          <w:tab w:val="left" w:pos="720"/>
        </w:tabs>
        <w:spacing w:after="0"/>
        <w:ind w:left="684" w:hanging="684"/>
        <w:jc w:val="both"/>
        <w:rPr>
          <w:rFonts w:asciiTheme="minorHAnsi" w:hAnsiTheme="minorHAnsi" w:cstheme="minorHAnsi"/>
          <w:b/>
          <w:sz w:val="20"/>
        </w:rPr>
      </w:pPr>
      <w:r w:rsidRPr="00204159">
        <w:rPr>
          <w:rFonts w:asciiTheme="minorHAnsi" w:hAnsiTheme="minorHAnsi" w:cstheme="minorHAnsi"/>
          <w:b/>
          <w:sz w:val="20"/>
        </w:rPr>
        <w:t>Odbiór robót</w:t>
      </w:r>
    </w:p>
    <w:p w:rsidR="00204159" w:rsidRPr="00204159" w:rsidRDefault="00204159" w:rsidP="00204159">
      <w:pPr>
        <w:pStyle w:val="Tekstpodstawowywcity"/>
        <w:tabs>
          <w:tab w:val="left" w:pos="592"/>
        </w:tabs>
        <w:spacing w:after="0"/>
        <w:ind w:left="0"/>
        <w:jc w:val="both"/>
        <w:rPr>
          <w:rFonts w:asciiTheme="minorHAnsi" w:hAnsiTheme="minorHAnsi" w:cstheme="minorHAnsi"/>
          <w:b/>
          <w:sz w:val="20"/>
        </w:rPr>
      </w:pPr>
    </w:p>
    <w:p w:rsidR="00204159" w:rsidRPr="00204159" w:rsidRDefault="00204159" w:rsidP="00204159">
      <w:pPr>
        <w:tabs>
          <w:tab w:val="left" w:pos="592"/>
        </w:tabs>
        <w:spacing w:after="0" w:line="240" w:lineRule="auto"/>
        <w:ind w:left="684" w:right="-30" w:hanging="684"/>
        <w:jc w:val="both"/>
        <w:rPr>
          <w:rFonts w:cstheme="minorHAnsi"/>
          <w:b/>
          <w:bCs/>
          <w:sz w:val="20"/>
          <w:szCs w:val="20"/>
        </w:rPr>
      </w:pPr>
      <w:r w:rsidRPr="00204159">
        <w:rPr>
          <w:rFonts w:cstheme="minorHAnsi"/>
          <w:b/>
          <w:bCs/>
          <w:sz w:val="20"/>
          <w:szCs w:val="20"/>
        </w:rPr>
        <w:t>8.1.</w:t>
      </w:r>
      <w:r w:rsidRPr="00204159">
        <w:rPr>
          <w:rFonts w:cstheme="minorHAnsi"/>
          <w:b/>
          <w:bCs/>
          <w:sz w:val="20"/>
          <w:szCs w:val="20"/>
        </w:rPr>
        <w:tab/>
      </w:r>
      <w:r w:rsidRPr="00204159">
        <w:rPr>
          <w:rFonts w:cstheme="minorHAnsi"/>
          <w:b/>
          <w:bCs/>
          <w:sz w:val="20"/>
          <w:szCs w:val="20"/>
        </w:rPr>
        <w:tab/>
        <w:t>Ogólne zasady odbioru robót.</w:t>
      </w:r>
    </w:p>
    <w:p w:rsidR="00204159" w:rsidRPr="00204159" w:rsidRDefault="00204159" w:rsidP="00204159">
      <w:pPr>
        <w:tabs>
          <w:tab w:val="left" w:pos="1406"/>
        </w:tabs>
        <w:spacing w:after="0" w:line="240" w:lineRule="auto"/>
        <w:ind w:right="-30"/>
        <w:jc w:val="both"/>
        <w:rPr>
          <w:rFonts w:cstheme="minorHAnsi"/>
          <w:sz w:val="20"/>
          <w:szCs w:val="20"/>
        </w:rPr>
      </w:pPr>
      <w:r w:rsidRPr="00204159">
        <w:rPr>
          <w:rFonts w:cstheme="minorHAnsi"/>
          <w:sz w:val="20"/>
          <w:szCs w:val="20"/>
        </w:rPr>
        <w:t xml:space="preserve">Ogólne zasady odbioru robót podano w </w:t>
      </w:r>
      <w:proofErr w:type="spellStart"/>
      <w:r w:rsidRPr="00204159">
        <w:rPr>
          <w:rFonts w:cstheme="minorHAnsi"/>
          <w:sz w:val="20"/>
          <w:szCs w:val="20"/>
        </w:rPr>
        <w:t>STWiORB</w:t>
      </w:r>
      <w:proofErr w:type="spellEnd"/>
      <w:r w:rsidRPr="00204159">
        <w:rPr>
          <w:rFonts w:cstheme="minorHAnsi"/>
          <w:sz w:val="20"/>
          <w:szCs w:val="20"/>
        </w:rPr>
        <w:t xml:space="preserve"> D.M.00.00.00. "Wymagania ogólne"</w:t>
      </w:r>
      <w:r w:rsidR="00E75850">
        <w:rPr>
          <w:rFonts w:cstheme="minorHAnsi"/>
          <w:sz w:val="20"/>
          <w:szCs w:val="20"/>
        </w:rPr>
        <w:t xml:space="preserve"> w pkt. 8</w:t>
      </w:r>
      <w:r w:rsidRPr="00204159">
        <w:rPr>
          <w:rFonts w:cstheme="minorHAnsi"/>
          <w:sz w:val="20"/>
          <w:szCs w:val="20"/>
        </w:rPr>
        <w:t xml:space="preserve">.     </w:t>
      </w:r>
    </w:p>
    <w:p w:rsidR="00204159" w:rsidRPr="00204159" w:rsidRDefault="00204159" w:rsidP="00204159">
      <w:pPr>
        <w:pStyle w:val="Tekstpodstawowy2"/>
        <w:tabs>
          <w:tab w:val="left" w:pos="1406"/>
        </w:tabs>
        <w:spacing w:after="0" w:line="240" w:lineRule="auto"/>
        <w:jc w:val="both"/>
        <w:rPr>
          <w:rFonts w:cstheme="minorHAnsi"/>
          <w:sz w:val="20"/>
          <w:szCs w:val="20"/>
        </w:rPr>
      </w:pPr>
      <w:r w:rsidRPr="00204159">
        <w:rPr>
          <w:rFonts w:cstheme="minorHAnsi"/>
          <w:sz w:val="20"/>
          <w:szCs w:val="20"/>
        </w:rPr>
        <w:t xml:space="preserve">Podstawą odbioru końcowego jest stwierdzenie przez Inżyniera zakończenia wszystkich robót związanych </w:t>
      </w:r>
      <w:r>
        <w:rPr>
          <w:rFonts w:cstheme="minorHAnsi"/>
          <w:sz w:val="20"/>
          <w:szCs w:val="20"/>
        </w:rPr>
        <w:br/>
      </w:r>
      <w:r w:rsidRPr="00204159">
        <w:rPr>
          <w:rFonts w:cstheme="minorHAnsi"/>
          <w:sz w:val="20"/>
          <w:szCs w:val="20"/>
        </w:rPr>
        <w:t xml:space="preserve">z montażem i demontażem znaków, tablic a także spełnienia wymagań określonych w Projekcie Organizacji Ruchu i </w:t>
      </w:r>
      <w:proofErr w:type="spellStart"/>
      <w:r w:rsidRPr="00204159">
        <w:rPr>
          <w:rFonts w:cstheme="minorHAnsi"/>
          <w:sz w:val="20"/>
          <w:szCs w:val="20"/>
        </w:rPr>
        <w:t>STWiORB</w:t>
      </w:r>
      <w:proofErr w:type="spellEnd"/>
      <w:r w:rsidRPr="00204159">
        <w:rPr>
          <w:rFonts w:cstheme="minorHAnsi"/>
          <w:sz w:val="20"/>
          <w:szCs w:val="20"/>
        </w:rPr>
        <w:t>.</w:t>
      </w:r>
    </w:p>
    <w:p w:rsidR="00204159" w:rsidRPr="00204159" w:rsidRDefault="00204159" w:rsidP="00204159">
      <w:pPr>
        <w:spacing w:after="0" w:line="240" w:lineRule="auto"/>
        <w:jc w:val="both"/>
        <w:rPr>
          <w:rFonts w:cstheme="minorHAnsi"/>
          <w:sz w:val="20"/>
          <w:szCs w:val="20"/>
        </w:rPr>
      </w:pPr>
      <w:r w:rsidRPr="00204159">
        <w:rPr>
          <w:rFonts w:cstheme="minorHAnsi"/>
          <w:sz w:val="20"/>
          <w:szCs w:val="20"/>
        </w:rPr>
        <w:t>Każda zmiana organizacji ruchu i oznakowania w trakcie prowadzonych robót podlega odbiorowi z wpisem do Dziennika Budowy.</w:t>
      </w:r>
    </w:p>
    <w:p w:rsidR="00204159" w:rsidRPr="00204159" w:rsidRDefault="00204159" w:rsidP="00204159">
      <w:pPr>
        <w:spacing w:after="0" w:line="240" w:lineRule="auto"/>
        <w:ind w:left="684"/>
        <w:jc w:val="both"/>
        <w:rPr>
          <w:rFonts w:cstheme="minorHAnsi"/>
          <w:sz w:val="20"/>
          <w:szCs w:val="20"/>
        </w:rPr>
      </w:pPr>
    </w:p>
    <w:p w:rsidR="00204159" w:rsidRPr="00204159" w:rsidRDefault="00204159" w:rsidP="00E058F9">
      <w:pPr>
        <w:pStyle w:val="Tekstpodstawowywcity"/>
        <w:numPr>
          <w:ilvl w:val="0"/>
          <w:numId w:val="57"/>
        </w:numPr>
        <w:tabs>
          <w:tab w:val="left" w:pos="720"/>
        </w:tabs>
        <w:spacing w:after="0"/>
        <w:ind w:left="684" w:hanging="684"/>
        <w:jc w:val="both"/>
        <w:rPr>
          <w:rFonts w:asciiTheme="minorHAnsi" w:hAnsiTheme="minorHAnsi" w:cstheme="minorHAnsi"/>
          <w:b/>
          <w:sz w:val="20"/>
        </w:rPr>
      </w:pPr>
      <w:r w:rsidRPr="00204159">
        <w:rPr>
          <w:rFonts w:asciiTheme="minorHAnsi" w:hAnsiTheme="minorHAnsi" w:cstheme="minorHAnsi"/>
          <w:b/>
          <w:sz w:val="20"/>
        </w:rPr>
        <w:t>Podstawa płatności</w:t>
      </w:r>
    </w:p>
    <w:p w:rsidR="00204159" w:rsidRPr="00204159" w:rsidRDefault="00204159" w:rsidP="00204159">
      <w:pPr>
        <w:pStyle w:val="Tekstpodstawowywcity"/>
        <w:tabs>
          <w:tab w:val="left" w:pos="592"/>
        </w:tabs>
        <w:spacing w:after="0"/>
        <w:ind w:left="0"/>
        <w:jc w:val="both"/>
        <w:rPr>
          <w:rFonts w:asciiTheme="minorHAnsi" w:hAnsiTheme="minorHAnsi" w:cstheme="minorHAnsi"/>
          <w:b/>
          <w:sz w:val="20"/>
        </w:rPr>
      </w:pPr>
    </w:p>
    <w:p w:rsidR="00204159" w:rsidRPr="00E75850" w:rsidRDefault="00204159" w:rsidP="00204159">
      <w:pPr>
        <w:tabs>
          <w:tab w:val="left" w:pos="592"/>
        </w:tabs>
        <w:spacing w:after="0" w:line="240" w:lineRule="auto"/>
        <w:ind w:left="684" w:hanging="684"/>
        <w:jc w:val="both"/>
        <w:rPr>
          <w:rFonts w:cstheme="minorHAnsi"/>
          <w:b/>
          <w:bCs/>
          <w:sz w:val="20"/>
          <w:szCs w:val="20"/>
        </w:rPr>
      </w:pPr>
      <w:r w:rsidRPr="00E75850">
        <w:rPr>
          <w:rFonts w:cstheme="minorHAnsi"/>
          <w:b/>
          <w:bCs/>
          <w:sz w:val="20"/>
          <w:szCs w:val="20"/>
        </w:rPr>
        <w:t>9.1.</w:t>
      </w:r>
      <w:r w:rsidRPr="00E75850">
        <w:rPr>
          <w:rFonts w:cstheme="minorHAnsi"/>
          <w:b/>
          <w:bCs/>
          <w:sz w:val="20"/>
          <w:szCs w:val="20"/>
        </w:rPr>
        <w:tab/>
      </w:r>
      <w:r w:rsidRPr="00E75850">
        <w:rPr>
          <w:rFonts w:cstheme="minorHAnsi"/>
          <w:b/>
          <w:bCs/>
          <w:sz w:val="20"/>
          <w:szCs w:val="20"/>
        </w:rPr>
        <w:tab/>
        <w:t>Ogólne wymagania dotyczące płatności.</w:t>
      </w:r>
    </w:p>
    <w:p w:rsidR="00204159" w:rsidRPr="00204159" w:rsidRDefault="00204159" w:rsidP="00204159">
      <w:pPr>
        <w:tabs>
          <w:tab w:val="left" w:pos="592"/>
        </w:tabs>
        <w:spacing w:after="0" w:line="240" w:lineRule="auto"/>
        <w:ind w:left="684" w:hanging="684"/>
        <w:jc w:val="both"/>
        <w:rPr>
          <w:rFonts w:cstheme="minorHAnsi"/>
          <w:sz w:val="20"/>
          <w:szCs w:val="20"/>
        </w:rPr>
      </w:pPr>
      <w:r w:rsidRPr="00204159">
        <w:rPr>
          <w:rFonts w:cstheme="minorHAnsi"/>
          <w:sz w:val="20"/>
          <w:szCs w:val="20"/>
        </w:rPr>
        <w:t xml:space="preserve">Ogólne wymagania dotyczące płatności podano w </w:t>
      </w:r>
      <w:proofErr w:type="spellStart"/>
      <w:r w:rsidRPr="00204159">
        <w:rPr>
          <w:rFonts w:cstheme="minorHAnsi"/>
          <w:sz w:val="20"/>
          <w:szCs w:val="20"/>
        </w:rPr>
        <w:t>STWiORB</w:t>
      </w:r>
      <w:proofErr w:type="spellEnd"/>
      <w:r w:rsidRPr="00204159">
        <w:rPr>
          <w:rFonts w:cstheme="minorHAnsi"/>
          <w:sz w:val="20"/>
          <w:szCs w:val="20"/>
        </w:rPr>
        <w:t xml:space="preserve"> D.M.00.00.00. „Wymagania ogólne”</w:t>
      </w:r>
      <w:r w:rsidR="00E75850">
        <w:rPr>
          <w:rFonts w:cstheme="minorHAnsi"/>
          <w:sz w:val="20"/>
          <w:szCs w:val="20"/>
        </w:rPr>
        <w:t xml:space="preserve"> w pkt. 9</w:t>
      </w:r>
      <w:r w:rsidRPr="00204159">
        <w:rPr>
          <w:rFonts w:cstheme="minorHAnsi"/>
          <w:sz w:val="20"/>
          <w:szCs w:val="20"/>
        </w:rPr>
        <w:t>.</w:t>
      </w:r>
    </w:p>
    <w:p w:rsidR="00204159" w:rsidRDefault="00E75850" w:rsidP="00E75850">
      <w:pPr>
        <w:spacing w:after="0" w:line="240" w:lineRule="auto"/>
        <w:jc w:val="both"/>
        <w:rPr>
          <w:rFonts w:cstheme="minorHAnsi"/>
          <w:color w:val="000000"/>
          <w:sz w:val="20"/>
          <w:szCs w:val="20"/>
        </w:rPr>
      </w:pPr>
      <w:r>
        <w:rPr>
          <w:rFonts w:cstheme="minorHAnsi"/>
          <w:color w:val="000000"/>
          <w:sz w:val="20"/>
          <w:szCs w:val="20"/>
        </w:rPr>
        <w:t>Płaci się za w</w:t>
      </w:r>
      <w:r w:rsidR="00204159" w:rsidRPr="00204159">
        <w:rPr>
          <w:rFonts w:cstheme="minorHAnsi"/>
          <w:color w:val="000000"/>
          <w:sz w:val="20"/>
          <w:szCs w:val="20"/>
        </w:rPr>
        <w:t>ykonanie oznakowania tymczasowego na czas budowy.</w:t>
      </w:r>
    </w:p>
    <w:p w:rsidR="00E75850" w:rsidRPr="00204159" w:rsidRDefault="00E75850" w:rsidP="00E75850">
      <w:pPr>
        <w:spacing w:after="0" w:line="240" w:lineRule="auto"/>
        <w:jc w:val="both"/>
        <w:rPr>
          <w:rFonts w:cstheme="minorHAnsi"/>
          <w:color w:val="000000"/>
          <w:sz w:val="20"/>
          <w:szCs w:val="20"/>
        </w:rPr>
      </w:pPr>
    </w:p>
    <w:p w:rsidR="00E75850" w:rsidRPr="00E75850" w:rsidRDefault="00E75850" w:rsidP="00E058F9">
      <w:pPr>
        <w:pStyle w:val="Tekstpodstawowywcity"/>
        <w:numPr>
          <w:ilvl w:val="0"/>
          <w:numId w:val="57"/>
        </w:numPr>
        <w:tabs>
          <w:tab w:val="clear" w:pos="1312"/>
          <w:tab w:val="left" w:pos="709"/>
          <w:tab w:val="num" w:pos="993"/>
        </w:tabs>
        <w:spacing w:after="0"/>
        <w:ind w:left="0" w:firstLine="0"/>
        <w:jc w:val="both"/>
        <w:rPr>
          <w:rFonts w:asciiTheme="minorHAnsi" w:hAnsiTheme="minorHAnsi" w:cstheme="minorHAnsi"/>
          <w:b/>
          <w:bCs/>
          <w:sz w:val="20"/>
        </w:rPr>
      </w:pPr>
      <w:r w:rsidRPr="00E75850">
        <w:rPr>
          <w:rFonts w:asciiTheme="minorHAnsi" w:hAnsiTheme="minorHAnsi" w:cstheme="minorHAnsi"/>
          <w:b/>
          <w:bCs/>
          <w:sz w:val="20"/>
        </w:rPr>
        <w:t>Przepisy związane.</w:t>
      </w:r>
      <w:r w:rsidRPr="00E75850">
        <w:rPr>
          <w:rFonts w:asciiTheme="minorHAnsi" w:hAnsiTheme="minorHAnsi" w:cstheme="minorHAnsi"/>
          <w:b/>
          <w:bCs/>
          <w:sz w:val="20"/>
        </w:rPr>
        <w:tab/>
      </w:r>
    </w:p>
    <w:p w:rsidR="00E75850" w:rsidRDefault="00E75850" w:rsidP="00E058F9">
      <w:pPr>
        <w:pStyle w:val="Tekstpodstawowywcity"/>
        <w:numPr>
          <w:ilvl w:val="0"/>
          <w:numId w:val="43"/>
        </w:numPr>
        <w:tabs>
          <w:tab w:val="clear" w:pos="720"/>
          <w:tab w:val="left" w:pos="567"/>
        </w:tabs>
        <w:spacing w:after="0"/>
        <w:ind w:left="0" w:firstLine="0"/>
        <w:jc w:val="both"/>
        <w:rPr>
          <w:rFonts w:asciiTheme="minorHAnsi" w:hAnsiTheme="minorHAnsi" w:cstheme="minorHAnsi"/>
          <w:sz w:val="20"/>
        </w:rPr>
      </w:pPr>
      <w:r>
        <w:rPr>
          <w:rFonts w:asciiTheme="minorHAnsi" w:hAnsiTheme="minorHAnsi" w:cstheme="minorHAnsi"/>
          <w:sz w:val="20"/>
        </w:rPr>
        <w:t>Rozporządzenie Ministrów Infrastruktury oraz Spraw Wewnętrznych i Administracji z dnia 31 lipca 2002 roku w sprawie znaków i sygnałów drogowych (Dz. U. 2019 poz. 2310, ze zm.).</w:t>
      </w:r>
    </w:p>
    <w:p w:rsidR="00E75850" w:rsidRDefault="00E75850" w:rsidP="00E058F9">
      <w:pPr>
        <w:pStyle w:val="Tekstpodstawowywcity"/>
        <w:numPr>
          <w:ilvl w:val="0"/>
          <w:numId w:val="43"/>
        </w:numPr>
        <w:tabs>
          <w:tab w:val="clear" w:pos="720"/>
          <w:tab w:val="left" w:pos="567"/>
        </w:tabs>
        <w:spacing w:after="0"/>
        <w:ind w:left="0" w:firstLine="0"/>
        <w:jc w:val="both"/>
        <w:rPr>
          <w:rFonts w:asciiTheme="minorHAnsi" w:hAnsiTheme="minorHAnsi" w:cstheme="minorHAnsi"/>
          <w:sz w:val="20"/>
        </w:rPr>
      </w:pPr>
      <w:r>
        <w:rPr>
          <w:rFonts w:asciiTheme="minorHAnsi" w:hAnsiTheme="minorHAnsi" w:cstheme="minorHAnsi"/>
          <w:sz w:val="20"/>
        </w:rPr>
        <w:t xml:space="preserve">Rozporządzenie Ministra Infrastruktury z dnia 3 lipca 2003 roku w </w:t>
      </w:r>
      <w:r w:rsidRPr="00B53F7A">
        <w:rPr>
          <w:rStyle w:val="markedcontent"/>
          <w:rFonts w:asciiTheme="minorHAnsi" w:eastAsiaTheme="minorEastAsia" w:hAnsiTheme="minorHAnsi" w:cstheme="minorHAnsi"/>
          <w:sz w:val="20"/>
        </w:rPr>
        <w:t>sprawie szczegółowych warunków technicznych dla znaków i sygnałów drogowych</w:t>
      </w:r>
      <w:r>
        <w:rPr>
          <w:rFonts w:asciiTheme="minorHAnsi" w:hAnsiTheme="minorHAnsi" w:cstheme="minorHAnsi"/>
          <w:sz w:val="20"/>
        </w:rPr>
        <w:t xml:space="preserve"> </w:t>
      </w:r>
      <w:r w:rsidRPr="00B53F7A">
        <w:rPr>
          <w:rStyle w:val="markedcontent"/>
          <w:rFonts w:asciiTheme="minorHAnsi" w:eastAsiaTheme="minorEastAsia" w:hAnsiTheme="minorHAnsi" w:cstheme="minorHAnsi"/>
          <w:sz w:val="20"/>
        </w:rPr>
        <w:t>oraz urządzeń bezpieczeństwa ruchu drogowego i warunków ich umieszczania na drogach</w:t>
      </w:r>
      <w:r>
        <w:rPr>
          <w:rStyle w:val="markedcontent"/>
          <w:rFonts w:asciiTheme="minorHAnsi" w:eastAsiaTheme="minorEastAsia" w:hAnsiTheme="minorHAnsi" w:cstheme="minorHAnsi"/>
          <w:sz w:val="20"/>
        </w:rPr>
        <w:t xml:space="preserve"> </w:t>
      </w:r>
      <w:r w:rsidRPr="00B53F7A">
        <w:rPr>
          <w:rFonts w:asciiTheme="minorHAnsi" w:hAnsiTheme="minorHAnsi" w:cstheme="minorHAnsi"/>
          <w:sz w:val="20"/>
        </w:rPr>
        <w:t>(Dz. U. 2019 poz. 2311, ze zm.)</w:t>
      </w:r>
      <w:r>
        <w:rPr>
          <w:rFonts w:asciiTheme="minorHAnsi" w:hAnsiTheme="minorHAnsi" w:cstheme="minorHAnsi"/>
          <w:sz w:val="20"/>
        </w:rPr>
        <w:t>.</w:t>
      </w:r>
    </w:p>
    <w:p w:rsidR="00E75850" w:rsidRPr="00E75850" w:rsidRDefault="00E75850" w:rsidP="00E058F9">
      <w:pPr>
        <w:pStyle w:val="Tekstpodstawowywcity"/>
        <w:numPr>
          <w:ilvl w:val="0"/>
          <w:numId w:val="43"/>
        </w:numPr>
        <w:tabs>
          <w:tab w:val="clear" w:pos="720"/>
          <w:tab w:val="left" w:pos="567"/>
        </w:tabs>
        <w:spacing w:after="0"/>
        <w:ind w:left="0" w:firstLine="0"/>
        <w:jc w:val="both"/>
        <w:rPr>
          <w:rFonts w:asciiTheme="minorHAnsi" w:hAnsiTheme="minorHAnsi" w:cstheme="minorHAnsi"/>
          <w:sz w:val="20"/>
        </w:rPr>
      </w:pPr>
      <w:r w:rsidRPr="00E75850">
        <w:rPr>
          <w:rFonts w:asciiTheme="minorHAnsi" w:hAnsiTheme="minorHAnsi" w:cstheme="minorHAnsi"/>
          <w:sz w:val="20"/>
        </w:rPr>
        <w:t>Rozporządzenie Ministra Infrastruktury z dnia 23 września 2003 r. w sprawie szczegółowych warunków zarządzania ruchem na drogach oraz wykonywania nadzoru nad tym zarządzaniem</w:t>
      </w:r>
      <w:r>
        <w:rPr>
          <w:rFonts w:asciiTheme="minorHAnsi" w:hAnsiTheme="minorHAnsi" w:cstheme="minorHAnsi"/>
          <w:sz w:val="20"/>
        </w:rPr>
        <w:t xml:space="preserve"> (</w:t>
      </w:r>
      <w:proofErr w:type="spellStart"/>
      <w:r>
        <w:rPr>
          <w:rFonts w:asciiTheme="minorHAnsi" w:hAnsiTheme="minorHAnsi" w:cstheme="minorHAnsi"/>
          <w:sz w:val="20"/>
        </w:rPr>
        <w:t>Dz.U</w:t>
      </w:r>
      <w:proofErr w:type="spellEnd"/>
      <w:r>
        <w:rPr>
          <w:rFonts w:asciiTheme="minorHAnsi" w:hAnsiTheme="minorHAnsi" w:cstheme="minorHAnsi"/>
          <w:sz w:val="20"/>
        </w:rPr>
        <w:t xml:space="preserve"> 2017 poz. 784, ze zm.)</w:t>
      </w:r>
    </w:p>
    <w:p w:rsidR="00E75850" w:rsidRPr="0077127E" w:rsidRDefault="00E75850" w:rsidP="00E75850">
      <w:pPr>
        <w:tabs>
          <w:tab w:val="left" w:pos="567"/>
        </w:tabs>
        <w:spacing w:after="0" w:line="240" w:lineRule="auto"/>
        <w:jc w:val="both"/>
        <w:rPr>
          <w:rFonts w:cstheme="minorHAnsi"/>
          <w:b/>
          <w:spacing w:val="-3"/>
          <w:sz w:val="20"/>
          <w:szCs w:val="20"/>
        </w:rPr>
      </w:pPr>
    </w:p>
    <w:p w:rsidR="00204159" w:rsidRPr="00204159" w:rsidRDefault="00204159" w:rsidP="00204159">
      <w:pPr>
        <w:jc w:val="both"/>
        <w:rPr>
          <w:rFonts w:cstheme="minorHAnsi"/>
          <w:b/>
          <w:spacing w:val="-3"/>
          <w:sz w:val="20"/>
          <w:szCs w:val="20"/>
        </w:rPr>
      </w:pPr>
      <w:r w:rsidRPr="00204159">
        <w:rPr>
          <w:rFonts w:cstheme="minorHAnsi"/>
          <w:b/>
          <w:spacing w:val="-3"/>
          <w:sz w:val="20"/>
          <w:szCs w:val="20"/>
        </w:rPr>
        <w:br w:type="page"/>
      </w:r>
    </w:p>
    <w:p w:rsidR="00204159" w:rsidRDefault="00204159" w:rsidP="00204159">
      <w:pPr>
        <w:pStyle w:val="Tekstpodstawowywcity"/>
        <w:numPr>
          <w:ilvl w:val="0"/>
          <w:numId w:val="1"/>
        </w:numPr>
        <w:tabs>
          <w:tab w:val="left" w:pos="0"/>
        </w:tabs>
        <w:spacing w:after="0"/>
        <w:ind w:left="0" w:firstLine="0"/>
        <w:jc w:val="both"/>
        <w:rPr>
          <w:rFonts w:asciiTheme="minorHAnsi" w:hAnsiTheme="minorHAnsi" w:cstheme="minorHAnsi"/>
          <w:b/>
          <w:color w:val="000000"/>
          <w:szCs w:val="24"/>
        </w:rPr>
      </w:pPr>
      <w:r w:rsidRPr="005C7609">
        <w:rPr>
          <w:rFonts w:asciiTheme="minorHAnsi" w:hAnsiTheme="minorHAnsi" w:cstheme="minorHAnsi"/>
          <w:b/>
          <w:color w:val="000000"/>
          <w:szCs w:val="24"/>
        </w:rPr>
        <w:lastRenderedPageBreak/>
        <w:t>D.0</w:t>
      </w:r>
      <w:r>
        <w:rPr>
          <w:rFonts w:asciiTheme="minorHAnsi" w:hAnsiTheme="minorHAnsi" w:cstheme="minorHAnsi"/>
          <w:b/>
          <w:color w:val="000000"/>
          <w:szCs w:val="24"/>
        </w:rPr>
        <w:t>7</w:t>
      </w:r>
      <w:r w:rsidRPr="005C7609">
        <w:rPr>
          <w:rFonts w:asciiTheme="minorHAnsi" w:hAnsiTheme="minorHAnsi" w:cstheme="minorHAnsi"/>
          <w:b/>
          <w:color w:val="000000"/>
          <w:szCs w:val="24"/>
        </w:rPr>
        <w:t>.0</w:t>
      </w:r>
      <w:r>
        <w:rPr>
          <w:rFonts w:asciiTheme="minorHAnsi" w:hAnsiTheme="minorHAnsi" w:cstheme="minorHAnsi"/>
          <w:b/>
          <w:color w:val="000000"/>
          <w:szCs w:val="24"/>
        </w:rPr>
        <w:t>2</w:t>
      </w:r>
      <w:r w:rsidRPr="005C7609">
        <w:rPr>
          <w:rFonts w:asciiTheme="minorHAnsi" w:hAnsiTheme="minorHAnsi" w:cstheme="minorHAnsi"/>
          <w:b/>
          <w:color w:val="000000"/>
          <w:szCs w:val="24"/>
        </w:rPr>
        <w:t>.</w:t>
      </w:r>
      <w:r>
        <w:rPr>
          <w:rFonts w:asciiTheme="minorHAnsi" w:hAnsiTheme="minorHAnsi" w:cstheme="minorHAnsi"/>
          <w:b/>
          <w:color w:val="000000"/>
          <w:szCs w:val="24"/>
        </w:rPr>
        <w:t>01</w:t>
      </w:r>
      <w:r>
        <w:rPr>
          <w:rFonts w:asciiTheme="minorHAnsi" w:hAnsiTheme="minorHAnsi" w:cstheme="minorHAnsi"/>
          <w:b/>
          <w:color w:val="000000"/>
          <w:szCs w:val="24"/>
        </w:rPr>
        <w:tab/>
        <w:t>OZNAKOWANIE PIONOWE</w:t>
      </w:r>
    </w:p>
    <w:p w:rsidR="00204159" w:rsidRDefault="00204159" w:rsidP="00204159">
      <w:pPr>
        <w:pStyle w:val="Tekstpodstawowywcity"/>
        <w:tabs>
          <w:tab w:val="left" w:pos="0"/>
        </w:tabs>
        <w:spacing w:after="0"/>
        <w:ind w:left="0"/>
        <w:jc w:val="both"/>
        <w:rPr>
          <w:rFonts w:asciiTheme="minorHAnsi" w:hAnsiTheme="minorHAnsi" w:cstheme="minorHAnsi"/>
          <w:b/>
          <w:color w:val="000000"/>
          <w:szCs w:val="24"/>
        </w:rPr>
      </w:pPr>
    </w:p>
    <w:p w:rsidR="00204159" w:rsidRPr="00B23DE8" w:rsidRDefault="00204159" w:rsidP="00204159">
      <w:pPr>
        <w:pStyle w:val="Tekstpodstawowywcity"/>
        <w:numPr>
          <w:ilvl w:val="1"/>
          <w:numId w:val="1"/>
        </w:numPr>
        <w:tabs>
          <w:tab w:val="left" w:pos="0"/>
        </w:tabs>
        <w:spacing w:after="0"/>
        <w:ind w:left="0" w:firstLine="0"/>
        <w:jc w:val="both"/>
        <w:rPr>
          <w:rFonts w:asciiTheme="minorHAnsi" w:hAnsiTheme="minorHAnsi" w:cstheme="minorHAnsi"/>
          <w:b/>
          <w:sz w:val="20"/>
        </w:rPr>
      </w:pPr>
      <w:r w:rsidRPr="00B23DE8">
        <w:rPr>
          <w:rFonts w:asciiTheme="minorHAnsi" w:hAnsiTheme="minorHAnsi" w:cstheme="minorHAnsi"/>
          <w:b/>
          <w:sz w:val="20"/>
        </w:rPr>
        <w:t>Wstęp.</w:t>
      </w:r>
    </w:p>
    <w:p w:rsidR="00204159" w:rsidRDefault="00204159" w:rsidP="00204159">
      <w:pPr>
        <w:pStyle w:val="Tekstpodstawowywcity"/>
        <w:tabs>
          <w:tab w:val="left" w:pos="0"/>
        </w:tabs>
        <w:spacing w:after="0"/>
        <w:ind w:left="720"/>
        <w:jc w:val="both"/>
        <w:rPr>
          <w:rFonts w:asciiTheme="minorHAnsi" w:hAnsiTheme="minorHAnsi" w:cstheme="minorHAnsi"/>
          <w:b/>
          <w:szCs w:val="24"/>
        </w:rPr>
      </w:pPr>
    </w:p>
    <w:p w:rsidR="00204159" w:rsidRPr="00BF5A19" w:rsidRDefault="00204159" w:rsidP="00E058F9">
      <w:pPr>
        <w:pStyle w:val="Akapitzlist"/>
        <w:numPr>
          <w:ilvl w:val="1"/>
          <w:numId w:val="53"/>
        </w:numPr>
        <w:spacing w:after="0" w:line="240" w:lineRule="auto"/>
        <w:jc w:val="both"/>
        <w:rPr>
          <w:b/>
          <w:sz w:val="20"/>
          <w:szCs w:val="20"/>
        </w:rPr>
      </w:pPr>
      <w:r w:rsidRPr="00BF5A19">
        <w:rPr>
          <w:b/>
          <w:sz w:val="20"/>
          <w:szCs w:val="20"/>
        </w:rPr>
        <w:t xml:space="preserve">Przedmiot </w:t>
      </w:r>
      <w:proofErr w:type="spellStart"/>
      <w:r w:rsidRPr="00BF5A19">
        <w:rPr>
          <w:b/>
          <w:sz w:val="20"/>
          <w:szCs w:val="20"/>
        </w:rPr>
        <w:t>STWiORB</w:t>
      </w:r>
      <w:proofErr w:type="spellEnd"/>
      <w:r w:rsidRPr="00BF5A19">
        <w:rPr>
          <w:b/>
          <w:sz w:val="20"/>
          <w:szCs w:val="20"/>
        </w:rPr>
        <w:t>.</w:t>
      </w:r>
    </w:p>
    <w:p w:rsidR="00204159" w:rsidRDefault="00204159" w:rsidP="00204159">
      <w:pPr>
        <w:autoSpaceDE w:val="0"/>
        <w:autoSpaceDN w:val="0"/>
        <w:adjustRightInd w:val="0"/>
        <w:spacing w:after="0" w:line="240" w:lineRule="auto"/>
        <w:jc w:val="both"/>
        <w:rPr>
          <w:rFonts w:cstheme="minorHAnsi"/>
          <w:sz w:val="20"/>
          <w:szCs w:val="20"/>
        </w:rPr>
      </w:pPr>
      <w:r w:rsidRPr="00F7739D">
        <w:rPr>
          <w:rFonts w:cstheme="minorHAnsi"/>
          <w:sz w:val="20"/>
        </w:rPr>
        <w:t xml:space="preserve">Przedmiotem niniejszej Specyfikacji Technicznej Wykonania i Odbioru Robót Budowlanych są wymagania </w:t>
      </w:r>
      <w:r w:rsidRPr="00F7739D">
        <w:rPr>
          <w:rFonts w:cstheme="minorHAnsi"/>
          <w:sz w:val="20"/>
          <w:szCs w:val="20"/>
        </w:rPr>
        <w:t xml:space="preserve">dotyczące </w:t>
      </w:r>
      <w:r>
        <w:rPr>
          <w:rFonts w:cstheme="minorHAnsi"/>
          <w:sz w:val="20"/>
          <w:szCs w:val="20"/>
        </w:rPr>
        <w:t>wykonania oznakowania pionowego.</w:t>
      </w:r>
      <w:r w:rsidRPr="00F7739D">
        <w:rPr>
          <w:rFonts w:cstheme="minorHAnsi"/>
          <w:sz w:val="20"/>
          <w:szCs w:val="20"/>
        </w:rPr>
        <w:t xml:space="preserve"> Roboty te prowadzone będą przy realizacji inwestycji pod nazwą: </w:t>
      </w:r>
      <w:sdt>
        <w:sdtPr>
          <w:rPr>
            <w:rFonts w:cstheme="minorHAnsi"/>
            <w:sz w:val="20"/>
            <w:szCs w:val="20"/>
          </w:rPr>
          <w:alias w:val="Temat"/>
          <w:id w:val="706533039"/>
          <w:placeholder>
            <w:docPart w:val="66E599FC6CC748078442CBA9D7DDE58B"/>
          </w:placeholder>
          <w:dataBinding w:prefixMappings="xmlns:ns0='http://purl.org/dc/elements/1.1/' xmlns:ns1='http://schemas.openxmlformats.org/package/2006/metadata/core-properties' " w:xpath="/ns1:coreProperties[1]/ns0:subject[1]" w:storeItemID="{6C3C8BC8-F283-45AE-878A-BAB7291924A1}"/>
          <w:text/>
        </w:sdtPr>
        <w:sdtContent>
          <w:r w:rsidR="00B131DB">
            <w:rPr>
              <w:rFonts w:cstheme="minorHAnsi"/>
              <w:sz w:val="20"/>
              <w:szCs w:val="20"/>
            </w:rPr>
            <w:t xml:space="preserve">„Przebudowa ulicy Króla Ludwika w </w:t>
          </w:r>
          <w:proofErr w:type="spellStart"/>
          <w:r w:rsidR="00B131DB">
            <w:rPr>
              <w:rFonts w:cstheme="minorHAnsi"/>
              <w:sz w:val="20"/>
              <w:szCs w:val="20"/>
            </w:rPr>
            <w:t>Złotorii</w:t>
          </w:r>
          <w:proofErr w:type="spellEnd"/>
          <w:r w:rsidR="00B131DB">
            <w:rPr>
              <w:rFonts w:cstheme="minorHAnsi"/>
              <w:sz w:val="20"/>
              <w:szCs w:val="20"/>
            </w:rPr>
            <w:t>”</w:t>
          </w:r>
        </w:sdtContent>
      </w:sdt>
    </w:p>
    <w:p w:rsidR="00204159" w:rsidRDefault="00204159" w:rsidP="00204159">
      <w:pPr>
        <w:autoSpaceDE w:val="0"/>
        <w:autoSpaceDN w:val="0"/>
        <w:adjustRightInd w:val="0"/>
        <w:spacing w:after="0" w:line="240" w:lineRule="auto"/>
        <w:jc w:val="both"/>
        <w:rPr>
          <w:rFonts w:cstheme="minorHAnsi"/>
          <w:b/>
          <w:sz w:val="20"/>
          <w:szCs w:val="20"/>
        </w:rPr>
      </w:pPr>
    </w:p>
    <w:p w:rsidR="00204159" w:rsidRPr="00E4263E" w:rsidRDefault="00204159" w:rsidP="00204159">
      <w:pPr>
        <w:autoSpaceDE w:val="0"/>
        <w:autoSpaceDN w:val="0"/>
        <w:adjustRightInd w:val="0"/>
        <w:spacing w:after="0" w:line="240" w:lineRule="auto"/>
        <w:jc w:val="both"/>
        <w:rPr>
          <w:rFonts w:cstheme="minorHAnsi"/>
          <w:b/>
          <w:sz w:val="20"/>
          <w:szCs w:val="20"/>
        </w:rPr>
      </w:pPr>
      <w:r w:rsidRPr="00E4263E">
        <w:rPr>
          <w:rFonts w:cstheme="minorHAnsi"/>
          <w:b/>
          <w:sz w:val="20"/>
          <w:szCs w:val="20"/>
        </w:rPr>
        <w:t>1.2</w:t>
      </w:r>
      <w:r w:rsidRPr="00E4263E">
        <w:rPr>
          <w:rFonts w:cstheme="minorHAnsi"/>
          <w:b/>
          <w:sz w:val="20"/>
          <w:szCs w:val="20"/>
        </w:rPr>
        <w:tab/>
      </w:r>
      <w:r w:rsidRPr="00E4263E">
        <w:rPr>
          <w:b/>
          <w:sz w:val="20"/>
          <w:szCs w:val="20"/>
        </w:rPr>
        <w:t xml:space="preserve">Zakres stosowania </w:t>
      </w:r>
      <w:proofErr w:type="spellStart"/>
      <w:r w:rsidRPr="00E4263E">
        <w:rPr>
          <w:b/>
          <w:sz w:val="20"/>
          <w:szCs w:val="20"/>
        </w:rPr>
        <w:t>STWiORB</w:t>
      </w:r>
      <w:proofErr w:type="spellEnd"/>
      <w:r w:rsidRPr="00E4263E">
        <w:rPr>
          <w:b/>
          <w:sz w:val="20"/>
          <w:szCs w:val="20"/>
        </w:rPr>
        <w:t>.</w:t>
      </w:r>
    </w:p>
    <w:p w:rsidR="00204159" w:rsidRDefault="00204159" w:rsidP="00204159">
      <w:pPr>
        <w:pStyle w:val="Tekstpodstawowywcity"/>
        <w:tabs>
          <w:tab w:val="left" w:pos="1418"/>
        </w:tabs>
        <w:spacing w:after="0"/>
        <w:ind w:left="0"/>
        <w:jc w:val="both"/>
        <w:rPr>
          <w:rFonts w:asciiTheme="minorHAnsi" w:hAnsiTheme="minorHAnsi" w:cstheme="minorHAnsi"/>
          <w:sz w:val="20"/>
        </w:rPr>
      </w:pPr>
      <w:proofErr w:type="spellStart"/>
      <w:r w:rsidRPr="00D86CCA">
        <w:rPr>
          <w:rFonts w:asciiTheme="minorHAnsi" w:hAnsiTheme="minorHAnsi" w:cstheme="minorHAnsi"/>
          <w:sz w:val="20"/>
        </w:rPr>
        <w:t>STWiORB</w:t>
      </w:r>
      <w:proofErr w:type="spellEnd"/>
      <w:r w:rsidRPr="00D86CCA">
        <w:rPr>
          <w:rFonts w:asciiTheme="minorHAnsi" w:hAnsiTheme="minorHAnsi" w:cstheme="minorHAnsi"/>
          <w:sz w:val="20"/>
        </w:rPr>
        <w:t xml:space="preserve"> jest dokumentem przetargowym i kontraktowym przy zleceniu i realizacji zadania w p</w:t>
      </w:r>
      <w:r>
        <w:rPr>
          <w:rFonts w:asciiTheme="minorHAnsi" w:hAnsiTheme="minorHAnsi" w:cstheme="minorHAnsi"/>
          <w:sz w:val="20"/>
        </w:rPr>
        <w:t>kt.</w:t>
      </w:r>
      <w:r w:rsidRPr="00D86CCA">
        <w:rPr>
          <w:rFonts w:asciiTheme="minorHAnsi" w:hAnsiTheme="minorHAnsi" w:cstheme="minorHAnsi"/>
          <w:sz w:val="20"/>
        </w:rPr>
        <w:t xml:space="preserve"> 1.1.</w:t>
      </w:r>
    </w:p>
    <w:p w:rsidR="00204159" w:rsidRDefault="00204159" w:rsidP="00204159">
      <w:pPr>
        <w:pStyle w:val="Tekstpodstawowywcity"/>
        <w:tabs>
          <w:tab w:val="left" w:pos="1418"/>
        </w:tabs>
        <w:spacing w:after="0"/>
        <w:ind w:left="0"/>
        <w:jc w:val="both"/>
        <w:rPr>
          <w:rFonts w:asciiTheme="minorHAnsi" w:hAnsiTheme="minorHAnsi" w:cstheme="minorHAnsi"/>
          <w:sz w:val="20"/>
        </w:rPr>
      </w:pPr>
    </w:p>
    <w:p w:rsidR="00204159" w:rsidRPr="00714539" w:rsidRDefault="00204159" w:rsidP="00204159">
      <w:pPr>
        <w:pStyle w:val="Tekstpodstawowywcity"/>
        <w:tabs>
          <w:tab w:val="left" w:pos="567"/>
        </w:tabs>
        <w:spacing w:after="0"/>
        <w:ind w:left="0"/>
        <w:jc w:val="both"/>
        <w:rPr>
          <w:rFonts w:asciiTheme="minorHAnsi" w:hAnsiTheme="minorHAnsi" w:cstheme="minorHAnsi"/>
          <w:b/>
          <w:sz w:val="20"/>
        </w:rPr>
      </w:pPr>
      <w:r w:rsidRPr="00714539">
        <w:rPr>
          <w:rFonts w:asciiTheme="minorHAnsi" w:hAnsiTheme="minorHAnsi" w:cstheme="minorHAnsi"/>
          <w:b/>
          <w:sz w:val="20"/>
        </w:rPr>
        <w:t>1.3</w:t>
      </w:r>
      <w:r w:rsidRPr="00714539">
        <w:rPr>
          <w:rFonts w:asciiTheme="minorHAnsi" w:hAnsiTheme="minorHAnsi" w:cstheme="minorHAnsi"/>
          <w:b/>
          <w:sz w:val="20"/>
        </w:rPr>
        <w:tab/>
        <w:t xml:space="preserve">Zakres robót objętych </w:t>
      </w:r>
      <w:proofErr w:type="spellStart"/>
      <w:r w:rsidRPr="00714539">
        <w:rPr>
          <w:rFonts w:asciiTheme="minorHAnsi" w:hAnsiTheme="minorHAnsi" w:cstheme="minorHAnsi"/>
          <w:b/>
          <w:sz w:val="20"/>
        </w:rPr>
        <w:t>STWiORB</w:t>
      </w:r>
      <w:proofErr w:type="spellEnd"/>
    </w:p>
    <w:p w:rsidR="00204159" w:rsidRPr="00CE41E1" w:rsidRDefault="00204159" w:rsidP="00204159">
      <w:pPr>
        <w:pStyle w:val="Tekstblokowy"/>
        <w:tabs>
          <w:tab w:val="left" w:pos="1418"/>
        </w:tabs>
        <w:spacing w:before="0"/>
        <w:ind w:left="0" w:right="0"/>
        <w:rPr>
          <w:rFonts w:asciiTheme="minorHAnsi" w:hAnsiTheme="minorHAnsi" w:cstheme="minorHAnsi"/>
          <w:spacing w:val="-3"/>
          <w:sz w:val="20"/>
        </w:rPr>
      </w:pPr>
      <w:r w:rsidRPr="00CE41E1">
        <w:rPr>
          <w:rFonts w:asciiTheme="minorHAnsi" w:hAnsiTheme="minorHAnsi" w:cstheme="minorHAnsi"/>
          <w:spacing w:val="-3"/>
          <w:sz w:val="20"/>
        </w:rPr>
        <w:t xml:space="preserve">Ustalenia zawarte w niniejszej Specyfikacji dotyczą zasad wykonania i odbioru robót związanych z </w:t>
      </w:r>
      <w:r>
        <w:rPr>
          <w:rFonts w:asciiTheme="minorHAnsi" w:hAnsiTheme="minorHAnsi" w:cstheme="minorHAnsi"/>
          <w:spacing w:val="-3"/>
          <w:sz w:val="20"/>
        </w:rPr>
        <w:t>wykonaniem oznakowania pionowego.</w:t>
      </w:r>
    </w:p>
    <w:p w:rsidR="00204159" w:rsidRPr="006E5DF3" w:rsidRDefault="00204159" w:rsidP="00204159">
      <w:pPr>
        <w:tabs>
          <w:tab w:val="left" w:pos="567"/>
        </w:tabs>
        <w:spacing w:after="0" w:line="240" w:lineRule="auto"/>
        <w:jc w:val="both"/>
        <w:rPr>
          <w:rFonts w:cstheme="minorHAnsi"/>
          <w:b/>
          <w:bCs/>
          <w:spacing w:val="-3"/>
          <w:sz w:val="20"/>
          <w:szCs w:val="20"/>
        </w:rPr>
      </w:pPr>
    </w:p>
    <w:p w:rsidR="00204159" w:rsidRDefault="00204159" w:rsidP="00204159">
      <w:pPr>
        <w:tabs>
          <w:tab w:val="left" w:pos="567"/>
        </w:tabs>
        <w:spacing w:after="0" w:line="240" w:lineRule="auto"/>
        <w:jc w:val="both"/>
        <w:rPr>
          <w:rFonts w:cstheme="minorHAnsi"/>
          <w:b/>
          <w:spacing w:val="-3"/>
          <w:sz w:val="20"/>
          <w:szCs w:val="20"/>
        </w:rPr>
      </w:pPr>
      <w:r w:rsidRPr="00714539">
        <w:rPr>
          <w:rFonts w:cstheme="minorHAnsi"/>
          <w:b/>
          <w:spacing w:val="-3"/>
          <w:sz w:val="20"/>
          <w:szCs w:val="20"/>
        </w:rPr>
        <w:t>1.4</w:t>
      </w:r>
      <w:r w:rsidRPr="00714539">
        <w:rPr>
          <w:rFonts w:cstheme="minorHAnsi"/>
          <w:b/>
          <w:spacing w:val="-3"/>
          <w:sz w:val="20"/>
          <w:szCs w:val="20"/>
        </w:rPr>
        <w:tab/>
        <w:t>Określenia podstawowe.</w:t>
      </w:r>
    </w:p>
    <w:p w:rsidR="00204159" w:rsidRDefault="00204159" w:rsidP="00204159">
      <w:pPr>
        <w:tabs>
          <w:tab w:val="left" w:pos="567"/>
        </w:tabs>
        <w:spacing w:after="0" w:line="240" w:lineRule="auto"/>
        <w:jc w:val="both"/>
        <w:rPr>
          <w:rFonts w:cstheme="minorHAnsi"/>
          <w:sz w:val="20"/>
          <w:szCs w:val="20"/>
        </w:rPr>
      </w:pPr>
      <w:r>
        <w:rPr>
          <w:rFonts w:cstheme="minorHAnsi"/>
          <w:b/>
          <w:spacing w:val="-3"/>
          <w:sz w:val="20"/>
          <w:szCs w:val="20"/>
        </w:rPr>
        <w:t xml:space="preserve">1.4.01 Konstrukcja wsporcza znaku </w:t>
      </w:r>
      <w:r w:rsidRPr="003A77C1">
        <w:rPr>
          <w:rFonts w:cstheme="minorHAnsi"/>
          <w:bCs/>
          <w:spacing w:val="-3"/>
          <w:sz w:val="20"/>
          <w:szCs w:val="20"/>
        </w:rPr>
        <w:t xml:space="preserve">– słup </w:t>
      </w:r>
      <w:r w:rsidRPr="003A77C1">
        <w:rPr>
          <w:rFonts w:cstheme="minorHAnsi"/>
          <w:bCs/>
          <w:sz w:val="20"/>
          <w:szCs w:val="20"/>
        </w:rPr>
        <w:t>(</w:t>
      </w:r>
      <w:r w:rsidRPr="00B164D4">
        <w:rPr>
          <w:rFonts w:cstheme="minorHAnsi"/>
          <w:sz w:val="20"/>
          <w:szCs w:val="20"/>
        </w:rPr>
        <w:t>słupy), wysięgnik, wspornik itp., na którym zamo</w:t>
      </w:r>
      <w:r w:rsidRPr="00B164D4">
        <w:rPr>
          <w:rFonts w:cstheme="minorHAnsi"/>
          <w:sz w:val="20"/>
          <w:szCs w:val="20"/>
        </w:rPr>
        <w:softHyphen/>
        <w:t>cowana jest tarcza znaku, wraz z elementami służącymi do przymocowania tarczy (śruby, za</w:t>
      </w:r>
      <w:r w:rsidRPr="00B164D4">
        <w:rPr>
          <w:rFonts w:cstheme="minorHAnsi"/>
          <w:sz w:val="20"/>
          <w:szCs w:val="20"/>
        </w:rPr>
        <w:softHyphen/>
        <w:t>ciski itp.).</w:t>
      </w:r>
    </w:p>
    <w:p w:rsidR="00204159" w:rsidRDefault="00204159" w:rsidP="00204159">
      <w:pPr>
        <w:tabs>
          <w:tab w:val="left" w:pos="567"/>
        </w:tabs>
        <w:spacing w:after="0" w:line="240" w:lineRule="auto"/>
        <w:jc w:val="both"/>
        <w:rPr>
          <w:rFonts w:cstheme="minorHAnsi"/>
          <w:sz w:val="20"/>
          <w:szCs w:val="20"/>
        </w:rPr>
      </w:pPr>
      <w:r w:rsidRPr="003A77C1">
        <w:rPr>
          <w:rFonts w:cstheme="minorHAnsi"/>
          <w:b/>
          <w:bCs/>
          <w:sz w:val="20"/>
          <w:szCs w:val="20"/>
        </w:rPr>
        <w:t>1.4.0</w:t>
      </w:r>
      <w:r>
        <w:rPr>
          <w:rFonts w:cstheme="minorHAnsi"/>
          <w:b/>
          <w:bCs/>
          <w:sz w:val="20"/>
          <w:szCs w:val="20"/>
        </w:rPr>
        <w:t>2</w:t>
      </w:r>
      <w:r w:rsidRPr="003A77C1">
        <w:rPr>
          <w:rFonts w:cstheme="minorHAnsi"/>
          <w:b/>
          <w:bCs/>
          <w:sz w:val="20"/>
          <w:szCs w:val="20"/>
        </w:rPr>
        <w:t xml:space="preserve"> Lico znaku</w:t>
      </w:r>
      <w:r>
        <w:rPr>
          <w:rFonts w:cstheme="minorHAnsi"/>
          <w:sz w:val="20"/>
          <w:szCs w:val="20"/>
        </w:rPr>
        <w:t xml:space="preserve"> – przednia </w:t>
      </w:r>
      <w:r w:rsidRPr="00B164D4">
        <w:rPr>
          <w:rFonts w:cstheme="minorHAnsi"/>
          <w:sz w:val="20"/>
          <w:szCs w:val="20"/>
        </w:rPr>
        <w:t>część znaku, służąca do podania treści znaku. Lico znaku może być wy</w:t>
      </w:r>
      <w:r w:rsidRPr="00B164D4">
        <w:rPr>
          <w:rFonts w:cstheme="minorHAnsi"/>
          <w:sz w:val="20"/>
          <w:szCs w:val="20"/>
        </w:rPr>
        <w:softHyphen/>
        <w:t xml:space="preserve">konane jako malowane lub oklejane (folią odblaskową lub </w:t>
      </w:r>
      <w:proofErr w:type="spellStart"/>
      <w:r w:rsidRPr="00B164D4">
        <w:rPr>
          <w:rFonts w:cstheme="minorHAnsi"/>
          <w:sz w:val="20"/>
          <w:szCs w:val="20"/>
        </w:rPr>
        <w:t>nieodblaskową</w:t>
      </w:r>
      <w:proofErr w:type="spellEnd"/>
      <w:r w:rsidRPr="00B164D4">
        <w:rPr>
          <w:rFonts w:cstheme="minorHAnsi"/>
          <w:sz w:val="20"/>
          <w:szCs w:val="20"/>
        </w:rPr>
        <w:t>). W przy</w:t>
      </w:r>
      <w:r w:rsidRPr="00B164D4">
        <w:rPr>
          <w:rFonts w:cstheme="minorHAnsi"/>
          <w:sz w:val="20"/>
          <w:szCs w:val="20"/>
        </w:rPr>
        <w:softHyphen/>
        <w:t>padkach szcze</w:t>
      </w:r>
      <w:r w:rsidRPr="00B164D4">
        <w:rPr>
          <w:rFonts w:cstheme="minorHAnsi"/>
          <w:sz w:val="20"/>
          <w:szCs w:val="20"/>
        </w:rPr>
        <w:softHyphen/>
        <w:t xml:space="preserve">gólnych (znak </w:t>
      </w:r>
      <w:r>
        <w:rPr>
          <w:rFonts w:cstheme="minorHAnsi"/>
          <w:sz w:val="20"/>
          <w:szCs w:val="20"/>
        </w:rPr>
        <w:br/>
      </w:r>
      <w:r w:rsidRPr="00B164D4">
        <w:rPr>
          <w:rFonts w:cstheme="minorHAnsi"/>
          <w:sz w:val="20"/>
          <w:szCs w:val="20"/>
        </w:rPr>
        <w:t>z przejrzystych tworzyw syntetycznych) lico znaku może być zatopione w tarczy znaku.</w:t>
      </w:r>
    </w:p>
    <w:p w:rsidR="00204159" w:rsidRDefault="00204159" w:rsidP="00204159">
      <w:pPr>
        <w:spacing w:after="0" w:line="240" w:lineRule="auto"/>
        <w:jc w:val="both"/>
        <w:rPr>
          <w:rFonts w:cstheme="minorHAnsi"/>
          <w:sz w:val="20"/>
          <w:szCs w:val="20"/>
        </w:rPr>
      </w:pPr>
      <w:r w:rsidRPr="003A77C1">
        <w:rPr>
          <w:rFonts w:cstheme="minorHAnsi"/>
          <w:b/>
          <w:bCs/>
          <w:sz w:val="20"/>
          <w:szCs w:val="20"/>
        </w:rPr>
        <w:t xml:space="preserve">1.4.03 </w:t>
      </w:r>
      <w:r>
        <w:rPr>
          <w:rFonts w:cstheme="minorHAnsi"/>
          <w:b/>
          <w:bCs/>
          <w:sz w:val="20"/>
          <w:szCs w:val="20"/>
        </w:rPr>
        <w:t>T</w:t>
      </w:r>
      <w:r w:rsidRPr="003A77C1">
        <w:rPr>
          <w:rFonts w:cstheme="minorHAnsi"/>
          <w:b/>
          <w:bCs/>
          <w:sz w:val="20"/>
          <w:szCs w:val="20"/>
        </w:rPr>
        <w:t>arcza znaku</w:t>
      </w:r>
      <w:r>
        <w:rPr>
          <w:rFonts w:cstheme="minorHAnsi"/>
          <w:sz w:val="20"/>
          <w:szCs w:val="20"/>
        </w:rPr>
        <w:t xml:space="preserve"> – element </w:t>
      </w:r>
      <w:r w:rsidRPr="00B164D4">
        <w:rPr>
          <w:rFonts w:cstheme="minorHAnsi"/>
          <w:sz w:val="20"/>
          <w:szCs w:val="20"/>
        </w:rPr>
        <w:t>konstrukcyjny, na powierzchni którego umieszczana jest treść znaku. Tarcza może być wykonana z różnych materiałów (stal, aluminium, tworzywa synte</w:t>
      </w:r>
      <w:r w:rsidRPr="00B164D4">
        <w:rPr>
          <w:rFonts w:cstheme="minorHAnsi"/>
          <w:sz w:val="20"/>
          <w:szCs w:val="20"/>
        </w:rPr>
        <w:softHyphen/>
        <w:t>tyczne itp.) - jako jednolita lub składana.</w:t>
      </w:r>
    </w:p>
    <w:p w:rsidR="00204159" w:rsidRDefault="00204159" w:rsidP="00204159">
      <w:pPr>
        <w:spacing w:after="0" w:line="240" w:lineRule="auto"/>
        <w:jc w:val="both"/>
        <w:rPr>
          <w:rFonts w:cstheme="minorHAnsi"/>
          <w:sz w:val="20"/>
          <w:szCs w:val="20"/>
        </w:rPr>
      </w:pPr>
      <w:r w:rsidRPr="003A77C1">
        <w:rPr>
          <w:rFonts w:cstheme="minorHAnsi"/>
          <w:b/>
          <w:bCs/>
          <w:sz w:val="20"/>
          <w:szCs w:val="20"/>
        </w:rPr>
        <w:t xml:space="preserve">1.4.04 Znak drogowy </w:t>
      </w:r>
      <w:proofErr w:type="spellStart"/>
      <w:r w:rsidRPr="003A77C1">
        <w:rPr>
          <w:rFonts w:cstheme="minorHAnsi"/>
          <w:b/>
          <w:bCs/>
          <w:sz w:val="20"/>
          <w:szCs w:val="20"/>
        </w:rPr>
        <w:t>nieodblaskowy</w:t>
      </w:r>
      <w:proofErr w:type="spellEnd"/>
      <w:r>
        <w:rPr>
          <w:rFonts w:cstheme="minorHAnsi"/>
          <w:sz w:val="20"/>
          <w:szCs w:val="20"/>
        </w:rPr>
        <w:t xml:space="preserve"> – znak, </w:t>
      </w:r>
      <w:r w:rsidRPr="00B164D4">
        <w:rPr>
          <w:rFonts w:cstheme="minorHAnsi"/>
          <w:sz w:val="20"/>
          <w:szCs w:val="20"/>
        </w:rPr>
        <w:t>którego lico wykonane jest z materiałów zwy</w:t>
      </w:r>
      <w:r w:rsidRPr="00B164D4">
        <w:rPr>
          <w:rFonts w:cstheme="minorHAnsi"/>
          <w:sz w:val="20"/>
          <w:szCs w:val="20"/>
        </w:rPr>
        <w:softHyphen/>
        <w:t xml:space="preserve">kłych (lico nie wykazuje właściwości odblaskowych). </w:t>
      </w:r>
    </w:p>
    <w:p w:rsidR="00204159" w:rsidRDefault="00204159" w:rsidP="00204159">
      <w:pPr>
        <w:spacing w:after="0" w:line="240" w:lineRule="auto"/>
        <w:jc w:val="both"/>
        <w:rPr>
          <w:rFonts w:cstheme="minorHAnsi"/>
          <w:sz w:val="20"/>
          <w:szCs w:val="20"/>
        </w:rPr>
      </w:pPr>
      <w:r w:rsidRPr="003A77C1">
        <w:rPr>
          <w:rFonts w:cstheme="minorHAnsi"/>
          <w:b/>
          <w:bCs/>
          <w:sz w:val="20"/>
          <w:szCs w:val="20"/>
        </w:rPr>
        <w:t>1.4.05 Znak drogowy odblaskowy</w:t>
      </w:r>
      <w:r>
        <w:rPr>
          <w:rFonts w:cstheme="minorHAnsi"/>
          <w:sz w:val="20"/>
          <w:szCs w:val="20"/>
        </w:rPr>
        <w:t xml:space="preserve"> – znak, </w:t>
      </w:r>
      <w:r w:rsidRPr="00B164D4">
        <w:rPr>
          <w:rFonts w:cstheme="minorHAnsi"/>
          <w:sz w:val="20"/>
          <w:szCs w:val="20"/>
        </w:rPr>
        <w:t xml:space="preserve">którego lico wykazuje właściwości odblaskowe (wykonane jest </w:t>
      </w:r>
      <w:r>
        <w:rPr>
          <w:rFonts w:cstheme="minorHAnsi"/>
          <w:sz w:val="20"/>
          <w:szCs w:val="20"/>
        </w:rPr>
        <w:br/>
      </w:r>
      <w:r w:rsidRPr="00B164D4">
        <w:rPr>
          <w:rFonts w:cstheme="minorHAnsi"/>
          <w:sz w:val="20"/>
          <w:szCs w:val="20"/>
        </w:rPr>
        <w:t xml:space="preserve">z materiału o odbiciu powrotnym - </w:t>
      </w:r>
      <w:proofErr w:type="spellStart"/>
      <w:r w:rsidRPr="00B164D4">
        <w:rPr>
          <w:rFonts w:cstheme="minorHAnsi"/>
          <w:sz w:val="20"/>
          <w:szCs w:val="20"/>
        </w:rPr>
        <w:t>współdrożnym</w:t>
      </w:r>
      <w:proofErr w:type="spellEnd"/>
      <w:r w:rsidRPr="00B164D4">
        <w:rPr>
          <w:rFonts w:cstheme="minorHAnsi"/>
          <w:sz w:val="20"/>
          <w:szCs w:val="20"/>
        </w:rPr>
        <w:t xml:space="preserve">). </w:t>
      </w:r>
    </w:p>
    <w:p w:rsidR="00204159" w:rsidRDefault="00204159" w:rsidP="00204159">
      <w:pPr>
        <w:spacing w:after="0" w:line="240" w:lineRule="auto"/>
        <w:jc w:val="both"/>
        <w:rPr>
          <w:rFonts w:cstheme="minorHAnsi"/>
          <w:sz w:val="20"/>
          <w:szCs w:val="20"/>
        </w:rPr>
      </w:pPr>
      <w:r w:rsidRPr="003A77C1">
        <w:rPr>
          <w:rFonts w:cstheme="minorHAnsi"/>
          <w:b/>
          <w:bCs/>
          <w:sz w:val="20"/>
          <w:szCs w:val="20"/>
        </w:rPr>
        <w:t>1.4.06 Znak nowy</w:t>
      </w:r>
      <w:r>
        <w:rPr>
          <w:rFonts w:cstheme="minorHAnsi"/>
          <w:sz w:val="20"/>
          <w:szCs w:val="20"/>
        </w:rPr>
        <w:t xml:space="preserve"> – znak </w:t>
      </w:r>
      <w:r w:rsidRPr="00B164D4">
        <w:rPr>
          <w:rFonts w:cstheme="minorHAnsi"/>
          <w:sz w:val="20"/>
          <w:szCs w:val="20"/>
        </w:rPr>
        <w:t>użytkowany (ustawiony na drodze) lub magazynowany w okresie do 3 mie</w:t>
      </w:r>
      <w:r w:rsidRPr="00B164D4">
        <w:rPr>
          <w:rFonts w:cstheme="minorHAnsi"/>
          <w:sz w:val="20"/>
          <w:szCs w:val="20"/>
        </w:rPr>
        <w:softHyphen/>
        <w:t xml:space="preserve">sięcy od daty produkcji. </w:t>
      </w:r>
    </w:p>
    <w:p w:rsidR="00204159" w:rsidRDefault="00204159" w:rsidP="00204159">
      <w:pPr>
        <w:spacing w:after="0" w:line="240" w:lineRule="auto"/>
        <w:jc w:val="both"/>
        <w:rPr>
          <w:rFonts w:cstheme="minorHAnsi"/>
          <w:sz w:val="20"/>
          <w:szCs w:val="20"/>
        </w:rPr>
      </w:pPr>
      <w:r w:rsidRPr="003A77C1">
        <w:rPr>
          <w:rFonts w:cstheme="minorHAnsi"/>
          <w:b/>
          <w:bCs/>
          <w:sz w:val="20"/>
          <w:szCs w:val="20"/>
        </w:rPr>
        <w:t>1.4.07 Znak pionowy</w:t>
      </w:r>
      <w:r>
        <w:rPr>
          <w:rFonts w:cstheme="minorHAnsi"/>
          <w:sz w:val="20"/>
          <w:szCs w:val="20"/>
        </w:rPr>
        <w:t xml:space="preserve"> – znak </w:t>
      </w:r>
      <w:r w:rsidRPr="00B164D4">
        <w:rPr>
          <w:rFonts w:cstheme="minorHAnsi"/>
          <w:sz w:val="20"/>
          <w:szCs w:val="20"/>
        </w:rPr>
        <w:t>wykonany w postaci tarczy lub tablicy z napisami albo symbo</w:t>
      </w:r>
      <w:r w:rsidRPr="00B164D4">
        <w:rPr>
          <w:rFonts w:cstheme="minorHAnsi"/>
          <w:sz w:val="20"/>
          <w:szCs w:val="20"/>
        </w:rPr>
        <w:softHyphen/>
        <w:t>lami, zwy</w:t>
      </w:r>
      <w:r w:rsidRPr="00B164D4">
        <w:rPr>
          <w:rFonts w:cstheme="minorHAnsi"/>
          <w:sz w:val="20"/>
          <w:szCs w:val="20"/>
        </w:rPr>
        <w:softHyphen/>
        <w:t>kle umieszczony na konstrukcji wsporczej</w:t>
      </w:r>
      <w:r>
        <w:rPr>
          <w:rFonts w:cstheme="minorHAnsi"/>
          <w:sz w:val="20"/>
          <w:szCs w:val="20"/>
        </w:rPr>
        <w:t>.</w:t>
      </w:r>
    </w:p>
    <w:p w:rsidR="00204159" w:rsidRPr="00B164D4" w:rsidRDefault="00204159" w:rsidP="00204159">
      <w:pPr>
        <w:spacing w:after="0" w:line="240" w:lineRule="auto"/>
        <w:jc w:val="both"/>
        <w:rPr>
          <w:rFonts w:cstheme="minorHAnsi"/>
          <w:sz w:val="20"/>
          <w:szCs w:val="20"/>
        </w:rPr>
      </w:pPr>
      <w:r w:rsidRPr="003A77C1">
        <w:rPr>
          <w:rFonts w:cstheme="minorHAnsi"/>
          <w:b/>
          <w:bCs/>
          <w:sz w:val="20"/>
          <w:szCs w:val="20"/>
        </w:rPr>
        <w:t>1.4.08 Znak użytkowany</w:t>
      </w:r>
      <w:r>
        <w:rPr>
          <w:rFonts w:cstheme="minorHAnsi"/>
          <w:sz w:val="20"/>
          <w:szCs w:val="20"/>
        </w:rPr>
        <w:t xml:space="preserve"> – znak </w:t>
      </w:r>
      <w:r w:rsidRPr="00B164D4">
        <w:rPr>
          <w:rFonts w:cstheme="minorHAnsi"/>
          <w:sz w:val="20"/>
          <w:szCs w:val="20"/>
        </w:rPr>
        <w:t xml:space="preserve">ustawiony na drodze lub magazynowany przez okres dłuższy niż 3 miesiące od daty produkcji. </w:t>
      </w:r>
    </w:p>
    <w:p w:rsidR="00204159" w:rsidRPr="006420FA" w:rsidRDefault="00204159" w:rsidP="00204159">
      <w:pPr>
        <w:tabs>
          <w:tab w:val="left" w:pos="567"/>
        </w:tabs>
        <w:spacing w:after="0" w:line="240" w:lineRule="auto"/>
        <w:jc w:val="both"/>
        <w:rPr>
          <w:rFonts w:cstheme="minorHAnsi"/>
          <w:bCs/>
          <w:spacing w:val="-3"/>
          <w:sz w:val="20"/>
          <w:szCs w:val="20"/>
        </w:rPr>
      </w:pPr>
      <w:r>
        <w:rPr>
          <w:rFonts w:cstheme="minorHAnsi"/>
          <w:bCs/>
          <w:spacing w:val="-3"/>
          <w:sz w:val="20"/>
          <w:szCs w:val="20"/>
        </w:rPr>
        <w:t xml:space="preserve">Podstawowe określenia są zgodne ze </w:t>
      </w:r>
      <w:proofErr w:type="spellStart"/>
      <w:r>
        <w:rPr>
          <w:rFonts w:cstheme="minorHAnsi"/>
          <w:bCs/>
          <w:spacing w:val="-3"/>
          <w:sz w:val="20"/>
          <w:szCs w:val="20"/>
        </w:rPr>
        <w:t>STWiORB</w:t>
      </w:r>
      <w:proofErr w:type="spellEnd"/>
      <w:r>
        <w:rPr>
          <w:rFonts w:cstheme="minorHAnsi"/>
          <w:bCs/>
          <w:spacing w:val="-3"/>
          <w:sz w:val="20"/>
          <w:szCs w:val="20"/>
        </w:rPr>
        <w:t xml:space="preserve"> D.M.00.00.00, z pkt. 1.4 „Wymagania ogólne”.</w:t>
      </w:r>
    </w:p>
    <w:p w:rsidR="00204159" w:rsidRDefault="00204159" w:rsidP="00204159">
      <w:pPr>
        <w:autoSpaceDE w:val="0"/>
        <w:autoSpaceDN w:val="0"/>
        <w:adjustRightInd w:val="0"/>
        <w:spacing w:after="0" w:line="240" w:lineRule="auto"/>
        <w:jc w:val="both"/>
        <w:rPr>
          <w:rFonts w:eastAsia="TimesNewRomanPSMT" w:cstheme="minorHAnsi"/>
          <w:sz w:val="20"/>
          <w:szCs w:val="20"/>
        </w:rPr>
      </w:pPr>
    </w:p>
    <w:p w:rsidR="00204159" w:rsidRPr="00B35436" w:rsidRDefault="00204159" w:rsidP="00204159">
      <w:pPr>
        <w:autoSpaceDE w:val="0"/>
        <w:autoSpaceDN w:val="0"/>
        <w:adjustRightInd w:val="0"/>
        <w:spacing w:after="0" w:line="288" w:lineRule="auto"/>
        <w:jc w:val="both"/>
        <w:rPr>
          <w:rFonts w:eastAsia="TimesNewRomanPSMT" w:cstheme="minorHAnsi"/>
          <w:b/>
          <w:bCs/>
          <w:sz w:val="20"/>
          <w:szCs w:val="20"/>
        </w:rPr>
      </w:pPr>
      <w:r w:rsidRPr="00B35436">
        <w:rPr>
          <w:rFonts w:eastAsia="TimesNewRomanPSMT" w:cstheme="minorHAnsi"/>
          <w:b/>
          <w:bCs/>
          <w:sz w:val="20"/>
          <w:szCs w:val="20"/>
        </w:rPr>
        <w:t>1.5</w:t>
      </w:r>
      <w:r w:rsidRPr="00B35436">
        <w:rPr>
          <w:rFonts w:eastAsia="TimesNewRomanPSMT" w:cstheme="minorHAnsi"/>
          <w:b/>
          <w:bCs/>
          <w:sz w:val="20"/>
          <w:szCs w:val="20"/>
        </w:rPr>
        <w:tab/>
        <w:t>Ogólne wymagania dotyczące robót.</w:t>
      </w:r>
    </w:p>
    <w:p w:rsidR="00204159" w:rsidRPr="00F369FF" w:rsidRDefault="00204159" w:rsidP="00204159">
      <w:pPr>
        <w:pStyle w:val="Tekstpodstawowywcity3"/>
        <w:tabs>
          <w:tab w:val="left" w:pos="1134"/>
          <w:tab w:val="left" w:pos="1276"/>
          <w:tab w:val="left" w:pos="1418"/>
        </w:tabs>
        <w:spacing w:after="0"/>
        <w:ind w:left="0"/>
        <w:jc w:val="both"/>
        <w:rPr>
          <w:rFonts w:asciiTheme="minorHAnsi" w:hAnsiTheme="minorHAnsi" w:cstheme="minorHAnsi"/>
          <w:sz w:val="20"/>
          <w:szCs w:val="20"/>
        </w:rPr>
      </w:pPr>
      <w:r w:rsidRPr="00F369FF">
        <w:rPr>
          <w:rFonts w:asciiTheme="minorHAnsi" w:hAnsiTheme="minorHAnsi" w:cstheme="minorHAnsi"/>
          <w:sz w:val="20"/>
          <w:szCs w:val="20"/>
        </w:rPr>
        <w:t xml:space="preserve">Wykonawca robót jest odpowiedzialny za jakość ich wykonania oraz za zgodność z Dokumentacją Projektową, </w:t>
      </w:r>
      <w:proofErr w:type="spellStart"/>
      <w:r w:rsidRPr="00F369FF">
        <w:rPr>
          <w:rFonts w:asciiTheme="minorHAnsi" w:hAnsiTheme="minorHAnsi" w:cstheme="minorHAnsi"/>
          <w:sz w:val="20"/>
          <w:szCs w:val="20"/>
        </w:rPr>
        <w:t>STWiORB</w:t>
      </w:r>
      <w:proofErr w:type="spellEnd"/>
      <w:r w:rsidRPr="00F369FF">
        <w:rPr>
          <w:rFonts w:asciiTheme="minorHAnsi" w:hAnsiTheme="minorHAnsi" w:cstheme="minorHAnsi"/>
          <w:sz w:val="20"/>
          <w:szCs w:val="20"/>
        </w:rPr>
        <w:t xml:space="preserve"> i poleceniami Inżyniera. </w:t>
      </w:r>
    </w:p>
    <w:p w:rsidR="00204159" w:rsidRPr="00F369FF" w:rsidRDefault="00204159" w:rsidP="00204159">
      <w:pPr>
        <w:pStyle w:val="Tekstpodstawowywcity3"/>
        <w:spacing w:after="0"/>
        <w:ind w:left="0"/>
        <w:jc w:val="both"/>
        <w:rPr>
          <w:rFonts w:asciiTheme="minorHAnsi" w:hAnsiTheme="minorHAnsi" w:cstheme="minorHAnsi"/>
          <w:sz w:val="20"/>
          <w:szCs w:val="20"/>
        </w:rPr>
      </w:pPr>
      <w:r w:rsidRPr="00F369FF">
        <w:rPr>
          <w:rFonts w:asciiTheme="minorHAnsi" w:hAnsiTheme="minorHAnsi" w:cstheme="minorHAnsi"/>
          <w:sz w:val="20"/>
          <w:szCs w:val="20"/>
        </w:rPr>
        <w:t xml:space="preserve">Ogólne wymagania dotyczące jakości robót podano w </w:t>
      </w:r>
      <w:proofErr w:type="spellStart"/>
      <w:r w:rsidRPr="00F369FF">
        <w:rPr>
          <w:rFonts w:asciiTheme="minorHAnsi" w:hAnsiTheme="minorHAnsi" w:cstheme="minorHAnsi"/>
          <w:sz w:val="20"/>
          <w:szCs w:val="20"/>
        </w:rPr>
        <w:t>STWiORB</w:t>
      </w:r>
      <w:proofErr w:type="spellEnd"/>
      <w:r w:rsidRPr="00F369FF">
        <w:rPr>
          <w:rFonts w:asciiTheme="minorHAnsi" w:hAnsiTheme="minorHAnsi" w:cstheme="minorHAnsi"/>
          <w:sz w:val="20"/>
          <w:szCs w:val="20"/>
        </w:rPr>
        <w:t xml:space="preserve"> D.M.00.00.00. ”Wymagania ogólne”.</w:t>
      </w:r>
    </w:p>
    <w:p w:rsidR="00204159" w:rsidRPr="004B7DA3" w:rsidRDefault="00204159" w:rsidP="00204159">
      <w:pPr>
        <w:autoSpaceDE w:val="0"/>
        <w:autoSpaceDN w:val="0"/>
        <w:adjustRightInd w:val="0"/>
        <w:spacing w:after="0" w:line="288" w:lineRule="auto"/>
        <w:jc w:val="both"/>
        <w:rPr>
          <w:rFonts w:eastAsia="TimesNewRomanPSMT" w:cstheme="minorHAnsi"/>
          <w:sz w:val="20"/>
          <w:szCs w:val="20"/>
        </w:rPr>
      </w:pPr>
    </w:p>
    <w:p w:rsidR="00204159" w:rsidRDefault="00204159" w:rsidP="00204159">
      <w:pPr>
        <w:pStyle w:val="Tekstpodstawowywcity"/>
        <w:numPr>
          <w:ilvl w:val="1"/>
          <w:numId w:val="1"/>
        </w:numPr>
        <w:tabs>
          <w:tab w:val="left" w:pos="0"/>
        </w:tabs>
        <w:spacing w:after="0" w:line="288" w:lineRule="auto"/>
        <w:ind w:left="0" w:firstLine="0"/>
        <w:jc w:val="both"/>
        <w:rPr>
          <w:rFonts w:asciiTheme="minorHAnsi" w:hAnsiTheme="minorHAnsi" w:cstheme="minorHAnsi"/>
          <w:b/>
          <w:color w:val="000000"/>
          <w:sz w:val="20"/>
        </w:rPr>
      </w:pPr>
      <w:r>
        <w:rPr>
          <w:rFonts w:asciiTheme="minorHAnsi" w:hAnsiTheme="minorHAnsi" w:cstheme="minorHAnsi"/>
          <w:b/>
          <w:color w:val="000000"/>
          <w:sz w:val="20"/>
        </w:rPr>
        <w:t>Materiały.</w:t>
      </w:r>
    </w:p>
    <w:p w:rsidR="00204159" w:rsidRDefault="00204159" w:rsidP="00204159">
      <w:pPr>
        <w:tabs>
          <w:tab w:val="left" w:pos="567"/>
        </w:tabs>
        <w:spacing w:after="0" w:line="240" w:lineRule="auto"/>
        <w:jc w:val="both"/>
        <w:rPr>
          <w:rFonts w:cstheme="minorHAnsi"/>
          <w:b/>
          <w:spacing w:val="-3"/>
          <w:sz w:val="20"/>
          <w:szCs w:val="20"/>
        </w:rPr>
      </w:pPr>
    </w:p>
    <w:p w:rsidR="00204159" w:rsidRPr="0077127E" w:rsidRDefault="00204159" w:rsidP="00204159">
      <w:pPr>
        <w:tabs>
          <w:tab w:val="left" w:pos="567"/>
        </w:tabs>
        <w:spacing w:after="0" w:line="240" w:lineRule="auto"/>
        <w:jc w:val="both"/>
        <w:rPr>
          <w:rFonts w:cstheme="minorHAnsi"/>
          <w:b/>
          <w:spacing w:val="-3"/>
          <w:sz w:val="20"/>
          <w:szCs w:val="20"/>
        </w:rPr>
      </w:pPr>
      <w:r>
        <w:rPr>
          <w:rFonts w:cstheme="minorHAnsi"/>
          <w:b/>
          <w:spacing w:val="-3"/>
          <w:sz w:val="20"/>
          <w:szCs w:val="20"/>
        </w:rPr>
        <w:t>2</w:t>
      </w:r>
      <w:r w:rsidRPr="0077127E">
        <w:rPr>
          <w:rFonts w:cstheme="minorHAnsi"/>
          <w:b/>
          <w:spacing w:val="-3"/>
          <w:sz w:val="20"/>
          <w:szCs w:val="20"/>
        </w:rPr>
        <w:t>.</w:t>
      </w:r>
      <w:r>
        <w:rPr>
          <w:rFonts w:cstheme="minorHAnsi"/>
          <w:b/>
          <w:spacing w:val="-3"/>
          <w:sz w:val="20"/>
          <w:szCs w:val="20"/>
        </w:rPr>
        <w:t>1</w:t>
      </w:r>
      <w:r w:rsidRPr="0077127E">
        <w:rPr>
          <w:rFonts w:cstheme="minorHAnsi"/>
          <w:b/>
          <w:spacing w:val="-3"/>
          <w:sz w:val="20"/>
          <w:szCs w:val="20"/>
        </w:rPr>
        <w:tab/>
      </w:r>
      <w:r>
        <w:rPr>
          <w:rFonts w:cstheme="minorHAnsi"/>
          <w:b/>
          <w:spacing w:val="-3"/>
          <w:sz w:val="20"/>
          <w:szCs w:val="20"/>
        </w:rPr>
        <w:t>Wymagania ogólne dotyczące materiałów.</w:t>
      </w:r>
    </w:p>
    <w:p w:rsidR="00204159" w:rsidRPr="00F369FF" w:rsidRDefault="00204159" w:rsidP="00204159">
      <w:pPr>
        <w:pStyle w:val="Tekstpodstawowywcity3"/>
        <w:spacing w:after="0"/>
        <w:ind w:left="0"/>
        <w:jc w:val="both"/>
        <w:rPr>
          <w:rFonts w:asciiTheme="minorHAnsi" w:hAnsiTheme="minorHAnsi" w:cstheme="minorHAnsi"/>
          <w:sz w:val="20"/>
          <w:szCs w:val="20"/>
        </w:rPr>
      </w:pPr>
      <w:r w:rsidRPr="00F369FF">
        <w:rPr>
          <w:rFonts w:asciiTheme="minorHAnsi" w:hAnsiTheme="minorHAnsi" w:cstheme="minorHAnsi"/>
          <w:sz w:val="20"/>
          <w:szCs w:val="20"/>
        </w:rPr>
        <w:t xml:space="preserve">Ogólne wymagania dotyczące </w:t>
      </w:r>
      <w:r>
        <w:rPr>
          <w:rFonts w:asciiTheme="minorHAnsi" w:hAnsiTheme="minorHAnsi" w:cstheme="minorHAnsi"/>
          <w:sz w:val="20"/>
          <w:szCs w:val="20"/>
        </w:rPr>
        <w:t>materiałów</w:t>
      </w:r>
      <w:r w:rsidRPr="00F369FF">
        <w:rPr>
          <w:rFonts w:asciiTheme="minorHAnsi" w:hAnsiTheme="minorHAnsi" w:cstheme="minorHAnsi"/>
          <w:sz w:val="20"/>
          <w:szCs w:val="20"/>
        </w:rPr>
        <w:t xml:space="preserve"> podano w </w:t>
      </w:r>
      <w:proofErr w:type="spellStart"/>
      <w:r w:rsidRPr="00F369FF">
        <w:rPr>
          <w:rFonts w:asciiTheme="minorHAnsi" w:hAnsiTheme="minorHAnsi" w:cstheme="minorHAnsi"/>
          <w:sz w:val="20"/>
          <w:szCs w:val="20"/>
        </w:rPr>
        <w:t>STWiORB</w:t>
      </w:r>
      <w:proofErr w:type="spellEnd"/>
      <w:r w:rsidRPr="00F369FF">
        <w:rPr>
          <w:rFonts w:asciiTheme="minorHAnsi" w:hAnsiTheme="minorHAnsi" w:cstheme="minorHAnsi"/>
          <w:sz w:val="20"/>
          <w:szCs w:val="20"/>
        </w:rPr>
        <w:t xml:space="preserve"> D.M.00.00.00. ”Wymagania ogólne”</w:t>
      </w:r>
      <w:r>
        <w:rPr>
          <w:rFonts w:asciiTheme="minorHAnsi" w:hAnsiTheme="minorHAnsi" w:cstheme="minorHAnsi"/>
          <w:sz w:val="20"/>
          <w:szCs w:val="20"/>
        </w:rPr>
        <w:t xml:space="preserve"> w pkt. 2</w:t>
      </w:r>
      <w:r w:rsidRPr="00F369FF">
        <w:rPr>
          <w:rFonts w:asciiTheme="minorHAnsi" w:hAnsiTheme="minorHAnsi" w:cstheme="minorHAnsi"/>
          <w:sz w:val="20"/>
          <w:szCs w:val="20"/>
        </w:rPr>
        <w:t>.</w:t>
      </w:r>
    </w:p>
    <w:p w:rsidR="00204159" w:rsidRDefault="00204159" w:rsidP="00204159">
      <w:pPr>
        <w:tabs>
          <w:tab w:val="left" w:pos="567"/>
        </w:tabs>
        <w:spacing w:after="0" w:line="240" w:lineRule="auto"/>
        <w:jc w:val="both"/>
        <w:rPr>
          <w:rFonts w:cstheme="minorHAnsi"/>
          <w:bCs/>
          <w:spacing w:val="-3"/>
          <w:sz w:val="20"/>
          <w:szCs w:val="20"/>
        </w:rPr>
      </w:pPr>
    </w:p>
    <w:p w:rsidR="00204159" w:rsidRPr="003A77C1" w:rsidRDefault="00204159" w:rsidP="00204159">
      <w:pPr>
        <w:pStyle w:val="Tekstpodstawowywcity"/>
        <w:spacing w:after="0"/>
        <w:ind w:left="0"/>
        <w:jc w:val="both"/>
        <w:rPr>
          <w:rFonts w:asciiTheme="minorHAnsi" w:hAnsiTheme="minorHAnsi" w:cstheme="minorHAnsi"/>
          <w:b/>
          <w:bCs/>
          <w:sz w:val="20"/>
        </w:rPr>
      </w:pPr>
      <w:r w:rsidRPr="003A77C1">
        <w:rPr>
          <w:rFonts w:asciiTheme="minorHAnsi" w:hAnsiTheme="minorHAnsi" w:cstheme="minorHAnsi"/>
          <w:b/>
          <w:bCs/>
          <w:sz w:val="20"/>
        </w:rPr>
        <w:t>2.2</w:t>
      </w:r>
      <w:r w:rsidRPr="003A77C1">
        <w:rPr>
          <w:rFonts w:asciiTheme="minorHAnsi" w:hAnsiTheme="minorHAnsi" w:cstheme="minorHAnsi"/>
          <w:b/>
          <w:bCs/>
          <w:sz w:val="20"/>
        </w:rPr>
        <w:tab/>
        <w:t>Rodzaje materiałów.</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Każdy materiał do wykonania pionowego znaku drogowego, na który nie ma normy, (PN lub BN) musi posiadać "Świadectwo dopuszczenie do stosowania w budownictwie dro</w:t>
      </w:r>
      <w:r w:rsidRPr="00B164D4">
        <w:rPr>
          <w:rFonts w:cstheme="minorHAnsi"/>
          <w:sz w:val="20"/>
          <w:szCs w:val="20"/>
        </w:rPr>
        <w:softHyphen/>
        <w:t xml:space="preserve">gowym i mostowym" wydane przez </w:t>
      </w:r>
      <w:proofErr w:type="spellStart"/>
      <w:r w:rsidRPr="00B164D4">
        <w:rPr>
          <w:rFonts w:cstheme="minorHAnsi"/>
          <w:sz w:val="20"/>
          <w:szCs w:val="20"/>
        </w:rPr>
        <w:t>IBDiM</w:t>
      </w:r>
      <w:proofErr w:type="spellEnd"/>
      <w:r w:rsidRPr="00B164D4">
        <w:rPr>
          <w:rFonts w:cstheme="minorHAnsi"/>
          <w:sz w:val="20"/>
          <w:szCs w:val="20"/>
        </w:rPr>
        <w:t xml:space="preserve">.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Znaki drogowe powinny mieć certyfikat bezpieczeństwa (znak "B") nadany przez uprawnioną jed</w:t>
      </w:r>
      <w:r w:rsidRPr="00B164D4">
        <w:rPr>
          <w:rFonts w:cstheme="minorHAnsi"/>
          <w:sz w:val="20"/>
          <w:szCs w:val="20"/>
        </w:rPr>
        <w:softHyphen/>
        <w:t xml:space="preserve">nostkę. </w:t>
      </w:r>
    </w:p>
    <w:p w:rsidR="00204159" w:rsidRDefault="00204159" w:rsidP="00204159">
      <w:pPr>
        <w:spacing w:after="0" w:line="240" w:lineRule="auto"/>
        <w:jc w:val="both"/>
        <w:rPr>
          <w:rFonts w:cstheme="minorHAnsi"/>
          <w:sz w:val="20"/>
          <w:szCs w:val="20"/>
        </w:rPr>
      </w:pPr>
    </w:p>
    <w:p w:rsidR="00204159" w:rsidRDefault="00204159" w:rsidP="00204159">
      <w:pPr>
        <w:spacing w:after="0" w:line="240" w:lineRule="auto"/>
        <w:jc w:val="both"/>
        <w:rPr>
          <w:rFonts w:cstheme="minorHAnsi"/>
          <w:sz w:val="20"/>
          <w:szCs w:val="20"/>
        </w:rPr>
      </w:pPr>
    </w:p>
    <w:p w:rsidR="00204159" w:rsidRDefault="00204159" w:rsidP="00204159">
      <w:pPr>
        <w:spacing w:after="0" w:line="240" w:lineRule="auto"/>
        <w:jc w:val="both"/>
        <w:rPr>
          <w:rFonts w:cstheme="minorHAnsi"/>
          <w:sz w:val="20"/>
          <w:szCs w:val="20"/>
        </w:rPr>
      </w:pPr>
    </w:p>
    <w:p w:rsidR="00204159" w:rsidRPr="00B164D4" w:rsidRDefault="00204159" w:rsidP="00204159">
      <w:pPr>
        <w:spacing w:after="0" w:line="240" w:lineRule="auto"/>
        <w:jc w:val="both"/>
        <w:rPr>
          <w:rFonts w:cstheme="minorHAnsi"/>
          <w:sz w:val="20"/>
          <w:szCs w:val="20"/>
        </w:rPr>
      </w:pPr>
    </w:p>
    <w:p w:rsidR="00204159" w:rsidRPr="00111DAF" w:rsidRDefault="00204159" w:rsidP="00204159">
      <w:pPr>
        <w:spacing w:after="0" w:line="240" w:lineRule="auto"/>
        <w:jc w:val="both"/>
        <w:rPr>
          <w:rFonts w:cstheme="minorHAnsi"/>
          <w:b/>
          <w:bCs/>
          <w:sz w:val="20"/>
          <w:szCs w:val="20"/>
        </w:rPr>
      </w:pPr>
      <w:r w:rsidRPr="00111DAF">
        <w:rPr>
          <w:rFonts w:cstheme="minorHAnsi"/>
          <w:b/>
          <w:bCs/>
          <w:sz w:val="20"/>
          <w:szCs w:val="20"/>
        </w:rPr>
        <w:lastRenderedPageBreak/>
        <w:t xml:space="preserve">2.3 </w:t>
      </w:r>
      <w:r w:rsidRPr="00111DAF">
        <w:rPr>
          <w:rFonts w:cstheme="minorHAnsi"/>
          <w:b/>
          <w:bCs/>
          <w:sz w:val="20"/>
          <w:szCs w:val="20"/>
        </w:rPr>
        <w:tab/>
        <w:t>Materiały stosowane do fundamentów znaków.</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Fundamenty dla znaków należy wykonywać jako: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 z betonu wykonywanego "na mokro"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 inne rozwiązania zaakceptowane przez Kierownika Projektu.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Klasa betonu powinna być zgodna z Dokumentacją Projektową. Beton powinien od</w:t>
      </w:r>
      <w:r w:rsidRPr="00B164D4">
        <w:rPr>
          <w:rFonts w:cstheme="minorHAnsi"/>
          <w:sz w:val="20"/>
          <w:szCs w:val="20"/>
        </w:rPr>
        <w:softHyphen/>
        <w:t>powiadać wyma</w:t>
      </w:r>
      <w:r w:rsidRPr="00B164D4">
        <w:rPr>
          <w:rFonts w:cstheme="minorHAnsi"/>
          <w:sz w:val="20"/>
          <w:szCs w:val="20"/>
        </w:rPr>
        <w:softHyphen/>
        <w:t>ganiom</w:t>
      </w:r>
      <w:r>
        <w:rPr>
          <w:rFonts w:cstheme="minorHAnsi"/>
          <w:sz w:val="20"/>
          <w:szCs w:val="20"/>
        </w:rPr>
        <w:t xml:space="preserve"> normy.</w:t>
      </w:r>
      <w:r w:rsidRPr="00B164D4">
        <w:rPr>
          <w:rFonts w:cstheme="minorHAnsi"/>
          <w:sz w:val="20"/>
          <w:szCs w:val="20"/>
        </w:rPr>
        <w:t xml:space="preserve"> </w:t>
      </w:r>
    </w:p>
    <w:p w:rsidR="00204159" w:rsidRPr="00B164D4" w:rsidRDefault="00204159" w:rsidP="00204159">
      <w:pPr>
        <w:spacing w:after="0" w:line="240" w:lineRule="auto"/>
        <w:jc w:val="both"/>
        <w:rPr>
          <w:rFonts w:cstheme="minorHAnsi"/>
          <w:sz w:val="20"/>
          <w:szCs w:val="20"/>
        </w:rPr>
      </w:pPr>
    </w:p>
    <w:p w:rsidR="00204159" w:rsidRPr="00111DAF" w:rsidRDefault="00204159" w:rsidP="00204159">
      <w:pPr>
        <w:spacing w:after="0" w:line="240" w:lineRule="auto"/>
        <w:jc w:val="both"/>
        <w:rPr>
          <w:rFonts w:cstheme="minorHAnsi"/>
          <w:b/>
          <w:sz w:val="20"/>
          <w:szCs w:val="20"/>
        </w:rPr>
      </w:pPr>
      <w:r w:rsidRPr="00111DAF">
        <w:rPr>
          <w:rFonts w:cstheme="minorHAnsi"/>
          <w:b/>
          <w:sz w:val="20"/>
          <w:szCs w:val="20"/>
        </w:rPr>
        <w:t xml:space="preserve">2.3.01 </w:t>
      </w:r>
      <w:r w:rsidRPr="00111DAF">
        <w:rPr>
          <w:rFonts w:cstheme="minorHAnsi"/>
          <w:b/>
          <w:sz w:val="20"/>
          <w:szCs w:val="20"/>
        </w:rPr>
        <w:tab/>
        <w:t>Cement</w:t>
      </w:r>
      <w:r>
        <w:rPr>
          <w:rFonts w:cstheme="minorHAnsi"/>
          <w:b/>
          <w:sz w:val="20"/>
          <w:szCs w:val="20"/>
        </w:rPr>
        <w:t>.</w:t>
      </w:r>
    </w:p>
    <w:p w:rsidR="00204159" w:rsidRPr="00B164D4" w:rsidRDefault="00204159" w:rsidP="00204159">
      <w:pPr>
        <w:pStyle w:val="Tekstpodstawowywcity2"/>
        <w:spacing w:after="0" w:line="240" w:lineRule="auto"/>
        <w:ind w:left="0"/>
        <w:jc w:val="both"/>
        <w:rPr>
          <w:rFonts w:asciiTheme="minorHAnsi" w:hAnsiTheme="minorHAnsi" w:cstheme="minorHAnsi"/>
          <w:sz w:val="20"/>
        </w:rPr>
      </w:pPr>
      <w:r w:rsidRPr="00B164D4">
        <w:rPr>
          <w:rFonts w:asciiTheme="minorHAnsi" w:hAnsiTheme="minorHAnsi" w:cstheme="minorHAnsi"/>
          <w:sz w:val="20"/>
        </w:rPr>
        <w:t>Cement stosowany do betonu powinien być cementem portlandzkim klasy CEMI 32,5, odpowiadający wy</w:t>
      </w:r>
      <w:r w:rsidRPr="00B164D4">
        <w:rPr>
          <w:rFonts w:asciiTheme="minorHAnsi" w:hAnsiTheme="minorHAnsi" w:cstheme="minorHAnsi"/>
          <w:sz w:val="20"/>
        </w:rPr>
        <w:softHyphen/>
        <w:t xml:space="preserve">maganiom PN-EN 197-1. </w:t>
      </w:r>
    </w:p>
    <w:p w:rsidR="00204159" w:rsidRPr="00B164D4" w:rsidRDefault="00204159" w:rsidP="00204159">
      <w:pPr>
        <w:spacing w:after="0" w:line="240" w:lineRule="auto"/>
        <w:jc w:val="both"/>
        <w:rPr>
          <w:rFonts w:cstheme="minorHAnsi"/>
          <w:bCs/>
          <w:sz w:val="20"/>
          <w:szCs w:val="20"/>
        </w:rPr>
      </w:pPr>
    </w:p>
    <w:p w:rsidR="00204159" w:rsidRPr="00111DAF" w:rsidRDefault="00204159" w:rsidP="00204159">
      <w:pPr>
        <w:spacing w:after="0" w:line="240" w:lineRule="auto"/>
        <w:jc w:val="both"/>
        <w:rPr>
          <w:rFonts w:cstheme="minorHAnsi"/>
          <w:b/>
          <w:sz w:val="20"/>
          <w:szCs w:val="20"/>
        </w:rPr>
      </w:pPr>
      <w:r w:rsidRPr="00111DAF">
        <w:rPr>
          <w:rFonts w:cstheme="minorHAnsi"/>
          <w:b/>
          <w:sz w:val="20"/>
          <w:szCs w:val="20"/>
        </w:rPr>
        <w:t>2.3.02</w:t>
      </w:r>
      <w:r w:rsidRPr="00111DAF">
        <w:rPr>
          <w:rFonts w:cstheme="minorHAnsi"/>
          <w:b/>
          <w:sz w:val="20"/>
          <w:szCs w:val="20"/>
        </w:rPr>
        <w:tab/>
        <w:t>Kruszywo</w:t>
      </w:r>
      <w:r>
        <w:rPr>
          <w:rFonts w:cstheme="minorHAnsi"/>
          <w:b/>
          <w:sz w:val="20"/>
          <w:szCs w:val="20"/>
        </w:rPr>
        <w:t>.</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Kruszywo stosowane do betonu powinno odpowiadać wymaganiom PN-EN Zaleca się sto</w:t>
      </w:r>
      <w:r w:rsidRPr="00B164D4">
        <w:rPr>
          <w:rFonts w:cstheme="minorHAnsi"/>
          <w:sz w:val="20"/>
          <w:szCs w:val="20"/>
        </w:rPr>
        <w:softHyphen/>
        <w:t xml:space="preserve">sowanie kruszywa </w:t>
      </w:r>
      <w:r>
        <w:rPr>
          <w:rFonts w:cstheme="minorHAnsi"/>
          <w:sz w:val="20"/>
          <w:szCs w:val="20"/>
        </w:rPr>
        <w:br/>
      </w:r>
      <w:r w:rsidRPr="00B164D4">
        <w:rPr>
          <w:rFonts w:cstheme="minorHAnsi"/>
          <w:sz w:val="20"/>
          <w:szCs w:val="20"/>
        </w:rPr>
        <w:t xml:space="preserve">o klasie nie niższej niż klasa betonu. </w:t>
      </w:r>
    </w:p>
    <w:p w:rsidR="00204159" w:rsidRPr="00B164D4" w:rsidRDefault="00204159" w:rsidP="00204159">
      <w:pPr>
        <w:spacing w:after="0" w:line="240" w:lineRule="auto"/>
        <w:jc w:val="both"/>
        <w:rPr>
          <w:rFonts w:cstheme="minorHAnsi"/>
          <w:sz w:val="20"/>
          <w:szCs w:val="20"/>
        </w:rPr>
      </w:pPr>
    </w:p>
    <w:p w:rsidR="00204159" w:rsidRPr="00111DAF" w:rsidRDefault="00204159" w:rsidP="00204159">
      <w:pPr>
        <w:spacing w:after="0" w:line="240" w:lineRule="auto"/>
        <w:jc w:val="both"/>
        <w:rPr>
          <w:rFonts w:cstheme="minorHAnsi"/>
          <w:b/>
          <w:sz w:val="20"/>
          <w:szCs w:val="20"/>
        </w:rPr>
      </w:pPr>
      <w:r w:rsidRPr="00111DAF">
        <w:rPr>
          <w:rFonts w:cstheme="minorHAnsi"/>
          <w:b/>
          <w:sz w:val="20"/>
          <w:szCs w:val="20"/>
        </w:rPr>
        <w:t xml:space="preserve">2.3.03 </w:t>
      </w:r>
      <w:r w:rsidRPr="00111DAF">
        <w:rPr>
          <w:rFonts w:cstheme="minorHAnsi"/>
          <w:b/>
          <w:sz w:val="20"/>
          <w:szCs w:val="20"/>
        </w:rPr>
        <w:tab/>
        <w:t>Woda</w:t>
      </w:r>
      <w:r>
        <w:rPr>
          <w:rFonts w:cstheme="minorHAnsi"/>
          <w:b/>
          <w:sz w:val="20"/>
          <w:szCs w:val="20"/>
        </w:rPr>
        <w:t>.</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Woda do betonu powinna być "odmiany I", zgodnie z wymaganiami normy PN-EN1008. </w:t>
      </w:r>
    </w:p>
    <w:p w:rsidR="00204159" w:rsidRPr="00B164D4" w:rsidRDefault="00204159" w:rsidP="00204159">
      <w:pPr>
        <w:spacing w:after="0" w:line="240" w:lineRule="auto"/>
        <w:jc w:val="both"/>
        <w:rPr>
          <w:rFonts w:cstheme="minorHAnsi"/>
          <w:sz w:val="20"/>
          <w:szCs w:val="20"/>
        </w:rPr>
      </w:pPr>
    </w:p>
    <w:p w:rsidR="00204159" w:rsidRPr="00111DAF" w:rsidRDefault="00204159" w:rsidP="00204159">
      <w:pPr>
        <w:spacing w:after="0" w:line="240" w:lineRule="auto"/>
        <w:jc w:val="both"/>
        <w:rPr>
          <w:rFonts w:cstheme="minorHAnsi"/>
          <w:b/>
          <w:sz w:val="20"/>
          <w:szCs w:val="20"/>
        </w:rPr>
      </w:pPr>
      <w:r w:rsidRPr="00111DAF">
        <w:rPr>
          <w:rFonts w:cstheme="minorHAnsi"/>
          <w:b/>
          <w:sz w:val="20"/>
          <w:szCs w:val="20"/>
        </w:rPr>
        <w:t xml:space="preserve">2.3.04 </w:t>
      </w:r>
      <w:r w:rsidRPr="00111DAF">
        <w:rPr>
          <w:rFonts w:cstheme="minorHAnsi"/>
          <w:b/>
          <w:sz w:val="20"/>
          <w:szCs w:val="20"/>
        </w:rPr>
        <w:tab/>
        <w:t>Domieszki chemiczne</w:t>
      </w:r>
      <w:r>
        <w:rPr>
          <w:rFonts w:cstheme="minorHAnsi"/>
          <w:b/>
          <w:sz w:val="20"/>
          <w:szCs w:val="20"/>
        </w:rPr>
        <w:t>.</w:t>
      </w:r>
    </w:p>
    <w:p w:rsidR="00204159" w:rsidRPr="00B164D4" w:rsidRDefault="00204159" w:rsidP="00204159">
      <w:pPr>
        <w:pStyle w:val="Tekstpodstawowywcity2"/>
        <w:spacing w:after="0" w:line="240" w:lineRule="auto"/>
        <w:ind w:left="0"/>
        <w:jc w:val="both"/>
        <w:rPr>
          <w:rFonts w:asciiTheme="minorHAnsi" w:hAnsiTheme="minorHAnsi" w:cstheme="minorHAnsi"/>
          <w:sz w:val="20"/>
        </w:rPr>
      </w:pPr>
      <w:r w:rsidRPr="00B164D4">
        <w:rPr>
          <w:rFonts w:asciiTheme="minorHAnsi" w:hAnsiTheme="minorHAnsi" w:cstheme="minorHAnsi"/>
          <w:sz w:val="20"/>
        </w:rPr>
        <w:t>Domieszki chemiczne do betonu powinny być stosowane jeśli przewiduje je Doku</w:t>
      </w:r>
      <w:r w:rsidRPr="00B164D4">
        <w:rPr>
          <w:rFonts w:asciiTheme="minorHAnsi" w:hAnsiTheme="minorHAnsi" w:cstheme="minorHAnsi"/>
          <w:sz w:val="20"/>
        </w:rPr>
        <w:softHyphen/>
        <w:t>mentacja Projek</w:t>
      </w:r>
      <w:r w:rsidRPr="00B164D4">
        <w:rPr>
          <w:rFonts w:asciiTheme="minorHAnsi" w:hAnsiTheme="minorHAnsi" w:cstheme="minorHAnsi"/>
          <w:sz w:val="20"/>
        </w:rPr>
        <w:softHyphen/>
        <w:t xml:space="preserve">towa, Specyfikacja lub wskazania. </w:t>
      </w:r>
    </w:p>
    <w:p w:rsidR="00204159" w:rsidRDefault="00204159" w:rsidP="00204159">
      <w:pPr>
        <w:spacing w:after="0" w:line="240" w:lineRule="auto"/>
        <w:jc w:val="both"/>
        <w:rPr>
          <w:rFonts w:cstheme="minorHAnsi"/>
          <w:sz w:val="20"/>
          <w:szCs w:val="20"/>
        </w:rPr>
      </w:pPr>
    </w:p>
    <w:p w:rsidR="00204159" w:rsidRPr="00111DAF" w:rsidRDefault="00204159" w:rsidP="00204159">
      <w:pPr>
        <w:spacing w:after="0" w:line="240" w:lineRule="auto"/>
        <w:jc w:val="both"/>
        <w:rPr>
          <w:rFonts w:cstheme="minorHAnsi"/>
          <w:b/>
          <w:bCs/>
          <w:sz w:val="20"/>
          <w:szCs w:val="20"/>
        </w:rPr>
      </w:pPr>
      <w:r w:rsidRPr="00111DAF">
        <w:rPr>
          <w:rFonts w:cstheme="minorHAnsi"/>
          <w:b/>
          <w:bCs/>
          <w:sz w:val="20"/>
          <w:szCs w:val="20"/>
        </w:rPr>
        <w:t xml:space="preserve">2.4 </w:t>
      </w:r>
      <w:r w:rsidRPr="00111DAF">
        <w:rPr>
          <w:rFonts w:cstheme="minorHAnsi"/>
          <w:b/>
          <w:bCs/>
          <w:sz w:val="20"/>
          <w:szCs w:val="20"/>
        </w:rPr>
        <w:tab/>
        <w:t>Konstrukcje wsporcze</w:t>
      </w:r>
      <w:r>
        <w:rPr>
          <w:rFonts w:cstheme="minorHAnsi"/>
          <w:b/>
          <w:bCs/>
          <w:sz w:val="20"/>
          <w:szCs w:val="20"/>
        </w:rPr>
        <w:t>.</w:t>
      </w:r>
    </w:p>
    <w:p w:rsidR="00204159" w:rsidRPr="00B164D4" w:rsidRDefault="00204159" w:rsidP="00204159">
      <w:pPr>
        <w:spacing w:after="0" w:line="240" w:lineRule="auto"/>
        <w:jc w:val="both"/>
        <w:rPr>
          <w:rFonts w:cstheme="minorHAnsi"/>
          <w:sz w:val="20"/>
          <w:szCs w:val="20"/>
        </w:rPr>
      </w:pPr>
    </w:p>
    <w:p w:rsidR="00204159" w:rsidRPr="00111DAF" w:rsidRDefault="00204159" w:rsidP="00204159">
      <w:pPr>
        <w:spacing w:after="0" w:line="240" w:lineRule="auto"/>
        <w:jc w:val="both"/>
        <w:rPr>
          <w:rFonts w:cstheme="minorHAnsi"/>
          <w:b/>
          <w:sz w:val="20"/>
          <w:szCs w:val="20"/>
        </w:rPr>
      </w:pPr>
      <w:r w:rsidRPr="00111DAF">
        <w:rPr>
          <w:rFonts w:cstheme="minorHAnsi"/>
          <w:b/>
          <w:sz w:val="20"/>
          <w:szCs w:val="20"/>
        </w:rPr>
        <w:t xml:space="preserve">2.4.01 </w:t>
      </w:r>
      <w:r w:rsidRPr="00111DAF">
        <w:rPr>
          <w:rFonts w:cstheme="minorHAnsi"/>
          <w:b/>
          <w:sz w:val="20"/>
          <w:szCs w:val="20"/>
        </w:rPr>
        <w:tab/>
        <w:t xml:space="preserve">Ogólne charakterystyki konstrukcji </w:t>
      </w:r>
    </w:p>
    <w:p w:rsidR="00204159" w:rsidRPr="00B164D4" w:rsidRDefault="00204159" w:rsidP="00204159">
      <w:pPr>
        <w:pStyle w:val="Tekstpodstawowywcity2"/>
        <w:spacing w:after="0" w:line="240" w:lineRule="auto"/>
        <w:ind w:left="0"/>
        <w:jc w:val="both"/>
        <w:rPr>
          <w:rFonts w:asciiTheme="minorHAnsi" w:hAnsiTheme="minorHAnsi" w:cstheme="minorHAnsi"/>
          <w:sz w:val="20"/>
        </w:rPr>
      </w:pPr>
      <w:r w:rsidRPr="00B164D4">
        <w:rPr>
          <w:rFonts w:asciiTheme="minorHAnsi" w:hAnsiTheme="minorHAnsi" w:cstheme="minorHAnsi"/>
          <w:sz w:val="20"/>
        </w:rPr>
        <w:t>Konstrukcje wsporcze znaków pionowych należy wykonać z ocynkowanych rur lub kątowni</w:t>
      </w:r>
      <w:r w:rsidRPr="00B164D4">
        <w:rPr>
          <w:rFonts w:asciiTheme="minorHAnsi" w:hAnsiTheme="minorHAnsi" w:cstheme="minorHAnsi"/>
          <w:sz w:val="20"/>
        </w:rPr>
        <w:softHyphen/>
        <w:t>ków względnie innych kształtowników, zaakceptowanych przez Kierownika Projektu o wy</w:t>
      </w:r>
      <w:r w:rsidRPr="00B164D4">
        <w:rPr>
          <w:rFonts w:asciiTheme="minorHAnsi" w:hAnsiTheme="minorHAnsi" w:cstheme="minorHAnsi"/>
          <w:sz w:val="20"/>
        </w:rPr>
        <w:softHyphen/>
        <w:t>miarach zgodnych z Dokumentacją Projektową lub zgodnie z propozycją Wykonawcy zaak</w:t>
      </w:r>
      <w:r w:rsidRPr="00B164D4">
        <w:rPr>
          <w:rFonts w:asciiTheme="minorHAnsi" w:hAnsiTheme="minorHAnsi" w:cstheme="minorHAnsi"/>
          <w:sz w:val="20"/>
        </w:rPr>
        <w:softHyphen/>
        <w:t xml:space="preserve">ceptowaną przez Kierownika Projektu.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Okres trwałości konstrukcji wsporczej powinien wynosić 20 lat. </w:t>
      </w:r>
    </w:p>
    <w:p w:rsidR="00204159" w:rsidRPr="00B164D4" w:rsidRDefault="00204159" w:rsidP="00204159">
      <w:pPr>
        <w:spacing w:after="0" w:line="240" w:lineRule="auto"/>
        <w:jc w:val="both"/>
        <w:rPr>
          <w:rFonts w:cstheme="minorHAnsi"/>
          <w:sz w:val="20"/>
          <w:szCs w:val="20"/>
        </w:rPr>
      </w:pPr>
    </w:p>
    <w:p w:rsidR="00204159" w:rsidRPr="00111DAF" w:rsidRDefault="00204159" w:rsidP="00204159">
      <w:pPr>
        <w:spacing w:after="0" w:line="240" w:lineRule="auto"/>
        <w:jc w:val="both"/>
        <w:rPr>
          <w:rFonts w:cstheme="minorHAnsi"/>
          <w:b/>
          <w:sz w:val="20"/>
          <w:szCs w:val="20"/>
        </w:rPr>
      </w:pPr>
      <w:r w:rsidRPr="00111DAF">
        <w:rPr>
          <w:rFonts w:cstheme="minorHAnsi"/>
          <w:b/>
          <w:sz w:val="20"/>
          <w:szCs w:val="20"/>
        </w:rPr>
        <w:t xml:space="preserve">2.4.02 </w:t>
      </w:r>
      <w:r w:rsidRPr="00111DAF">
        <w:rPr>
          <w:rFonts w:cstheme="minorHAnsi"/>
          <w:b/>
          <w:sz w:val="20"/>
          <w:szCs w:val="20"/>
        </w:rPr>
        <w:tab/>
        <w:t xml:space="preserve">Rury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Słupki do zamocowania znaków zaleca się wykonać z ocynkowanych rur o średnicy i długo</w:t>
      </w:r>
      <w:r w:rsidRPr="00B164D4">
        <w:rPr>
          <w:rFonts w:cstheme="minorHAnsi"/>
          <w:sz w:val="20"/>
          <w:szCs w:val="20"/>
        </w:rPr>
        <w:softHyphen/>
        <w:t>ści zgod</w:t>
      </w:r>
      <w:r w:rsidRPr="00B164D4">
        <w:rPr>
          <w:rFonts w:cstheme="minorHAnsi"/>
          <w:sz w:val="20"/>
          <w:szCs w:val="20"/>
        </w:rPr>
        <w:softHyphen/>
        <w:t xml:space="preserve">nej </w:t>
      </w:r>
      <w:r>
        <w:rPr>
          <w:rFonts w:cstheme="minorHAnsi"/>
          <w:sz w:val="20"/>
          <w:szCs w:val="20"/>
        </w:rPr>
        <w:br/>
      </w:r>
      <w:r w:rsidRPr="00B164D4">
        <w:rPr>
          <w:rFonts w:cstheme="minorHAnsi"/>
          <w:sz w:val="20"/>
          <w:szCs w:val="20"/>
        </w:rPr>
        <w:t xml:space="preserve">z Dokumentacją Projektową. Rury powinny być proste. Dopuszczalna miejscowa krzywizna nie powinna przekraczać </w:t>
      </w:r>
      <w:smartTag w:uri="urn:schemas-microsoft-com:office:smarttags" w:element="metricconverter">
        <w:smartTagPr>
          <w:attr w:name="ProductID" w:val="1,5 mm"/>
        </w:smartTagPr>
        <w:r w:rsidRPr="00B164D4">
          <w:rPr>
            <w:rFonts w:cstheme="minorHAnsi"/>
            <w:sz w:val="20"/>
            <w:szCs w:val="20"/>
          </w:rPr>
          <w:t>1,5 mm</w:t>
        </w:r>
      </w:smartTag>
      <w:r w:rsidRPr="00B164D4">
        <w:rPr>
          <w:rFonts w:cstheme="minorHAnsi"/>
          <w:sz w:val="20"/>
          <w:szCs w:val="20"/>
        </w:rPr>
        <w:t xml:space="preserve"> na </w:t>
      </w:r>
      <w:smartTag w:uri="urn:schemas-microsoft-com:office:smarttags" w:element="metricconverter">
        <w:smartTagPr>
          <w:attr w:name="ProductID" w:val="1 m"/>
        </w:smartTagPr>
        <w:r w:rsidRPr="00B164D4">
          <w:rPr>
            <w:rFonts w:cstheme="minorHAnsi"/>
            <w:sz w:val="20"/>
            <w:szCs w:val="20"/>
          </w:rPr>
          <w:t>1 m</w:t>
        </w:r>
      </w:smartTag>
      <w:r w:rsidRPr="00B164D4">
        <w:rPr>
          <w:rFonts w:cstheme="minorHAnsi"/>
          <w:sz w:val="20"/>
          <w:szCs w:val="20"/>
        </w:rPr>
        <w:t xml:space="preserve"> długości rury.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Rury powinny odpowiadać wymaganiom PN-H-74219, PN-H-74220 lub in</w:t>
      </w:r>
      <w:r w:rsidRPr="00B164D4">
        <w:rPr>
          <w:rFonts w:cstheme="minorHAnsi"/>
          <w:sz w:val="20"/>
          <w:szCs w:val="20"/>
        </w:rPr>
        <w:softHyphen/>
        <w:t>nej normy zaak</w:t>
      </w:r>
      <w:r w:rsidRPr="00B164D4">
        <w:rPr>
          <w:rFonts w:cstheme="minorHAnsi"/>
          <w:sz w:val="20"/>
          <w:szCs w:val="20"/>
        </w:rPr>
        <w:softHyphen/>
        <w:t xml:space="preserve">ceptowanej przez Kierownika Projektu.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Powierzchnia zewnętrzna i wewnętrzna rur nie powinna wykazywać wad w postaci łu</w:t>
      </w:r>
      <w:r w:rsidRPr="00B164D4">
        <w:rPr>
          <w:rFonts w:cstheme="minorHAnsi"/>
          <w:sz w:val="20"/>
          <w:szCs w:val="20"/>
        </w:rPr>
        <w:softHyphen/>
        <w:t xml:space="preserve">sek, pęknięć, zwalcowań </w:t>
      </w:r>
      <w:r>
        <w:rPr>
          <w:rFonts w:cstheme="minorHAnsi"/>
          <w:sz w:val="20"/>
          <w:szCs w:val="20"/>
        </w:rPr>
        <w:br/>
      </w:r>
      <w:r w:rsidRPr="00B164D4">
        <w:rPr>
          <w:rFonts w:cstheme="minorHAnsi"/>
          <w:sz w:val="20"/>
          <w:szCs w:val="20"/>
        </w:rPr>
        <w:t xml:space="preserve">i </w:t>
      </w:r>
      <w:proofErr w:type="spellStart"/>
      <w:r w:rsidRPr="00B164D4">
        <w:rPr>
          <w:rFonts w:cstheme="minorHAnsi"/>
          <w:sz w:val="20"/>
          <w:szCs w:val="20"/>
        </w:rPr>
        <w:t>naderwań</w:t>
      </w:r>
      <w:proofErr w:type="spellEnd"/>
      <w:r w:rsidRPr="00B164D4">
        <w:rPr>
          <w:rFonts w:cstheme="minorHAnsi"/>
          <w:sz w:val="20"/>
          <w:szCs w:val="20"/>
        </w:rPr>
        <w:t>. Dopuszczalne są nieznaczne nierówności, pojedyncze rysy wynikające z procesu wytwarzania, mieszczące się w granicach dopuszczalnych odchy</w:t>
      </w:r>
      <w:r w:rsidRPr="00B164D4">
        <w:rPr>
          <w:rFonts w:cstheme="minorHAnsi"/>
          <w:sz w:val="20"/>
          <w:szCs w:val="20"/>
        </w:rPr>
        <w:softHyphen/>
        <w:t xml:space="preserve">łek wymiarowych. </w:t>
      </w:r>
    </w:p>
    <w:p w:rsidR="00204159" w:rsidRPr="00B164D4" w:rsidRDefault="00204159" w:rsidP="00204159">
      <w:pPr>
        <w:pStyle w:val="Tekstpodstawowy"/>
        <w:spacing w:line="240" w:lineRule="auto"/>
        <w:rPr>
          <w:rFonts w:asciiTheme="minorHAnsi" w:hAnsiTheme="minorHAnsi" w:cstheme="minorHAnsi"/>
          <w:sz w:val="20"/>
        </w:rPr>
      </w:pPr>
      <w:r w:rsidRPr="00B164D4">
        <w:rPr>
          <w:rFonts w:asciiTheme="minorHAnsi" w:hAnsiTheme="minorHAnsi" w:cstheme="minorHAnsi"/>
          <w:sz w:val="20"/>
        </w:rPr>
        <w:t>Końce rur powinny być obcięte równo i prostopadle do osi rury. Pożądane jest, aby rury były dostar</w:t>
      </w:r>
      <w:r w:rsidRPr="00B164D4">
        <w:rPr>
          <w:rFonts w:asciiTheme="minorHAnsi" w:hAnsiTheme="minorHAnsi" w:cstheme="minorHAnsi"/>
          <w:sz w:val="20"/>
        </w:rPr>
        <w:softHyphen/>
        <w:t xml:space="preserve">czane </w:t>
      </w:r>
      <w:r>
        <w:rPr>
          <w:rFonts w:asciiTheme="minorHAnsi" w:hAnsiTheme="minorHAnsi" w:cstheme="minorHAnsi"/>
          <w:sz w:val="20"/>
        </w:rPr>
        <w:br/>
      </w:r>
      <w:r w:rsidRPr="00B164D4">
        <w:rPr>
          <w:rFonts w:asciiTheme="minorHAnsi" w:hAnsiTheme="minorHAnsi" w:cstheme="minorHAnsi"/>
          <w:sz w:val="20"/>
        </w:rPr>
        <w:t xml:space="preserve">o długościach: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 dokładnych, zgodnych z zamówieniem; z dopuszczalną odchyłką ± 10 mm,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wielokrotnych w stosunku do zamówionych długości dokładnych poniżej 3m z nad</w:t>
      </w:r>
      <w:r w:rsidRPr="00B164D4">
        <w:rPr>
          <w:rFonts w:cstheme="minorHAnsi"/>
          <w:sz w:val="20"/>
          <w:szCs w:val="20"/>
        </w:rPr>
        <w:softHyphen/>
        <w:t>datkiem 5mm na każde cięcie i z dopuszczalną odchyłką dla całej długości wielo</w:t>
      </w:r>
      <w:r w:rsidRPr="00B164D4">
        <w:rPr>
          <w:rFonts w:cstheme="minorHAnsi"/>
          <w:sz w:val="20"/>
          <w:szCs w:val="20"/>
        </w:rPr>
        <w:softHyphen/>
        <w:t>krotnej, jak dla dłu</w:t>
      </w:r>
      <w:r w:rsidRPr="00B164D4">
        <w:rPr>
          <w:rFonts w:cstheme="minorHAnsi"/>
          <w:sz w:val="20"/>
          <w:szCs w:val="20"/>
        </w:rPr>
        <w:softHyphen/>
        <w:t xml:space="preserve">gości dokładnych. </w:t>
      </w:r>
    </w:p>
    <w:p w:rsidR="00204159" w:rsidRPr="00B164D4" w:rsidRDefault="00204159" w:rsidP="00204159">
      <w:pPr>
        <w:pStyle w:val="Tekstpodstawowywcity2"/>
        <w:spacing w:after="0" w:line="240" w:lineRule="auto"/>
        <w:ind w:left="0"/>
        <w:jc w:val="both"/>
        <w:rPr>
          <w:rFonts w:asciiTheme="minorHAnsi" w:hAnsiTheme="minorHAnsi" w:cstheme="minorHAnsi"/>
          <w:sz w:val="20"/>
        </w:rPr>
      </w:pPr>
      <w:r w:rsidRPr="00B164D4">
        <w:rPr>
          <w:rFonts w:asciiTheme="minorHAnsi" w:hAnsiTheme="minorHAnsi" w:cstheme="minorHAnsi"/>
          <w:sz w:val="20"/>
        </w:rPr>
        <w:t xml:space="preserve">Rury powinny być wykonane ze stali w gatunkach dopuszczonych przez normy (np. R 55, R 65, 18G2A): PN-H-84023-07, PN-H-84018, PN-H-84019, PN-H-84030-02 lub inne normy.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Do ocynkowania rur stosuje się gatunek cynku Raf według PN-H-82200.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Rury powinny być dostarczone bez opakowania w wiązkach lub luzem względnie w opako</w:t>
      </w:r>
      <w:r w:rsidRPr="00B164D4">
        <w:rPr>
          <w:rFonts w:cstheme="minorHAnsi"/>
          <w:sz w:val="20"/>
          <w:szCs w:val="20"/>
        </w:rPr>
        <w:softHyphen/>
        <w:t xml:space="preserve">waniu uzgodnionym </w:t>
      </w:r>
      <w:r>
        <w:rPr>
          <w:rFonts w:cstheme="minorHAnsi"/>
          <w:sz w:val="20"/>
          <w:szCs w:val="20"/>
        </w:rPr>
        <w:br/>
      </w:r>
      <w:r w:rsidRPr="00B164D4">
        <w:rPr>
          <w:rFonts w:cstheme="minorHAnsi"/>
          <w:sz w:val="20"/>
          <w:szCs w:val="20"/>
        </w:rPr>
        <w:t>z Zamawiającym. Rury powinny być cechowane indywidualnie (dotyczy średnic 31,8 mm i większych i grubości ścianek 3,2 mm i większych) lub na przy</w:t>
      </w:r>
      <w:r w:rsidRPr="00B164D4">
        <w:rPr>
          <w:rFonts w:cstheme="minorHAnsi"/>
          <w:sz w:val="20"/>
          <w:szCs w:val="20"/>
        </w:rPr>
        <w:softHyphen/>
        <w:t>wieszkach metalo</w:t>
      </w:r>
      <w:r w:rsidRPr="00B164D4">
        <w:rPr>
          <w:rFonts w:cstheme="minorHAnsi"/>
          <w:sz w:val="20"/>
          <w:szCs w:val="20"/>
        </w:rPr>
        <w:softHyphen/>
        <w:t>wych (dotyczy średnic i grubości mniejszych od wyżej wymienionych). Ce</w:t>
      </w:r>
      <w:r w:rsidRPr="00B164D4">
        <w:rPr>
          <w:rFonts w:cstheme="minorHAnsi"/>
          <w:sz w:val="20"/>
          <w:szCs w:val="20"/>
        </w:rPr>
        <w:softHyphen/>
        <w:t>chowanie na rurze lub przy</w:t>
      </w:r>
      <w:r w:rsidRPr="00B164D4">
        <w:rPr>
          <w:rFonts w:cstheme="minorHAnsi"/>
          <w:sz w:val="20"/>
          <w:szCs w:val="20"/>
        </w:rPr>
        <w:softHyphen/>
        <w:t xml:space="preserve">wieszce powinno co najmniej obejmować: znak wytwórcy, znak stali i numer wytopu. </w:t>
      </w:r>
    </w:p>
    <w:p w:rsidR="00204159" w:rsidRDefault="00204159" w:rsidP="00204159">
      <w:pPr>
        <w:spacing w:after="0" w:line="240" w:lineRule="auto"/>
        <w:jc w:val="both"/>
        <w:rPr>
          <w:rFonts w:cstheme="minorHAnsi"/>
          <w:sz w:val="20"/>
          <w:szCs w:val="20"/>
        </w:rPr>
      </w:pPr>
    </w:p>
    <w:p w:rsidR="00204159" w:rsidRDefault="00204159" w:rsidP="00204159">
      <w:pPr>
        <w:spacing w:after="0" w:line="240" w:lineRule="auto"/>
        <w:jc w:val="both"/>
        <w:rPr>
          <w:rFonts w:cstheme="minorHAnsi"/>
          <w:sz w:val="20"/>
          <w:szCs w:val="20"/>
        </w:rPr>
      </w:pPr>
    </w:p>
    <w:p w:rsidR="00204159" w:rsidRDefault="00204159" w:rsidP="00204159">
      <w:pPr>
        <w:spacing w:after="0" w:line="240" w:lineRule="auto"/>
        <w:jc w:val="both"/>
        <w:rPr>
          <w:rFonts w:cstheme="minorHAnsi"/>
          <w:sz w:val="20"/>
          <w:szCs w:val="20"/>
        </w:rPr>
      </w:pPr>
    </w:p>
    <w:p w:rsidR="00204159" w:rsidRPr="00B164D4" w:rsidRDefault="00204159" w:rsidP="00204159">
      <w:pPr>
        <w:spacing w:after="0" w:line="240" w:lineRule="auto"/>
        <w:jc w:val="both"/>
        <w:rPr>
          <w:rFonts w:cstheme="minorHAnsi"/>
          <w:sz w:val="20"/>
          <w:szCs w:val="20"/>
        </w:rPr>
      </w:pPr>
    </w:p>
    <w:p w:rsidR="00204159" w:rsidRPr="00111DAF" w:rsidRDefault="00204159" w:rsidP="00204159">
      <w:pPr>
        <w:spacing w:after="0" w:line="240" w:lineRule="auto"/>
        <w:jc w:val="both"/>
        <w:rPr>
          <w:rFonts w:cstheme="minorHAnsi"/>
          <w:b/>
          <w:sz w:val="20"/>
          <w:szCs w:val="20"/>
        </w:rPr>
      </w:pPr>
      <w:r w:rsidRPr="00111DAF">
        <w:rPr>
          <w:rFonts w:cstheme="minorHAnsi"/>
          <w:b/>
          <w:sz w:val="20"/>
          <w:szCs w:val="20"/>
        </w:rPr>
        <w:lastRenderedPageBreak/>
        <w:t xml:space="preserve">2.4.03 </w:t>
      </w:r>
      <w:r w:rsidRPr="00111DAF">
        <w:rPr>
          <w:rFonts w:cstheme="minorHAnsi"/>
          <w:b/>
          <w:sz w:val="20"/>
          <w:szCs w:val="20"/>
        </w:rPr>
        <w:tab/>
        <w:t xml:space="preserve">Elektrody lub drut spawalniczy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Jeśli Dokumentacja Projektowa, Specyfikacja lub Kierownik Projektu przewidują wykonanie spawanych połą</w:t>
      </w:r>
      <w:r w:rsidRPr="00B164D4">
        <w:rPr>
          <w:rFonts w:cstheme="minorHAnsi"/>
          <w:sz w:val="20"/>
          <w:szCs w:val="20"/>
        </w:rPr>
        <w:softHyphen/>
        <w:t>czeń elementów, to elektroda powinna spełniać wymagania BN-82/4131-03 lub PN-M- 69430, względnie innej uzgodnionej normy, a drut spawalniczy powi</w:t>
      </w:r>
      <w:r w:rsidRPr="00B164D4">
        <w:rPr>
          <w:rFonts w:cstheme="minorHAnsi"/>
          <w:sz w:val="20"/>
          <w:szCs w:val="20"/>
        </w:rPr>
        <w:softHyphen/>
        <w:t>nien spełniać wymagania PN-M-69420, odpowiednio dla spawania gazowego acetyle</w:t>
      </w:r>
      <w:r w:rsidRPr="00B164D4">
        <w:rPr>
          <w:rFonts w:cstheme="minorHAnsi"/>
          <w:sz w:val="20"/>
          <w:szCs w:val="20"/>
        </w:rPr>
        <w:softHyphen/>
        <w:t>nowo-tlenowego lub innego zaak</w:t>
      </w:r>
      <w:r w:rsidRPr="00B164D4">
        <w:rPr>
          <w:rFonts w:cstheme="minorHAnsi"/>
          <w:sz w:val="20"/>
          <w:szCs w:val="20"/>
        </w:rPr>
        <w:softHyphen/>
        <w:t>ceptowa</w:t>
      </w:r>
      <w:r w:rsidRPr="00B164D4">
        <w:rPr>
          <w:rFonts w:cstheme="minorHAnsi"/>
          <w:sz w:val="20"/>
          <w:szCs w:val="20"/>
        </w:rPr>
        <w:softHyphen/>
        <w:t xml:space="preserve">nego przez Kierownika Projektu.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Średnica elektrody lub drutu powinna wynosić połowę grubości elementów łączonych lub 6 do 8 mm, gdy elementy łączone są grubsze niż 15mm.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Powierzchnia elektrody lub drutu powinna być czysta i gładka, bez rdzy, zgorzeliny, brudu lub sma</w:t>
      </w:r>
      <w:r w:rsidRPr="00B164D4">
        <w:rPr>
          <w:rFonts w:cstheme="minorHAnsi"/>
          <w:sz w:val="20"/>
          <w:szCs w:val="20"/>
        </w:rPr>
        <w:softHyphen/>
        <w:t xml:space="preserve">rów.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Do każdej partii elektrod lub drutów wytwórca powinien dostarczyć zaświadczenie, w którym podane są następujące wyniki badań: oględziny zewnętrzne, sprawdzenie wymiarów, sprawdzenie składu chemicznego, sprawdzenie wytrzymałości na rozciąganie, sprawdzenie pakowania oraz stwierdzenie zgodności własności elektrod lub drutów z normą. </w:t>
      </w:r>
    </w:p>
    <w:p w:rsidR="00204159" w:rsidRPr="00B164D4" w:rsidRDefault="00204159" w:rsidP="00204159">
      <w:pPr>
        <w:pStyle w:val="Tekstpodstawowy"/>
        <w:spacing w:line="240" w:lineRule="auto"/>
        <w:rPr>
          <w:rFonts w:asciiTheme="minorHAnsi" w:hAnsiTheme="minorHAnsi" w:cstheme="minorHAnsi"/>
          <w:sz w:val="20"/>
        </w:rPr>
      </w:pPr>
      <w:r w:rsidRPr="00B164D4">
        <w:rPr>
          <w:rFonts w:asciiTheme="minorHAnsi" w:hAnsiTheme="minorHAnsi" w:cstheme="minorHAnsi"/>
          <w:sz w:val="20"/>
        </w:rPr>
        <w:t xml:space="preserve">Elektrody, druty i pręty powinny być przechowywane w suchych pomieszczeniach wolnych od czynników wywołujących korozję. </w:t>
      </w:r>
    </w:p>
    <w:p w:rsidR="00204159" w:rsidRPr="00B164D4" w:rsidRDefault="00204159" w:rsidP="00204159">
      <w:pPr>
        <w:spacing w:after="0" w:line="240" w:lineRule="auto"/>
        <w:jc w:val="both"/>
        <w:rPr>
          <w:rFonts w:cstheme="minorHAnsi"/>
          <w:sz w:val="20"/>
          <w:szCs w:val="20"/>
        </w:rPr>
      </w:pPr>
    </w:p>
    <w:p w:rsidR="00204159" w:rsidRPr="00111DAF" w:rsidRDefault="00204159" w:rsidP="00204159">
      <w:pPr>
        <w:spacing w:after="0" w:line="240" w:lineRule="auto"/>
        <w:jc w:val="both"/>
        <w:rPr>
          <w:rFonts w:cstheme="minorHAnsi"/>
          <w:b/>
          <w:sz w:val="20"/>
          <w:szCs w:val="20"/>
        </w:rPr>
      </w:pPr>
      <w:r w:rsidRPr="00111DAF">
        <w:rPr>
          <w:rFonts w:cstheme="minorHAnsi"/>
          <w:b/>
          <w:sz w:val="20"/>
          <w:szCs w:val="20"/>
        </w:rPr>
        <w:t xml:space="preserve">2.4.04 </w:t>
      </w:r>
      <w:r w:rsidRPr="00111DAF">
        <w:rPr>
          <w:rFonts w:cstheme="minorHAnsi"/>
          <w:b/>
          <w:sz w:val="20"/>
          <w:szCs w:val="20"/>
        </w:rPr>
        <w:tab/>
        <w:t xml:space="preserve">Powłoki metalizacyjne cynkowe </w:t>
      </w:r>
    </w:p>
    <w:p w:rsidR="00204159" w:rsidRPr="00B164D4" w:rsidRDefault="00204159" w:rsidP="00204159">
      <w:pPr>
        <w:pStyle w:val="Tekstpodstawowywcity2"/>
        <w:spacing w:after="0" w:line="240" w:lineRule="auto"/>
        <w:ind w:left="0"/>
        <w:jc w:val="both"/>
        <w:rPr>
          <w:rFonts w:asciiTheme="minorHAnsi" w:hAnsiTheme="minorHAnsi" w:cstheme="minorHAnsi"/>
          <w:sz w:val="20"/>
        </w:rPr>
      </w:pPr>
      <w:r w:rsidRPr="00B164D4">
        <w:rPr>
          <w:rFonts w:asciiTheme="minorHAnsi" w:hAnsiTheme="minorHAnsi" w:cstheme="minorHAnsi"/>
          <w:sz w:val="20"/>
        </w:rPr>
        <w:t>Powłoki metalizacyjne cynkowe na konstrukcjach stalowych, powinny być z cynku o czystości nie mniejszej niż 99,5 % i odpowiadać wymaganiom BN-89/1076-02. Mini</w:t>
      </w:r>
      <w:r w:rsidRPr="00B164D4">
        <w:rPr>
          <w:rFonts w:asciiTheme="minorHAnsi" w:hAnsiTheme="minorHAnsi" w:cstheme="minorHAnsi"/>
          <w:sz w:val="20"/>
        </w:rPr>
        <w:softHyphen/>
        <w:t xml:space="preserve">malna grubość powłoki cynkowej powinna być zgodna z wymaganiami tablicy 1.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Powierzchnia powłoki powinna być jednorodna pod względem ziarnistości. Nie może ona wykazy</w:t>
      </w:r>
      <w:r w:rsidRPr="00B164D4">
        <w:rPr>
          <w:rFonts w:cstheme="minorHAnsi"/>
          <w:sz w:val="20"/>
          <w:szCs w:val="20"/>
        </w:rPr>
        <w:softHyphen/>
        <w:t xml:space="preserve">wać widocznych wad jak rysy, pęknięcia, pęcherze lub odstawanie powłoki od podłoża. </w:t>
      </w:r>
    </w:p>
    <w:p w:rsidR="00204159" w:rsidRPr="00B164D4" w:rsidRDefault="00204159" w:rsidP="00204159">
      <w:pPr>
        <w:spacing w:after="0" w:line="240" w:lineRule="auto"/>
        <w:jc w:val="both"/>
        <w:rPr>
          <w:rFonts w:cstheme="minorHAnsi"/>
          <w:sz w:val="20"/>
          <w:szCs w:val="20"/>
        </w:rPr>
      </w:pPr>
    </w:p>
    <w:p w:rsidR="00204159" w:rsidRPr="00111DAF" w:rsidRDefault="00204159" w:rsidP="00204159">
      <w:pPr>
        <w:spacing w:after="0" w:line="240" w:lineRule="auto"/>
        <w:jc w:val="both"/>
        <w:rPr>
          <w:rFonts w:cstheme="minorHAnsi"/>
          <w:bCs/>
          <w:i/>
          <w:iCs/>
          <w:sz w:val="18"/>
          <w:szCs w:val="18"/>
        </w:rPr>
      </w:pPr>
      <w:r w:rsidRPr="00111DAF">
        <w:rPr>
          <w:rFonts w:cstheme="minorHAnsi"/>
          <w:bCs/>
          <w:i/>
          <w:iCs/>
          <w:sz w:val="18"/>
          <w:szCs w:val="18"/>
        </w:rPr>
        <w:t>Tablica 1.   Minimalna grubość powłoki metalizacyjnej cynkowej narażonej na działanie korozji at</w:t>
      </w:r>
      <w:r w:rsidRPr="00111DAF">
        <w:rPr>
          <w:rFonts w:cstheme="minorHAnsi"/>
          <w:bCs/>
          <w:i/>
          <w:iCs/>
          <w:sz w:val="18"/>
          <w:szCs w:val="18"/>
        </w:rPr>
        <w:softHyphen/>
        <w:t xml:space="preserve">mosferycznej według BN-89/1076-02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253"/>
        <w:gridCol w:w="3525"/>
      </w:tblGrid>
      <w:tr w:rsidR="00204159" w:rsidRPr="00111DAF" w:rsidTr="00AB61FB">
        <w:trPr>
          <w:cantSplit/>
          <w:jc w:val="center"/>
        </w:trPr>
        <w:tc>
          <w:tcPr>
            <w:tcW w:w="4253" w:type="dxa"/>
            <w:vAlign w:val="center"/>
          </w:tcPr>
          <w:p w:rsidR="00204159" w:rsidRPr="00111DAF" w:rsidRDefault="00204159" w:rsidP="00AB61FB">
            <w:pPr>
              <w:spacing w:after="0" w:line="240" w:lineRule="auto"/>
              <w:jc w:val="both"/>
              <w:rPr>
                <w:rFonts w:cstheme="minorHAnsi"/>
                <w:sz w:val="18"/>
                <w:szCs w:val="18"/>
              </w:rPr>
            </w:pPr>
          </w:p>
        </w:tc>
        <w:tc>
          <w:tcPr>
            <w:tcW w:w="3525" w:type="dxa"/>
            <w:vAlign w:val="center"/>
          </w:tcPr>
          <w:p w:rsidR="00204159" w:rsidRPr="00111DAF" w:rsidRDefault="00204159" w:rsidP="00AB61FB">
            <w:pPr>
              <w:spacing w:after="0" w:line="240" w:lineRule="auto"/>
              <w:jc w:val="both"/>
              <w:rPr>
                <w:rFonts w:cstheme="minorHAnsi"/>
                <w:sz w:val="18"/>
                <w:szCs w:val="18"/>
              </w:rPr>
            </w:pPr>
            <w:r w:rsidRPr="00111DAF">
              <w:rPr>
                <w:rFonts w:cstheme="minorHAnsi"/>
                <w:sz w:val="18"/>
                <w:szCs w:val="18"/>
              </w:rPr>
              <w:t>20 lat</w:t>
            </w:r>
          </w:p>
        </w:tc>
      </w:tr>
      <w:tr w:rsidR="00204159" w:rsidRPr="00111DAF" w:rsidTr="00AB61FB">
        <w:trPr>
          <w:jc w:val="center"/>
        </w:trPr>
        <w:tc>
          <w:tcPr>
            <w:tcW w:w="4253" w:type="dxa"/>
            <w:vAlign w:val="center"/>
          </w:tcPr>
          <w:p w:rsidR="00204159" w:rsidRPr="00111DAF" w:rsidRDefault="00204159" w:rsidP="00AB61FB">
            <w:pPr>
              <w:spacing w:after="0" w:line="240" w:lineRule="auto"/>
              <w:jc w:val="both"/>
              <w:rPr>
                <w:rFonts w:cstheme="minorHAnsi"/>
                <w:sz w:val="18"/>
                <w:szCs w:val="18"/>
              </w:rPr>
            </w:pPr>
            <w:r w:rsidRPr="00111DAF">
              <w:rPr>
                <w:rFonts w:cstheme="minorHAnsi"/>
                <w:sz w:val="18"/>
                <w:szCs w:val="18"/>
              </w:rPr>
              <w:t>Umiarkowana</w:t>
            </w:r>
          </w:p>
        </w:tc>
        <w:tc>
          <w:tcPr>
            <w:tcW w:w="3525" w:type="dxa"/>
            <w:vAlign w:val="center"/>
          </w:tcPr>
          <w:p w:rsidR="00204159" w:rsidRPr="00111DAF" w:rsidRDefault="00204159" w:rsidP="00AB61FB">
            <w:pPr>
              <w:spacing w:after="0" w:line="240" w:lineRule="auto"/>
              <w:jc w:val="both"/>
              <w:rPr>
                <w:rFonts w:cstheme="minorHAnsi"/>
                <w:sz w:val="18"/>
                <w:szCs w:val="18"/>
              </w:rPr>
            </w:pPr>
            <w:r w:rsidRPr="00111DAF">
              <w:rPr>
                <w:rFonts w:cstheme="minorHAnsi"/>
                <w:sz w:val="18"/>
                <w:szCs w:val="18"/>
              </w:rPr>
              <w:t>160</w:t>
            </w:r>
          </w:p>
        </w:tc>
      </w:tr>
      <w:tr w:rsidR="00204159" w:rsidRPr="00111DAF" w:rsidTr="00AB61FB">
        <w:trPr>
          <w:jc w:val="center"/>
        </w:trPr>
        <w:tc>
          <w:tcPr>
            <w:tcW w:w="4253" w:type="dxa"/>
            <w:vAlign w:val="center"/>
          </w:tcPr>
          <w:p w:rsidR="00204159" w:rsidRPr="00111DAF" w:rsidRDefault="00204159" w:rsidP="00AB61FB">
            <w:pPr>
              <w:spacing w:after="0" w:line="240" w:lineRule="auto"/>
              <w:jc w:val="both"/>
              <w:rPr>
                <w:rFonts w:cstheme="minorHAnsi"/>
                <w:sz w:val="18"/>
                <w:szCs w:val="18"/>
              </w:rPr>
            </w:pPr>
            <w:r w:rsidRPr="00111DAF">
              <w:rPr>
                <w:rFonts w:cstheme="minorHAnsi"/>
                <w:sz w:val="18"/>
                <w:szCs w:val="18"/>
              </w:rPr>
              <w:t>Ciężka</w:t>
            </w:r>
          </w:p>
        </w:tc>
        <w:tc>
          <w:tcPr>
            <w:tcW w:w="3525" w:type="dxa"/>
            <w:vAlign w:val="center"/>
          </w:tcPr>
          <w:p w:rsidR="00204159" w:rsidRPr="00111DAF" w:rsidRDefault="00204159" w:rsidP="00AB61FB">
            <w:pPr>
              <w:spacing w:after="0" w:line="240" w:lineRule="auto"/>
              <w:jc w:val="both"/>
              <w:rPr>
                <w:rFonts w:cstheme="minorHAnsi"/>
                <w:sz w:val="18"/>
                <w:szCs w:val="18"/>
              </w:rPr>
            </w:pPr>
            <w:r w:rsidRPr="00111DAF">
              <w:rPr>
                <w:rFonts w:cstheme="minorHAnsi"/>
                <w:sz w:val="18"/>
                <w:szCs w:val="18"/>
              </w:rPr>
              <w:t>200 M</w:t>
            </w:r>
          </w:p>
        </w:tc>
      </w:tr>
      <w:tr w:rsidR="00204159" w:rsidRPr="00111DAF" w:rsidTr="00AB61FB">
        <w:trPr>
          <w:cantSplit/>
          <w:jc w:val="center"/>
        </w:trPr>
        <w:tc>
          <w:tcPr>
            <w:tcW w:w="7778" w:type="dxa"/>
            <w:gridSpan w:val="2"/>
            <w:vAlign w:val="center"/>
          </w:tcPr>
          <w:p w:rsidR="00204159" w:rsidRPr="00111DAF" w:rsidRDefault="00204159" w:rsidP="00AB61FB">
            <w:pPr>
              <w:spacing w:after="0" w:line="240" w:lineRule="auto"/>
              <w:jc w:val="both"/>
              <w:rPr>
                <w:rFonts w:cstheme="minorHAnsi"/>
                <w:sz w:val="18"/>
                <w:szCs w:val="18"/>
              </w:rPr>
            </w:pPr>
            <w:r w:rsidRPr="00111DAF">
              <w:rPr>
                <w:rFonts w:cstheme="minorHAnsi"/>
                <w:sz w:val="18"/>
                <w:szCs w:val="18"/>
              </w:rPr>
              <w:t>M - powłoka pokryta dwoma lub większą liczbą warstw powłoki malarskiej</w:t>
            </w:r>
          </w:p>
        </w:tc>
      </w:tr>
    </w:tbl>
    <w:p w:rsidR="00204159" w:rsidRPr="00B164D4" w:rsidRDefault="00204159" w:rsidP="00204159">
      <w:pPr>
        <w:spacing w:after="0" w:line="240" w:lineRule="auto"/>
        <w:jc w:val="both"/>
        <w:rPr>
          <w:rFonts w:cstheme="minorHAnsi"/>
          <w:color w:val="FF0000"/>
          <w:sz w:val="20"/>
          <w:szCs w:val="20"/>
        </w:rPr>
      </w:pPr>
    </w:p>
    <w:p w:rsidR="00204159" w:rsidRPr="00111DAF" w:rsidRDefault="00204159" w:rsidP="00204159">
      <w:pPr>
        <w:spacing w:after="0" w:line="240" w:lineRule="auto"/>
        <w:jc w:val="both"/>
        <w:rPr>
          <w:rFonts w:cstheme="minorHAnsi"/>
          <w:b/>
          <w:sz w:val="20"/>
          <w:szCs w:val="20"/>
        </w:rPr>
      </w:pPr>
      <w:r w:rsidRPr="00111DAF">
        <w:rPr>
          <w:rFonts w:cstheme="minorHAnsi"/>
          <w:b/>
          <w:sz w:val="20"/>
          <w:szCs w:val="20"/>
        </w:rPr>
        <w:t xml:space="preserve">2.4.05 </w:t>
      </w:r>
      <w:r w:rsidRPr="00111DAF">
        <w:rPr>
          <w:rFonts w:cstheme="minorHAnsi"/>
          <w:b/>
          <w:sz w:val="20"/>
          <w:szCs w:val="20"/>
        </w:rPr>
        <w:tab/>
        <w:t xml:space="preserve">Gwarancja producenta lub dostawcy na konstrukcję wsporczą </w:t>
      </w:r>
    </w:p>
    <w:p w:rsidR="00204159" w:rsidRPr="00B164D4" w:rsidRDefault="00204159" w:rsidP="00204159">
      <w:pPr>
        <w:pStyle w:val="Tekstpodstawowywcity2"/>
        <w:spacing w:after="0" w:line="240" w:lineRule="auto"/>
        <w:ind w:left="0"/>
        <w:jc w:val="both"/>
        <w:rPr>
          <w:rFonts w:asciiTheme="minorHAnsi" w:hAnsiTheme="minorHAnsi" w:cstheme="minorHAnsi"/>
          <w:sz w:val="20"/>
        </w:rPr>
      </w:pPr>
      <w:r w:rsidRPr="00B164D4">
        <w:rPr>
          <w:rFonts w:asciiTheme="minorHAnsi" w:hAnsiTheme="minorHAnsi" w:cstheme="minorHAnsi"/>
          <w:sz w:val="20"/>
        </w:rPr>
        <w:t>Producent lub dostawca każdej konstrukcji wsporczej, a w przypadku znaków umiesz</w:t>
      </w:r>
      <w:r w:rsidRPr="00B164D4">
        <w:rPr>
          <w:rFonts w:asciiTheme="minorHAnsi" w:hAnsiTheme="minorHAnsi" w:cstheme="minorHAnsi"/>
          <w:sz w:val="20"/>
        </w:rPr>
        <w:softHyphen/>
        <w:t>czanych na in</w:t>
      </w:r>
      <w:r w:rsidRPr="00B164D4">
        <w:rPr>
          <w:rFonts w:asciiTheme="minorHAnsi" w:hAnsiTheme="minorHAnsi" w:cstheme="minorHAnsi"/>
          <w:sz w:val="20"/>
        </w:rPr>
        <w:softHyphen/>
        <w:t>nych obiektach lub konstrukcjach (wiadukty nad drogą, kładki dla pieszych, słupy latarń itp.), także elementów służących do zamocowania znaków na tym obiekcie lub konstrukcji, obowiązany jest do wydania gwarancji na okres trwałości znaku uzgodniony z odbiorcą na okres 20 lat. Przed</w:t>
      </w:r>
      <w:r w:rsidRPr="00B164D4">
        <w:rPr>
          <w:rFonts w:asciiTheme="minorHAnsi" w:hAnsiTheme="minorHAnsi" w:cstheme="minorHAnsi"/>
          <w:sz w:val="20"/>
        </w:rPr>
        <w:softHyphen/>
        <w:t xml:space="preserve">miotem gwarancji są właściwości techniczne konstrukcji wsporczej lub elementów mocujących oraz trwałość zabezpieczenia przeciwkorozyjnego.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W przypadku słupków znaków pionowych ostrzegawczych, zakazu, nakazu i informa</w:t>
      </w:r>
      <w:r w:rsidRPr="00B164D4">
        <w:rPr>
          <w:rFonts w:cstheme="minorHAnsi"/>
          <w:sz w:val="20"/>
          <w:szCs w:val="20"/>
        </w:rPr>
        <w:softHyphen/>
        <w:t>cyjnych o stan</w:t>
      </w:r>
      <w:r w:rsidRPr="00B164D4">
        <w:rPr>
          <w:rFonts w:cstheme="minorHAnsi"/>
          <w:sz w:val="20"/>
          <w:szCs w:val="20"/>
        </w:rPr>
        <w:softHyphen/>
        <w:t>dardowych wymiarach oraz w przypadku elementów, służących do zamocowa</w:t>
      </w:r>
      <w:r w:rsidRPr="00B164D4">
        <w:rPr>
          <w:rFonts w:cstheme="minorHAnsi"/>
          <w:sz w:val="20"/>
          <w:szCs w:val="20"/>
        </w:rPr>
        <w:softHyphen/>
        <w:t>nia znaków do innych obiektów lub konstrukcji - gwarancja może być wydana dla partii do</w:t>
      </w:r>
      <w:r w:rsidRPr="00B164D4">
        <w:rPr>
          <w:rFonts w:cstheme="minorHAnsi"/>
          <w:sz w:val="20"/>
          <w:szCs w:val="20"/>
        </w:rPr>
        <w:softHyphen/>
        <w:t>stawy. W przypadku konstrukcji wsporczej dla znaków drogowych bramowych i wysięgni</w:t>
      </w:r>
      <w:r w:rsidRPr="00B164D4">
        <w:rPr>
          <w:rFonts w:cstheme="minorHAnsi"/>
          <w:sz w:val="20"/>
          <w:szCs w:val="20"/>
        </w:rPr>
        <w:softHyphen/>
        <w:t>kowych gwarancja jest wysta</w:t>
      </w:r>
      <w:r w:rsidRPr="00B164D4">
        <w:rPr>
          <w:rFonts w:cstheme="minorHAnsi"/>
          <w:sz w:val="20"/>
          <w:szCs w:val="20"/>
        </w:rPr>
        <w:softHyphen/>
        <w:t>wiana indy</w:t>
      </w:r>
      <w:r w:rsidRPr="00B164D4">
        <w:rPr>
          <w:rFonts w:cstheme="minorHAnsi"/>
          <w:sz w:val="20"/>
          <w:szCs w:val="20"/>
        </w:rPr>
        <w:softHyphen/>
        <w:t>widualnie dla każdej konstrukcji wsporczej</w:t>
      </w:r>
    </w:p>
    <w:p w:rsidR="00204159" w:rsidRDefault="00204159" w:rsidP="00204159">
      <w:pPr>
        <w:spacing w:after="0" w:line="240" w:lineRule="auto"/>
        <w:jc w:val="both"/>
        <w:rPr>
          <w:rFonts w:cstheme="minorHAnsi"/>
          <w:sz w:val="20"/>
          <w:szCs w:val="20"/>
        </w:rPr>
      </w:pPr>
    </w:p>
    <w:p w:rsidR="00204159" w:rsidRPr="001A2E0D" w:rsidRDefault="00204159" w:rsidP="00204159">
      <w:pPr>
        <w:spacing w:after="0" w:line="240" w:lineRule="auto"/>
        <w:jc w:val="both"/>
        <w:rPr>
          <w:rFonts w:cstheme="minorHAnsi"/>
          <w:b/>
          <w:bCs/>
          <w:sz w:val="20"/>
          <w:szCs w:val="20"/>
        </w:rPr>
      </w:pPr>
      <w:r w:rsidRPr="001A2E0D">
        <w:rPr>
          <w:rFonts w:cstheme="minorHAnsi"/>
          <w:b/>
          <w:bCs/>
          <w:sz w:val="20"/>
          <w:szCs w:val="20"/>
        </w:rPr>
        <w:t>2.5</w:t>
      </w:r>
      <w:r w:rsidRPr="001A2E0D">
        <w:rPr>
          <w:rFonts w:cstheme="minorHAnsi"/>
          <w:b/>
          <w:bCs/>
          <w:sz w:val="20"/>
          <w:szCs w:val="20"/>
        </w:rPr>
        <w:tab/>
        <w:t>Tarcze znaków.</w:t>
      </w:r>
    </w:p>
    <w:p w:rsidR="00204159" w:rsidRPr="00B164D4" w:rsidRDefault="00204159" w:rsidP="00204159">
      <w:pPr>
        <w:tabs>
          <w:tab w:val="left" w:pos="0"/>
        </w:tabs>
        <w:spacing w:after="0" w:line="240" w:lineRule="auto"/>
        <w:jc w:val="both"/>
        <w:rPr>
          <w:rFonts w:cstheme="minorHAnsi"/>
          <w:sz w:val="20"/>
          <w:szCs w:val="20"/>
        </w:rPr>
      </w:pPr>
    </w:p>
    <w:p w:rsidR="00204159" w:rsidRPr="001A2E0D" w:rsidRDefault="00204159" w:rsidP="00204159">
      <w:pPr>
        <w:spacing w:after="0" w:line="240" w:lineRule="auto"/>
        <w:jc w:val="both"/>
        <w:rPr>
          <w:rFonts w:cstheme="minorHAnsi"/>
          <w:b/>
          <w:sz w:val="20"/>
          <w:szCs w:val="20"/>
        </w:rPr>
      </w:pPr>
      <w:r w:rsidRPr="001A2E0D">
        <w:rPr>
          <w:rFonts w:cstheme="minorHAnsi"/>
          <w:b/>
          <w:sz w:val="20"/>
          <w:szCs w:val="20"/>
        </w:rPr>
        <w:t>2.</w:t>
      </w:r>
      <w:r w:rsidRPr="001A2E0D">
        <w:rPr>
          <w:rFonts w:cstheme="minorHAnsi"/>
          <w:b/>
          <w:sz w:val="20"/>
        </w:rPr>
        <w:t>5</w:t>
      </w:r>
      <w:r w:rsidRPr="001A2E0D">
        <w:rPr>
          <w:rFonts w:cstheme="minorHAnsi"/>
          <w:b/>
          <w:sz w:val="20"/>
          <w:szCs w:val="20"/>
        </w:rPr>
        <w:t>.</w:t>
      </w:r>
      <w:r w:rsidRPr="001A2E0D">
        <w:rPr>
          <w:rFonts w:cstheme="minorHAnsi"/>
          <w:b/>
          <w:sz w:val="20"/>
        </w:rPr>
        <w:t>0</w:t>
      </w:r>
      <w:r w:rsidRPr="001A2E0D">
        <w:rPr>
          <w:rFonts w:cstheme="minorHAnsi"/>
          <w:b/>
          <w:sz w:val="20"/>
          <w:szCs w:val="20"/>
        </w:rPr>
        <w:t>1</w:t>
      </w:r>
      <w:r w:rsidRPr="001A2E0D">
        <w:rPr>
          <w:rFonts w:cstheme="minorHAnsi"/>
          <w:b/>
          <w:sz w:val="20"/>
        </w:rPr>
        <w:t xml:space="preserve"> </w:t>
      </w:r>
      <w:r w:rsidRPr="001A2E0D">
        <w:rPr>
          <w:rFonts w:cstheme="minorHAnsi"/>
          <w:b/>
          <w:sz w:val="20"/>
          <w:szCs w:val="20"/>
        </w:rPr>
        <w:t xml:space="preserve">Trwałość materiałów na wpływy zewnętrzne.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Okres trwałości tarczy znaku powinien wynosić 20 lat.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Materiały użyte na lico i tarczę znaku oraz połączenie lica znaku z tarczą znaku, a także spo</w:t>
      </w:r>
      <w:r w:rsidRPr="00B164D4">
        <w:rPr>
          <w:rFonts w:cstheme="minorHAnsi"/>
          <w:sz w:val="20"/>
          <w:szCs w:val="20"/>
        </w:rPr>
        <w:softHyphen/>
        <w:t>sób wy</w:t>
      </w:r>
      <w:r w:rsidRPr="00B164D4">
        <w:rPr>
          <w:rFonts w:cstheme="minorHAnsi"/>
          <w:sz w:val="20"/>
          <w:szCs w:val="20"/>
        </w:rPr>
        <w:softHyphen/>
        <w:t>kończenia znaku, muszą wykazywać pełną odporność na oddziaływanie światła, zmian tem</w:t>
      </w:r>
      <w:r w:rsidRPr="00B164D4">
        <w:rPr>
          <w:rFonts w:cstheme="minorHAnsi"/>
          <w:sz w:val="20"/>
          <w:szCs w:val="20"/>
        </w:rPr>
        <w:softHyphen/>
        <w:t>peratury, wpływy atmosferyczne i występujące w normalnych warunkach oddziaływania chemiczne (w tym korozję elektrochemiczną) - przez cały czas trwałości znaku, określony przez wytwórcę lub do</w:t>
      </w:r>
      <w:r w:rsidRPr="00B164D4">
        <w:rPr>
          <w:rFonts w:cstheme="minorHAnsi"/>
          <w:sz w:val="20"/>
          <w:szCs w:val="20"/>
        </w:rPr>
        <w:softHyphen/>
        <w:t xml:space="preserve">stawcę. </w:t>
      </w:r>
    </w:p>
    <w:p w:rsidR="00204159" w:rsidRPr="00B164D4" w:rsidRDefault="00204159" w:rsidP="00204159">
      <w:pPr>
        <w:spacing w:after="0" w:line="240" w:lineRule="auto"/>
        <w:jc w:val="both"/>
        <w:rPr>
          <w:rFonts w:cstheme="minorHAnsi"/>
          <w:sz w:val="20"/>
          <w:szCs w:val="20"/>
        </w:rPr>
      </w:pPr>
    </w:p>
    <w:p w:rsidR="00204159" w:rsidRPr="001A2E0D" w:rsidRDefault="00204159" w:rsidP="00204159">
      <w:pPr>
        <w:spacing w:after="0" w:line="240" w:lineRule="auto"/>
        <w:jc w:val="both"/>
        <w:rPr>
          <w:rFonts w:cstheme="minorHAnsi"/>
          <w:b/>
          <w:sz w:val="20"/>
          <w:szCs w:val="20"/>
        </w:rPr>
      </w:pPr>
      <w:r w:rsidRPr="001A2E0D">
        <w:rPr>
          <w:rFonts w:cstheme="minorHAnsi"/>
          <w:b/>
          <w:sz w:val="20"/>
          <w:szCs w:val="20"/>
        </w:rPr>
        <w:t>2.</w:t>
      </w:r>
      <w:r w:rsidRPr="001A2E0D">
        <w:rPr>
          <w:rFonts w:cstheme="minorHAnsi"/>
          <w:b/>
          <w:sz w:val="20"/>
        </w:rPr>
        <w:t>5</w:t>
      </w:r>
      <w:r w:rsidRPr="001A2E0D">
        <w:rPr>
          <w:rFonts w:cstheme="minorHAnsi"/>
          <w:b/>
          <w:sz w:val="20"/>
          <w:szCs w:val="20"/>
        </w:rPr>
        <w:t>.</w:t>
      </w:r>
      <w:r w:rsidRPr="001A2E0D">
        <w:rPr>
          <w:rFonts w:cstheme="minorHAnsi"/>
          <w:b/>
          <w:sz w:val="20"/>
        </w:rPr>
        <w:t>0</w:t>
      </w:r>
      <w:r w:rsidRPr="001A2E0D">
        <w:rPr>
          <w:rFonts w:cstheme="minorHAnsi"/>
          <w:b/>
          <w:sz w:val="20"/>
          <w:szCs w:val="20"/>
        </w:rPr>
        <w:t>2</w:t>
      </w:r>
      <w:r w:rsidRPr="001A2E0D">
        <w:rPr>
          <w:rFonts w:cstheme="minorHAnsi"/>
          <w:b/>
          <w:sz w:val="20"/>
        </w:rPr>
        <w:t xml:space="preserve"> </w:t>
      </w:r>
      <w:r w:rsidRPr="001A2E0D">
        <w:rPr>
          <w:rFonts w:cstheme="minorHAnsi"/>
          <w:b/>
          <w:sz w:val="20"/>
          <w:szCs w:val="20"/>
        </w:rPr>
        <w:t xml:space="preserve">Warunki gwarancyjne producenta lub dostawcy znaku. </w:t>
      </w:r>
    </w:p>
    <w:p w:rsidR="00204159" w:rsidRPr="00B164D4" w:rsidRDefault="00204159" w:rsidP="00204159">
      <w:pPr>
        <w:pStyle w:val="Tekstpodstawowywcity2"/>
        <w:spacing w:after="0" w:line="240" w:lineRule="auto"/>
        <w:ind w:left="0"/>
        <w:jc w:val="both"/>
        <w:rPr>
          <w:rFonts w:asciiTheme="minorHAnsi" w:hAnsiTheme="minorHAnsi" w:cstheme="minorHAnsi"/>
          <w:sz w:val="20"/>
        </w:rPr>
      </w:pPr>
      <w:r w:rsidRPr="00B164D4">
        <w:rPr>
          <w:rFonts w:asciiTheme="minorHAnsi" w:hAnsiTheme="minorHAnsi" w:cstheme="minorHAnsi"/>
          <w:sz w:val="20"/>
        </w:rPr>
        <w:t>Producent lub dostawca znaku obowiązany jest przy dostawie określić, uzgodnioną z od</w:t>
      </w:r>
      <w:r w:rsidRPr="00B164D4">
        <w:rPr>
          <w:rFonts w:asciiTheme="minorHAnsi" w:hAnsiTheme="minorHAnsi" w:cstheme="minorHAnsi"/>
          <w:sz w:val="20"/>
        </w:rPr>
        <w:softHyphen/>
        <w:t>biorcą, trwałość znaku oraz warunki gwarancyjne dla znaku, a także udostępnić na życze</w:t>
      </w:r>
      <w:r w:rsidRPr="00B164D4">
        <w:rPr>
          <w:rFonts w:asciiTheme="minorHAnsi" w:hAnsiTheme="minorHAnsi" w:cstheme="minorHAnsi"/>
          <w:sz w:val="20"/>
        </w:rPr>
        <w:softHyphen/>
        <w:t>nie od</w:t>
      </w:r>
      <w:r w:rsidRPr="00B164D4">
        <w:rPr>
          <w:rFonts w:asciiTheme="minorHAnsi" w:hAnsiTheme="minorHAnsi" w:cstheme="minorHAnsi"/>
          <w:sz w:val="20"/>
        </w:rPr>
        <w:softHyphen/>
        <w:t xml:space="preserve">biorcy: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a) instrukcję montażu znaku,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b) dane szczegółowe o ewentualnych ograniczeniach w stosowaniu znaku,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c) instrukcję utrzymania znaku. </w:t>
      </w:r>
    </w:p>
    <w:p w:rsidR="00204159" w:rsidRPr="001A2E0D" w:rsidRDefault="00204159" w:rsidP="00204159">
      <w:pPr>
        <w:spacing w:after="0" w:line="240" w:lineRule="auto"/>
        <w:jc w:val="both"/>
        <w:rPr>
          <w:rFonts w:cstheme="minorHAnsi"/>
          <w:b/>
          <w:sz w:val="20"/>
          <w:szCs w:val="20"/>
        </w:rPr>
      </w:pPr>
      <w:r w:rsidRPr="001A2E0D">
        <w:rPr>
          <w:rFonts w:cstheme="minorHAnsi"/>
          <w:b/>
          <w:sz w:val="20"/>
          <w:szCs w:val="20"/>
        </w:rPr>
        <w:lastRenderedPageBreak/>
        <w:t>2.</w:t>
      </w:r>
      <w:r w:rsidRPr="001A2E0D">
        <w:rPr>
          <w:rFonts w:cstheme="minorHAnsi"/>
          <w:b/>
          <w:sz w:val="20"/>
        </w:rPr>
        <w:t>5</w:t>
      </w:r>
      <w:r w:rsidRPr="001A2E0D">
        <w:rPr>
          <w:rFonts w:cstheme="minorHAnsi"/>
          <w:b/>
          <w:sz w:val="20"/>
          <w:szCs w:val="20"/>
        </w:rPr>
        <w:t>.</w:t>
      </w:r>
      <w:r w:rsidRPr="001A2E0D">
        <w:rPr>
          <w:rFonts w:cstheme="minorHAnsi"/>
          <w:b/>
          <w:sz w:val="20"/>
        </w:rPr>
        <w:t>0</w:t>
      </w:r>
      <w:r w:rsidRPr="001A2E0D">
        <w:rPr>
          <w:rFonts w:cstheme="minorHAnsi"/>
          <w:b/>
          <w:sz w:val="20"/>
          <w:szCs w:val="20"/>
        </w:rPr>
        <w:t>3</w:t>
      </w:r>
      <w:r w:rsidRPr="001A2E0D">
        <w:rPr>
          <w:rFonts w:cstheme="minorHAnsi"/>
          <w:b/>
          <w:sz w:val="20"/>
        </w:rPr>
        <w:t xml:space="preserve"> </w:t>
      </w:r>
      <w:r w:rsidRPr="001A2E0D">
        <w:rPr>
          <w:rFonts w:cstheme="minorHAnsi"/>
          <w:b/>
          <w:sz w:val="20"/>
          <w:szCs w:val="20"/>
        </w:rPr>
        <w:t xml:space="preserve">Materiały do wykonania tarczy znaku.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Materiałami stosowanymi do wykonania tarczy znaku drogowego są: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blacha z aluminium lub stopów z aluminium.</w:t>
      </w:r>
    </w:p>
    <w:p w:rsidR="00204159" w:rsidRPr="00B164D4" w:rsidRDefault="00204159" w:rsidP="00204159">
      <w:pPr>
        <w:spacing w:after="0" w:line="240" w:lineRule="auto"/>
        <w:jc w:val="both"/>
        <w:rPr>
          <w:rFonts w:cstheme="minorHAnsi"/>
          <w:color w:val="FF0000"/>
          <w:sz w:val="20"/>
          <w:szCs w:val="20"/>
        </w:rPr>
      </w:pPr>
    </w:p>
    <w:p w:rsidR="00204159" w:rsidRPr="001A2E0D" w:rsidRDefault="00204159" w:rsidP="00204159">
      <w:pPr>
        <w:spacing w:after="0" w:line="240" w:lineRule="auto"/>
        <w:jc w:val="both"/>
        <w:rPr>
          <w:rFonts w:cstheme="minorHAnsi"/>
          <w:b/>
          <w:sz w:val="20"/>
          <w:szCs w:val="20"/>
        </w:rPr>
      </w:pPr>
      <w:r w:rsidRPr="001A2E0D">
        <w:rPr>
          <w:rFonts w:cstheme="minorHAnsi"/>
          <w:b/>
          <w:sz w:val="20"/>
          <w:szCs w:val="20"/>
        </w:rPr>
        <w:t>2.</w:t>
      </w:r>
      <w:r w:rsidRPr="001A2E0D">
        <w:rPr>
          <w:rFonts w:cstheme="minorHAnsi"/>
          <w:b/>
          <w:sz w:val="20"/>
        </w:rPr>
        <w:t>5</w:t>
      </w:r>
      <w:r w:rsidRPr="001A2E0D">
        <w:rPr>
          <w:rFonts w:cstheme="minorHAnsi"/>
          <w:b/>
          <w:sz w:val="20"/>
          <w:szCs w:val="20"/>
        </w:rPr>
        <w:t>.</w:t>
      </w:r>
      <w:r w:rsidRPr="001A2E0D">
        <w:rPr>
          <w:rFonts w:cstheme="minorHAnsi"/>
          <w:b/>
          <w:sz w:val="20"/>
        </w:rPr>
        <w:t>0</w:t>
      </w:r>
      <w:r w:rsidRPr="001A2E0D">
        <w:rPr>
          <w:rFonts w:cstheme="minorHAnsi"/>
          <w:b/>
          <w:sz w:val="20"/>
          <w:szCs w:val="20"/>
        </w:rPr>
        <w:t>4</w:t>
      </w:r>
      <w:r w:rsidRPr="001A2E0D">
        <w:rPr>
          <w:rFonts w:cstheme="minorHAnsi"/>
          <w:b/>
          <w:sz w:val="20"/>
        </w:rPr>
        <w:t xml:space="preserve"> </w:t>
      </w:r>
      <w:r w:rsidRPr="001A2E0D">
        <w:rPr>
          <w:rFonts w:cstheme="minorHAnsi"/>
          <w:b/>
          <w:sz w:val="20"/>
          <w:szCs w:val="20"/>
        </w:rPr>
        <w:t>Tarcza znaku z blachy aluminiowej.</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Blacha z aluminium lub stopów aluminium powinna być odporna na korozję w warunkach zasole</w:t>
      </w:r>
      <w:r w:rsidRPr="00B164D4">
        <w:rPr>
          <w:rFonts w:cstheme="minorHAnsi"/>
          <w:sz w:val="20"/>
          <w:szCs w:val="20"/>
        </w:rPr>
        <w:softHyphen/>
        <w:t xml:space="preserve">nia.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Wymagane grubości: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z blachy z aluminium dla tarcz znaków wzmocnionych przetłoczeniami lub osadzo</w:t>
      </w:r>
      <w:r w:rsidRPr="00B164D4">
        <w:rPr>
          <w:rFonts w:cstheme="minorHAnsi"/>
          <w:sz w:val="20"/>
          <w:szCs w:val="20"/>
        </w:rPr>
        <w:softHyphen/>
        <w:t xml:space="preserve">nych w ramach co najmniej 1,5 mm,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 z blachy z aluminium dla tarcz płaskich co najmniej 2,0 </w:t>
      </w:r>
      <w:proofErr w:type="spellStart"/>
      <w:r w:rsidRPr="00B164D4">
        <w:rPr>
          <w:rFonts w:cstheme="minorHAnsi"/>
          <w:sz w:val="20"/>
          <w:szCs w:val="20"/>
        </w:rPr>
        <w:t>mm</w:t>
      </w:r>
      <w:proofErr w:type="spellEnd"/>
      <w:r w:rsidRPr="00B164D4">
        <w:rPr>
          <w:rFonts w:cstheme="minorHAnsi"/>
          <w:sz w:val="20"/>
          <w:szCs w:val="20"/>
        </w:rPr>
        <w:t xml:space="preserve">.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Powierzchnie tarczy nie przykryte folią lub farbami powinny być zabezpieczone przed koro</w:t>
      </w:r>
      <w:r w:rsidRPr="00B164D4">
        <w:rPr>
          <w:rFonts w:cstheme="minorHAnsi"/>
          <w:sz w:val="20"/>
          <w:szCs w:val="20"/>
        </w:rPr>
        <w:softHyphen/>
        <w:t xml:space="preserve">zją przy zastosowaniu farby ochronnej lub powłoki z tworzyw sztucznych. </w:t>
      </w:r>
    </w:p>
    <w:p w:rsidR="00204159" w:rsidRPr="00B164D4" w:rsidRDefault="00204159" w:rsidP="00204159">
      <w:pPr>
        <w:spacing w:after="0" w:line="240" w:lineRule="auto"/>
        <w:jc w:val="both"/>
        <w:rPr>
          <w:rFonts w:cstheme="minorHAnsi"/>
          <w:sz w:val="20"/>
          <w:szCs w:val="20"/>
        </w:rPr>
      </w:pP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Wytrzymałość dla tarcz z aluminium i stopów z aluminium powinna wynosić: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 dla tarcz wzmocnionych przetłoczeniem lub osadzonych w ramach, co najmniej 155 </w:t>
      </w:r>
      <w:proofErr w:type="spellStart"/>
      <w:r w:rsidRPr="00B164D4">
        <w:rPr>
          <w:rFonts w:cstheme="minorHAnsi"/>
          <w:sz w:val="20"/>
          <w:szCs w:val="20"/>
        </w:rPr>
        <w:t>MPa</w:t>
      </w:r>
      <w:proofErr w:type="spellEnd"/>
      <w:r w:rsidRPr="00B164D4">
        <w:rPr>
          <w:rFonts w:cstheme="minorHAnsi"/>
          <w:sz w:val="20"/>
          <w:szCs w:val="20"/>
        </w:rPr>
        <w:t xml:space="preserve">,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 dla tarcz płaskich, co najmniej 200 </w:t>
      </w:r>
      <w:proofErr w:type="spellStart"/>
      <w:r w:rsidRPr="00B164D4">
        <w:rPr>
          <w:rFonts w:cstheme="minorHAnsi"/>
          <w:sz w:val="20"/>
          <w:szCs w:val="20"/>
        </w:rPr>
        <w:t>MPa</w:t>
      </w:r>
      <w:proofErr w:type="spellEnd"/>
      <w:r w:rsidRPr="00B164D4">
        <w:rPr>
          <w:rFonts w:cstheme="minorHAnsi"/>
          <w:sz w:val="20"/>
          <w:szCs w:val="20"/>
        </w:rPr>
        <w:t xml:space="preserve">. </w:t>
      </w:r>
    </w:p>
    <w:p w:rsidR="00204159" w:rsidRPr="00B164D4" w:rsidRDefault="00204159" w:rsidP="00204159">
      <w:pPr>
        <w:spacing w:after="0" w:line="240" w:lineRule="auto"/>
        <w:jc w:val="both"/>
        <w:rPr>
          <w:rFonts w:cstheme="minorHAnsi"/>
          <w:sz w:val="20"/>
          <w:szCs w:val="20"/>
        </w:rPr>
      </w:pPr>
    </w:p>
    <w:p w:rsidR="00204159" w:rsidRPr="001A2E0D" w:rsidRDefault="00204159" w:rsidP="00204159">
      <w:pPr>
        <w:spacing w:after="0" w:line="240" w:lineRule="auto"/>
        <w:jc w:val="both"/>
        <w:rPr>
          <w:rFonts w:cstheme="minorHAnsi"/>
          <w:b/>
          <w:sz w:val="20"/>
          <w:szCs w:val="20"/>
        </w:rPr>
      </w:pPr>
      <w:r w:rsidRPr="001A2E0D">
        <w:rPr>
          <w:rFonts w:cstheme="minorHAnsi"/>
          <w:b/>
          <w:sz w:val="20"/>
          <w:szCs w:val="20"/>
        </w:rPr>
        <w:t>2.</w:t>
      </w:r>
      <w:r w:rsidRPr="001A2E0D">
        <w:rPr>
          <w:rFonts w:cstheme="minorHAnsi"/>
          <w:b/>
          <w:sz w:val="20"/>
        </w:rPr>
        <w:t>5</w:t>
      </w:r>
      <w:r w:rsidRPr="001A2E0D">
        <w:rPr>
          <w:rFonts w:cstheme="minorHAnsi"/>
          <w:b/>
          <w:sz w:val="20"/>
          <w:szCs w:val="20"/>
        </w:rPr>
        <w:t>.</w:t>
      </w:r>
      <w:r w:rsidRPr="001A2E0D">
        <w:rPr>
          <w:rFonts w:cstheme="minorHAnsi"/>
          <w:b/>
          <w:sz w:val="20"/>
        </w:rPr>
        <w:t>0</w:t>
      </w:r>
      <w:r w:rsidRPr="001A2E0D">
        <w:rPr>
          <w:rFonts w:cstheme="minorHAnsi"/>
          <w:b/>
          <w:sz w:val="20"/>
          <w:szCs w:val="20"/>
        </w:rPr>
        <w:t>5</w:t>
      </w:r>
      <w:r w:rsidRPr="001A2E0D">
        <w:rPr>
          <w:rFonts w:cstheme="minorHAnsi"/>
          <w:b/>
          <w:sz w:val="20"/>
        </w:rPr>
        <w:t xml:space="preserve"> </w:t>
      </w:r>
      <w:r w:rsidRPr="001A2E0D">
        <w:rPr>
          <w:rFonts w:cstheme="minorHAnsi"/>
          <w:b/>
          <w:sz w:val="20"/>
          <w:szCs w:val="20"/>
        </w:rPr>
        <w:t>Warunki wykonania tarczy znaku.</w:t>
      </w:r>
    </w:p>
    <w:p w:rsidR="00204159" w:rsidRPr="00B164D4" w:rsidRDefault="00204159" w:rsidP="00204159">
      <w:pPr>
        <w:pStyle w:val="Tekstpodstawowywcity2"/>
        <w:spacing w:after="0" w:line="240" w:lineRule="auto"/>
        <w:ind w:left="0"/>
        <w:jc w:val="both"/>
        <w:rPr>
          <w:rFonts w:asciiTheme="minorHAnsi" w:hAnsiTheme="minorHAnsi" w:cstheme="minorHAnsi"/>
          <w:sz w:val="20"/>
        </w:rPr>
      </w:pPr>
      <w:r w:rsidRPr="00B164D4">
        <w:rPr>
          <w:rFonts w:asciiTheme="minorHAnsi" w:hAnsiTheme="minorHAnsi" w:cstheme="minorHAnsi"/>
          <w:sz w:val="20"/>
        </w:rPr>
        <w:t>Tarcza znaku musi być równa i gładka - bez odkształceń płaszczyzny znaku, w tym pofałdo</w:t>
      </w:r>
      <w:r w:rsidRPr="00B164D4">
        <w:rPr>
          <w:rFonts w:asciiTheme="minorHAnsi" w:hAnsiTheme="minorHAnsi" w:cstheme="minorHAnsi"/>
          <w:sz w:val="20"/>
        </w:rPr>
        <w:softHyphen/>
        <w:t>wań, wgięć, lokalnych wgnieceń 1ub nierówności itp. Odchylenie płaszczyzny tarczy znaku (zwi</w:t>
      </w:r>
      <w:r w:rsidRPr="00B164D4">
        <w:rPr>
          <w:rFonts w:asciiTheme="minorHAnsi" w:hAnsiTheme="minorHAnsi" w:cstheme="minorHAnsi"/>
          <w:sz w:val="20"/>
        </w:rPr>
        <w:softHyphen/>
        <w:t>chrowa</w:t>
      </w:r>
      <w:r w:rsidRPr="00B164D4">
        <w:rPr>
          <w:rFonts w:asciiTheme="minorHAnsi" w:hAnsiTheme="minorHAnsi" w:cstheme="minorHAnsi"/>
          <w:sz w:val="20"/>
        </w:rPr>
        <w:softHyphen/>
        <w:t xml:space="preserve">nie, pofałdowanie itp.) </w:t>
      </w:r>
      <w:r>
        <w:rPr>
          <w:rFonts w:asciiTheme="minorHAnsi" w:hAnsiTheme="minorHAnsi" w:cstheme="minorHAnsi"/>
          <w:sz w:val="20"/>
        </w:rPr>
        <w:br/>
      </w:r>
      <w:r w:rsidRPr="00B164D4">
        <w:rPr>
          <w:rFonts w:asciiTheme="minorHAnsi" w:hAnsiTheme="minorHAnsi" w:cstheme="minorHAnsi"/>
          <w:sz w:val="20"/>
        </w:rPr>
        <w:t xml:space="preserve">nie może wynosić więcej niż 1,5 % największego wymiaru znaku.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Krawędzie tarczy znaku muszą być równe i nieostre. Zniekształcenia krawędzi tarczy znaku, pozo</w:t>
      </w:r>
      <w:r w:rsidRPr="00B164D4">
        <w:rPr>
          <w:rFonts w:cstheme="minorHAnsi"/>
          <w:sz w:val="20"/>
          <w:szCs w:val="20"/>
        </w:rPr>
        <w:softHyphen/>
        <w:t xml:space="preserve">stałe po tłoczeniu lub innych procesach technologicznych, którym tarcza ta (w znakach drogowych składanych - segmenty tarczy) była poddana, muszą być usunięte.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Tarcze znaków drogowych składanych mogą być wykonane z modułowych kształ</w:t>
      </w:r>
      <w:r w:rsidRPr="00B164D4">
        <w:rPr>
          <w:rFonts w:cstheme="minorHAnsi"/>
          <w:sz w:val="20"/>
          <w:szCs w:val="20"/>
        </w:rPr>
        <w:softHyphen/>
        <w:t>towników alumi</w:t>
      </w:r>
      <w:r w:rsidRPr="00B164D4">
        <w:rPr>
          <w:rFonts w:cstheme="minorHAnsi"/>
          <w:sz w:val="20"/>
          <w:szCs w:val="20"/>
        </w:rPr>
        <w:softHyphen/>
        <w:t xml:space="preserve">niowych lub odpowiednio ukształtowanych segmentów stalowych.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Dopuszcza się stosowanie modułowych kształtowników z tworzyw syntetycznych lub sklejki wodo</w:t>
      </w:r>
      <w:r w:rsidRPr="00B164D4">
        <w:rPr>
          <w:rFonts w:cstheme="minorHAnsi"/>
          <w:sz w:val="20"/>
          <w:szCs w:val="20"/>
        </w:rPr>
        <w:softHyphen/>
        <w:t xml:space="preserve">odpornej, pod warunkiem uzyskania odpowiedniej aprobaty technicznej.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Szczeliny między sąsiednimi segmentami znaku składanego nie mogą być większe od 0,8mm. </w:t>
      </w:r>
    </w:p>
    <w:p w:rsidR="00204159" w:rsidRDefault="00204159" w:rsidP="00204159">
      <w:pPr>
        <w:pStyle w:val="Tekstpodstawowywcity"/>
        <w:spacing w:after="0"/>
        <w:ind w:left="0"/>
        <w:jc w:val="both"/>
        <w:rPr>
          <w:rFonts w:asciiTheme="minorHAnsi" w:hAnsiTheme="minorHAnsi" w:cstheme="minorHAnsi"/>
          <w:sz w:val="20"/>
        </w:rPr>
      </w:pPr>
    </w:p>
    <w:p w:rsidR="00204159" w:rsidRDefault="00204159" w:rsidP="00204159">
      <w:pPr>
        <w:pStyle w:val="Tekstpodstawowywcity"/>
        <w:spacing w:after="0"/>
        <w:ind w:left="0"/>
        <w:jc w:val="both"/>
        <w:rPr>
          <w:rFonts w:asciiTheme="minorHAnsi" w:hAnsiTheme="minorHAnsi" w:cstheme="minorHAnsi"/>
          <w:b/>
          <w:bCs/>
          <w:sz w:val="20"/>
        </w:rPr>
      </w:pPr>
      <w:r w:rsidRPr="00A65947">
        <w:rPr>
          <w:rFonts w:asciiTheme="minorHAnsi" w:hAnsiTheme="minorHAnsi" w:cstheme="minorHAnsi"/>
          <w:b/>
          <w:bCs/>
          <w:sz w:val="20"/>
        </w:rPr>
        <w:t>2.6</w:t>
      </w:r>
      <w:r w:rsidRPr="00A65947">
        <w:rPr>
          <w:rFonts w:asciiTheme="minorHAnsi" w:hAnsiTheme="minorHAnsi" w:cstheme="minorHAnsi"/>
          <w:b/>
          <w:bCs/>
          <w:sz w:val="20"/>
        </w:rPr>
        <w:tab/>
        <w:t>Znaki odblaskowe.</w:t>
      </w:r>
    </w:p>
    <w:p w:rsidR="00204159" w:rsidRPr="00A65947" w:rsidRDefault="00204159" w:rsidP="00204159">
      <w:pPr>
        <w:pStyle w:val="Tekstpodstawowywcity"/>
        <w:spacing w:after="0"/>
        <w:ind w:left="0"/>
        <w:jc w:val="both"/>
        <w:rPr>
          <w:rFonts w:asciiTheme="minorHAnsi" w:hAnsiTheme="minorHAnsi" w:cstheme="minorHAnsi"/>
          <w:b/>
          <w:bCs/>
          <w:sz w:val="20"/>
        </w:rPr>
      </w:pPr>
    </w:p>
    <w:p w:rsidR="00204159" w:rsidRPr="00062267" w:rsidRDefault="00204159" w:rsidP="00204159">
      <w:pPr>
        <w:spacing w:after="0" w:line="240" w:lineRule="auto"/>
        <w:jc w:val="both"/>
        <w:rPr>
          <w:rFonts w:cstheme="minorHAnsi"/>
          <w:b/>
          <w:sz w:val="20"/>
          <w:szCs w:val="20"/>
        </w:rPr>
      </w:pPr>
      <w:r w:rsidRPr="00062267">
        <w:rPr>
          <w:rFonts w:cstheme="minorHAnsi"/>
          <w:b/>
          <w:sz w:val="20"/>
          <w:szCs w:val="20"/>
        </w:rPr>
        <w:t>2.</w:t>
      </w:r>
      <w:r w:rsidRPr="00062267">
        <w:rPr>
          <w:rFonts w:cstheme="minorHAnsi"/>
          <w:b/>
          <w:sz w:val="20"/>
        </w:rPr>
        <w:t>6</w:t>
      </w:r>
      <w:r w:rsidRPr="00062267">
        <w:rPr>
          <w:rFonts w:cstheme="minorHAnsi"/>
          <w:b/>
          <w:sz w:val="20"/>
          <w:szCs w:val="20"/>
        </w:rPr>
        <w:t>.</w:t>
      </w:r>
      <w:r w:rsidRPr="00062267">
        <w:rPr>
          <w:rFonts w:cstheme="minorHAnsi"/>
          <w:b/>
          <w:sz w:val="20"/>
        </w:rPr>
        <w:t>0</w:t>
      </w:r>
      <w:r w:rsidRPr="00062267">
        <w:rPr>
          <w:rFonts w:cstheme="minorHAnsi"/>
          <w:b/>
          <w:sz w:val="20"/>
          <w:szCs w:val="20"/>
        </w:rPr>
        <w:t>1</w:t>
      </w:r>
      <w:r w:rsidRPr="00062267">
        <w:rPr>
          <w:rFonts w:cstheme="minorHAnsi"/>
          <w:b/>
          <w:sz w:val="20"/>
        </w:rPr>
        <w:t xml:space="preserve"> </w:t>
      </w:r>
      <w:r w:rsidRPr="00062267">
        <w:rPr>
          <w:rFonts w:cstheme="minorHAnsi"/>
          <w:b/>
          <w:sz w:val="20"/>
          <w:szCs w:val="20"/>
        </w:rPr>
        <w:t>Wymagania jakościowe znaku odblaskowego</w:t>
      </w:r>
      <w:r>
        <w:rPr>
          <w:rFonts w:cstheme="minorHAnsi"/>
          <w:b/>
          <w:sz w:val="20"/>
          <w:szCs w:val="20"/>
        </w:rPr>
        <w:t>.</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Tła znaków powinny być wykonane z folii odblaskowej 2-go typu.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Folia odblaskowa powinna spełniać wymagania optyczne określone współczynni</w:t>
      </w:r>
      <w:r w:rsidRPr="00B164D4">
        <w:rPr>
          <w:rFonts w:cstheme="minorHAnsi"/>
          <w:sz w:val="20"/>
          <w:szCs w:val="20"/>
        </w:rPr>
        <w:softHyphen/>
        <w:t>kiem luminacji barw znaków oraz wymagania dotyczące barw znaków odblaskowych - okre</w:t>
      </w:r>
      <w:r w:rsidRPr="00B164D4">
        <w:rPr>
          <w:rFonts w:cstheme="minorHAnsi"/>
          <w:sz w:val="20"/>
          <w:szCs w:val="20"/>
        </w:rPr>
        <w:softHyphen/>
        <w:t>ślonych współrzędnymi chromatyczności pól barw, zgodnie z „Tymczasowe Warunki Tech</w:t>
      </w:r>
      <w:r w:rsidRPr="00B164D4">
        <w:rPr>
          <w:rFonts w:cstheme="minorHAnsi"/>
          <w:sz w:val="20"/>
          <w:szCs w:val="20"/>
        </w:rPr>
        <w:softHyphen/>
        <w:t xml:space="preserve">niczne. Znaki drogowe pionowe: wymagania techniczne. TWT-94".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Folie odblaskowe użyte do wykonania lica znaku powinny wykazywać pełne związa</w:t>
      </w:r>
      <w:r w:rsidRPr="00B164D4">
        <w:rPr>
          <w:rFonts w:cstheme="minorHAnsi"/>
          <w:sz w:val="20"/>
          <w:szCs w:val="20"/>
        </w:rPr>
        <w:softHyphen/>
        <w:t>nie z tar</w:t>
      </w:r>
      <w:r w:rsidRPr="00B164D4">
        <w:rPr>
          <w:rFonts w:cstheme="minorHAnsi"/>
          <w:sz w:val="20"/>
          <w:szCs w:val="20"/>
        </w:rPr>
        <w:softHyphen/>
        <w:t>czą znaku przez cały okres wymaganej trwałości znaku. Niedopuszczalne są lo</w:t>
      </w:r>
      <w:r w:rsidRPr="00B164D4">
        <w:rPr>
          <w:rFonts w:cstheme="minorHAnsi"/>
          <w:sz w:val="20"/>
          <w:szCs w:val="20"/>
        </w:rPr>
        <w:softHyphen/>
        <w:t>kalne niedokle</w:t>
      </w:r>
      <w:r w:rsidRPr="00B164D4">
        <w:rPr>
          <w:rFonts w:cstheme="minorHAnsi"/>
          <w:sz w:val="20"/>
          <w:szCs w:val="20"/>
        </w:rPr>
        <w:softHyphen/>
        <w:t>jenia, odklejania, złuszczenia lub odstawanie folii na krawędziach tarczy znaku oraz na jego po</w:t>
      </w:r>
      <w:r w:rsidRPr="00B164D4">
        <w:rPr>
          <w:rFonts w:cstheme="minorHAnsi"/>
          <w:sz w:val="20"/>
          <w:szCs w:val="20"/>
        </w:rPr>
        <w:softHyphen/>
        <w:t xml:space="preserve">wierzchni.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Sposób połączenia folii z powierzchnią tarczy znaku powinien uniemożliwiać jej odłą</w:t>
      </w:r>
      <w:r w:rsidRPr="00B164D4">
        <w:rPr>
          <w:rFonts w:cstheme="minorHAnsi"/>
          <w:sz w:val="20"/>
          <w:szCs w:val="20"/>
        </w:rPr>
        <w:softHyphen/>
        <w:t>czenie od tar</w:t>
      </w:r>
      <w:r w:rsidRPr="00B164D4">
        <w:rPr>
          <w:rFonts w:cstheme="minorHAnsi"/>
          <w:sz w:val="20"/>
          <w:szCs w:val="20"/>
        </w:rPr>
        <w:softHyphen/>
        <w:t xml:space="preserve">czy bez jej zniszczenia.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Przy malowaniu lub klejeniu symboli lub obrzeży znaków na folii odblaskowej, tech</w:t>
      </w:r>
      <w:r w:rsidRPr="00B164D4">
        <w:rPr>
          <w:rFonts w:cstheme="minorHAnsi"/>
          <w:sz w:val="20"/>
          <w:szCs w:val="20"/>
        </w:rPr>
        <w:softHyphen/>
        <w:t>nologia malo</w:t>
      </w:r>
      <w:r w:rsidRPr="00B164D4">
        <w:rPr>
          <w:rFonts w:cstheme="minorHAnsi"/>
          <w:sz w:val="20"/>
          <w:szCs w:val="20"/>
        </w:rPr>
        <w:softHyphen/>
        <w:t>wania lub klejenia oraz stosowane w tym celu materiały powinny być uzgod</w:t>
      </w:r>
      <w:r w:rsidRPr="00B164D4">
        <w:rPr>
          <w:rFonts w:cstheme="minorHAnsi"/>
          <w:sz w:val="20"/>
          <w:szCs w:val="20"/>
        </w:rPr>
        <w:softHyphen/>
        <w:t>nione z producen</w:t>
      </w:r>
      <w:r w:rsidRPr="00B164D4">
        <w:rPr>
          <w:rFonts w:cstheme="minorHAnsi"/>
          <w:sz w:val="20"/>
          <w:szCs w:val="20"/>
        </w:rPr>
        <w:softHyphen/>
        <w:t>tem fo</w:t>
      </w:r>
      <w:r w:rsidRPr="00B164D4">
        <w:rPr>
          <w:rFonts w:cstheme="minorHAnsi"/>
          <w:sz w:val="20"/>
          <w:szCs w:val="20"/>
        </w:rPr>
        <w:softHyphen/>
        <w:t xml:space="preserve">lii.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Tylna strona tarczy znaków odblaskowych musi być zabezpieczona matową farbą </w:t>
      </w:r>
      <w:proofErr w:type="spellStart"/>
      <w:r w:rsidRPr="00B164D4">
        <w:rPr>
          <w:rFonts w:cstheme="minorHAnsi"/>
          <w:sz w:val="20"/>
          <w:szCs w:val="20"/>
        </w:rPr>
        <w:t>nie</w:t>
      </w:r>
      <w:r w:rsidRPr="00B164D4">
        <w:rPr>
          <w:rFonts w:cstheme="minorHAnsi"/>
          <w:sz w:val="20"/>
          <w:szCs w:val="20"/>
        </w:rPr>
        <w:softHyphen/>
        <w:t>odbla</w:t>
      </w:r>
      <w:r w:rsidRPr="00B164D4">
        <w:rPr>
          <w:rFonts w:cstheme="minorHAnsi"/>
          <w:sz w:val="20"/>
          <w:szCs w:val="20"/>
        </w:rPr>
        <w:softHyphen/>
        <w:t>skową</w:t>
      </w:r>
      <w:proofErr w:type="spellEnd"/>
      <w:r w:rsidRPr="00B164D4">
        <w:rPr>
          <w:rFonts w:cstheme="minorHAnsi"/>
          <w:sz w:val="20"/>
          <w:szCs w:val="20"/>
        </w:rPr>
        <w:t xml:space="preserve"> barwy ciemno-szarej (szarej naturalnej) o współczynniku luminancji 0,08 do 0,10 - we</w:t>
      </w:r>
      <w:r w:rsidRPr="00B164D4">
        <w:rPr>
          <w:rFonts w:cstheme="minorHAnsi"/>
          <w:sz w:val="20"/>
          <w:szCs w:val="20"/>
        </w:rPr>
        <w:softHyphen/>
        <w:t>dług wzorca stanowiącego załącznik do "Instrukcji o znakach drogowych pionowych". Grubość po</w:t>
      </w:r>
      <w:r w:rsidRPr="00B164D4">
        <w:rPr>
          <w:rFonts w:cstheme="minorHAnsi"/>
          <w:sz w:val="20"/>
          <w:szCs w:val="20"/>
        </w:rPr>
        <w:softHyphen/>
        <w:t xml:space="preserve">włoki farby nie może być mniejsza od 20 </w:t>
      </w:r>
      <w:r w:rsidRPr="00B164D4">
        <w:rPr>
          <w:rFonts w:cstheme="minorHAnsi"/>
          <w:sz w:val="20"/>
          <w:szCs w:val="20"/>
        </w:rPr>
        <w:sym w:font="Symbol" w:char="F06D"/>
      </w:r>
      <w:r w:rsidRPr="00B164D4">
        <w:rPr>
          <w:rFonts w:cstheme="minorHAnsi"/>
          <w:sz w:val="20"/>
          <w:szCs w:val="20"/>
        </w:rPr>
        <w:t xml:space="preserve">m.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Symbole, kolorystyka, wymiary, wyokrąglenie naroży, wysokości liter powinny być ściśle zgodne </w:t>
      </w:r>
      <w:r>
        <w:rPr>
          <w:rFonts w:cstheme="minorHAnsi"/>
          <w:sz w:val="20"/>
        </w:rPr>
        <w:br/>
      </w:r>
      <w:r w:rsidRPr="00B164D4">
        <w:rPr>
          <w:rFonts w:cstheme="minorHAnsi"/>
          <w:sz w:val="20"/>
          <w:szCs w:val="20"/>
        </w:rPr>
        <w:t xml:space="preserve">z "Instrukcją o znakach i sygnałach na drodze".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Powierzchnia lica znaku powinna być równa i gładka, nie mogą na niej występować lokalne nierów</w:t>
      </w:r>
      <w:r w:rsidRPr="00B164D4">
        <w:rPr>
          <w:rFonts w:cstheme="minorHAnsi"/>
          <w:sz w:val="20"/>
          <w:szCs w:val="20"/>
        </w:rPr>
        <w:softHyphen/>
        <w:t xml:space="preserve">ności </w:t>
      </w:r>
      <w:r>
        <w:rPr>
          <w:rFonts w:cstheme="minorHAnsi"/>
          <w:sz w:val="20"/>
        </w:rPr>
        <w:br/>
      </w:r>
      <w:r w:rsidRPr="00B164D4">
        <w:rPr>
          <w:rFonts w:cstheme="minorHAnsi"/>
          <w:sz w:val="20"/>
          <w:szCs w:val="20"/>
        </w:rPr>
        <w:t>i pofałdowania. Niedopuszczalne jest występowanie jakichkolwiek ognisk korozji, za</w:t>
      </w:r>
      <w:r w:rsidRPr="00B164D4">
        <w:rPr>
          <w:rFonts w:cstheme="minorHAnsi"/>
          <w:sz w:val="20"/>
          <w:szCs w:val="20"/>
        </w:rPr>
        <w:softHyphen/>
        <w:t xml:space="preserve">równo na powierzchni jak i na obrzeżach tarczy znaku. </w:t>
      </w:r>
    </w:p>
    <w:p w:rsidR="00204159" w:rsidRPr="00B164D4" w:rsidRDefault="00204159" w:rsidP="00204159">
      <w:pPr>
        <w:jc w:val="both"/>
        <w:rPr>
          <w:rFonts w:cstheme="minorHAnsi"/>
          <w:sz w:val="20"/>
          <w:szCs w:val="20"/>
        </w:rPr>
      </w:pPr>
      <w:r w:rsidRPr="00B164D4">
        <w:rPr>
          <w:rFonts w:cstheme="minorHAnsi"/>
          <w:sz w:val="20"/>
          <w:szCs w:val="20"/>
        </w:rPr>
        <w:t xml:space="preserve">Dokładność rysunku znaku powinna być taka, aby wady konturów znaku, które mogą powstać przy nanoszeniu farby na odblaskową powierzchnię znaku, nie były większe niż 3 mm dla znaków dużych </w:t>
      </w:r>
      <w:r>
        <w:rPr>
          <w:rFonts w:cstheme="minorHAnsi"/>
          <w:sz w:val="20"/>
        </w:rPr>
        <w:br/>
      </w:r>
      <w:r w:rsidRPr="00B164D4">
        <w:rPr>
          <w:rFonts w:cstheme="minorHAnsi"/>
          <w:sz w:val="20"/>
          <w:szCs w:val="20"/>
        </w:rPr>
        <w:t xml:space="preserve">i wielkich.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lastRenderedPageBreak/>
        <w:t>Powstałe zacieki przy nanoszeniu farby na odblaskową część znaku nie powinny być większe w każ</w:t>
      </w:r>
      <w:r w:rsidRPr="00B164D4">
        <w:rPr>
          <w:rFonts w:cstheme="minorHAnsi"/>
          <w:sz w:val="20"/>
          <w:szCs w:val="20"/>
        </w:rPr>
        <w:softHyphen/>
        <w:t>dym kierunku niż</w:t>
      </w:r>
      <w:r>
        <w:rPr>
          <w:rFonts w:cstheme="minorHAnsi"/>
          <w:sz w:val="20"/>
        </w:rPr>
        <w:t xml:space="preserve"> </w:t>
      </w:r>
      <w:r w:rsidRPr="00B164D4">
        <w:rPr>
          <w:rFonts w:cstheme="minorHAnsi"/>
          <w:sz w:val="20"/>
          <w:szCs w:val="20"/>
        </w:rPr>
        <w:t xml:space="preserve">3 mm dla znaków dużych i wielkich. </w:t>
      </w:r>
    </w:p>
    <w:p w:rsidR="00204159" w:rsidRPr="00B164D4" w:rsidRDefault="00204159" w:rsidP="00204159">
      <w:pPr>
        <w:pStyle w:val="Tekstpodstawowywcity"/>
        <w:spacing w:after="0"/>
        <w:ind w:left="0"/>
        <w:jc w:val="both"/>
        <w:rPr>
          <w:rFonts w:asciiTheme="minorHAnsi" w:hAnsiTheme="minorHAnsi" w:cstheme="minorHAnsi"/>
          <w:sz w:val="20"/>
        </w:rPr>
      </w:pPr>
      <w:r w:rsidRPr="00B164D4">
        <w:rPr>
          <w:rFonts w:asciiTheme="minorHAnsi" w:hAnsiTheme="minorHAnsi" w:cstheme="minorHAnsi"/>
          <w:sz w:val="20"/>
        </w:rPr>
        <w:t>W znakach nowych na każdym z fragmentów powierzchni znaku o wymiarach 4 x 4 cm nie może występować więcej niż 0,7 lokalnych usterek (załamania, pęcherzyki) o wymia</w:t>
      </w:r>
      <w:r w:rsidRPr="00B164D4">
        <w:rPr>
          <w:rFonts w:asciiTheme="minorHAnsi" w:hAnsiTheme="minorHAnsi" w:cstheme="minorHAnsi"/>
          <w:sz w:val="20"/>
        </w:rPr>
        <w:softHyphen/>
        <w:t xml:space="preserve">rach nie większych niż </w:t>
      </w:r>
      <w:r>
        <w:rPr>
          <w:rFonts w:asciiTheme="minorHAnsi" w:hAnsiTheme="minorHAnsi" w:cstheme="minorHAnsi"/>
          <w:sz w:val="20"/>
        </w:rPr>
        <w:br/>
      </w:r>
      <w:r w:rsidRPr="00B164D4">
        <w:rPr>
          <w:rFonts w:asciiTheme="minorHAnsi" w:hAnsiTheme="minorHAnsi" w:cstheme="minorHAnsi"/>
          <w:sz w:val="20"/>
        </w:rPr>
        <w:t>1 mm w każdym kierunku. Niedopuszczalne jest występowanie ja</w:t>
      </w:r>
      <w:r w:rsidRPr="00B164D4">
        <w:rPr>
          <w:rFonts w:asciiTheme="minorHAnsi" w:hAnsiTheme="minorHAnsi" w:cstheme="minorHAnsi"/>
          <w:sz w:val="20"/>
        </w:rPr>
        <w:softHyphen/>
        <w:t>kichkolwiek zarysowań po</w:t>
      </w:r>
      <w:r w:rsidRPr="00B164D4">
        <w:rPr>
          <w:rFonts w:asciiTheme="minorHAnsi" w:hAnsiTheme="minorHAnsi" w:cstheme="minorHAnsi"/>
          <w:sz w:val="20"/>
        </w:rPr>
        <w:softHyphen/>
        <w:t xml:space="preserve">wierzchni znaku. </w:t>
      </w:r>
    </w:p>
    <w:p w:rsidR="00204159" w:rsidRPr="00B164D4" w:rsidRDefault="00204159" w:rsidP="00204159">
      <w:pPr>
        <w:pStyle w:val="Tekstpodstawowy"/>
        <w:spacing w:line="240" w:lineRule="auto"/>
        <w:rPr>
          <w:rFonts w:asciiTheme="minorHAnsi" w:hAnsiTheme="minorHAnsi" w:cstheme="minorHAnsi"/>
          <w:sz w:val="20"/>
        </w:rPr>
      </w:pPr>
      <w:r w:rsidRPr="00B164D4">
        <w:rPr>
          <w:rFonts w:asciiTheme="minorHAnsi" w:hAnsiTheme="minorHAnsi" w:cstheme="minorHAnsi"/>
          <w:sz w:val="20"/>
        </w:rPr>
        <w:t>W znakach użytkowanych na każdym z fragmentów powierzchni znaku o wymiarach 4 x 4 cm do</w:t>
      </w:r>
      <w:r w:rsidRPr="00B164D4">
        <w:rPr>
          <w:rFonts w:asciiTheme="minorHAnsi" w:hAnsiTheme="minorHAnsi" w:cstheme="minorHAnsi"/>
          <w:sz w:val="20"/>
        </w:rPr>
        <w:softHyphen/>
        <w:t>puszcza się do 2 usterek jak wyżej, o wymiarach nie większych niż 1 mm w każ</w:t>
      </w:r>
      <w:r w:rsidRPr="00B164D4">
        <w:rPr>
          <w:rFonts w:asciiTheme="minorHAnsi" w:hAnsiTheme="minorHAnsi" w:cstheme="minorHAnsi"/>
          <w:sz w:val="20"/>
        </w:rPr>
        <w:softHyphen/>
        <w:t xml:space="preserve">dym kierunku. Na powierzchni tej dopuszcza się do 3 zarysowań o szerokości nie większej niż 0,8 mm i całkowitej długości nie większej niż </w:t>
      </w:r>
      <w:r>
        <w:rPr>
          <w:rFonts w:asciiTheme="minorHAnsi" w:hAnsiTheme="minorHAnsi" w:cstheme="minorHAnsi"/>
          <w:sz w:val="20"/>
        </w:rPr>
        <w:br/>
      </w:r>
      <w:r w:rsidRPr="00B164D4">
        <w:rPr>
          <w:rFonts w:asciiTheme="minorHAnsi" w:hAnsiTheme="minorHAnsi" w:cstheme="minorHAnsi"/>
          <w:sz w:val="20"/>
        </w:rPr>
        <w:t xml:space="preserve">10 </w:t>
      </w:r>
      <w:proofErr w:type="spellStart"/>
      <w:r w:rsidRPr="00B164D4">
        <w:rPr>
          <w:rFonts w:asciiTheme="minorHAnsi" w:hAnsiTheme="minorHAnsi" w:cstheme="minorHAnsi"/>
          <w:sz w:val="20"/>
        </w:rPr>
        <w:t>cm</w:t>
      </w:r>
      <w:proofErr w:type="spellEnd"/>
      <w:r w:rsidRPr="00B164D4">
        <w:rPr>
          <w:rFonts w:asciiTheme="minorHAnsi" w:hAnsiTheme="minorHAnsi" w:cstheme="minorHAnsi"/>
          <w:sz w:val="20"/>
        </w:rPr>
        <w:t>. Na całkowitej długości znaku do</w:t>
      </w:r>
      <w:r w:rsidRPr="00B164D4">
        <w:rPr>
          <w:rFonts w:asciiTheme="minorHAnsi" w:hAnsiTheme="minorHAnsi" w:cstheme="minorHAnsi"/>
          <w:sz w:val="20"/>
        </w:rPr>
        <w:softHyphen/>
        <w:t xml:space="preserve">puszcza się nie więcej niż 5 rys szerokości nie większej niż 0,8 mm </w:t>
      </w:r>
      <w:r>
        <w:rPr>
          <w:rFonts w:asciiTheme="minorHAnsi" w:hAnsiTheme="minorHAnsi" w:cstheme="minorHAnsi"/>
          <w:sz w:val="20"/>
        </w:rPr>
        <w:br/>
      </w:r>
      <w:r w:rsidRPr="00B164D4">
        <w:rPr>
          <w:rFonts w:asciiTheme="minorHAnsi" w:hAnsiTheme="minorHAnsi" w:cstheme="minorHAnsi"/>
          <w:sz w:val="20"/>
        </w:rPr>
        <w:t>i długości przekraczającej 10 cm - pod warunkiem, że zarysowa</w:t>
      </w:r>
      <w:r w:rsidRPr="00B164D4">
        <w:rPr>
          <w:rFonts w:asciiTheme="minorHAnsi" w:hAnsiTheme="minorHAnsi" w:cstheme="minorHAnsi"/>
          <w:sz w:val="20"/>
        </w:rPr>
        <w:softHyphen/>
        <w:t xml:space="preserve">nia te nie zniekształcają treści znaku.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W znakach użytkowanych dopuszcza się również lokalne uszkodzenie folii o po</w:t>
      </w:r>
      <w:r w:rsidRPr="00B164D4">
        <w:rPr>
          <w:rFonts w:cstheme="minorHAnsi"/>
          <w:sz w:val="20"/>
          <w:szCs w:val="20"/>
        </w:rPr>
        <w:softHyphen/>
        <w:t xml:space="preserve">wierzchni nie przekraczającej </w:t>
      </w:r>
      <w:r>
        <w:rPr>
          <w:rFonts w:cstheme="minorHAnsi"/>
          <w:sz w:val="20"/>
          <w:szCs w:val="20"/>
        </w:rPr>
        <w:br/>
      </w:r>
      <w:r w:rsidRPr="00B164D4">
        <w:rPr>
          <w:rFonts w:cstheme="minorHAnsi"/>
          <w:sz w:val="20"/>
          <w:szCs w:val="20"/>
        </w:rPr>
        <w:t>6 mm</w:t>
      </w:r>
      <w:r w:rsidRPr="00B164D4">
        <w:rPr>
          <w:rFonts w:cstheme="minorHAnsi"/>
          <w:sz w:val="20"/>
          <w:szCs w:val="20"/>
          <w:vertAlign w:val="superscript"/>
        </w:rPr>
        <w:t>2</w:t>
      </w:r>
      <w:r w:rsidRPr="00B164D4">
        <w:rPr>
          <w:rFonts w:cstheme="minorHAnsi"/>
          <w:sz w:val="20"/>
          <w:szCs w:val="20"/>
        </w:rPr>
        <w:t xml:space="preserve"> z każde - w liczbie nie większej niż pięć na powierzchni znaku małego lub średniego, oraz o powierzchni nie przekraczającej 8mm</w:t>
      </w:r>
      <w:r w:rsidRPr="00B164D4">
        <w:rPr>
          <w:rFonts w:cstheme="minorHAnsi"/>
          <w:sz w:val="20"/>
          <w:szCs w:val="20"/>
          <w:vertAlign w:val="superscript"/>
        </w:rPr>
        <w:t>2</w:t>
      </w:r>
      <w:r w:rsidRPr="00B164D4">
        <w:rPr>
          <w:rFonts w:cstheme="minorHAnsi"/>
          <w:sz w:val="20"/>
          <w:szCs w:val="20"/>
        </w:rPr>
        <w:t xml:space="preserve"> każde - w liczbie nie większej niż 8 na każdym </w:t>
      </w:r>
      <w:r>
        <w:rPr>
          <w:rFonts w:cstheme="minorHAnsi"/>
          <w:sz w:val="20"/>
        </w:rPr>
        <w:br/>
      </w:r>
      <w:r w:rsidRPr="00B164D4">
        <w:rPr>
          <w:rFonts w:cstheme="minorHAnsi"/>
          <w:sz w:val="20"/>
          <w:szCs w:val="20"/>
        </w:rPr>
        <w:t>z fragmentów powierzchni znaku dużego lub wielkiego (włą</w:t>
      </w:r>
      <w:r w:rsidRPr="00B164D4">
        <w:rPr>
          <w:rFonts w:cstheme="minorHAnsi"/>
          <w:sz w:val="20"/>
          <w:szCs w:val="20"/>
        </w:rPr>
        <w:softHyphen/>
        <w:t xml:space="preserve">czając znaki informacyjne) o wymiarach 1200x1200mm.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Uszkodzenia folii nie mogą zniekształcać treści znaku - w przypadku występowania takiego zniekształcenia znak musi być bezzwłocznie wymieniony.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W znakach nowych niedopuszczalne jest występowanie jakichkolwiek rys, sięgających przez war</w:t>
      </w:r>
      <w:r w:rsidRPr="00B164D4">
        <w:rPr>
          <w:rFonts w:cstheme="minorHAnsi"/>
          <w:sz w:val="20"/>
          <w:szCs w:val="20"/>
        </w:rPr>
        <w:softHyphen/>
        <w:t>stwę folii do powierzchni tarczy znaku. W znakach użytkowanych istnienie takich rys jest dopusz</w:t>
      </w:r>
      <w:r w:rsidRPr="00B164D4">
        <w:rPr>
          <w:rFonts w:cstheme="minorHAnsi"/>
          <w:sz w:val="20"/>
          <w:szCs w:val="20"/>
        </w:rPr>
        <w:softHyphen/>
        <w:t>czalne pod warunkiem, że występujące w ich otoczeniu ogniska korozyjne nie prze</w:t>
      </w:r>
      <w:r w:rsidRPr="00B164D4">
        <w:rPr>
          <w:rFonts w:cstheme="minorHAnsi"/>
          <w:sz w:val="20"/>
          <w:szCs w:val="20"/>
        </w:rPr>
        <w:softHyphen/>
        <w:t xml:space="preserve">kroczą wielkości określonych poniżej.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W znakach użytkowanych dopuszczalne jest występowanie po wymaganym okresie gwarancyj</w:t>
      </w:r>
      <w:r w:rsidRPr="00B164D4">
        <w:rPr>
          <w:rFonts w:cstheme="minorHAnsi"/>
          <w:sz w:val="20"/>
          <w:szCs w:val="20"/>
        </w:rPr>
        <w:softHyphen/>
        <w:t xml:space="preserve">nym, </w:t>
      </w:r>
      <w:r>
        <w:rPr>
          <w:rFonts w:cstheme="minorHAnsi"/>
          <w:sz w:val="20"/>
        </w:rPr>
        <w:br/>
      </w:r>
      <w:r w:rsidRPr="00B164D4">
        <w:rPr>
          <w:rFonts w:cstheme="minorHAnsi"/>
          <w:sz w:val="20"/>
          <w:szCs w:val="20"/>
        </w:rPr>
        <w:t>co najwyżej dwóch lokalnych ognisk korozji o wymiarach nie prze</w:t>
      </w:r>
      <w:r w:rsidRPr="00B164D4">
        <w:rPr>
          <w:rFonts w:cstheme="minorHAnsi"/>
          <w:sz w:val="20"/>
          <w:szCs w:val="20"/>
        </w:rPr>
        <w:softHyphen/>
        <w:t xml:space="preserve">kraczających 2,0 mm w każdym kierunku na powierzchni każdego z fragmentów znaku o wymiarach 4 x 4 </w:t>
      </w:r>
      <w:proofErr w:type="spellStart"/>
      <w:r w:rsidRPr="00B164D4">
        <w:rPr>
          <w:rFonts w:cstheme="minorHAnsi"/>
          <w:sz w:val="20"/>
          <w:szCs w:val="20"/>
        </w:rPr>
        <w:t>cm</w:t>
      </w:r>
      <w:proofErr w:type="spellEnd"/>
      <w:r w:rsidRPr="00B164D4">
        <w:rPr>
          <w:rFonts w:cstheme="minorHAnsi"/>
          <w:sz w:val="20"/>
          <w:szCs w:val="20"/>
        </w:rPr>
        <w:t xml:space="preserve">. W znakach nowych oraz </w:t>
      </w:r>
      <w:r>
        <w:rPr>
          <w:rFonts w:cstheme="minorHAnsi"/>
          <w:sz w:val="20"/>
        </w:rPr>
        <w:br/>
      </w:r>
      <w:r w:rsidRPr="00B164D4">
        <w:rPr>
          <w:rFonts w:cstheme="minorHAnsi"/>
          <w:sz w:val="20"/>
          <w:szCs w:val="20"/>
        </w:rPr>
        <w:t>w znakach znajdujących się w okresie wyma</w:t>
      </w:r>
      <w:r w:rsidRPr="00B164D4">
        <w:rPr>
          <w:rFonts w:cstheme="minorHAnsi"/>
          <w:sz w:val="20"/>
          <w:szCs w:val="20"/>
        </w:rPr>
        <w:softHyphen/>
        <w:t xml:space="preserve">ganej gwarancji żadna korozja tarczy znaku nie może występować.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Wymagana jest taka wytrzymałość połączenia folii odblaskowej z tarczą znaku, by po zgięciu tarczy o 90</w:t>
      </w:r>
      <w:r w:rsidRPr="00B164D4">
        <w:rPr>
          <w:rFonts w:cstheme="minorHAnsi"/>
          <w:sz w:val="20"/>
          <w:szCs w:val="20"/>
          <w:vertAlign w:val="superscript"/>
        </w:rPr>
        <w:t>o</w:t>
      </w:r>
      <w:r w:rsidRPr="00B164D4">
        <w:rPr>
          <w:rFonts w:cstheme="minorHAnsi"/>
          <w:sz w:val="20"/>
          <w:szCs w:val="20"/>
        </w:rPr>
        <w:t xml:space="preserve"> przy promieniu łuku zgięcia do 10 mm w żadnym miejscu nie uległo ono zniszczeniu.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Okres trwałości znaku wykonanego przy użyciu folii odblaskowych typ 2 powinien wynosić do 10 lat. </w:t>
      </w:r>
    </w:p>
    <w:p w:rsidR="00204159" w:rsidRDefault="00204159" w:rsidP="00204159">
      <w:pPr>
        <w:pStyle w:val="Tekstpodstawowywcity"/>
        <w:spacing w:after="0"/>
        <w:ind w:left="0"/>
        <w:jc w:val="both"/>
        <w:rPr>
          <w:rFonts w:asciiTheme="minorHAnsi" w:hAnsiTheme="minorHAnsi" w:cstheme="minorHAnsi"/>
          <w:sz w:val="20"/>
        </w:rPr>
      </w:pPr>
    </w:p>
    <w:p w:rsidR="00204159" w:rsidRPr="00A65947" w:rsidRDefault="00204159" w:rsidP="00204159">
      <w:pPr>
        <w:pStyle w:val="Tekstpodstawowywcity"/>
        <w:spacing w:after="0"/>
        <w:ind w:left="0"/>
        <w:jc w:val="both"/>
        <w:rPr>
          <w:rFonts w:asciiTheme="minorHAnsi" w:hAnsiTheme="minorHAnsi" w:cstheme="minorHAnsi"/>
          <w:b/>
          <w:bCs/>
          <w:sz w:val="20"/>
        </w:rPr>
      </w:pPr>
      <w:r w:rsidRPr="00A65947">
        <w:rPr>
          <w:rFonts w:asciiTheme="minorHAnsi" w:hAnsiTheme="minorHAnsi" w:cstheme="minorHAnsi"/>
          <w:b/>
          <w:bCs/>
          <w:sz w:val="20"/>
        </w:rPr>
        <w:t>2.7</w:t>
      </w:r>
      <w:r w:rsidRPr="00A65947">
        <w:rPr>
          <w:rFonts w:asciiTheme="minorHAnsi" w:hAnsiTheme="minorHAnsi" w:cstheme="minorHAnsi"/>
          <w:b/>
          <w:bCs/>
          <w:sz w:val="20"/>
        </w:rPr>
        <w:tab/>
        <w:t>Materiały do montażu znaków.</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Wszystkie ocynkowane łączniki metalowe przewidywane do mocowania między sobą ele</w:t>
      </w:r>
      <w:r w:rsidRPr="00B164D4">
        <w:rPr>
          <w:rFonts w:cstheme="minorHAnsi"/>
          <w:sz w:val="20"/>
          <w:szCs w:val="20"/>
        </w:rPr>
        <w:softHyphen/>
        <w:t>mentów konstrukcji wsporczych znaków jak śruby, listwy, wkręty, nakrętki itp. po</w:t>
      </w:r>
      <w:r w:rsidRPr="00B164D4">
        <w:rPr>
          <w:rFonts w:cstheme="minorHAnsi"/>
          <w:sz w:val="20"/>
          <w:szCs w:val="20"/>
        </w:rPr>
        <w:softHyphen/>
        <w:t xml:space="preserve">winny być czyste, gładkie, bez pęknięć, </w:t>
      </w:r>
      <w:proofErr w:type="spellStart"/>
      <w:r w:rsidRPr="00B164D4">
        <w:rPr>
          <w:rFonts w:cstheme="minorHAnsi"/>
          <w:sz w:val="20"/>
          <w:szCs w:val="20"/>
        </w:rPr>
        <w:t>naderwań</w:t>
      </w:r>
      <w:proofErr w:type="spellEnd"/>
      <w:r w:rsidRPr="00B164D4">
        <w:rPr>
          <w:rFonts w:cstheme="minorHAnsi"/>
          <w:sz w:val="20"/>
          <w:szCs w:val="20"/>
        </w:rPr>
        <w:t xml:space="preserve">, rozwarstwień i wypukłych karbów. </w:t>
      </w:r>
    </w:p>
    <w:p w:rsidR="00204159" w:rsidRDefault="00204159" w:rsidP="00204159">
      <w:pPr>
        <w:spacing w:after="0" w:line="240" w:lineRule="auto"/>
        <w:jc w:val="both"/>
        <w:rPr>
          <w:rFonts w:cstheme="minorHAnsi"/>
          <w:sz w:val="20"/>
          <w:szCs w:val="20"/>
        </w:rPr>
      </w:pPr>
      <w:r w:rsidRPr="00B164D4">
        <w:rPr>
          <w:rFonts w:cstheme="minorHAnsi"/>
          <w:sz w:val="20"/>
          <w:szCs w:val="20"/>
        </w:rPr>
        <w:t xml:space="preserve">Łączniki mogą być dostarczane w pudełkach tekturowych, pojemnikach blaszanych lub paletach, w zależności od ich wielkości. </w:t>
      </w:r>
    </w:p>
    <w:p w:rsidR="00204159" w:rsidRDefault="00204159" w:rsidP="00204159">
      <w:pPr>
        <w:spacing w:after="0" w:line="240" w:lineRule="auto"/>
        <w:jc w:val="both"/>
        <w:rPr>
          <w:rFonts w:cstheme="minorHAnsi"/>
          <w:sz w:val="20"/>
          <w:szCs w:val="20"/>
        </w:rPr>
      </w:pPr>
    </w:p>
    <w:p w:rsidR="00204159" w:rsidRPr="00A65947" w:rsidRDefault="00204159" w:rsidP="00204159">
      <w:pPr>
        <w:spacing w:after="0" w:line="240" w:lineRule="auto"/>
        <w:jc w:val="both"/>
        <w:rPr>
          <w:rFonts w:cstheme="minorHAnsi"/>
          <w:b/>
          <w:bCs/>
          <w:sz w:val="20"/>
          <w:szCs w:val="20"/>
        </w:rPr>
      </w:pPr>
      <w:r w:rsidRPr="00A65947">
        <w:rPr>
          <w:rFonts w:cstheme="minorHAnsi"/>
          <w:b/>
          <w:bCs/>
          <w:sz w:val="20"/>
          <w:szCs w:val="20"/>
        </w:rPr>
        <w:t>2.8</w:t>
      </w:r>
      <w:r w:rsidRPr="00A65947">
        <w:rPr>
          <w:rFonts w:cstheme="minorHAnsi"/>
          <w:b/>
          <w:bCs/>
          <w:sz w:val="20"/>
          <w:szCs w:val="20"/>
        </w:rPr>
        <w:tab/>
        <w:t>Przechowywanie i składowanie materiałów.</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Cement stosowany do wykonania fundamentów dla pionowych znaków drogowych powinien być przechowywany zgodnie z </w:t>
      </w:r>
      <w:r>
        <w:rPr>
          <w:rFonts w:cstheme="minorHAnsi"/>
          <w:sz w:val="20"/>
          <w:szCs w:val="20"/>
        </w:rPr>
        <w:t>normą</w:t>
      </w:r>
      <w:r w:rsidRPr="00B164D4">
        <w:rPr>
          <w:rFonts w:cstheme="minorHAnsi"/>
          <w:sz w:val="20"/>
          <w:szCs w:val="20"/>
        </w:rPr>
        <w:t xml:space="preserve">.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Kruszywo do betonu należy przechowywać w warunkach zabezpieczających je przed zanieczyszcze</w:t>
      </w:r>
      <w:r w:rsidRPr="00B164D4">
        <w:rPr>
          <w:rFonts w:cstheme="minorHAnsi"/>
          <w:sz w:val="20"/>
          <w:szCs w:val="20"/>
        </w:rPr>
        <w:softHyphen/>
        <w:t xml:space="preserve">niem oraz zmieszaniem z kruszywami innych klas.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Znaki powinny być przechowywane w pomieszczeniach suchych, z dala od materia</w:t>
      </w:r>
      <w:r w:rsidRPr="00B164D4">
        <w:rPr>
          <w:rFonts w:cstheme="minorHAnsi"/>
          <w:sz w:val="20"/>
          <w:szCs w:val="20"/>
        </w:rPr>
        <w:softHyphen/>
        <w:t>łów działających korodująco</w:t>
      </w:r>
      <w:r>
        <w:rPr>
          <w:rFonts w:cstheme="minorHAnsi"/>
          <w:sz w:val="20"/>
          <w:szCs w:val="20"/>
        </w:rPr>
        <w:br/>
      </w:r>
      <w:r w:rsidRPr="00B164D4">
        <w:rPr>
          <w:rFonts w:cstheme="minorHAnsi"/>
          <w:sz w:val="20"/>
          <w:szCs w:val="20"/>
        </w:rPr>
        <w:t xml:space="preserve">i w warunkach zabezpieczających przed uszkodzeniami. </w:t>
      </w:r>
    </w:p>
    <w:p w:rsidR="00204159" w:rsidRPr="00B164D4" w:rsidRDefault="00204159" w:rsidP="00204159">
      <w:pPr>
        <w:spacing w:after="0" w:line="240" w:lineRule="auto"/>
        <w:jc w:val="both"/>
        <w:rPr>
          <w:rFonts w:cstheme="minorHAnsi"/>
          <w:sz w:val="20"/>
          <w:szCs w:val="20"/>
        </w:rPr>
      </w:pPr>
    </w:p>
    <w:p w:rsidR="00204159" w:rsidRPr="00A65947" w:rsidRDefault="00204159" w:rsidP="00204159">
      <w:pPr>
        <w:pStyle w:val="Tekstpodstawowywcity"/>
        <w:numPr>
          <w:ilvl w:val="1"/>
          <w:numId w:val="1"/>
        </w:numPr>
        <w:tabs>
          <w:tab w:val="left" w:pos="567"/>
        </w:tabs>
        <w:spacing w:after="0"/>
        <w:ind w:left="0" w:firstLine="0"/>
        <w:jc w:val="both"/>
        <w:rPr>
          <w:rFonts w:asciiTheme="minorHAnsi" w:hAnsiTheme="minorHAnsi" w:cstheme="minorHAnsi"/>
          <w:b/>
          <w:bCs/>
          <w:sz w:val="20"/>
        </w:rPr>
      </w:pPr>
      <w:r w:rsidRPr="00A65947">
        <w:rPr>
          <w:rFonts w:asciiTheme="minorHAnsi" w:hAnsiTheme="minorHAnsi" w:cstheme="minorHAnsi"/>
          <w:b/>
          <w:bCs/>
          <w:sz w:val="20"/>
        </w:rPr>
        <w:t>Sprzęt.</w:t>
      </w:r>
    </w:p>
    <w:p w:rsidR="00204159" w:rsidRPr="00A65947" w:rsidRDefault="00204159" w:rsidP="00204159">
      <w:pPr>
        <w:pStyle w:val="Tekstpodstawowywcity"/>
        <w:tabs>
          <w:tab w:val="left" w:pos="567"/>
        </w:tabs>
        <w:spacing w:after="0"/>
        <w:ind w:left="0"/>
        <w:jc w:val="both"/>
        <w:rPr>
          <w:rFonts w:asciiTheme="minorHAnsi" w:hAnsiTheme="minorHAnsi" w:cstheme="minorHAnsi"/>
          <w:b/>
          <w:bCs/>
          <w:sz w:val="20"/>
        </w:rPr>
      </w:pPr>
    </w:p>
    <w:p w:rsidR="00204159" w:rsidRPr="00A65947" w:rsidRDefault="00204159" w:rsidP="00204159">
      <w:pPr>
        <w:pStyle w:val="Tekstpodstawowywcity"/>
        <w:tabs>
          <w:tab w:val="left" w:pos="567"/>
        </w:tabs>
        <w:spacing w:after="0"/>
        <w:ind w:left="0"/>
        <w:jc w:val="both"/>
        <w:rPr>
          <w:rFonts w:asciiTheme="minorHAnsi" w:hAnsiTheme="minorHAnsi" w:cstheme="minorHAnsi"/>
          <w:b/>
          <w:bCs/>
          <w:sz w:val="20"/>
        </w:rPr>
      </w:pPr>
      <w:r w:rsidRPr="00A65947">
        <w:rPr>
          <w:rFonts w:asciiTheme="minorHAnsi" w:hAnsiTheme="minorHAnsi" w:cstheme="minorHAnsi"/>
          <w:b/>
          <w:bCs/>
          <w:sz w:val="20"/>
        </w:rPr>
        <w:t>3.1</w:t>
      </w:r>
      <w:r w:rsidRPr="00A65947">
        <w:rPr>
          <w:rFonts w:asciiTheme="minorHAnsi" w:hAnsiTheme="minorHAnsi" w:cstheme="minorHAnsi"/>
          <w:b/>
          <w:bCs/>
          <w:sz w:val="20"/>
        </w:rPr>
        <w:tab/>
        <w:t>Wymagania ogólne dotyczące sprzętu.</w:t>
      </w:r>
    </w:p>
    <w:p w:rsidR="00204159" w:rsidRDefault="00204159" w:rsidP="00204159">
      <w:pPr>
        <w:pStyle w:val="Tekstpodstawowywcity"/>
        <w:tabs>
          <w:tab w:val="left" w:pos="567"/>
        </w:tabs>
        <w:spacing w:after="0"/>
        <w:ind w:left="0"/>
        <w:jc w:val="both"/>
        <w:rPr>
          <w:rFonts w:asciiTheme="minorHAnsi" w:hAnsiTheme="minorHAnsi" w:cstheme="minorHAnsi"/>
          <w:sz w:val="20"/>
        </w:rPr>
      </w:pPr>
      <w:r>
        <w:rPr>
          <w:rFonts w:asciiTheme="minorHAnsi" w:hAnsiTheme="minorHAnsi" w:cstheme="minorHAnsi"/>
          <w:sz w:val="20"/>
        </w:rPr>
        <w:t>O</w:t>
      </w:r>
      <w:r w:rsidRPr="00B164D4">
        <w:rPr>
          <w:rFonts w:asciiTheme="minorHAnsi" w:hAnsiTheme="minorHAnsi" w:cstheme="minorHAnsi"/>
          <w:sz w:val="20"/>
        </w:rPr>
        <w:t xml:space="preserve">gólne wymagania dotyczące sprzętu podano w </w:t>
      </w:r>
      <w:proofErr w:type="spellStart"/>
      <w:r w:rsidRPr="00B164D4">
        <w:rPr>
          <w:rFonts w:asciiTheme="minorHAnsi" w:hAnsiTheme="minorHAnsi" w:cstheme="minorHAnsi"/>
          <w:sz w:val="20"/>
        </w:rPr>
        <w:t>STWiORB</w:t>
      </w:r>
      <w:proofErr w:type="spellEnd"/>
      <w:r w:rsidRPr="00B164D4">
        <w:rPr>
          <w:rFonts w:asciiTheme="minorHAnsi" w:hAnsiTheme="minorHAnsi" w:cstheme="minorHAnsi"/>
          <w:sz w:val="20"/>
        </w:rPr>
        <w:t xml:space="preserve"> D.M.00.00.00. „Wymagania ogólne”</w:t>
      </w:r>
      <w:r>
        <w:rPr>
          <w:rFonts w:asciiTheme="minorHAnsi" w:hAnsiTheme="minorHAnsi" w:cstheme="minorHAnsi"/>
          <w:sz w:val="20"/>
        </w:rPr>
        <w:t xml:space="preserve"> w pkt. 3.</w:t>
      </w:r>
    </w:p>
    <w:p w:rsidR="00204159" w:rsidRDefault="00204159" w:rsidP="00204159">
      <w:pPr>
        <w:pStyle w:val="Tekstpodstawowywcity"/>
        <w:tabs>
          <w:tab w:val="left" w:pos="567"/>
        </w:tabs>
        <w:spacing w:after="0"/>
        <w:ind w:left="0"/>
        <w:jc w:val="both"/>
        <w:rPr>
          <w:rFonts w:asciiTheme="minorHAnsi" w:hAnsiTheme="minorHAnsi" w:cstheme="minorHAnsi"/>
          <w:sz w:val="20"/>
        </w:rPr>
      </w:pPr>
    </w:p>
    <w:p w:rsidR="00204159" w:rsidRPr="00A65947" w:rsidRDefault="00204159" w:rsidP="00204159">
      <w:pPr>
        <w:pStyle w:val="Tekstpodstawowywcity"/>
        <w:tabs>
          <w:tab w:val="left" w:pos="567"/>
        </w:tabs>
        <w:spacing w:after="0"/>
        <w:ind w:left="0"/>
        <w:jc w:val="both"/>
        <w:rPr>
          <w:rFonts w:asciiTheme="minorHAnsi" w:hAnsiTheme="minorHAnsi" w:cstheme="minorHAnsi"/>
          <w:b/>
          <w:bCs/>
          <w:sz w:val="20"/>
        </w:rPr>
      </w:pPr>
      <w:r w:rsidRPr="00A65947">
        <w:rPr>
          <w:rFonts w:asciiTheme="minorHAnsi" w:hAnsiTheme="minorHAnsi" w:cstheme="minorHAnsi"/>
          <w:b/>
          <w:bCs/>
          <w:sz w:val="20"/>
        </w:rPr>
        <w:t>3.2</w:t>
      </w:r>
      <w:r w:rsidRPr="00A65947">
        <w:rPr>
          <w:rFonts w:asciiTheme="minorHAnsi" w:hAnsiTheme="minorHAnsi" w:cstheme="minorHAnsi"/>
          <w:b/>
          <w:bCs/>
          <w:sz w:val="20"/>
        </w:rPr>
        <w:tab/>
        <w:t>Sprzęt do wykonania oznakowania pionowego.</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Wykonawca przystępujący do wykonania oznakowania pionowego powinien wykazać się możliwo</w:t>
      </w:r>
      <w:r w:rsidRPr="00B164D4">
        <w:rPr>
          <w:rFonts w:cstheme="minorHAnsi"/>
          <w:sz w:val="20"/>
          <w:szCs w:val="20"/>
        </w:rPr>
        <w:softHyphen/>
        <w:t xml:space="preserve">ścią korzystania z następującego sprzętu: </w:t>
      </w:r>
    </w:p>
    <w:p w:rsidR="00204159" w:rsidRPr="00B164D4" w:rsidRDefault="00204159" w:rsidP="00E058F9">
      <w:pPr>
        <w:numPr>
          <w:ilvl w:val="0"/>
          <w:numId w:val="54"/>
        </w:numPr>
        <w:tabs>
          <w:tab w:val="clear" w:pos="360"/>
        </w:tabs>
        <w:spacing w:after="0" w:line="240" w:lineRule="auto"/>
        <w:ind w:left="0" w:firstLine="0"/>
        <w:jc w:val="both"/>
        <w:rPr>
          <w:rFonts w:cstheme="minorHAnsi"/>
          <w:sz w:val="20"/>
          <w:szCs w:val="20"/>
        </w:rPr>
      </w:pPr>
      <w:r w:rsidRPr="00B164D4">
        <w:rPr>
          <w:rFonts w:cstheme="minorHAnsi"/>
          <w:sz w:val="20"/>
          <w:szCs w:val="20"/>
        </w:rPr>
        <w:t>betoniarek przewoźnych do wykonywania fundamentów betonowych "na mokro"</w:t>
      </w:r>
    </w:p>
    <w:p w:rsidR="00204159" w:rsidRPr="00B164D4" w:rsidRDefault="00204159" w:rsidP="00E058F9">
      <w:pPr>
        <w:numPr>
          <w:ilvl w:val="0"/>
          <w:numId w:val="54"/>
        </w:numPr>
        <w:tabs>
          <w:tab w:val="clear" w:pos="360"/>
        </w:tabs>
        <w:spacing w:after="0" w:line="240" w:lineRule="auto"/>
        <w:ind w:left="0" w:firstLine="0"/>
        <w:jc w:val="both"/>
        <w:rPr>
          <w:rFonts w:cstheme="minorHAnsi"/>
          <w:sz w:val="20"/>
          <w:szCs w:val="20"/>
        </w:rPr>
      </w:pPr>
      <w:r w:rsidRPr="00B164D4">
        <w:rPr>
          <w:rFonts w:cstheme="minorHAnsi"/>
          <w:sz w:val="20"/>
          <w:szCs w:val="20"/>
        </w:rPr>
        <w:t>środków transportowych do przewozu materiałów,</w:t>
      </w:r>
    </w:p>
    <w:p w:rsidR="00204159" w:rsidRPr="00B164D4" w:rsidRDefault="00204159" w:rsidP="00E058F9">
      <w:pPr>
        <w:numPr>
          <w:ilvl w:val="0"/>
          <w:numId w:val="54"/>
        </w:numPr>
        <w:tabs>
          <w:tab w:val="clear" w:pos="360"/>
        </w:tabs>
        <w:spacing w:after="0" w:line="240" w:lineRule="auto"/>
        <w:ind w:left="0" w:firstLine="0"/>
        <w:jc w:val="both"/>
        <w:rPr>
          <w:rFonts w:cstheme="minorHAnsi"/>
          <w:sz w:val="20"/>
          <w:szCs w:val="20"/>
        </w:rPr>
      </w:pPr>
      <w:r w:rsidRPr="00B164D4">
        <w:rPr>
          <w:rFonts w:cstheme="minorHAnsi"/>
          <w:sz w:val="20"/>
          <w:szCs w:val="20"/>
        </w:rPr>
        <w:t>przewoźnych zbiorników na wodę,</w:t>
      </w:r>
    </w:p>
    <w:p w:rsidR="00204159" w:rsidRPr="00B164D4" w:rsidRDefault="00204159" w:rsidP="00E058F9">
      <w:pPr>
        <w:numPr>
          <w:ilvl w:val="0"/>
          <w:numId w:val="54"/>
        </w:numPr>
        <w:tabs>
          <w:tab w:val="clear" w:pos="360"/>
        </w:tabs>
        <w:spacing w:after="0" w:line="240" w:lineRule="auto"/>
        <w:ind w:left="0" w:firstLine="0"/>
        <w:jc w:val="both"/>
        <w:rPr>
          <w:rFonts w:cstheme="minorHAnsi"/>
          <w:sz w:val="20"/>
          <w:szCs w:val="20"/>
        </w:rPr>
      </w:pPr>
      <w:r w:rsidRPr="00B164D4">
        <w:rPr>
          <w:rFonts w:cstheme="minorHAnsi"/>
          <w:sz w:val="20"/>
          <w:szCs w:val="20"/>
        </w:rPr>
        <w:t>sprzętu spawalniczego, itp.</w:t>
      </w:r>
    </w:p>
    <w:p w:rsidR="00204159" w:rsidRDefault="00204159" w:rsidP="00204159">
      <w:pPr>
        <w:pStyle w:val="Tekstpodstawowywcity"/>
        <w:tabs>
          <w:tab w:val="left" w:pos="567"/>
        </w:tabs>
        <w:spacing w:after="0"/>
        <w:ind w:left="0"/>
        <w:jc w:val="both"/>
        <w:rPr>
          <w:rFonts w:asciiTheme="minorHAnsi" w:hAnsiTheme="minorHAnsi" w:cstheme="minorHAnsi"/>
          <w:sz w:val="20"/>
        </w:rPr>
      </w:pPr>
    </w:p>
    <w:p w:rsidR="00204159" w:rsidRPr="00A65947" w:rsidRDefault="00204159" w:rsidP="00204159">
      <w:pPr>
        <w:pStyle w:val="Tekstpodstawowywcity"/>
        <w:numPr>
          <w:ilvl w:val="1"/>
          <w:numId w:val="1"/>
        </w:numPr>
        <w:tabs>
          <w:tab w:val="left" w:pos="567"/>
        </w:tabs>
        <w:spacing w:after="0"/>
        <w:ind w:left="0" w:firstLine="0"/>
        <w:jc w:val="both"/>
        <w:rPr>
          <w:rFonts w:asciiTheme="minorHAnsi" w:hAnsiTheme="minorHAnsi" w:cstheme="minorHAnsi"/>
          <w:b/>
          <w:bCs/>
          <w:sz w:val="20"/>
        </w:rPr>
      </w:pPr>
      <w:r w:rsidRPr="00A65947">
        <w:rPr>
          <w:rFonts w:asciiTheme="minorHAnsi" w:hAnsiTheme="minorHAnsi" w:cstheme="minorHAnsi"/>
          <w:b/>
          <w:bCs/>
          <w:sz w:val="20"/>
        </w:rPr>
        <w:lastRenderedPageBreak/>
        <w:t>Transport.</w:t>
      </w:r>
    </w:p>
    <w:p w:rsidR="00204159" w:rsidRDefault="00204159" w:rsidP="00204159">
      <w:pPr>
        <w:pStyle w:val="Tekstpodstawowywcity"/>
        <w:tabs>
          <w:tab w:val="left" w:pos="567"/>
        </w:tabs>
        <w:spacing w:after="0"/>
        <w:ind w:left="0"/>
        <w:jc w:val="both"/>
        <w:rPr>
          <w:rFonts w:asciiTheme="minorHAnsi" w:hAnsiTheme="minorHAnsi" w:cstheme="minorHAnsi"/>
          <w:sz w:val="20"/>
        </w:rPr>
      </w:pPr>
    </w:p>
    <w:p w:rsidR="00204159" w:rsidRPr="00A65947" w:rsidRDefault="00204159" w:rsidP="00204159">
      <w:pPr>
        <w:spacing w:after="0" w:line="240" w:lineRule="auto"/>
        <w:jc w:val="both"/>
        <w:rPr>
          <w:rFonts w:cstheme="minorHAnsi"/>
          <w:b/>
          <w:bCs/>
          <w:sz w:val="20"/>
          <w:szCs w:val="20"/>
        </w:rPr>
      </w:pPr>
      <w:r w:rsidRPr="00A65947">
        <w:rPr>
          <w:rFonts w:cstheme="minorHAnsi"/>
          <w:b/>
          <w:bCs/>
          <w:sz w:val="20"/>
          <w:szCs w:val="20"/>
        </w:rPr>
        <w:t xml:space="preserve">4.1.  </w:t>
      </w:r>
      <w:r w:rsidRPr="00A65947">
        <w:rPr>
          <w:rFonts w:cstheme="minorHAnsi"/>
          <w:b/>
          <w:bCs/>
          <w:sz w:val="20"/>
          <w:szCs w:val="20"/>
        </w:rPr>
        <w:tab/>
        <w:t>Ogólne wymagania dotyczące transportu.</w:t>
      </w:r>
    </w:p>
    <w:p w:rsidR="00204159" w:rsidRDefault="00204159" w:rsidP="00204159">
      <w:pPr>
        <w:pStyle w:val="FR2"/>
        <w:tabs>
          <w:tab w:val="left" w:pos="1197"/>
          <w:tab w:val="left" w:pos="1406"/>
        </w:tabs>
        <w:spacing w:before="0"/>
        <w:jc w:val="both"/>
        <w:rPr>
          <w:rFonts w:asciiTheme="minorHAnsi" w:hAnsiTheme="minorHAnsi" w:cstheme="minorHAnsi"/>
          <w:b w:val="0"/>
          <w:sz w:val="20"/>
          <w:szCs w:val="20"/>
        </w:rPr>
      </w:pPr>
      <w:r w:rsidRPr="00B164D4">
        <w:rPr>
          <w:rFonts w:asciiTheme="minorHAnsi" w:hAnsiTheme="minorHAnsi" w:cstheme="minorHAnsi"/>
          <w:b w:val="0"/>
          <w:sz w:val="20"/>
          <w:szCs w:val="20"/>
        </w:rPr>
        <w:t xml:space="preserve">Ogólne wymagania dotyczące transportu podano w </w:t>
      </w:r>
      <w:proofErr w:type="spellStart"/>
      <w:r w:rsidRPr="00B164D4">
        <w:rPr>
          <w:rFonts w:asciiTheme="minorHAnsi" w:hAnsiTheme="minorHAnsi" w:cstheme="minorHAnsi"/>
          <w:b w:val="0"/>
          <w:sz w:val="20"/>
          <w:szCs w:val="20"/>
        </w:rPr>
        <w:t>STWiORB</w:t>
      </w:r>
      <w:proofErr w:type="spellEnd"/>
      <w:r w:rsidRPr="00B164D4">
        <w:rPr>
          <w:rFonts w:asciiTheme="minorHAnsi" w:hAnsiTheme="minorHAnsi" w:cstheme="minorHAnsi"/>
          <w:b w:val="0"/>
          <w:sz w:val="20"/>
          <w:szCs w:val="20"/>
        </w:rPr>
        <w:t xml:space="preserve"> D.M.00.00.00. „Wymagania ogólne”</w:t>
      </w:r>
      <w:r>
        <w:rPr>
          <w:rFonts w:asciiTheme="minorHAnsi" w:hAnsiTheme="minorHAnsi" w:cstheme="minorHAnsi"/>
          <w:b w:val="0"/>
          <w:sz w:val="20"/>
          <w:szCs w:val="20"/>
        </w:rPr>
        <w:t xml:space="preserve"> w pkt. 4</w:t>
      </w:r>
      <w:r w:rsidRPr="00B164D4">
        <w:rPr>
          <w:rFonts w:asciiTheme="minorHAnsi" w:hAnsiTheme="minorHAnsi" w:cstheme="minorHAnsi"/>
          <w:b w:val="0"/>
          <w:sz w:val="20"/>
          <w:szCs w:val="20"/>
        </w:rPr>
        <w:t>.</w:t>
      </w:r>
    </w:p>
    <w:p w:rsidR="00204159" w:rsidRPr="00B164D4" w:rsidRDefault="00204159" w:rsidP="00204159">
      <w:pPr>
        <w:pStyle w:val="FR2"/>
        <w:tabs>
          <w:tab w:val="left" w:pos="1197"/>
          <w:tab w:val="left" w:pos="1406"/>
        </w:tabs>
        <w:spacing w:before="0"/>
        <w:jc w:val="both"/>
        <w:rPr>
          <w:rFonts w:asciiTheme="minorHAnsi" w:hAnsiTheme="minorHAnsi" w:cstheme="minorHAnsi"/>
          <w:b w:val="0"/>
          <w:sz w:val="20"/>
          <w:szCs w:val="20"/>
        </w:rPr>
      </w:pPr>
    </w:p>
    <w:p w:rsidR="00204159" w:rsidRPr="00A65947" w:rsidRDefault="00204159" w:rsidP="00204159">
      <w:pPr>
        <w:pStyle w:val="Tekstpodstawowywcity"/>
        <w:spacing w:after="0"/>
        <w:ind w:left="0"/>
        <w:jc w:val="both"/>
        <w:rPr>
          <w:rFonts w:asciiTheme="minorHAnsi" w:hAnsiTheme="minorHAnsi" w:cstheme="minorHAnsi"/>
          <w:b/>
          <w:bCs/>
          <w:sz w:val="20"/>
        </w:rPr>
      </w:pPr>
      <w:r w:rsidRPr="00A65947">
        <w:rPr>
          <w:rFonts w:asciiTheme="minorHAnsi" w:hAnsiTheme="minorHAnsi" w:cstheme="minorHAnsi"/>
          <w:b/>
          <w:bCs/>
          <w:sz w:val="20"/>
        </w:rPr>
        <w:t xml:space="preserve">4.2. </w:t>
      </w:r>
      <w:r w:rsidRPr="00A65947">
        <w:rPr>
          <w:rFonts w:asciiTheme="minorHAnsi" w:hAnsiTheme="minorHAnsi" w:cstheme="minorHAnsi"/>
          <w:b/>
          <w:bCs/>
          <w:sz w:val="20"/>
        </w:rPr>
        <w:tab/>
        <w:t xml:space="preserve">Transport materiałów do pionowego oznakowania dróg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Transport cementu i kruszyw powinien odbywać się zgodnie z zasadami transportu tych materiałów.</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Transport znaków, konstrukcji wsporczych i sprzętu (uchwyty, śruby, nakrętki itp.) powinien się od</w:t>
      </w:r>
      <w:r w:rsidRPr="00B164D4">
        <w:rPr>
          <w:rFonts w:cstheme="minorHAnsi"/>
          <w:sz w:val="20"/>
          <w:szCs w:val="20"/>
        </w:rPr>
        <w:softHyphen/>
        <w:t xml:space="preserve">bywać środkami transportowymi </w:t>
      </w:r>
      <w:proofErr w:type="spellStart"/>
      <w:r w:rsidRPr="00B164D4">
        <w:rPr>
          <w:rFonts w:cstheme="minorHAnsi"/>
          <w:sz w:val="20"/>
          <w:szCs w:val="20"/>
        </w:rPr>
        <w:t>oplandekowanymi</w:t>
      </w:r>
      <w:proofErr w:type="spellEnd"/>
      <w:r w:rsidRPr="00B164D4">
        <w:rPr>
          <w:rFonts w:cstheme="minorHAnsi"/>
          <w:sz w:val="20"/>
          <w:szCs w:val="20"/>
        </w:rPr>
        <w:t xml:space="preserve"> w sposób uniemożli</w:t>
      </w:r>
      <w:r w:rsidRPr="00B164D4">
        <w:rPr>
          <w:rFonts w:cstheme="minorHAnsi"/>
          <w:sz w:val="20"/>
          <w:szCs w:val="20"/>
        </w:rPr>
        <w:softHyphen/>
        <w:t>wiający ich przesuwa</w:t>
      </w:r>
      <w:r w:rsidRPr="00B164D4">
        <w:rPr>
          <w:rFonts w:cstheme="minorHAnsi"/>
          <w:sz w:val="20"/>
          <w:szCs w:val="20"/>
        </w:rPr>
        <w:softHyphen/>
        <w:t xml:space="preserve">nie się w czasie transportu i uszkadzanie. </w:t>
      </w:r>
    </w:p>
    <w:p w:rsidR="00204159" w:rsidRDefault="00204159" w:rsidP="00204159">
      <w:pPr>
        <w:pStyle w:val="Tekstpodstawowywcity"/>
        <w:tabs>
          <w:tab w:val="left" w:pos="567"/>
        </w:tabs>
        <w:spacing w:after="0"/>
        <w:ind w:left="0"/>
        <w:jc w:val="both"/>
        <w:rPr>
          <w:rFonts w:asciiTheme="minorHAnsi" w:hAnsiTheme="minorHAnsi" w:cstheme="minorHAnsi"/>
          <w:sz w:val="20"/>
        </w:rPr>
      </w:pPr>
    </w:p>
    <w:p w:rsidR="00204159" w:rsidRPr="00A65947" w:rsidRDefault="00204159" w:rsidP="00204159">
      <w:pPr>
        <w:pStyle w:val="Tekstpodstawowywcity"/>
        <w:numPr>
          <w:ilvl w:val="1"/>
          <w:numId w:val="1"/>
        </w:numPr>
        <w:tabs>
          <w:tab w:val="left" w:pos="567"/>
        </w:tabs>
        <w:spacing w:after="0"/>
        <w:ind w:left="0" w:firstLine="0"/>
        <w:jc w:val="both"/>
        <w:rPr>
          <w:rFonts w:asciiTheme="minorHAnsi" w:hAnsiTheme="minorHAnsi" w:cstheme="minorHAnsi"/>
          <w:b/>
          <w:bCs/>
          <w:sz w:val="20"/>
        </w:rPr>
      </w:pPr>
      <w:r w:rsidRPr="00A65947">
        <w:rPr>
          <w:rFonts w:asciiTheme="minorHAnsi" w:hAnsiTheme="minorHAnsi" w:cstheme="minorHAnsi"/>
          <w:b/>
          <w:bCs/>
          <w:sz w:val="20"/>
        </w:rPr>
        <w:t>Wykonanie robót.</w:t>
      </w:r>
    </w:p>
    <w:p w:rsidR="00204159" w:rsidRPr="00A65947" w:rsidRDefault="00204159" w:rsidP="00204159">
      <w:pPr>
        <w:pStyle w:val="Tekstpodstawowywcity"/>
        <w:tabs>
          <w:tab w:val="left" w:pos="567"/>
        </w:tabs>
        <w:spacing w:after="0"/>
        <w:ind w:left="0"/>
        <w:jc w:val="both"/>
        <w:rPr>
          <w:rFonts w:asciiTheme="minorHAnsi" w:hAnsiTheme="minorHAnsi" w:cstheme="minorHAnsi"/>
          <w:b/>
          <w:bCs/>
          <w:sz w:val="20"/>
        </w:rPr>
      </w:pPr>
    </w:p>
    <w:p w:rsidR="00204159" w:rsidRPr="00A65947" w:rsidRDefault="00204159" w:rsidP="00204159">
      <w:pPr>
        <w:pStyle w:val="Tekstpodstawowywcity"/>
        <w:spacing w:after="0"/>
        <w:ind w:left="0"/>
        <w:jc w:val="both"/>
        <w:rPr>
          <w:rFonts w:asciiTheme="minorHAnsi" w:hAnsiTheme="minorHAnsi" w:cstheme="minorHAnsi"/>
          <w:b/>
          <w:bCs/>
          <w:sz w:val="20"/>
        </w:rPr>
      </w:pPr>
      <w:r w:rsidRPr="00A65947">
        <w:rPr>
          <w:rFonts w:asciiTheme="minorHAnsi" w:hAnsiTheme="minorHAnsi" w:cstheme="minorHAnsi"/>
          <w:b/>
          <w:bCs/>
          <w:sz w:val="20"/>
        </w:rPr>
        <w:t>5.1</w:t>
      </w:r>
      <w:r w:rsidRPr="00A65947">
        <w:rPr>
          <w:rFonts w:asciiTheme="minorHAnsi" w:hAnsiTheme="minorHAnsi" w:cstheme="minorHAnsi"/>
          <w:b/>
          <w:bCs/>
          <w:sz w:val="20"/>
        </w:rPr>
        <w:tab/>
        <w:t xml:space="preserve">Ogólne warunki wykonania robót.                                                                                                                                                                                                                                                                                                                                                     </w:t>
      </w:r>
    </w:p>
    <w:p w:rsidR="00204159" w:rsidRPr="00B164D4" w:rsidRDefault="00204159" w:rsidP="00204159">
      <w:pPr>
        <w:pStyle w:val="Tekstpodstawowywcity"/>
        <w:tabs>
          <w:tab w:val="left" w:pos="1254"/>
          <w:tab w:val="left" w:pos="1480"/>
        </w:tabs>
        <w:spacing w:after="0"/>
        <w:ind w:left="0"/>
        <w:jc w:val="both"/>
        <w:rPr>
          <w:rFonts w:asciiTheme="minorHAnsi" w:hAnsiTheme="minorHAnsi" w:cstheme="minorHAnsi"/>
          <w:sz w:val="20"/>
        </w:rPr>
      </w:pPr>
      <w:r w:rsidRPr="00B164D4">
        <w:rPr>
          <w:rFonts w:asciiTheme="minorHAnsi" w:hAnsiTheme="minorHAnsi" w:cstheme="minorHAnsi"/>
          <w:sz w:val="20"/>
        </w:rPr>
        <w:t xml:space="preserve">Ogólne warunki wykonania robót podano w </w:t>
      </w:r>
      <w:proofErr w:type="spellStart"/>
      <w:r w:rsidRPr="00B164D4">
        <w:rPr>
          <w:rFonts w:asciiTheme="minorHAnsi" w:hAnsiTheme="minorHAnsi" w:cstheme="minorHAnsi"/>
          <w:sz w:val="20"/>
        </w:rPr>
        <w:t>STWiORB</w:t>
      </w:r>
      <w:proofErr w:type="spellEnd"/>
      <w:r w:rsidRPr="00B164D4">
        <w:rPr>
          <w:rFonts w:asciiTheme="minorHAnsi" w:hAnsiTheme="minorHAnsi" w:cstheme="minorHAnsi"/>
          <w:sz w:val="20"/>
        </w:rPr>
        <w:t xml:space="preserve"> D.M.00.00.00. „Wymagania  ogólne”</w:t>
      </w:r>
      <w:r>
        <w:rPr>
          <w:rFonts w:asciiTheme="minorHAnsi" w:hAnsiTheme="minorHAnsi" w:cstheme="minorHAnsi"/>
          <w:sz w:val="20"/>
        </w:rPr>
        <w:t xml:space="preserve"> w pkt. 5</w:t>
      </w:r>
      <w:r w:rsidRPr="00B164D4">
        <w:rPr>
          <w:rFonts w:asciiTheme="minorHAnsi" w:hAnsiTheme="minorHAnsi" w:cstheme="minorHAnsi"/>
          <w:sz w:val="20"/>
        </w:rPr>
        <w:t xml:space="preserve">.                         </w:t>
      </w:r>
    </w:p>
    <w:p w:rsidR="00204159" w:rsidRPr="00B164D4" w:rsidRDefault="00204159" w:rsidP="00204159">
      <w:pPr>
        <w:pStyle w:val="Tekstpodstawowywcity"/>
        <w:spacing w:after="0"/>
        <w:ind w:left="0"/>
        <w:jc w:val="both"/>
        <w:rPr>
          <w:rFonts w:asciiTheme="minorHAnsi" w:hAnsiTheme="minorHAnsi" w:cstheme="minorHAnsi"/>
          <w:sz w:val="20"/>
        </w:rPr>
      </w:pPr>
    </w:p>
    <w:p w:rsidR="00204159" w:rsidRPr="00A65947" w:rsidRDefault="00204159" w:rsidP="00204159">
      <w:pPr>
        <w:spacing w:after="0" w:line="240" w:lineRule="auto"/>
        <w:jc w:val="both"/>
        <w:rPr>
          <w:rFonts w:cstheme="minorHAnsi"/>
          <w:b/>
          <w:bCs/>
          <w:sz w:val="20"/>
          <w:szCs w:val="20"/>
        </w:rPr>
      </w:pPr>
      <w:r w:rsidRPr="00A65947">
        <w:rPr>
          <w:rFonts w:cstheme="minorHAnsi"/>
          <w:b/>
          <w:bCs/>
          <w:sz w:val="20"/>
          <w:szCs w:val="20"/>
        </w:rPr>
        <w:t>5.</w:t>
      </w:r>
      <w:r w:rsidRPr="00A65947">
        <w:rPr>
          <w:rFonts w:cstheme="minorHAnsi"/>
          <w:b/>
          <w:bCs/>
          <w:sz w:val="20"/>
        </w:rPr>
        <w:t>2</w:t>
      </w:r>
      <w:r w:rsidRPr="00A65947">
        <w:rPr>
          <w:rFonts w:cstheme="minorHAnsi"/>
          <w:b/>
          <w:bCs/>
          <w:sz w:val="20"/>
          <w:szCs w:val="20"/>
        </w:rPr>
        <w:t xml:space="preserve"> </w:t>
      </w:r>
      <w:r w:rsidRPr="00A65947">
        <w:rPr>
          <w:rFonts w:cstheme="minorHAnsi"/>
          <w:b/>
          <w:bCs/>
          <w:sz w:val="20"/>
          <w:szCs w:val="20"/>
        </w:rPr>
        <w:tab/>
        <w:t xml:space="preserve">Roboty przygotowawcze.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Przed przystąpieniem do robót należy wyznaczyć: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 lokalizację znaku, tj. jego </w:t>
      </w:r>
      <w:proofErr w:type="spellStart"/>
      <w:r w:rsidRPr="00B164D4">
        <w:rPr>
          <w:rFonts w:cstheme="minorHAnsi"/>
          <w:sz w:val="20"/>
          <w:szCs w:val="20"/>
        </w:rPr>
        <w:t>pikietaż</w:t>
      </w:r>
      <w:proofErr w:type="spellEnd"/>
      <w:r w:rsidRPr="00B164D4">
        <w:rPr>
          <w:rFonts w:cstheme="minorHAnsi"/>
          <w:sz w:val="20"/>
          <w:szCs w:val="20"/>
        </w:rPr>
        <w:t xml:space="preserve"> oraz odległość od krawędzi jezdni, krawędzi pobocza umocnio</w:t>
      </w:r>
      <w:r w:rsidRPr="00B164D4">
        <w:rPr>
          <w:rFonts w:cstheme="minorHAnsi"/>
          <w:sz w:val="20"/>
          <w:szCs w:val="20"/>
        </w:rPr>
        <w:softHyphen/>
        <w:t xml:space="preserve">nego lub pasa awaryjnego postoju,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 wysokość zamocowania znaku na konstrukcji wsporczej.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Punkty stabilizujące miejsca ustawienia znaków należy zabezpieczyć w taki sposób, aby w czasie trwania </w:t>
      </w:r>
      <w:r>
        <w:rPr>
          <w:rFonts w:cstheme="minorHAnsi"/>
          <w:sz w:val="20"/>
          <w:szCs w:val="20"/>
        </w:rPr>
        <w:br/>
      </w:r>
      <w:r w:rsidRPr="00B164D4">
        <w:rPr>
          <w:rFonts w:cstheme="minorHAnsi"/>
          <w:sz w:val="20"/>
          <w:szCs w:val="20"/>
        </w:rPr>
        <w:t xml:space="preserve">i odbioru robót istniała możliwość sprawdzenia lokalizacji znaków. </w:t>
      </w:r>
    </w:p>
    <w:p w:rsidR="00204159" w:rsidRPr="00B164D4" w:rsidRDefault="00204159" w:rsidP="00204159">
      <w:pPr>
        <w:pStyle w:val="Tekstpodstawowy"/>
        <w:spacing w:line="240" w:lineRule="auto"/>
        <w:rPr>
          <w:rFonts w:asciiTheme="minorHAnsi" w:hAnsiTheme="minorHAnsi" w:cstheme="minorHAnsi"/>
          <w:sz w:val="20"/>
        </w:rPr>
      </w:pPr>
      <w:r w:rsidRPr="00B164D4">
        <w:rPr>
          <w:rFonts w:asciiTheme="minorHAnsi" w:hAnsiTheme="minorHAnsi" w:cstheme="minorHAnsi"/>
          <w:sz w:val="20"/>
        </w:rPr>
        <w:t>Lokalizacja i wysokość zamocowania znaku powinny być zgodne z Dokumentacją Projek</w:t>
      </w:r>
      <w:r w:rsidRPr="00B164D4">
        <w:rPr>
          <w:rFonts w:asciiTheme="minorHAnsi" w:hAnsiTheme="minorHAnsi" w:cstheme="minorHAnsi"/>
          <w:sz w:val="20"/>
        </w:rPr>
        <w:softHyphen/>
        <w:t xml:space="preserve">tową oraz wymaganiami podanymi w "Instrukcji o znakach drogowych pionowych". </w:t>
      </w:r>
    </w:p>
    <w:p w:rsidR="00204159" w:rsidRPr="00B164D4" w:rsidRDefault="00204159" w:rsidP="00204159">
      <w:pPr>
        <w:spacing w:after="0" w:line="240" w:lineRule="auto"/>
        <w:jc w:val="both"/>
        <w:rPr>
          <w:rFonts w:cstheme="minorHAnsi"/>
          <w:sz w:val="20"/>
          <w:szCs w:val="20"/>
        </w:rPr>
      </w:pPr>
    </w:p>
    <w:p w:rsidR="00204159" w:rsidRPr="00A65947" w:rsidRDefault="00204159" w:rsidP="00204159">
      <w:pPr>
        <w:spacing w:after="0" w:line="240" w:lineRule="auto"/>
        <w:jc w:val="both"/>
        <w:rPr>
          <w:rFonts w:cstheme="minorHAnsi"/>
          <w:b/>
          <w:bCs/>
          <w:sz w:val="20"/>
          <w:szCs w:val="20"/>
        </w:rPr>
      </w:pPr>
      <w:r w:rsidRPr="00A65947">
        <w:rPr>
          <w:rFonts w:cstheme="minorHAnsi"/>
          <w:b/>
          <w:bCs/>
          <w:sz w:val="20"/>
          <w:szCs w:val="20"/>
        </w:rPr>
        <w:t>5.</w:t>
      </w:r>
      <w:r w:rsidRPr="00A65947">
        <w:rPr>
          <w:rFonts w:cstheme="minorHAnsi"/>
          <w:b/>
          <w:bCs/>
          <w:sz w:val="20"/>
        </w:rPr>
        <w:t>3</w:t>
      </w:r>
      <w:r w:rsidRPr="00A65947">
        <w:rPr>
          <w:rFonts w:cstheme="minorHAnsi"/>
          <w:b/>
          <w:bCs/>
          <w:sz w:val="20"/>
          <w:szCs w:val="20"/>
        </w:rPr>
        <w:t xml:space="preserve"> </w:t>
      </w:r>
      <w:r w:rsidRPr="00A65947">
        <w:rPr>
          <w:rFonts w:cstheme="minorHAnsi"/>
          <w:b/>
          <w:bCs/>
          <w:sz w:val="20"/>
          <w:szCs w:val="20"/>
        </w:rPr>
        <w:tab/>
        <w:t>Wykonanie wykopów i fundamentów dla konstrukcji wsporczych znaków</w:t>
      </w:r>
      <w:r>
        <w:rPr>
          <w:rFonts w:cstheme="minorHAnsi"/>
          <w:b/>
          <w:bCs/>
          <w:sz w:val="20"/>
          <w:szCs w:val="20"/>
        </w:rPr>
        <w:t>.</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Sposób wykonania wykopu pod fundament znaku pionowego powinien być dostoso</w:t>
      </w:r>
      <w:r w:rsidRPr="00B164D4">
        <w:rPr>
          <w:rFonts w:cstheme="minorHAnsi"/>
          <w:sz w:val="20"/>
          <w:szCs w:val="20"/>
        </w:rPr>
        <w:softHyphen/>
        <w:t>wany do głębo</w:t>
      </w:r>
      <w:r w:rsidRPr="00B164D4">
        <w:rPr>
          <w:rFonts w:cstheme="minorHAnsi"/>
          <w:sz w:val="20"/>
          <w:szCs w:val="20"/>
        </w:rPr>
        <w:softHyphen/>
        <w:t>kości wykopu, rodzaju gruntu i posiadanego sprzętu. Wymiary wykopu po</w:t>
      </w:r>
      <w:r w:rsidRPr="00B164D4">
        <w:rPr>
          <w:rFonts w:cstheme="minorHAnsi"/>
          <w:sz w:val="20"/>
          <w:szCs w:val="20"/>
        </w:rPr>
        <w:softHyphen/>
        <w:t>winny być zgodne z Do</w:t>
      </w:r>
      <w:r w:rsidRPr="00B164D4">
        <w:rPr>
          <w:rFonts w:cstheme="minorHAnsi"/>
          <w:sz w:val="20"/>
          <w:szCs w:val="20"/>
        </w:rPr>
        <w:softHyphen/>
        <w:t xml:space="preserve">kumentacją Projektową lub wskazaniami Kierownika Projektu.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Wykopy fundamentowe powinny być wykonane w takim okresie, aby po ich zakoń</w:t>
      </w:r>
      <w:r w:rsidRPr="00B164D4">
        <w:rPr>
          <w:rFonts w:cstheme="minorHAnsi"/>
          <w:sz w:val="20"/>
          <w:szCs w:val="20"/>
        </w:rPr>
        <w:softHyphen/>
        <w:t xml:space="preserve">czeniu można było przystąpić natychmiast do wykonania w nich robót fundamentowych. </w:t>
      </w:r>
    </w:p>
    <w:p w:rsidR="00204159" w:rsidRPr="00B164D4" w:rsidRDefault="00204159" w:rsidP="00204159">
      <w:pPr>
        <w:spacing w:after="0" w:line="240" w:lineRule="auto"/>
        <w:jc w:val="both"/>
        <w:rPr>
          <w:rFonts w:cstheme="minorHAnsi"/>
          <w:sz w:val="20"/>
          <w:szCs w:val="20"/>
        </w:rPr>
      </w:pPr>
    </w:p>
    <w:p w:rsidR="00204159" w:rsidRPr="00A65947" w:rsidRDefault="00204159" w:rsidP="00204159">
      <w:pPr>
        <w:spacing w:after="0" w:line="240" w:lineRule="auto"/>
        <w:jc w:val="both"/>
        <w:rPr>
          <w:rFonts w:cstheme="minorHAnsi"/>
          <w:b/>
          <w:bCs/>
          <w:sz w:val="20"/>
          <w:szCs w:val="20"/>
        </w:rPr>
      </w:pPr>
      <w:r w:rsidRPr="00A65947">
        <w:rPr>
          <w:rFonts w:cstheme="minorHAnsi"/>
          <w:b/>
          <w:bCs/>
          <w:sz w:val="20"/>
          <w:szCs w:val="20"/>
        </w:rPr>
        <w:t>5.</w:t>
      </w:r>
      <w:r w:rsidRPr="00A65947">
        <w:rPr>
          <w:rFonts w:cstheme="minorHAnsi"/>
          <w:b/>
          <w:bCs/>
          <w:sz w:val="20"/>
        </w:rPr>
        <w:t>4</w:t>
      </w:r>
      <w:r w:rsidRPr="00A65947">
        <w:rPr>
          <w:rFonts w:cstheme="minorHAnsi"/>
          <w:b/>
          <w:bCs/>
          <w:sz w:val="20"/>
          <w:szCs w:val="20"/>
        </w:rPr>
        <w:t xml:space="preserve"> </w:t>
      </w:r>
      <w:r w:rsidRPr="00A65947">
        <w:rPr>
          <w:rFonts w:cstheme="minorHAnsi"/>
          <w:b/>
          <w:bCs/>
          <w:sz w:val="20"/>
          <w:szCs w:val="20"/>
        </w:rPr>
        <w:tab/>
        <w:t>Tolerancje ustawienia znaku pionowego</w:t>
      </w:r>
      <w:r>
        <w:rPr>
          <w:rFonts w:cstheme="minorHAnsi"/>
          <w:b/>
          <w:bCs/>
          <w:sz w:val="20"/>
          <w:szCs w:val="20"/>
        </w:rPr>
        <w:t>.</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Konstrukcje wsporcze znaków - słupki, słupy, wysięgniki, konstrukcje dla tablic wielkowymia</w:t>
      </w:r>
      <w:r w:rsidRPr="00B164D4">
        <w:rPr>
          <w:rFonts w:cstheme="minorHAnsi"/>
          <w:sz w:val="20"/>
          <w:szCs w:val="20"/>
        </w:rPr>
        <w:softHyphen/>
        <w:t>rowych, powinny być wykonane zgodnie z Dokumentacją Pionową i Specyfika</w:t>
      </w:r>
      <w:r w:rsidRPr="00B164D4">
        <w:rPr>
          <w:rFonts w:cstheme="minorHAnsi"/>
          <w:sz w:val="20"/>
          <w:szCs w:val="20"/>
        </w:rPr>
        <w:softHyphen/>
        <w:t xml:space="preserve">cją.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Dopuszczalne tolerancje ustawienia znaku: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 odchyłka od pionu, nie więcej niż ± 1%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 odchyłka w wysokości umieszczenia znaku, nie więcej niż ± 2cm,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odchyłka w odległości ustawienia znaku od krawędzi jezdni, krawędzi umocnionego pobocza lub pasa awaryjnego postoju, nie więcej niż ± 5cm, przy zachowaniu mi</w:t>
      </w:r>
      <w:r w:rsidRPr="00B164D4">
        <w:rPr>
          <w:rFonts w:cstheme="minorHAnsi"/>
          <w:sz w:val="20"/>
          <w:szCs w:val="20"/>
        </w:rPr>
        <w:softHyphen/>
        <w:t>nimalnej odległości umieszcze</w:t>
      </w:r>
      <w:r w:rsidRPr="00B164D4">
        <w:rPr>
          <w:rFonts w:cstheme="minorHAnsi"/>
          <w:sz w:val="20"/>
          <w:szCs w:val="20"/>
        </w:rPr>
        <w:softHyphen/>
        <w:t xml:space="preserve">nia znaku zgodnie </w:t>
      </w:r>
      <w:r>
        <w:rPr>
          <w:rFonts w:cstheme="minorHAnsi"/>
          <w:sz w:val="20"/>
          <w:szCs w:val="20"/>
        </w:rPr>
        <w:br/>
      </w:r>
      <w:r w:rsidRPr="00B164D4">
        <w:rPr>
          <w:rFonts w:cstheme="minorHAnsi"/>
          <w:sz w:val="20"/>
          <w:szCs w:val="20"/>
        </w:rPr>
        <w:t xml:space="preserve">z Instrukcją o znakach drogowych pionowych. </w:t>
      </w:r>
    </w:p>
    <w:p w:rsidR="00204159" w:rsidRPr="00B164D4" w:rsidRDefault="00204159" w:rsidP="00204159">
      <w:pPr>
        <w:spacing w:after="0" w:line="240" w:lineRule="auto"/>
        <w:jc w:val="both"/>
        <w:rPr>
          <w:rFonts w:cstheme="minorHAnsi"/>
          <w:sz w:val="20"/>
          <w:szCs w:val="20"/>
        </w:rPr>
      </w:pPr>
    </w:p>
    <w:p w:rsidR="00204159" w:rsidRPr="00A65947" w:rsidRDefault="00204159" w:rsidP="00204159">
      <w:pPr>
        <w:spacing w:after="0" w:line="240" w:lineRule="auto"/>
        <w:jc w:val="both"/>
        <w:rPr>
          <w:rFonts w:cstheme="minorHAnsi"/>
          <w:b/>
          <w:bCs/>
          <w:sz w:val="20"/>
          <w:szCs w:val="20"/>
        </w:rPr>
      </w:pPr>
      <w:r w:rsidRPr="00A65947">
        <w:rPr>
          <w:rFonts w:cstheme="minorHAnsi"/>
          <w:b/>
          <w:bCs/>
          <w:sz w:val="20"/>
          <w:szCs w:val="20"/>
        </w:rPr>
        <w:t>5.</w:t>
      </w:r>
      <w:r w:rsidRPr="00A65947">
        <w:rPr>
          <w:rFonts w:cstheme="minorHAnsi"/>
          <w:b/>
          <w:bCs/>
          <w:sz w:val="20"/>
        </w:rPr>
        <w:t>5</w:t>
      </w:r>
      <w:r w:rsidRPr="00A65947">
        <w:rPr>
          <w:rFonts w:cstheme="minorHAnsi"/>
          <w:b/>
          <w:bCs/>
          <w:sz w:val="20"/>
          <w:szCs w:val="20"/>
        </w:rPr>
        <w:t xml:space="preserve"> </w:t>
      </w:r>
      <w:r w:rsidRPr="00A65947">
        <w:rPr>
          <w:rFonts w:cstheme="minorHAnsi"/>
          <w:b/>
          <w:bCs/>
          <w:sz w:val="20"/>
          <w:szCs w:val="20"/>
        </w:rPr>
        <w:tab/>
        <w:t>Wykonanie spawanych złącz elementów metalowych</w:t>
      </w:r>
      <w:r>
        <w:rPr>
          <w:rFonts w:cstheme="minorHAnsi"/>
          <w:b/>
          <w:bCs/>
          <w:sz w:val="20"/>
          <w:szCs w:val="20"/>
        </w:rPr>
        <w:t>.</w:t>
      </w:r>
    </w:p>
    <w:p w:rsidR="00204159" w:rsidRPr="00B164D4" w:rsidRDefault="00204159" w:rsidP="00204159">
      <w:pPr>
        <w:pStyle w:val="Tekstpodstawowywcity2"/>
        <w:spacing w:after="0" w:line="240" w:lineRule="auto"/>
        <w:ind w:left="0"/>
        <w:jc w:val="both"/>
        <w:rPr>
          <w:rFonts w:asciiTheme="minorHAnsi" w:hAnsiTheme="minorHAnsi" w:cstheme="minorHAnsi"/>
          <w:sz w:val="20"/>
        </w:rPr>
      </w:pPr>
      <w:r w:rsidRPr="00B164D4">
        <w:rPr>
          <w:rFonts w:asciiTheme="minorHAnsi" w:hAnsiTheme="minorHAnsi" w:cstheme="minorHAnsi"/>
          <w:sz w:val="20"/>
        </w:rPr>
        <w:t xml:space="preserve">Złącza spawane elementów metalowych powinny odpowiadać wymaganiom PN-M-69011. Wytrzymałość zmęczeniowa spoin powinna wynosić od 19 do 32 </w:t>
      </w:r>
      <w:proofErr w:type="spellStart"/>
      <w:r w:rsidRPr="00B164D4">
        <w:rPr>
          <w:rFonts w:asciiTheme="minorHAnsi" w:hAnsiTheme="minorHAnsi" w:cstheme="minorHAnsi"/>
          <w:sz w:val="20"/>
        </w:rPr>
        <w:t>MPa</w:t>
      </w:r>
      <w:proofErr w:type="spellEnd"/>
      <w:r w:rsidRPr="00B164D4">
        <w:rPr>
          <w:rFonts w:asciiTheme="minorHAnsi" w:hAnsiTheme="minorHAnsi" w:cstheme="minorHAnsi"/>
          <w:sz w:val="20"/>
        </w:rPr>
        <w:t xml:space="preserve">. Odchyłki wymiarów spoin nie powinny przekraczać </w:t>
      </w:r>
      <w:r>
        <w:rPr>
          <w:rFonts w:asciiTheme="minorHAnsi" w:hAnsiTheme="minorHAnsi" w:cstheme="minorHAnsi"/>
          <w:sz w:val="20"/>
        </w:rPr>
        <w:br/>
      </w:r>
      <w:r w:rsidRPr="00B164D4">
        <w:rPr>
          <w:rFonts w:asciiTheme="minorHAnsi" w:hAnsiTheme="minorHAnsi" w:cstheme="minorHAnsi"/>
          <w:sz w:val="20"/>
        </w:rPr>
        <w:t>± 0,5mm dla spoiny grubości do 6 mm i ± 1,0mm dla spoiny o grubo</w:t>
      </w:r>
      <w:r w:rsidRPr="00B164D4">
        <w:rPr>
          <w:rFonts w:asciiTheme="minorHAnsi" w:hAnsiTheme="minorHAnsi" w:cstheme="minorHAnsi"/>
          <w:sz w:val="20"/>
        </w:rPr>
        <w:softHyphen/>
        <w:t xml:space="preserve">ści powyżej 6mm.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Odstęp w złączach zakładkowych i nakładkowych, pomiędzy przylegającymi do siebie płasz</w:t>
      </w:r>
      <w:r w:rsidRPr="00B164D4">
        <w:rPr>
          <w:rFonts w:cstheme="minorHAnsi"/>
          <w:sz w:val="20"/>
          <w:szCs w:val="20"/>
        </w:rPr>
        <w:softHyphen/>
        <w:t>czy</w:t>
      </w:r>
      <w:r w:rsidRPr="00B164D4">
        <w:rPr>
          <w:rFonts w:cstheme="minorHAnsi"/>
          <w:sz w:val="20"/>
          <w:szCs w:val="20"/>
        </w:rPr>
        <w:softHyphen/>
        <w:t xml:space="preserve">znami nie powinien być większy niż 1 </w:t>
      </w:r>
      <w:proofErr w:type="spellStart"/>
      <w:r w:rsidRPr="00B164D4">
        <w:rPr>
          <w:rFonts w:cstheme="minorHAnsi"/>
          <w:sz w:val="20"/>
          <w:szCs w:val="20"/>
        </w:rPr>
        <w:t>mm</w:t>
      </w:r>
      <w:proofErr w:type="spellEnd"/>
      <w:r w:rsidRPr="00B164D4">
        <w:rPr>
          <w:rFonts w:cstheme="minorHAnsi"/>
          <w:sz w:val="20"/>
          <w:szCs w:val="20"/>
        </w:rPr>
        <w:t xml:space="preserve">.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Złącza spawane nie powinny mieć wad większych niż podane w tablicy 2. Kierownik Projektu może do</w:t>
      </w:r>
      <w:r w:rsidRPr="00B164D4">
        <w:rPr>
          <w:rFonts w:cstheme="minorHAnsi"/>
          <w:sz w:val="20"/>
          <w:szCs w:val="20"/>
        </w:rPr>
        <w:softHyphen/>
        <w:t>puścić wady większe niż podane w tablicy, jeśli uzna, że nie mają one zasadniczego wpływu na cechy eks</w:t>
      </w:r>
      <w:r w:rsidRPr="00B164D4">
        <w:rPr>
          <w:rFonts w:cstheme="minorHAnsi"/>
          <w:sz w:val="20"/>
          <w:szCs w:val="20"/>
        </w:rPr>
        <w:softHyphen/>
        <w:t xml:space="preserve">ploatacyjne znaku pionowego. </w:t>
      </w:r>
    </w:p>
    <w:p w:rsidR="00204159" w:rsidRDefault="00204159" w:rsidP="00204159">
      <w:pPr>
        <w:pStyle w:val="Tekstpodstawowywcity"/>
        <w:tabs>
          <w:tab w:val="left" w:pos="567"/>
        </w:tabs>
        <w:spacing w:after="0"/>
        <w:ind w:left="0"/>
        <w:jc w:val="both"/>
        <w:rPr>
          <w:rFonts w:asciiTheme="minorHAnsi" w:hAnsiTheme="minorHAnsi" w:cstheme="minorHAnsi"/>
          <w:sz w:val="20"/>
        </w:rPr>
      </w:pPr>
    </w:p>
    <w:p w:rsidR="00204159" w:rsidRPr="00B164D4" w:rsidRDefault="00204159" w:rsidP="00204159">
      <w:pPr>
        <w:spacing w:after="0" w:line="240" w:lineRule="auto"/>
        <w:jc w:val="both"/>
        <w:rPr>
          <w:rFonts w:cstheme="minorHAnsi"/>
          <w:sz w:val="20"/>
          <w:szCs w:val="20"/>
        </w:rPr>
      </w:pPr>
    </w:p>
    <w:p w:rsidR="00204159" w:rsidRPr="00084DBD" w:rsidRDefault="00204159" w:rsidP="00204159">
      <w:pPr>
        <w:pStyle w:val="Nagwek1"/>
        <w:spacing w:before="0" w:line="240" w:lineRule="auto"/>
        <w:rPr>
          <w:rFonts w:asciiTheme="minorHAnsi" w:hAnsiTheme="minorHAnsi" w:cstheme="minorHAnsi"/>
          <w:b w:val="0"/>
          <w:i/>
          <w:iCs/>
          <w:smallCaps/>
          <w:color w:val="auto"/>
          <w:sz w:val="18"/>
          <w:szCs w:val="18"/>
        </w:rPr>
      </w:pPr>
      <w:r w:rsidRPr="00084DBD">
        <w:rPr>
          <w:rFonts w:asciiTheme="minorHAnsi" w:hAnsiTheme="minorHAnsi" w:cstheme="minorHAnsi"/>
          <w:b w:val="0"/>
          <w:i/>
          <w:iCs/>
          <w:color w:val="auto"/>
          <w:sz w:val="18"/>
          <w:szCs w:val="18"/>
        </w:rPr>
        <w:lastRenderedPageBreak/>
        <w:t>Tablica 1.   Dopuszczalne wymiary wad w złączach spawanych</w:t>
      </w:r>
    </w:p>
    <w:tbl>
      <w:tblPr>
        <w:tblW w:w="76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816"/>
        <w:gridCol w:w="2833"/>
      </w:tblGrid>
      <w:tr w:rsidR="00204159" w:rsidRPr="00084DBD" w:rsidTr="00AB61FB">
        <w:trPr>
          <w:jc w:val="center"/>
        </w:trPr>
        <w:tc>
          <w:tcPr>
            <w:tcW w:w="4816" w:type="dxa"/>
            <w:vAlign w:val="center"/>
          </w:tcPr>
          <w:p w:rsidR="00204159" w:rsidRPr="00084DBD" w:rsidRDefault="00204159" w:rsidP="00AB61FB">
            <w:pPr>
              <w:pStyle w:val="Nagwek1"/>
              <w:spacing w:before="0" w:line="240" w:lineRule="auto"/>
              <w:rPr>
                <w:rFonts w:asciiTheme="minorHAnsi" w:hAnsiTheme="minorHAnsi" w:cstheme="minorHAnsi"/>
                <w:b w:val="0"/>
                <w:smallCaps/>
                <w:color w:val="auto"/>
                <w:sz w:val="18"/>
                <w:szCs w:val="18"/>
              </w:rPr>
            </w:pPr>
            <w:r w:rsidRPr="00084DBD">
              <w:rPr>
                <w:rFonts w:asciiTheme="minorHAnsi" w:hAnsiTheme="minorHAnsi" w:cstheme="minorHAnsi"/>
                <w:b w:val="0"/>
                <w:smallCaps/>
                <w:color w:val="auto"/>
                <w:sz w:val="18"/>
                <w:szCs w:val="18"/>
              </w:rPr>
              <w:t>Rodzaj  wady</w:t>
            </w:r>
          </w:p>
        </w:tc>
        <w:tc>
          <w:tcPr>
            <w:tcW w:w="2833" w:type="dxa"/>
            <w:vAlign w:val="center"/>
          </w:tcPr>
          <w:p w:rsidR="00204159" w:rsidRPr="00084DBD" w:rsidRDefault="00204159" w:rsidP="00AB61FB">
            <w:pPr>
              <w:spacing w:after="0" w:line="240" w:lineRule="auto"/>
              <w:jc w:val="both"/>
              <w:rPr>
                <w:rFonts w:cstheme="minorHAnsi"/>
                <w:sz w:val="18"/>
                <w:szCs w:val="18"/>
              </w:rPr>
            </w:pPr>
            <w:r w:rsidRPr="00084DBD">
              <w:rPr>
                <w:rFonts w:cstheme="minorHAnsi"/>
                <w:sz w:val="18"/>
                <w:szCs w:val="18"/>
              </w:rPr>
              <w:t>Dopuszczalny wymiar wady; w mm</w:t>
            </w:r>
          </w:p>
        </w:tc>
      </w:tr>
      <w:tr w:rsidR="00204159" w:rsidRPr="00B164D4" w:rsidTr="00AB61FB">
        <w:trPr>
          <w:trHeight w:val="1693"/>
          <w:jc w:val="center"/>
        </w:trPr>
        <w:tc>
          <w:tcPr>
            <w:tcW w:w="4816" w:type="dxa"/>
          </w:tcPr>
          <w:p w:rsidR="00204159" w:rsidRPr="00084DBD" w:rsidRDefault="00204159" w:rsidP="00AB61FB">
            <w:pPr>
              <w:spacing w:after="0" w:line="240" w:lineRule="auto"/>
              <w:jc w:val="both"/>
              <w:rPr>
                <w:rFonts w:cstheme="minorHAnsi"/>
                <w:sz w:val="18"/>
                <w:szCs w:val="18"/>
              </w:rPr>
            </w:pPr>
            <w:r w:rsidRPr="00084DBD">
              <w:rPr>
                <w:rFonts w:cstheme="minorHAnsi"/>
                <w:sz w:val="18"/>
                <w:szCs w:val="18"/>
              </w:rPr>
              <w:t>Brak przetopu</w:t>
            </w:r>
          </w:p>
          <w:p w:rsidR="00204159" w:rsidRPr="00084DBD" w:rsidRDefault="00204159" w:rsidP="00AB61FB">
            <w:pPr>
              <w:spacing w:after="0" w:line="240" w:lineRule="auto"/>
              <w:jc w:val="both"/>
              <w:rPr>
                <w:rFonts w:cstheme="minorHAnsi"/>
                <w:sz w:val="18"/>
                <w:szCs w:val="18"/>
              </w:rPr>
            </w:pPr>
            <w:r w:rsidRPr="00084DBD">
              <w:rPr>
                <w:rFonts w:cstheme="minorHAnsi"/>
                <w:sz w:val="18"/>
                <w:szCs w:val="18"/>
              </w:rPr>
              <w:t>Podtopienie lica spoiny</w:t>
            </w:r>
          </w:p>
          <w:p w:rsidR="00204159" w:rsidRPr="00084DBD" w:rsidRDefault="00204159" w:rsidP="00AB61FB">
            <w:pPr>
              <w:spacing w:after="0" w:line="240" w:lineRule="auto"/>
              <w:jc w:val="both"/>
              <w:rPr>
                <w:rFonts w:cstheme="minorHAnsi"/>
                <w:sz w:val="18"/>
                <w:szCs w:val="18"/>
              </w:rPr>
            </w:pPr>
            <w:r w:rsidRPr="00084DBD">
              <w:rPr>
                <w:rFonts w:cstheme="minorHAnsi"/>
                <w:sz w:val="18"/>
                <w:szCs w:val="18"/>
              </w:rPr>
              <w:t>Porowatość spoiny</w:t>
            </w:r>
          </w:p>
          <w:p w:rsidR="00204159" w:rsidRPr="00084DBD" w:rsidRDefault="00204159" w:rsidP="00AB61FB">
            <w:pPr>
              <w:spacing w:after="0" w:line="240" w:lineRule="auto"/>
              <w:jc w:val="both"/>
              <w:rPr>
                <w:rFonts w:cstheme="minorHAnsi"/>
                <w:sz w:val="18"/>
                <w:szCs w:val="18"/>
              </w:rPr>
            </w:pPr>
            <w:r w:rsidRPr="00084DBD">
              <w:rPr>
                <w:rFonts w:cstheme="minorHAnsi"/>
                <w:sz w:val="18"/>
                <w:szCs w:val="18"/>
              </w:rPr>
              <w:t>Krater w spoinie</w:t>
            </w:r>
          </w:p>
          <w:p w:rsidR="00204159" w:rsidRPr="00084DBD" w:rsidRDefault="00204159" w:rsidP="00AB61FB">
            <w:pPr>
              <w:spacing w:after="0" w:line="240" w:lineRule="auto"/>
              <w:jc w:val="both"/>
              <w:rPr>
                <w:rFonts w:cstheme="minorHAnsi"/>
                <w:sz w:val="18"/>
                <w:szCs w:val="18"/>
              </w:rPr>
            </w:pPr>
            <w:r w:rsidRPr="00084DBD">
              <w:rPr>
                <w:rFonts w:cstheme="minorHAnsi"/>
                <w:sz w:val="18"/>
                <w:szCs w:val="18"/>
              </w:rPr>
              <w:t>Wklęśnięcie lica spoiny</w:t>
            </w:r>
          </w:p>
          <w:p w:rsidR="00204159" w:rsidRPr="00084DBD" w:rsidRDefault="00204159" w:rsidP="00AB61FB">
            <w:pPr>
              <w:pStyle w:val="Stopka"/>
              <w:tabs>
                <w:tab w:val="clear" w:pos="4536"/>
                <w:tab w:val="clear" w:pos="9072"/>
              </w:tabs>
              <w:jc w:val="both"/>
              <w:rPr>
                <w:rFonts w:cstheme="minorHAnsi"/>
                <w:sz w:val="18"/>
                <w:szCs w:val="18"/>
              </w:rPr>
            </w:pPr>
            <w:r w:rsidRPr="00084DBD">
              <w:rPr>
                <w:rFonts w:cstheme="minorHAnsi"/>
                <w:sz w:val="18"/>
                <w:szCs w:val="18"/>
              </w:rPr>
              <w:t>Uszkodzenie mechaniczne spoiny</w:t>
            </w:r>
          </w:p>
          <w:p w:rsidR="00204159" w:rsidRPr="00084DBD" w:rsidRDefault="00204159" w:rsidP="00AB61FB">
            <w:pPr>
              <w:spacing w:after="0" w:line="240" w:lineRule="auto"/>
              <w:jc w:val="both"/>
              <w:rPr>
                <w:rFonts w:cstheme="minorHAnsi"/>
                <w:sz w:val="18"/>
                <w:szCs w:val="18"/>
              </w:rPr>
            </w:pPr>
            <w:r w:rsidRPr="00084DBD">
              <w:rPr>
                <w:rFonts w:cstheme="minorHAnsi"/>
                <w:sz w:val="18"/>
                <w:szCs w:val="18"/>
              </w:rPr>
              <w:t>Różnica   wysokości sąsiednich wgłębień i wypukłości lica spoiny</w:t>
            </w:r>
          </w:p>
        </w:tc>
        <w:tc>
          <w:tcPr>
            <w:tcW w:w="2833" w:type="dxa"/>
            <w:vAlign w:val="center"/>
          </w:tcPr>
          <w:p w:rsidR="00204159" w:rsidRPr="00084DBD" w:rsidRDefault="00204159" w:rsidP="00AB61FB">
            <w:pPr>
              <w:spacing w:after="0" w:line="240" w:lineRule="auto"/>
              <w:jc w:val="both"/>
              <w:rPr>
                <w:rFonts w:cstheme="minorHAnsi"/>
                <w:sz w:val="18"/>
                <w:szCs w:val="18"/>
              </w:rPr>
            </w:pPr>
            <w:r w:rsidRPr="00084DBD">
              <w:rPr>
                <w:rFonts w:cstheme="minorHAnsi"/>
                <w:sz w:val="18"/>
                <w:szCs w:val="18"/>
              </w:rPr>
              <w:t>2.0</w:t>
            </w:r>
          </w:p>
          <w:p w:rsidR="00204159" w:rsidRPr="00084DBD" w:rsidRDefault="00204159" w:rsidP="00AB61FB">
            <w:pPr>
              <w:spacing w:after="0" w:line="240" w:lineRule="auto"/>
              <w:jc w:val="both"/>
              <w:rPr>
                <w:rFonts w:cstheme="minorHAnsi"/>
                <w:sz w:val="18"/>
                <w:szCs w:val="18"/>
              </w:rPr>
            </w:pPr>
            <w:r w:rsidRPr="00084DBD">
              <w:rPr>
                <w:rFonts w:cstheme="minorHAnsi"/>
                <w:sz w:val="18"/>
                <w:szCs w:val="18"/>
              </w:rPr>
              <w:t>1.5</w:t>
            </w:r>
          </w:p>
          <w:p w:rsidR="00204159" w:rsidRPr="00084DBD" w:rsidRDefault="00204159" w:rsidP="00AB61FB">
            <w:pPr>
              <w:spacing w:after="0" w:line="240" w:lineRule="auto"/>
              <w:jc w:val="both"/>
              <w:rPr>
                <w:rFonts w:cstheme="minorHAnsi"/>
                <w:sz w:val="18"/>
                <w:szCs w:val="18"/>
              </w:rPr>
            </w:pPr>
            <w:r w:rsidRPr="00084DBD">
              <w:rPr>
                <w:rFonts w:cstheme="minorHAnsi"/>
                <w:sz w:val="18"/>
                <w:szCs w:val="18"/>
              </w:rPr>
              <w:t>3.0</w:t>
            </w:r>
          </w:p>
          <w:p w:rsidR="00204159" w:rsidRPr="00084DBD" w:rsidRDefault="00204159" w:rsidP="00AB61FB">
            <w:pPr>
              <w:spacing w:after="0" w:line="240" w:lineRule="auto"/>
              <w:jc w:val="both"/>
              <w:rPr>
                <w:rFonts w:cstheme="minorHAnsi"/>
                <w:sz w:val="18"/>
                <w:szCs w:val="18"/>
              </w:rPr>
            </w:pPr>
            <w:r w:rsidRPr="00084DBD">
              <w:rPr>
                <w:rFonts w:cstheme="minorHAnsi"/>
                <w:sz w:val="18"/>
                <w:szCs w:val="18"/>
              </w:rPr>
              <w:t>1.5</w:t>
            </w:r>
          </w:p>
          <w:p w:rsidR="00204159" w:rsidRPr="00084DBD" w:rsidRDefault="00204159" w:rsidP="00AB61FB">
            <w:pPr>
              <w:spacing w:after="0" w:line="240" w:lineRule="auto"/>
              <w:jc w:val="both"/>
              <w:rPr>
                <w:rFonts w:cstheme="minorHAnsi"/>
                <w:sz w:val="18"/>
                <w:szCs w:val="18"/>
              </w:rPr>
            </w:pPr>
            <w:r w:rsidRPr="00084DBD">
              <w:rPr>
                <w:rFonts w:cstheme="minorHAnsi"/>
                <w:sz w:val="18"/>
                <w:szCs w:val="18"/>
              </w:rPr>
              <w:t>1.5</w:t>
            </w:r>
          </w:p>
          <w:p w:rsidR="00204159" w:rsidRPr="00084DBD" w:rsidRDefault="00204159" w:rsidP="00AB61FB">
            <w:pPr>
              <w:spacing w:after="0" w:line="240" w:lineRule="auto"/>
              <w:jc w:val="both"/>
              <w:rPr>
                <w:rFonts w:cstheme="minorHAnsi"/>
                <w:sz w:val="18"/>
                <w:szCs w:val="18"/>
              </w:rPr>
            </w:pPr>
            <w:r w:rsidRPr="00084DBD">
              <w:rPr>
                <w:rFonts w:cstheme="minorHAnsi"/>
                <w:sz w:val="18"/>
                <w:szCs w:val="18"/>
              </w:rPr>
              <w:t>1.0</w:t>
            </w:r>
          </w:p>
          <w:p w:rsidR="00204159" w:rsidRPr="00084DBD" w:rsidRDefault="00204159" w:rsidP="00AB61FB">
            <w:pPr>
              <w:spacing w:after="0" w:line="240" w:lineRule="auto"/>
              <w:jc w:val="both"/>
              <w:rPr>
                <w:rFonts w:cstheme="minorHAnsi"/>
                <w:sz w:val="18"/>
                <w:szCs w:val="18"/>
              </w:rPr>
            </w:pPr>
            <w:r w:rsidRPr="00084DBD">
              <w:rPr>
                <w:rFonts w:cstheme="minorHAnsi"/>
                <w:sz w:val="18"/>
                <w:szCs w:val="18"/>
              </w:rPr>
              <w:t>3.0</w:t>
            </w:r>
          </w:p>
        </w:tc>
      </w:tr>
    </w:tbl>
    <w:p w:rsidR="00204159" w:rsidRPr="00B164D4" w:rsidRDefault="00204159" w:rsidP="00204159">
      <w:pPr>
        <w:spacing w:after="0" w:line="240" w:lineRule="auto"/>
        <w:jc w:val="both"/>
        <w:rPr>
          <w:rFonts w:cstheme="minorHAnsi"/>
          <w:sz w:val="20"/>
          <w:szCs w:val="20"/>
        </w:rPr>
      </w:pPr>
    </w:p>
    <w:p w:rsidR="00204159" w:rsidRPr="00084DBD" w:rsidRDefault="00204159" w:rsidP="00204159">
      <w:pPr>
        <w:spacing w:after="0" w:line="240" w:lineRule="auto"/>
        <w:jc w:val="both"/>
        <w:rPr>
          <w:rFonts w:cstheme="minorHAnsi"/>
          <w:b/>
          <w:bCs/>
          <w:sz w:val="20"/>
          <w:szCs w:val="20"/>
        </w:rPr>
      </w:pPr>
      <w:r w:rsidRPr="00084DBD">
        <w:rPr>
          <w:rFonts w:cstheme="minorHAnsi"/>
          <w:b/>
          <w:bCs/>
          <w:sz w:val="20"/>
          <w:szCs w:val="20"/>
        </w:rPr>
        <w:t>5.</w:t>
      </w:r>
      <w:r w:rsidRPr="00084DBD">
        <w:rPr>
          <w:rFonts w:cstheme="minorHAnsi"/>
          <w:b/>
          <w:bCs/>
          <w:sz w:val="20"/>
        </w:rPr>
        <w:t>6</w:t>
      </w:r>
      <w:r w:rsidRPr="00084DBD">
        <w:rPr>
          <w:rFonts w:cstheme="minorHAnsi"/>
          <w:b/>
          <w:bCs/>
          <w:sz w:val="20"/>
        </w:rPr>
        <w:tab/>
      </w:r>
      <w:r w:rsidRPr="00084DBD">
        <w:rPr>
          <w:rFonts w:cstheme="minorHAnsi"/>
          <w:b/>
          <w:bCs/>
          <w:sz w:val="20"/>
          <w:szCs w:val="20"/>
        </w:rPr>
        <w:t>Konstrukcje wsporcze</w:t>
      </w:r>
      <w:r w:rsidRPr="00084DBD">
        <w:rPr>
          <w:rFonts w:cstheme="minorHAnsi"/>
          <w:b/>
          <w:bCs/>
          <w:sz w:val="20"/>
        </w:rPr>
        <w:t>.</w:t>
      </w:r>
    </w:p>
    <w:p w:rsidR="00204159" w:rsidRPr="00B164D4" w:rsidRDefault="00204159" w:rsidP="00204159">
      <w:pPr>
        <w:spacing w:after="0" w:line="240" w:lineRule="auto"/>
        <w:jc w:val="both"/>
        <w:rPr>
          <w:rFonts w:cstheme="minorHAnsi"/>
          <w:sz w:val="20"/>
          <w:szCs w:val="20"/>
        </w:rPr>
      </w:pPr>
    </w:p>
    <w:p w:rsidR="00204159" w:rsidRPr="00084DBD" w:rsidRDefault="00204159" w:rsidP="00204159">
      <w:pPr>
        <w:spacing w:after="0" w:line="240" w:lineRule="auto"/>
        <w:jc w:val="both"/>
        <w:rPr>
          <w:rFonts w:cstheme="minorHAnsi"/>
          <w:b/>
          <w:sz w:val="20"/>
          <w:szCs w:val="20"/>
        </w:rPr>
      </w:pPr>
      <w:r w:rsidRPr="00084DBD">
        <w:rPr>
          <w:rFonts w:cstheme="minorHAnsi"/>
          <w:b/>
          <w:sz w:val="20"/>
          <w:szCs w:val="20"/>
        </w:rPr>
        <w:t>5.</w:t>
      </w:r>
      <w:r w:rsidRPr="00084DBD">
        <w:rPr>
          <w:rFonts w:cstheme="minorHAnsi"/>
          <w:b/>
          <w:sz w:val="20"/>
        </w:rPr>
        <w:t>6</w:t>
      </w:r>
      <w:r w:rsidRPr="00084DBD">
        <w:rPr>
          <w:rFonts w:cstheme="minorHAnsi"/>
          <w:b/>
          <w:sz w:val="20"/>
          <w:szCs w:val="20"/>
        </w:rPr>
        <w:t>.</w:t>
      </w:r>
      <w:r w:rsidRPr="00084DBD">
        <w:rPr>
          <w:rFonts w:cstheme="minorHAnsi"/>
          <w:b/>
          <w:sz w:val="20"/>
        </w:rPr>
        <w:t>0</w:t>
      </w:r>
      <w:r w:rsidRPr="00084DBD">
        <w:rPr>
          <w:rFonts w:cstheme="minorHAnsi"/>
          <w:b/>
          <w:sz w:val="20"/>
          <w:szCs w:val="20"/>
        </w:rPr>
        <w:t>1 Poziom górnej powierzchni fundamentu</w:t>
      </w:r>
      <w:r w:rsidRPr="00084DBD">
        <w:rPr>
          <w:rFonts w:cstheme="minorHAnsi"/>
          <w:b/>
          <w:sz w:val="20"/>
        </w:rPr>
        <w:t>.</w:t>
      </w:r>
    </w:p>
    <w:p w:rsidR="00204159" w:rsidRPr="00B164D4" w:rsidRDefault="00204159" w:rsidP="00204159">
      <w:pPr>
        <w:pStyle w:val="Tekstpodstawowywcity2"/>
        <w:spacing w:after="0" w:line="240" w:lineRule="auto"/>
        <w:ind w:left="0"/>
        <w:jc w:val="both"/>
        <w:rPr>
          <w:rFonts w:asciiTheme="minorHAnsi" w:hAnsiTheme="minorHAnsi" w:cstheme="minorHAnsi"/>
          <w:sz w:val="20"/>
        </w:rPr>
      </w:pPr>
      <w:r w:rsidRPr="00B164D4">
        <w:rPr>
          <w:rFonts w:asciiTheme="minorHAnsi" w:hAnsiTheme="minorHAnsi" w:cstheme="minorHAnsi"/>
          <w:sz w:val="20"/>
        </w:rPr>
        <w:t>Przy zamocowaniu konstrukcji wsporczej znaku w fundamencie betonowym lub in</w:t>
      </w:r>
      <w:r w:rsidRPr="00B164D4">
        <w:rPr>
          <w:rFonts w:asciiTheme="minorHAnsi" w:hAnsiTheme="minorHAnsi" w:cstheme="minorHAnsi"/>
          <w:sz w:val="20"/>
        </w:rPr>
        <w:softHyphen/>
        <w:t>nym po</w:t>
      </w:r>
      <w:r w:rsidRPr="00B164D4">
        <w:rPr>
          <w:rFonts w:asciiTheme="minorHAnsi" w:hAnsiTheme="minorHAnsi" w:cstheme="minorHAnsi"/>
          <w:sz w:val="20"/>
        </w:rPr>
        <w:softHyphen/>
        <w:t>dobnym – pożądane jest, by górna część fundamentu pokrywała się z powierzchnią pobocza, pasa dzielącego itp. lub była nad tę powierzchnię wyniesiona nie więcej niż 0,03 m. W przypadku kon</w:t>
      </w:r>
      <w:r w:rsidRPr="00B164D4">
        <w:rPr>
          <w:rFonts w:asciiTheme="minorHAnsi" w:hAnsiTheme="minorHAnsi" w:cstheme="minorHAnsi"/>
          <w:sz w:val="20"/>
        </w:rPr>
        <w:softHyphen/>
        <w:t>strukcji wspor</w:t>
      </w:r>
      <w:r w:rsidRPr="00B164D4">
        <w:rPr>
          <w:rFonts w:asciiTheme="minorHAnsi" w:hAnsiTheme="minorHAnsi" w:cstheme="minorHAnsi"/>
          <w:sz w:val="20"/>
        </w:rPr>
        <w:softHyphen/>
        <w:t>czych, znajdujących się poza koroną drogi, górna część fun</w:t>
      </w:r>
      <w:r w:rsidRPr="00B164D4">
        <w:rPr>
          <w:rFonts w:asciiTheme="minorHAnsi" w:hAnsiTheme="minorHAnsi" w:cstheme="minorHAnsi"/>
          <w:sz w:val="20"/>
        </w:rPr>
        <w:softHyphen/>
        <w:t>damentu powinna być wy</w:t>
      </w:r>
      <w:r w:rsidRPr="00B164D4">
        <w:rPr>
          <w:rFonts w:asciiTheme="minorHAnsi" w:hAnsiTheme="minorHAnsi" w:cstheme="minorHAnsi"/>
          <w:sz w:val="20"/>
        </w:rPr>
        <w:softHyphen/>
        <w:t xml:space="preserve">niesiona nad powierzchnię terenu nie więcej niż 0,15 m. </w:t>
      </w:r>
    </w:p>
    <w:p w:rsidR="00204159" w:rsidRPr="00B164D4" w:rsidRDefault="00204159" w:rsidP="00204159">
      <w:pPr>
        <w:spacing w:after="0" w:line="240" w:lineRule="auto"/>
        <w:jc w:val="both"/>
        <w:rPr>
          <w:rFonts w:cstheme="minorHAnsi"/>
          <w:sz w:val="20"/>
          <w:szCs w:val="20"/>
        </w:rPr>
      </w:pPr>
    </w:p>
    <w:p w:rsidR="00204159" w:rsidRPr="00084DBD" w:rsidRDefault="00204159" w:rsidP="00204159">
      <w:pPr>
        <w:spacing w:after="0" w:line="240" w:lineRule="auto"/>
        <w:jc w:val="both"/>
        <w:rPr>
          <w:rFonts w:cstheme="minorHAnsi"/>
          <w:b/>
          <w:sz w:val="20"/>
          <w:szCs w:val="20"/>
        </w:rPr>
      </w:pPr>
      <w:r w:rsidRPr="00084DBD">
        <w:rPr>
          <w:rFonts w:cstheme="minorHAnsi"/>
          <w:b/>
          <w:sz w:val="20"/>
          <w:szCs w:val="20"/>
        </w:rPr>
        <w:t>5.</w:t>
      </w:r>
      <w:r w:rsidRPr="00084DBD">
        <w:rPr>
          <w:rFonts w:cstheme="minorHAnsi"/>
          <w:b/>
          <w:sz w:val="20"/>
        </w:rPr>
        <w:t>6</w:t>
      </w:r>
      <w:r w:rsidRPr="00084DBD">
        <w:rPr>
          <w:rFonts w:cstheme="minorHAnsi"/>
          <w:b/>
          <w:sz w:val="20"/>
          <w:szCs w:val="20"/>
        </w:rPr>
        <w:t>.</w:t>
      </w:r>
      <w:r w:rsidRPr="00084DBD">
        <w:rPr>
          <w:rFonts w:cstheme="minorHAnsi"/>
          <w:b/>
          <w:sz w:val="20"/>
        </w:rPr>
        <w:t>0</w:t>
      </w:r>
      <w:r w:rsidRPr="00084DBD">
        <w:rPr>
          <w:rFonts w:cstheme="minorHAnsi"/>
          <w:b/>
          <w:sz w:val="20"/>
          <w:szCs w:val="20"/>
        </w:rPr>
        <w:t>2</w:t>
      </w:r>
      <w:r w:rsidRPr="00084DBD">
        <w:rPr>
          <w:rFonts w:cstheme="minorHAnsi"/>
          <w:b/>
          <w:sz w:val="20"/>
        </w:rPr>
        <w:t xml:space="preserve"> </w:t>
      </w:r>
      <w:r w:rsidRPr="00084DBD">
        <w:rPr>
          <w:rFonts w:cstheme="minorHAnsi"/>
          <w:b/>
          <w:sz w:val="20"/>
          <w:szCs w:val="20"/>
        </w:rPr>
        <w:t>Barwa konstrukcji wsporczej</w:t>
      </w:r>
      <w:r w:rsidRPr="00084DBD">
        <w:rPr>
          <w:rFonts w:cstheme="minorHAnsi"/>
          <w:b/>
          <w:sz w:val="20"/>
        </w:rPr>
        <w:t>.</w:t>
      </w:r>
    </w:p>
    <w:p w:rsidR="00204159" w:rsidRDefault="00204159" w:rsidP="00204159">
      <w:pPr>
        <w:pStyle w:val="Tekstpodstawowywcity2"/>
        <w:spacing w:after="0" w:line="240" w:lineRule="auto"/>
        <w:ind w:left="0"/>
        <w:jc w:val="both"/>
        <w:rPr>
          <w:rFonts w:asciiTheme="minorHAnsi" w:hAnsiTheme="minorHAnsi" w:cstheme="minorHAnsi"/>
          <w:sz w:val="20"/>
        </w:rPr>
      </w:pPr>
      <w:r w:rsidRPr="00B164D4">
        <w:rPr>
          <w:rFonts w:asciiTheme="minorHAnsi" w:hAnsiTheme="minorHAnsi" w:cstheme="minorHAnsi"/>
          <w:sz w:val="20"/>
        </w:rPr>
        <w:t>Konstrukcje wsporcze znaków drogowych pionowych muszą mieć barwę szarą neu</w:t>
      </w:r>
      <w:r w:rsidRPr="00B164D4">
        <w:rPr>
          <w:rFonts w:asciiTheme="minorHAnsi" w:hAnsiTheme="minorHAnsi" w:cstheme="minorHAnsi"/>
          <w:sz w:val="20"/>
        </w:rPr>
        <w:softHyphen/>
        <w:t>tralną z tym, że dopuszcza się barwę naturalną pokryć cynkowanych. Zabrania się stosowania pokryć kon</w:t>
      </w:r>
      <w:r w:rsidRPr="00B164D4">
        <w:rPr>
          <w:rFonts w:asciiTheme="minorHAnsi" w:hAnsiTheme="minorHAnsi" w:cstheme="minorHAnsi"/>
          <w:sz w:val="20"/>
        </w:rPr>
        <w:softHyphen/>
        <w:t>strukcji wsporczych o jaskrawej barwie - z wyjątkiem przypadków, gdy jest to wymagane odrębnymi przepi</w:t>
      </w:r>
      <w:r w:rsidRPr="00B164D4">
        <w:rPr>
          <w:rFonts w:asciiTheme="minorHAnsi" w:hAnsiTheme="minorHAnsi" w:cstheme="minorHAnsi"/>
          <w:sz w:val="20"/>
        </w:rPr>
        <w:softHyphen/>
        <w:t xml:space="preserve">sami, wytycznymi lub warunkami technicznymi. </w:t>
      </w:r>
    </w:p>
    <w:p w:rsidR="00204159" w:rsidRPr="00B164D4" w:rsidRDefault="00204159" w:rsidP="00204159">
      <w:pPr>
        <w:pStyle w:val="Tekstpodstawowywcity2"/>
        <w:spacing w:after="0" w:line="240" w:lineRule="auto"/>
        <w:ind w:left="0"/>
        <w:jc w:val="both"/>
        <w:rPr>
          <w:rFonts w:asciiTheme="minorHAnsi" w:hAnsiTheme="minorHAnsi" w:cstheme="minorHAnsi"/>
          <w:sz w:val="20"/>
        </w:rPr>
      </w:pPr>
    </w:p>
    <w:p w:rsidR="00204159" w:rsidRPr="00084DBD" w:rsidRDefault="00204159" w:rsidP="00204159">
      <w:pPr>
        <w:spacing w:after="0" w:line="240" w:lineRule="auto"/>
        <w:jc w:val="both"/>
        <w:rPr>
          <w:rFonts w:cstheme="minorHAnsi"/>
          <w:b/>
          <w:bCs/>
          <w:sz w:val="20"/>
          <w:szCs w:val="20"/>
        </w:rPr>
      </w:pPr>
      <w:r w:rsidRPr="00084DBD">
        <w:rPr>
          <w:rFonts w:cstheme="minorHAnsi"/>
          <w:b/>
          <w:bCs/>
          <w:sz w:val="20"/>
          <w:szCs w:val="20"/>
        </w:rPr>
        <w:t>5.</w:t>
      </w:r>
      <w:r w:rsidRPr="00084DBD">
        <w:rPr>
          <w:rFonts w:cstheme="minorHAnsi"/>
          <w:b/>
          <w:bCs/>
          <w:sz w:val="20"/>
        </w:rPr>
        <w:t>7</w:t>
      </w:r>
      <w:r w:rsidRPr="00084DBD">
        <w:rPr>
          <w:rFonts w:cstheme="minorHAnsi"/>
          <w:b/>
          <w:bCs/>
          <w:sz w:val="20"/>
        </w:rPr>
        <w:tab/>
      </w:r>
      <w:r w:rsidRPr="00084DBD">
        <w:rPr>
          <w:rFonts w:cstheme="minorHAnsi"/>
          <w:b/>
          <w:bCs/>
          <w:sz w:val="20"/>
          <w:szCs w:val="20"/>
        </w:rPr>
        <w:t xml:space="preserve">Połączenie tarczy znaku z konstrukcją wsporczą.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Tarcza znaku musi być zamocowana do konstrukcji wsporczej w sposób uniemożli</w:t>
      </w:r>
      <w:r w:rsidRPr="00B164D4">
        <w:rPr>
          <w:rFonts w:cstheme="minorHAnsi"/>
          <w:sz w:val="20"/>
          <w:szCs w:val="20"/>
        </w:rPr>
        <w:softHyphen/>
        <w:t>wiający jej prze</w:t>
      </w:r>
      <w:r w:rsidRPr="00B164D4">
        <w:rPr>
          <w:rFonts w:cstheme="minorHAnsi"/>
          <w:sz w:val="20"/>
          <w:szCs w:val="20"/>
        </w:rPr>
        <w:softHyphen/>
        <w:t xml:space="preserve">sunięcie lub obrót.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Materiał i sposób wykonania połączenia tarczy znaku z konstrukcją wsporczą musi umoż</w:t>
      </w:r>
      <w:r w:rsidRPr="00B164D4">
        <w:rPr>
          <w:rFonts w:cstheme="minorHAnsi"/>
          <w:sz w:val="20"/>
          <w:szCs w:val="20"/>
        </w:rPr>
        <w:softHyphen/>
        <w:t xml:space="preserve">liwiać, przy użyciu odpowiednich narzędzi, odłączenie tarczy znaku od tej konstrukcji przez cały okres użytkowania znaku.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Na drogach i obszarach, na których występują częste przypadki dewastacji znaków, zaleca się stoso</w:t>
      </w:r>
      <w:r w:rsidRPr="00B164D4">
        <w:rPr>
          <w:rFonts w:cstheme="minorHAnsi"/>
          <w:sz w:val="20"/>
          <w:szCs w:val="20"/>
        </w:rPr>
        <w:softHyphen/>
        <w:t>wanie elementów złącznych o konstrukcji uniemożliwiającej lub znacznie utrudniającej ich rozłą</w:t>
      </w:r>
      <w:r w:rsidRPr="00B164D4">
        <w:rPr>
          <w:rFonts w:cstheme="minorHAnsi"/>
          <w:sz w:val="20"/>
          <w:szCs w:val="20"/>
        </w:rPr>
        <w:softHyphen/>
        <w:t xml:space="preserve">czenie przez osoby niepowołane.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Tarcza znaku składanego musi wykazywać pełną integralność podczas najechania przez po</w:t>
      </w:r>
      <w:r w:rsidRPr="00B164D4">
        <w:rPr>
          <w:rFonts w:cstheme="minorHAnsi"/>
          <w:sz w:val="20"/>
          <w:szCs w:val="20"/>
        </w:rPr>
        <w:softHyphen/>
        <w:t xml:space="preserve">jazd w każdych warunkach kolizji.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W szczególności - żaden z segmentów lub ele</w:t>
      </w:r>
      <w:r w:rsidRPr="00B164D4">
        <w:rPr>
          <w:rFonts w:cstheme="minorHAnsi"/>
          <w:sz w:val="20"/>
          <w:szCs w:val="20"/>
        </w:rPr>
        <w:softHyphen/>
        <w:t xml:space="preserve">mentów tarczy nie może się od niej odłączać w sposób powodujący narażenie kogokolwiek na niebezpieczeństwo lub szkodę.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Nie dopuszcza się zamocowania znaku do konstrukcji wsporczej w sposób wymaga</w:t>
      </w:r>
      <w:r w:rsidRPr="00B164D4">
        <w:rPr>
          <w:rFonts w:cstheme="minorHAnsi"/>
          <w:sz w:val="20"/>
          <w:szCs w:val="20"/>
        </w:rPr>
        <w:softHyphen/>
        <w:t>jący bez</w:t>
      </w:r>
      <w:r w:rsidRPr="00B164D4">
        <w:rPr>
          <w:rFonts w:cstheme="minorHAnsi"/>
          <w:sz w:val="20"/>
          <w:szCs w:val="20"/>
        </w:rPr>
        <w:softHyphen/>
        <w:t>pośred</w:t>
      </w:r>
      <w:r w:rsidRPr="00B164D4">
        <w:rPr>
          <w:rFonts w:cstheme="minorHAnsi"/>
          <w:sz w:val="20"/>
          <w:szCs w:val="20"/>
        </w:rPr>
        <w:softHyphen/>
        <w:t xml:space="preserve">niego przeprowadzenia śrub mocujących przez lico znaku. </w:t>
      </w:r>
    </w:p>
    <w:p w:rsidR="00204159" w:rsidRPr="00B164D4" w:rsidRDefault="00204159" w:rsidP="00204159">
      <w:pPr>
        <w:spacing w:after="0" w:line="240" w:lineRule="auto"/>
        <w:jc w:val="both"/>
        <w:rPr>
          <w:rFonts w:cstheme="minorHAnsi"/>
          <w:sz w:val="20"/>
          <w:szCs w:val="20"/>
        </w:rPr>
      </w:pPr>
    </w:p>
    <w:p w:rsidR="00204159" w:rsidRPr="00084DBD" w:rsidRDefault="00204159" w:rsidP="00204159">
      <w:pPr>
        <w:spacing w:after="0" w:line="240" w:lineRule="auto"/>
        <w:jc w:val="both"/>
        <w:rPr>
          <w:rFonts w:cstheme="minorHAnsi"/>
          <w:b/>
          <w:bCs/>
          <w:sz w:val="20"/>
          <w:szCs w:val="20"/>
        </w:rPr>
      </w:pPr>
      <w:r w:rsidRPr="00084DBD">
        <w:rPr>
          <w:rFonts w:cstheme="minorHAnsi"/>
          <w:b/>
          <w:bCs/>
          <w:sz w:val="20"/>
          <w:szCs w:val="20"/>
        </w:rPr>
        <w:t>5.</w:t>
      </w:r>
      <w:r w:rsidRPr="00084DBD">
        <w:rPr>
          <w:rFonts w:cstheme="minorHAnsi"/>
          <w:b/>
          <w:bCs/>
          <w:sz w:val="20"/>
        </w:rPr>
        <w:t>8</w:t>
      </w:r>
      <w:r w:rsidRPr="00084DBD">
        <w:rPr>
          <w:rFonts w:cstheme="minorHAnsi"/>
          <w:b/>
          <w:bCs/>
          <w:sz w:val="20"/>
        </w:rPr>
        <w:tab/>
      </w:r>
      <w:r w:rsidRPr="00084DBD">
        <w:rPr>
          <w:rFonts w:cstheme="minorHAnsi"/>
          <w:b/>
          <w:bCs/>
          <w:sz w:val="20"/>
          <w:szCs w:val="20"/>
        </w:rPr>
        <w:t xml:space="preserve">Trwałość wykonania znaku pionowego.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Znak drogowy pionowy musi być wykonany w sposób trwały, zapewniający pełną czytelność przed</w:t>
      </w:r>
      <w:r w:rsidRPr="00B164D4">
        <w:rPr>
          <w:rFonts w:cstheme="minorHAnsi"/>
          <w:sz w:val="20"/>
          <w:szCs w:val="20"/>
        </w:rPr>
        <w:softHyphen/>
        <w:t>stawionego na nim symbolu lub napisu w całym okresie jego użytkowania, przy czym wpływy ze</w:t>
      </w:r>
      <w:r w:rsidRPr="00B164D4">
        <w:rPr>
          <w:rFonts w:cstheme="minorHAnsi"/>
          <w:sz w:val="20"/>
          <w:szCs w:val="20"/>
        </w:rPr>
        <w:softHyphen/>
        <w:t>wnętrzne działające na znak, nie mogą powodować zniekształcenia tre</w:t>
      </w:r>
      <w:r w:rsidRPr="00B164D4">
        <w:rPr>
          <w:rFonts w:cstheme="minorHAnsi"/>
          <w:sz w:val="20"/>
          <w:szCs w:val="20"/>
        </w:rPr>
        <w:softHyphen/>
        <w:t xml:space="preserve">ści znaku. </w:t>
      </w:r>
    </w:p>
    <w:p w:rsidR="00204159" w:rsidRPr="00B164D4" w:rsidRDefault="00204159" w:rsidP="00204159">
      <w:pPr>
        <w:spacing w:after="0" w:line="240" w:lineRule="auto"/>
        <w:jc w:val="both"/>
        <w:rPr>
          <w:rFonts w:cstheme="minorHAnsi"/>
          <w:sz w:val="20"/>
          <w:szCs w:val="20"/>
        </w:rPr>
      </w:pPr>
    </w:p>
    <w:p w:rsidR="00204159" w:rsidRPr="00084DBD" w:rsidRDefault="00204159" w:rsidP="00204159">
      <w:pPr>
        <w:spacing w:after="0" w:line="240" w:lineRule="auto"/>
        <w:jc w:val="both"/>
        <w:rPr>
          <w:rFonts w:cstheme="minorHAnsi"/>
          <w:b/>
          <w:bCs/>
          <w:sz w:val="20"/>
          <w:szCs w:val="20"/>
        </w:rPr>
      </w:pPr>
      <w:r w:rsidRPr="00084DBD">
        <w:rPr>
          <w:rFonts w:cstheme="minorHAnsi"/>
          <w:b/>
          <w:bCs/>
          <w:sz w:val="20"/>
          <w:szCs w:val="20"/>
        </w:rPr>
        <w:t>5.</w:t>
      </w:r>
      <w:r w:rsidRPr="00084DBD">
        <w:rPr>
          <w:rFonts w:cstheme="minorHAnsi"/>
          <w:b/>
          <w:bCs/>
          <w:sz w:val="20"/>
        </w:rPr>
        <w:t>9</w:t>
      </w:r>
      <w:r w:rsidRPr="00084DBD">
        <w:rPr>
          <w:rFonts w:cstheme="minorHAnsi"/>
          <w:b/>
          <w:bCs/>
          <w:sz w:val="20"/>
        </w:rPr>
        <w:tab/>
      </w:r>
      <w:r w:rsidRPr="00084DBD">
        <w:rPr>
          <w:rFonts w:cstheme="minorHAnsi"/>
          <w:b/>
          <w:bCs/>
          <w:sz w:val="20"/>
          <w:szCs w:val="20"/>
        </w:rPr>
        <w:t xml:space="preserve">Tabliczka znamionowa znaku.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Każdy wykonany znak drogowy oraz każda konstrukcja wsporcza musi mieć tabliczkę znamionową z: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a) nazwą, marką fabryczną lub innym oznaczeniem umożliwiającym identyfikację wytwórcy lub do</w:t>
      </w:r>
      <w:r w:rsidRPr="00B164D4">
        <w:rPr>
          <w:rFonts w:cstheme="minorHAnsi"/>
          <w:sz w:val="20"/>
          <w:szCs w:val="20"/>
        </w:rPr>
        <w:softHyphen/>
        <w:t xml:space="preserve">stawcy,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b) datą produkcji,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c) oznaczeniem dotyczącym materiału lica znaku,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d) datą ustawienia znaku. </w:t>
      </w:r>
    </w:p>
    <w:p w:rsidR="00204159" w:rsidRPr="00B164D4" w:rsidRDefault="00204159" w:rsidP="00204159">
      <w:pPr>
        <w:spacing w:after="0" w:line="240" w:lineRule="auto"/>
        <w:jc w:val="both"/>
        <w:rPr>
          <w:rFonts w:cstheme="minorHAnsi"/>
          <w:sz w:val="20"/>
          <w:szCs w:val="20"/>
        </w:rPr>
      </w:pP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Zaleca się, aby tabliczka znamionowa konstrukcji wsporczych zawierała również mie</w:t>
      </w:r>
      <w:r w:rsidRPr="00B164D4">
        <w:rPr>
          <w:rFonts w:cstheme="minorHAnsi"/>
          <w:sz w:val="20"/>
          <w:szCs w:val="20"/>
        </w:rPr>
        <w:softHyphen/>
        <w:t>siąc i rok wy</w:t>
      </w:r>
      <w:r w:rsidRPr="00B164D4">
        <w:rPr>
          <w:rFonts w:cstheme="minorHAnsi"/>
          <w:sz w:val="20"/>
          <w:szCs w:val="20"/>
        </w:rPr>
        <w:softHyphen/>
        <w:t xml:space="preserve">maganego przeglądu technicznego.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Napisy na tabliczce znamionowej muszą być wykonane w sposób trwały i wyraźny, czytelny w nor</w:t>
      </w:r>
      <w:r w:rsidRPr="00B164D4">
        <w:rPr>
          <w:rFonts w:cstheme="minorHAnsi"/>
          <w:sz w:val="20"/>
          <w:szCs w:val="20"/>
        </w:rPr>
        <w:softHyphen/>
        <w:t>malnych warunkach przez cały okres użytkowania znaku.</w:t>
      </w:r>
    </w:p>
    <w:p w:rsidR="00204159" w:rsidRDefault="00204159" w:rsidP="00204159">
      <w:pPr>
        <w:pStyle w:val="Tekstpodstawowywcity"/>
        <w:tabs>
          <w:tab w:val="left" w:pos="567"/>
        </w:tabs>
        <w:spacing w:after="0"/>
        <w:ind w:left="0"/>
        <w:jc w:val="both"/>
        <w:rPr>
          <w:rFonts w:asciiTheme="minorHAnsi" w:hAnsiTheme="minorHAnsi" w:cstheme="minorHAnsi"/>
          <w:sz w:val="20"/>
        </w:rPr>
      </w:pPr>
    </w:p>
    <w:p w:rsidR="00204159" w:rsidRPr="00084DBD" w:rsidRDefault="00204159" w:rsidP="00204159">
      <w:pPr>
        <w:pStyle w:val="Tekstpodstawowywcity"/>
        <w:numPr>
          <w:ilvl w:val="1"/>
          <w:numId w:val="1"/>
        </w:numPr>
        <w:tabs>
          <w:tab w:val="left" w:pos="567"/>
        </w:tabs>
        <w:spacing w:after="0"/>
        <w:ind w:left="0" w:firstLine="0"/>
        <w:jc w:val="both"/>
        <w:rPr>
          <w:rFonts w:asciiTheme="minorHAnsi" w:hAnsiTheme="minorHAnsi" w:cstheme="minorHAnsi"/>
          <w:b/>
          <w:bCs/>
          <w:sz w:val="20"/>
        </w:rPr>
      </w:pPr>
      <w:r w:rsidRPr="00084DBD">
        <w:rPr>
          <w:rFonts w:asciiTheme="minorHAnsi" w:hAnsiTheme="minorHAnsi" w:cstheme="minorHAnsi"/>
          <w:b/>
          <w:bCs/>
          <w:sz w:val="20"/>
        </w:rPr>
        <w:lastRenderedPageBreak/>
        <w:t>Kontrola jakości robót.</w:t>
      </w:r>
    </w:p>
    <w:p w:rsidR="00204159" w:rsidRPr="00B164D4" w:rsidRDefault="00204159" w:rsidP="00204159">
      <w:pPr>
        <w:spacing w:after="0" w:line="240" w:lineRule="auto"/>
        <w:jc w:val="both"/>
        <w:rPr>
          <w:rFonts w:cstheme="minorHAnsi"/>
          <w:b/>
          <w:sz w:val="20"/>
          <w:szCs w:val="20"/>
        </w:rPr>
      </w:pPr>
    </w:p>
    <w:p w:rsidR="00204159" w:rsidRPr="007513C0" w:rsidRDefault="00204159" w:rsidP="00204159">
      <w:pPr>
        <w:pStyle w:val="Tekstblokowy"/>
        <w:spacing w:before="0"/>
        <w:ind w:left="0"/>
        <w:rPr>
          <w:rFonts w:asciiTheme="minorHAnsi" w:hAnsiTheme="minorHAnsi" w:cstheme="minorHAnsi"/>
          <w:b/>
          <w:bCs/>
          <w:sz w:val="20"/>
        </w:rPr>
      </w:pPr>
      <w:r w:rsidRPr="007513C0">
        <w:rPr>
          <w:rFonts w:asciiTheme="minorHAnsi" w:hAnsiTheme="minorHAnsi" w:cstheme="minorHAnsi"/>
          <w:b/>
          <w:bCs/>
          <w:sz w:val="20"/>
        </w:rPr>
        <w:t xml:space="preserve">6.1.  </w:t>
      </w:r>
      <w:r w:rsidRPr="007513C0">
        <w:rPr>
          <w:rFonts w:asciiTheme="minorHAnsi" w:hAnsiTheme="minorHAnsi" w:cstheme="minorHAnsi"/>
          <w:b/>
          <w:bCs/>
          <w:sz w:val="20"/>
        </w:rPr>
        <w:tab/>
        <w:t>Ogólne zasady kontroli jakości robót.</w:t>
      </w:r>
    </w:p>
    <w:p w:rsidR="00204159" w:rsidRPr="00B164D4" w:rsidRDefault="00204159" w:rsidP="00204159">
      <w:pPr>
        <w:pStyle w:val="Tekstblokowy"/>
        <w:tabs>
          <w:tab w:val="left" w:pos="1311"/>
          <w:tab w:val="left" w:pos="1480"/>
        </w:tabs>
        <w:spacing w:before="0"/>
        <w:ind w:left="0"/>
        <w:rPr>
          <w:rFonts w:asciiTheme="minorHAnsi" w:hAnsiTheme="minorHAnsi" w:cstheme="minorHAnsi"/>
          <w:sz w:val="20"/>
        </w:rPr>
      </w:pPr>
      <w:r w:rsidRPr="00B164D4">
        <w:rPr>
          <w:rFonts w:asciiTheme="minorHAnsi" w:hAnsiTheme="minorHAnsi" w:cstheme="minorHAnsi"/>
          <w:sz w:val="20"/>
        </w:rPr>
        <w:t xml:space="preserve">Ogólne zasady kontroli jakości robót podano w </w:t>
      </w:r>
      <w:proofErr w:type="spellStart"/>
      <w:r w:rsidRPr="00B164D4">
        <w:rPr>
          <w:rFonts w:asciiTheme="minorHAnsi" w:hAnsiTheme="minorHAnsi" w:cstheme="minorHAnsi"/>
          <w:sz w:val="20"/>
        </w:rPr>
        <w:t>STWiORB</w:t>
      </w:r>
      <w:proofErr w:type="spellEnd"/>
      <w:r w:rsidRPr="00B164D4">
        <w:rPr>
          <w:rFonts w:asciiTheme="minorHAnsi" w:hAnsiTheme="minorHAnsi" w:cstheme="minorHAnsi"/>
          <w:sz w:val="20"/>
        </w:rPr>
        <w:t xml:space="preserve"> D.M.00.00.00. "Wymagania ogólne"</w:t>
      </w:r>
      <w:r>
        <w:rPr>
          <w:rFonts w:asciiTheme="minorHAnsi" w:hAnsiTheme="minorHAnsi" w:cstheme="minorHAnsi"/>
          <w:sz w:val="20"/>
        </w:rPr>
        <w:t xml:space="preserve"> w pkt.6</w:t>
      </w:r>
      <w:r w:rsidRPr="00B164D4">
        <w:rPr>
          <w:rFonts w:asciiTheme="minorHAnsi" w:hAnsiTheme="minorHAnsi" w:cstheme="minorHAnsi"/>
          <w:sz w:val="20"/>
        </w:rPr>
        <w:t>.</w:t>
      </w:r>
    </w:p>
    <w:p w:rsidR="00204159" w:rsidRPr="00B164D4" w:rsidRDefault="00204159" w:rsidP="00204159">
      <w:pPr>
        <w:spacing w:after="0" w:line="240" w:lineRule="auto"/>
        <w:jc w:val="both"/>
        <w:rPr>
          <w:rFonts w:cstheme="minorHAnsi"/>
          <w:sz w:val="20"/>
          <w:szCs w:val="20"/>
        </w:rPr>
      </w:pPr>
    </w:p>
    <w:p w:rsidR="00204159" w:rsidRPr="007513C0" w:rsidRDefault="00204159" w:rsidP="00204159">
      <w:pPr>
        <w:spacing w:after="0" w:line="240" w:lineRule="auto"/>
        <w:jc w:val="both"/>
        <w:rPr>
          <w:rFonts w:cstheme="minorHAnsi"/>
          <w:b/>
          <w:bCs/>
          <w:sz w:val="20"/>
          <w:szCs w:val="20"/>
        </w:rPr>
      </w:pPr>
      <w:r w:rsidRPr="007513C0">
        <w:rPr>
          <w:rFonts w:cstheme="minorHAnsi"/>
          <w:b/>
          <w:bCs/>
          <w:sz w:val="20"/>
          <w:szCs w:val="20"/>
        </w:rPr>
        <w:t xml:space="preserve">6.2. </w:t>
      </w:r>
      <w:r w:rsidRPr="007513C0">
        <w:rPr>
          <w:rFonts w:cstheme="minorHAnsi"/>
          <w:b/>
          <w:bCs/>
          <w:sz w:val="20"/>
          <w:szCs w:val="20"/>
        </w:rPr>
        <w:tab/>
        <w:t xml:space="preserve">Badania materiałów do wykonania fundamentów betonowych.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Wykonawca powinien przeprowadzić badania materiałów do wykonania fundamen</w:t>
      </w:r>
      <w:r w:rsidRPr="00B164D4">
        <w:rPr>
          <w:rFonts w:cstheme="minorHAnsi"/>
          <w:sz w:val="20"/>
          <w:szCs w:val="20"/>
        </w:rPr>
        <w:softHyphen/>
        <w:t>tów beto</w:t>
      </w:r>
      <w:r w:rsidRPr="00B164D4">
        <w:rPr>
          <w:rFonts w:cstheme="minorHAnsi"/>
          <w:sz w:val="20"/>
          <w:szCs w:val="20"/>
        </w:rPr>
        <w:softHyphen/>
        <w:t>nowych "na mokro". Uwzględniając nieskomplikowany charakter robót fundamen</w:t>
      </w:r>
      <w:r w:rsidRPr="00B164D4">
        <w:rPr>
          <w:rFonts w:cstheme="minorHAnsi"/>
          <w:sz w:val="20"/>
          <w:szCs w:val="20"/>
        </w:rPr>
        <w:softHyphen/>
        <w:t>towych, na wnio</w:t>
      </w:r>
      <w:r w:rsidRPr="00B164D4">
        <w:rPr>
          <w:rFonts w:cstheme="minorHAnsi"/>
          <w:sz w:val="20"/>
          <w:szCs w:val="20"/>
        </w:rPr>
        <w:softHyphen/>
        <w:t>sek Wy</w:t>
      </w:r>
      <w:r w:rsidRPr="00B164D4">
        <w:rPr>
          <w:rFonts w:cstheme="minorHAnsi"/>
          <w:sz w:val="20"/>
          <w:szCs w:val="20"/>
        </w:rPr>
        <w:softHyphen/>
        <w:t xml:space="preserve">konawcy, Kierownik Projektu może zwolnić go z potrzeby wykonania badań materiałów dla tych robót. </w:t>
      </w:r>
    </w:p>
    <w:p w:rsidR="00204159" w:rsidRPr="00B164D4" w:rsidRDefault="00204159" w:rsidP="00204159">
      <w:pPr>
        <w:spacing w:after="0" w:line="240" w:lineRule="auto"/>
        <w:jc w:val="both"/>
        <w:rPr>
          <w:rFonts w:cstheme="minorHAnsi"/>
          <w:sz w:val="20"/>
          <w:szCs w:val="20"/>
          <w:u w:val="single"/>
        </w:rPr>
      </w:pPr>
    </w:p>
    <w:p w:rsidR="00204159" w:rsidRPr="007513C0" w:rsidRDefault="00204159" w:rsidP="00204159">
      <w:pPr>
        <w:spacing w:after="0" w:line="240" w:lineRule="auto"/>
        <w:jc w:val="both"/>
        <w:rPr>
          <w:rFonts w:cstheme="minorHAnsi"/>
          <w:b/>
          <w:sz w:val="20"/>
          <w:szCs w:val="20"/>
        </w:rPr>
      </w:pPr>
      <w:r w:rsidRPr="007513C0">
        <w:rPr>
          <w:rFonts w:cstheme="minorHAnsi"/>
          <w:b/>
          <w:sz w:val="20"/>
          <w:szCs w:val="20"/>
        </w:rPr>
        <w:t xml:space="preserve">6.3.  </w:t>
      </w:r>
      <w:r w:rsidRPr="007513C0">
        <w:rPr>
          <w:rFonts w:cstheme="minorHAnsi"/>
          <w:b/>
          <w:sz w:val="20"/>
          <w:szCs w:val="20"/>
        </w:rPr>
        <w:tab/>
        <w:t xml:space="preserve">Badania w czasie wykonywania robót </w:t>
      </w:r>
    </w:p>
    <w:p w:rsidR="00204159" w:rsidRPr="00B164D4" w:rsidRDefault="00204159" w:rsidP="00204159">
      <w:pPr>
        <w:spacing w:after="0" w:line="240" w:lineRule="auto"/>
        <w:jc w:val="both"/>
        <w:rPr>
          <w:rFonts w:cstheme="minorHAnsi"/>
          <w:sz w:val="20"/>
          <w:szCs w:val="20"/>
        </w:rPr>
      </w:pPr>
    </w:p>
    <w:p w:rsidR="00204159" w:rsidRPr="007513C0" w:rsidRDefault="00204159" w:rsidP="00204159">
      <w:pPr>
        <w:spacing w:after="0" w:line="240" w:lineRule="auto"/>
        <w:jc w:val="both"/>
        <w:rPr>
          <w:rFonts w:cstheme="minorHAnsi"/>
          <w:b/>
          <w:sz w:val="20"/>
          <w:szCs w:val="20"/>
        </w:rPr>
      </w:pPr>
      <w:r w:rsidRPr="007513C0">
        <w:rPr>
          <w:rFonts w:cstheme="minorHAnsi"/>
          <w:b/>
          <w:sz w:val="20"/>
          <w:szCs w:val="20"/>
        </w:rPr>
        <w:t>6.3.</w:t>
      </w:r>
      <w:r w:rsidRPr="007513C0">
        <w:rPr>
          <w:rFonts w:cstheme="minorHAnsi"/>
          <w:b/>
          <w:sz w:val="20"/>
        </w:rPr>
        <w:t>0</w:t>
      </w:r>
      <w:r w:rsidRPr="007513C0">
        <w:rPr>
          <w:rFonts w:cstheme="minorHAnsi"/>
          <w:b/>
          <w:sz w:val="20"/>
          <w:szCs w:val="20"/>
        </w:rPr>
        <w:t>1</w:t>
      </w:r>
      <w:r w:rsidRPr="007513C0">
        <w:rPr>
          <w:rFonts w:cstheme="minorHAnsi"/>
          <w:b/>
          <w:sz w:val="20"/>
        </w:rPr>
        <w:t xml:space="preserve"> </w:t>
      </w:r>
      <w:r w:rsidRPr="007513C0">
        <w:rPr>
          <w:rFonts w:cstheme="minorHAnsi"/>
          <w:b/>
          <w:sz w:val="20"/>
          <w:szCs w:val="20"/>
        </w:rPr>
        <w:t xml:space="preserve">Badania materiałów w czasie wykonywania robót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Wszystkie materiały dostarczone na budowę ze świadectwem dopuszczenia do stosowa</w:t>
      </w:r>
      <w:r w:rsidRPr="00B164D4">
        <w:rPr>
          <w:rFonts w:cstheme="minorHAnsi"/>
          <w:sz w:val="20"/>
          <w:szCs w:val="20"/>
        </w:rPr>
        <w:softHyphen/>
        <w:t>nia lub zaświadczeniem o jakości (atestem) producenta powinny być sprawdzone w zakresie po</w:t>
      </w:r>
      <w:r w:rsidRPr="00B164D4">
        <w:rPr>
          <w:rFonts w:cstheme="minorHAnsi"/>
          <w:sz w:val="20"/>
          <w:szCs w:val="20"/>
        </w:rPr>
        <w:softHyphen/>
        <w:t xml:space="preserve">wierzchni wyrobu i jego wymiarów. </w:t>
      </w:r>
    </w:p>
    <w:p w:rsidR="00204159" w:rsidRPr="00B164D4" w:rsidRDefault="00204159" w:rsidP="00204159">
      <w:pPr>
        <w:spacing w:after="0" w:line="240" w:lineRule="auto"/>
        <w:jc w:val="both"/>
        <w:rPr>
          <w:rFonts w:cstheme="minorHAnsi"/>
          <w:sz w:val="20"/>
          <w:szCs w:val="20"/>
        </w:rPr>
      </w:pPr>
    </w:p>
    <w:p w:rsidR="00204159" w:rsidRPr="007513C0" w:rsidRDefault="00204159" w:rsidP="00204159">
      <w:pPr>
        <w:spacing w:after="0" w:line="240" w:lineRule="auto"/>
        <w:jc w:val="both"/>
        <w:rPr>
          <w:rFonts w:cstheme="minorHAnsi"/>
          <w:bCs/>
          <w:i/>
          <w:iCs/>
          <w:sz w:val="18"/>
          <w:szCs w:val="18"/>
        </w:rPr>
      </w:pPr>
      <w:r w:rsidRPr="007513C0">
        <w:rPr>
          <w:rFonts w:cstheme="minorHAnsi"/>
          <w:bCs/>
          <w:i/>
          <w:iCs/>
          <w:sz w:val="18"/>
          <w:szCs w:val="18"/>
        </w:rPr>
        <w:t>Tablica 3. Częstotliwość badań przy sprawdzeniu powierzchni i wymiarów wyrobów do</w:t>
      </w:r>
      <w:r w:rsidRPr="007513C0">
        <w:rPr>
          <w:rFonts w:cstheme="minorHAnsi"/>
          <w:bCs/>
          <w:i/>
          <w:iCs/>
          <w:sz w:val="18"/>
          <w:szCs w:val="18"/>
        </w:rPr>
        <w:softHyphen/>
        <w:t xml:space="preserve">starczonych przez producentów </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67"/>
        <w:gridCol w:w="1593"/>
        <w:gridCol w:w="1800"/>
        <w:gridCol w:w="3600"/>
        <w:gridCol w:w="1512"/>
      </w:tblGrid>
      <w:tr w:rsidR="00204159" w:rsidRPr="007513C0" w:rsidTr="00AB61FB">
        <w:tc>
          <w:tcPr>
            <w:tcW w:w="567" w:type="dxa"/>
            <w:vAlign w:val="center"/>
          </w:tcPr>
          <w:p w:rsidR="00204159" w:rsidRPr="007513C0" w:rsidRDefault="00204159" w:rsidP="00AB61FB">
            <w:pPr>
              <w:spacing w:after="0" w:line="240" w:lineRule="auto"/>
              <w:jc w:val="both"/>
              <w:rPr>
                <w:rFonts w:cstheme="minorHAnsi"/>
                <w:b/>
                <w:bCs/>
                <w:sz w:val="18"/>
                <w:szCs w:val="18"/>
              </w:rPr>
            </w:pPr>
            <w:r w:rsidRPr="007513C0">
              <w:rPr>
                <w:rFonts w:cstheme="minorHAnsi"/>
                <w:b/>
                <w:bCs/>
                <w:sz w:val="18"/>
                <w:szCs w:val="18"/>
              </w:rPr>
              <w:t>Lp.</w:t>
            </w:r>
          </w:p>
        </w:tc>
        <w:tc>
          <w:tcPr>
            <w:tcW w:w="1593" w:type="dxa"/>
            <w:vAlign w:val="center"/>
          </w:tcPr>
          <w:p w:rsidR="00204159" w:rsidRPr="007513C0" w:rsidRDefault="00204159" w:rsidP="00AB61FB">
            <w:pPr>
              <w:spacing w:after="0" w:line="240" w:lineRule="auto"/>
              <w:jc w:val="both"/>
              <w:rPr>
                <w:rFonts w:cstheme="minorHAnsi"/>
                <w:b/>
                <w:bCs/>
                <w:sz w:val="18"/>
                <w:szCs w:val="18"/>
              </w:rPr>
            </w:pPr>
            <w:r w:rsidRPr="007513C0">
              <w:rPr>
                <w:rFonts w:cstheme="minorHAnsi"/>
                <w:b/>
                <w:bCs/>
                <w:sz w:val="18"/>
                <w:szCs w:val="18"/>
              </w:rPr>
              <w:t>Rodzaj badań</w:t>
            </w:r>
          </w:p>
        </w:tc>
        <w:tc>
          <w:tcPr>
            <w:tcW w:w="1800" w:type="dxa"/>
            <w:vAlign w:val="center"/>
          </w:tcPr>
          <w:p w:rsidR="00204159" w:rsidRPr="007513C0" w:rsidRDefault="00204159" w:rsidP="00AB61FB">
            <w:pPr>
              <w:spacing w:after="0" w:line="240" w:lineRule="auto"/>
              <w:jc w:val="both"/>
              <w:rPr>
                <w:rFonts w:cstheme="minorHAnsi"/>
                <w:b/>
                <w:bCs/>
                <w:sz w:val="18"/>
                <w:szCs w:val="18"/>
              </w:rPr>
            </w:pPr>
            <w:r w:rsidRPr="007513C0">
              <w:rPr>
                <w:rFonts w:cstheme="minorHAnsi"/>
                <w:b/>
                <w:bCs/>
                <w:sz w:val="18"/>
                <w:szCs w:val="18"/>
              </w:rPr>
              <w:t>Liczba badań</w:t>
            </w:r>
          </w:p>
        </w:tc>
        <w:tc>
          <w:tcPr>
            <w:tcW w:w="3600" w:type="dxa"/>
            <w:vAlign w:val="center"/>
          </w:tcPr>
          <w:p w:rsidR="00204159" w:rsidRPr="007513C0" w:rsidRDefault="00204159" w:rsidP="00AB61FB">
            <w:pPr>
              <w:spacing w:after="0" w:line="240" w:lineRule="auto"/>
              <w:jc w:val="both"/>
              <w:rPr>
                <w:rFonts w:cstheme="minorHAnsi"/>
                <w:b/>
                <w:bCs/>
                <w:sz w:val="18"/>
                <w:szCs w:val="18"/>
              </w:rPr>
            </w:pPr>
            <w:r w:rsidRPr="007513C0">
              <w:rPr>
                <w:rFonts w:cstheme="minorHAnsi"/>
                <w:b/>
                <w:bCs/>
                <w:sz w:val="18"/>
                <w:szCs w:val="18"/>
              </w:rPr>
              <w:t>Opis badań</w:t>
            </w:r>
          </w:p>
        </w:tc>
        <w:tc>
          <w:tcPr>
            <w:tcW w:w="1512" w:type="dxa"/>
            <w:vAlign w:val="center"/>
          </w:tcPr>
          <w:p w:rsidR="00204159" w:rsidRPr="007513C0" w:rsidRDefault="00204159" w:rsidP="00AB61FB">
            <w:pPr>
              <w:spacing w:after="0" w:line="240" w:lineRule="auto"/>
              <w:jc w:val="both"/>
              <w:rPr>
                <w:rFonts w:cstheme="minorHAnsi"/>
                <w:b/>
                <w:bCs/>
                <w:sz w:val="18"/>
                <w:szCs w:val="18"/>
              </w:rPr>
            </w:pPr>
            <w:r w:rsidRPr="007513C0">
              <w:rPr>
                <w:rFonts w:cstheme="minorHAnsi"/>
                <w:b/>
                <w:bCs/>
                <w:sz w:val="18"/>
                <w:szCs w:val="18"/>
              </w:rPr>
              <w:t xml:space="preserve">Ocena </w:t>
            </w:r>
          </w:p>
          <w:p w:rsidR="00204159" w:rsidRPr="007513C0" w:rsidRDefault="00204159" w:rsidP="00AB61FB">
            <w:pPr>
              <w:spacing w:after="0" w:line="240" w:lineRule="auto"/>
              <w:jc w:val="both"/>
              <w:rPr>
                <w:rFonts w:cstheme="minorHAnsi"/>
                <w:b/>
                <w:bCs/>
                <w:sz w:val="18"/>
                <w:szCs w:val="18"/>
              </w:rPr>
            </w:pPr>
            <w:r w:rsidRPr="007513C0">
              <w:rPr>
                <w:rFonts w:cstheme="minorHAnsi"/>
                <w:b/>
                <w:bCs/>
                <w:sz w:val="18"/>
                <w:szCs w:val="18"/>
              </w:rPr>
              <w:t>wy</w:t>
            </w:r>
            <w:r w:rsidRPr="007513C0">
              <w:rPr>
                <w:rFonts w:cstheme="minorHAnsi"/>
                <w:b/>
                <w:bCs/>
                <w:sz w:val="18"/>
                <w:szCs w:val="18"/>
              </w:rPr>
              <w:softHyphen/>
              <w:t>ników</w:t>
            </w:r>
          </w:p>
          <w:p w:rsidR="00204159" w:rsidRPr="007513C0" w:rsidRDefault="00204159" w:rsidP="00AB61FB">
            <w:pPr>
              <w:spacing w:after="0" w:line="240" w:lineRule="auto"/>
              <w:jc w:val="both"/>
              <w:rPr>
                <w:rFonts w:cstheme="minorHAnsi"/>
                <w:b/>
                <w:bCs/>
                <w:sz w:val="18"/>
                <w:szCs w:val="18"/>
              </w:rPr>
            </w:pPr>
            <w:r w:rsidRPr="007513C0">
              <w:rPr>
                <w:rFonts w:cstheme="minorHAnsi"/>
                <w:b/>
                <w:bCs/>
                <w:sz w:val="18"/>
                <w:szCs w:val="18"/>
              </w:rPr>
              <w:t>badań</w:t>
            </w:r>
          </w:p>
        </w:tc>
      </w:tr>
      <w:tr w:rsidR="00204159" w:rsidRPr="007513C0" w:rsidTr="00AB61FB">
        <w:trPr>
          <w:cantSplit/>
          <w:trHeight w:val="816"/>
        </w:trPr>
        <w:tc>
          <w:tcPr>
            <w:tcW w:w="567" w:type="dxa"/>
            <w:vAlign w:val="center"/>
          </w:tcPr>
          <w:p w:rsidR="00204159" w:rsidRPr="007513C0" w:rsidRDefault="00204159" w:rsidP="00AB61FB">
            <w:pPr>
              <w:spacing w:after="0" w:line="240" w:lineRule="auto"/>
              <w:jc w:val="both"/>
              <w:rPr>
                <w:rFonts w:cstheme="minorHAnsi"/>
                <w:sz w:val="18"/>
                <w:szCs w:val="18"/>
              </w:rPr>
            </w:pPr>
            <w:r w:rsidRPr="007513C0">
              <w:rPr>
                <w:rFonts w:cstheme="minorHAnsi"/>
                <w:sz w:val="18"/>
                <w:szCs w:val="18"/>
              </w:rPr>
              <w:t>1.</w:t>
            </w:r>
          </w:p>
        </w:tc>
        <w:tc>
          <w:tcPr>
            <w:tcW w:w="1593" w:type="dxa"/>
            <w:vAlign w:val="center"/>
          </w:tcPr>
          <w:p w:rsidR="00204159" w:rsidRPr="007513C0" w:rsidRDefault="00204159" w:rsidP="00AB61FB">
            <w:pPr>
              <w:spacing w:after="0" w:line="240" w:lineRule="auto"/>
              <w:jc w:val="both"/>
              <w:rPr>
                <w:rFonts w:cstheme="minorHAnsi"/>
                <w:sz w:val="18"/>
                <w:szCs w:val="18"/>
              </w:rPr>
            </w:pPr>
            <w:r w:rsidRPr="007513C0">
              <w:rPr>
                <w:rFonts w:cstheme="minorHAnsi"/>
                <w:sz w:val="18"/>
                <w:szCs w:val="18"/>
              </w:rPr>
              <w:t>Sprawdzenie powierzchni</w:t>
            </w:r>
          </w:p>
        </w:tc>
        <w:tc>
          <w:tcPr>
            <w:tcW w:w="1800" w:type="dxa"/>
            <w:vMerge w:val="restart"/>
            <w:vAlign w:val="center"/>
          </w:tcPr>
          <w:p w:rsidR="00204159" w:rsidRPr="007513C0" w:rsidRDefault="00204159" w:rsidP="00AB61FB">
            <w:pPr>
              <w:pStyle w:val="Stopka"/>
              <w:tabs>
                <w:tab w:val="clear" w:pos="4536"/>
                <w:tab w:val="clear" w:pos="9072"/>
              </w:tabs>
              <w:jc w:val="both"/>
              <w:rPr>
                <w:rFonts w:cstheme="minorHAnsi"/>
                <w:sz w:val="18"/>
                <w:szCs w:val="18"/>
              </w:rPr>
            </w:pPr>
            <w:r w:rsidRPr="007513C0">
              <w:rPr>
                <w:rFonts w:cstheme="minorHAnsi"/>
                <w:sz w:val="18"/>
                <w:szCs w:val="18"/>
              </w:rPr>
              <w:t>Od 5 do 10 ba</w:t>
            </w:r>
            <w:r w:rsidRPr="007513C0">
              <w:rPr>
                <w:rFonts w:cstheme="minorHAnsi"/>
                <w:sz w:val="18"/>
                <w:szCs w:val="18"/>
              </w:rPr>
              <w:softHyphen/>
              <w:t>dań z wybranych losowo elemen</w:t>
            </w:r>
            <w:r w:rsidRPr="007513C0">
              <w:rPr>
                <w:rFonts w:cstheme="minorHAnsi"/>
                <w:sz w:val="18"/>
                <w:szCs w:val="18"/>
              </w:rPr>
              <w:softHyphen/>
              <w:t>tów dostarczonej partii wyrobów liczącej do 1000 elementów.</w:t>
            </w:r>
          </w:p>
        </w:tc>
        <w:tc>
          <w:tcPr>
            <w:tcW w:w="3600" w:type="dxa"/>
          </w:tcPr>
          <w:p w:rsidR="00204159" w:rsidRPr="007513C0" w:rsidRDefault="00204159" w:rsidP="00AB61FB">
            <w:pPr>
              <w:spacing w:after="0" w:line="240" w:lineRule="auto"/>
              <w:jc w:val="both"/>
              <w:rPr>
                <w:rFonts w:cstheme="minorHAnsi"/>
                <w:sz w:val="18"/>
                <w:szCs w:val="18"/>
              </w:rPr>
            </w:pPr>
            <w:r w:rsidRPr="007513C0">
              <w:rPr>
                <w:rFonts w:cstheme="minorHAnsi"/>
                <w:sz w:val="18"/>
                <w:szCs w:val="18"/>
              </w:rPr>
              <w:t>Powierzchnię  zbadać  nieuzbrojonym okiem.  Do  ew.  sprawdzenia  głębokości  wad  użyć  dostępnych   narzędzi   (np.   liniałów  z czujni</w:t>
            </w:r>
            <w:r w:rsidRPr="007513C0">
              <w:rPr>
                <w:rFonts w:cstheme="minorHAnsi"/>
                <w:sz w:val="18"/>
                <w:szCs w:val="18"/>
              </w:rPr>
              <w:softHyphen/>
              <w:t>kiem, suwmiarek, mi</w:t>
            </w:r>
            <w:r w:rsidRPr="007513C0">
              <w:rPr>
                <w:rFonts w:cstheme="minorHAnsi"/>
                <w:sz w:val="18"/>
                <w:szCs w:val="18"/>
              </w:rPr>
              <w:softHyphen/>
              <w:t>krometrów itp.)</w:t>
            </w:r>
          </w:p>
        </w:tc>
        <w:tc>
          <w:tcPr>
            <w:tcW w:w="1512" w:type="dxa"/>
            <w:vMerge w:val="restart"/>
            <w:vAlign w:val="center"/>
          </w:tcPr>
          <w:p w:rsidR="00204159" w:rsidRPr="007513C0" w:rsidRDefault="00204159" w:rsidP="00AB61FB">
            <w:pPr>
              <w:spacing w:after="0" w:line="240" w:lineRule="auto"/>
              <w:jc w:val="both"/>
              <w:rPr>
                <w:rFonts w:cstheme="minorHAnsi"/>
                <w:sz w:val="18"/>
                <w:szCs w:val="18"/>
              </w:rPr>
            </w:pPr>
            <w:r w:rsidRPr="007513C0">
              <w:rPr>
                <w:rFonts w:cstheme="minorHAnsi"/>
                <w:sz w:val="18"/>
                <w:szCs w:val="18"/>
              </w:rPr>
              <w:t>Wyniki ba</w:t>
            </w:r>
            <w:r w:rsidRPr="007513C0">
              <w:rPr>
                <w:rFonts w:cstheme="minorHAnsi"/>
                <w:sz w:val="18"/>
                <w:szCs w:val="18"/>
              </w:rPr>
              <w:softHyphen/>
              <w:t>dań powinny być zgodne z wyma</w:t>
            </w:r>
            <w:r w:rsidRPr="007513C0">
              <w:rPr>
                <w:rFonts w:cstheme="minorHAnsi"/>
                <w:sz w:val="18"/>
                <w:szCs w:val="18"/>
              </w:rPr>
              <w:softHyphen/>
              <w:t>ga</w:t>
            </w:r>
            <w:r w:rsidRPr="007513C0">
              <w:rPr>
                <w:rFonts w:cstheme="minorHAnsi"/>
                <w:sz w:val="18"/>
                <w:szCs w:val="18"/>
              </w:rPr>
              <w:softHyphen/>
              <w:t>niami punktu 2.</w:t>
            </w:r>
          </w:p>
        </w:tc>
      </w:tr>
      <w:tr w:rsidR="00204159" w:rsidRPr="007513C0" w:rsidTr="00AB61FB">
        <w:trPr>
          <w:cantSplit/>
          <w:trHeight w:val="770"/>
        </w:trPr>
        <w:tc>
          <w:tcPr>
            <w:tcW w:w="567" w:type="dxa"/>
            <w:vAlign w:val="center"/>
          </w:tcPr>
          <w:p w:rsidR="00204159" w:rsidRPr="007513C0" w:rsidRDefault="00204159" w:rsidP="00AB61FB">
            <w:pPr>
              <w:spacing w:after="0" w:line="240" w:lineRule="auto"/>
              <w:jc w:val="both"/>
              <w:rPr>
                <w:rFonts w:cstheme="minorHAnsi"/>
                <w:sz w:val="18"/>
                <w:szCs w:val="18"/>
              </w:rPr>
            </w:pPr>
            <w:r w:rsidRPr="007513C0">
              <w:rPr>
                <w:rFonts w:cstheme="minorHAnsi"/>
                <w:sz w:val="18"/>
                <w:szCs w:val="18"/>
              </w:rPr>
              <w:t>2.</w:t>
            </w:r>
          </w:p>
        </w:tc>
        <w:tc>
          <w:tcPr>
            <w:tcW w:w="1593" w:type="dxa"/>
            <w:vAlign w:val="center"/>
          </w:tcPr>
          <w:p w:rsidR="00204159" w:rsidRPr="007513C0" w:rsidRDefault="00204159" w:rsidP="00AB61FB">
            <w:pPr>
              <w:spacing w:after="0" w:line="240" w:lineRule="auto"/>
              <w:jc w:val="both"/>
              <w:rPr>
                <w:rFonts w:cstheme="minorHAnsi"/>
                <w:sz w:val="18"/>
                <w:szCs w:val="18"/>
              </w:rPr>
            </w:pPr>
            <w:r w:rsidRPr="007513C0">
              <w:rPr>
                <w:rFonts w:cstheme="minorHAnsi"/>
                <w:sz w:val="18"/>
                <w:szCs w:val="18"/>
              </w:rPr>
              <w:t>Sprawdzenie wymiarów</w:t>
            </w:r>
          </w:p>
        </w:tc>
        <w:tc>
          <w:tcPr>
            <w:tcW w:w="1800" w:type="dxa"/>
            <w:vMerge/>
            <w:vAlign w:val="center"/>
          </w:tcPr>
          <w:p w:rsidR="00204159" w:rsidRPr="007513C0" w:rsidRDefault="00204159" w:rsidP="00AB61FB">
            <w:pPr>
              <w:spacing w:after="0" w:line="240" w:lineRule="auto"/>
              <w:jc w:val="both"/>
              <w:rPr>
                <w:rFonts w:cstheme="minorHAnsi"/>
                <w:sz w:val="18"/>
                <w:szCs w:val="18"/>
              </w:rPr>
            </w:pPr>
          </w:p>
        </w:tc>
        <w:tc>
          <w:tcPr>
            <w:tcW w:w="3600" w:type="dxa"/>
            <w:vAlign w:val="center"/>
          </w:tcPr>
          <w:p w:rsidR="00204159" w:rsidRPr="007513C0" w:rsidRDefault="00204159" w:rsidP="00AB61FB">
            <w:pPr>
              <w:spacing w:after="0" w:line="240" w:lineRule="auto"/>
              <w:jc w:val="both"/>
              <w:rPr>
                <w:rFonts w:cstheme="minorHAnsi"/>
                <w:sz w:val="18"/>
                <w:szCs w:val="18"/>
              </w:rPr>
            </w:pPr>
            <w:r w:rsidRPr="007513C0">
              <w:rPr>
                <w:rFonts w:cstheme="minorHAnsi"/>
                <w:sz w:val="18"/>
                <w:szCs w:val="18"/>
              </w:rPr>
              <w:t>Przeprowadzić uniwersalnymi przy</w:t>
            </w:r>
            <w:r w:rsidRPr="007513C0">
              <w:rPr>
                <w:rFonts w:cstheme="minorHAnsi"/>
                <w:sz w:val="18"/>
                <w:szCs w:val="18"/>
              </w:rPr>
              <w:softHyphen/>
              <w:t>rządami</w:t>
            </w:r>
          </w:p>
          <w:p w:rsidR="00204159" w:rsidRPr="007513C0" w:rsidRDefault="00204159" w:rsidP="00AB61FB">
            <w:pPr>
              <w:spacing w:after="0" w:line="240" w:lineRule="auto"/>
              <w:jc w:val="both"/>
              <w:rPr>
                <w:rFonts w:cstheme="minorHAnsi"/>
                <w:sz w:val="18"/>
                <w:szCs w:val="18"/>
              </w:rPr>
            </w:pPr>
            <w:r w:rsidRPr="007513C0">
              <w:rPr>
                <w:rFonts w:cstheme="minorHAnsi"/>
                <w:sz w:val="18"/>
                <w:szCs w:val="18"/>
              </w:rPr>
              <w:t>pomiarowymi lub sprawdzianami (np. liniałami, przymiarami itp.)</w:t>
            </w:r>
          </w:p>
        </w:tc>
        <w:tc>
          <w:tcPr>
            <w:tcW w:w="1512" w:type="dxa"/>
            <w:vMerge/>
            <w:vAlign w:val="center"/>
          </w:tcPr>
          <w:p w:rsidR="00204159" w:rsidRPr="007513C0" w:rsidRDefault="00204159" w:rsidP="00AB61FB">
            <w:pPr>
              <w:spacing w:after="0" w:line="240" w:lineRule="auto"/>
              <w:jc w:val="both"/>
              <w:rPr>
                <w:rFonts w:cstheme="minorHAnsi"/>
                <w:sz w:val="18"/>
                <w:szCs w:val="18"/>
              </w:rPr>
            </w:pPr>
          </w:p>
        </w:tc>
      </w:tr>
    </w:tbl>
    <w:p w:rsidR="00204159" w:rsidRPr="00B164D4" w:rsidRDefault="00204159" w:rsidP="00204159">
      <w:pPr>
        <w:spacing w:after="0" w:line="240" w:lineRule="auto"/>
        <w:jc w:val="both"/>
        <w:rPr>
          <w:rFonts w:cstheme="minorHAnsi"/>
          <w:sz w:val="20"/>
          <w:szCs w:val="20"/>
        </w:rPr>
      </w:pPr>
    </w:p>
    <w:p w:rsidR="00204159" w:rsidRPr="00B164D4" w:rsidRDefault="00204159" w:rsidP="00204159">
      <w:pPr>
        <w:pStyle w:val="Tekstpodstawowywcity2"/>
        <w:spacing w:after="0" w:line="240" w:lineRule="auto"/>
        <w:ind w:left="0"/>
        <w:jc w:val="both"/>
        <w:rPr>
          <w:rFonts w:asciiTheme="minorHAnsi" w:hAnsiTheme="minorHAnsi" w:cstheme="minorHAnsi"/>
          <w:sz w:val="20"/>
        </w:rPr>
      </w:pPr>
      <w:r w:rsidRPr="00B164D4">
        <w:rPr>
          <w:rFonts w:asciiTheme="minorHAnsi" w:hAnsiTheme="minorHAnsi" w:cstheme="minorHAnsi"/>
          <w:sz w:val="20"/>
        </w:rPr>
        <w:t>W przypadkach budzących wątpliwości można zlecić uprawnionej jednostce zbadanie właściwości dostarczonych wyrobów i materiałów w zakresie wymagań podanych w punk</w:t>
      </w:r>
      <w:r w:rsidRPr="00B164D4">
        <w:rPr>
          <w:rFonts w:asciiTheme="minorHAnsi" w:hAnsiTheme="minorHAnsi" w:cstheme="minorHAnsi"/>
          <w:sz w:val="20"/>
        </w:rPr>
        <w:softHyphen/>
        <w:t xml:space="preserve">cie 2. </w:t>
      </w:r>
    </w:p>
    <w:p w:rsidR="00204159" w:rsidRPr="00B164D4" w:rsidRDefault="00204159" w:rsidP="00204159">
      <w:pPr>
        <w:spacing w:after="0" w:line="240" w:lineRule="auto"/>
        <w:jc w:val="both"/>
        <w:rPr>
          <w:rFonts w:cstheme="minorHAnsi"/>
          <w:sz w:val="20"/>
          <w:szCs w:val="20"/>
        </w:rPr>
      </w:pPr>
    </w:p>
    <w:p w:rsidR="00204159" w:rsidRPr="00B164D4" w:rsidRDefault="00204159" w:rsidP="00204159">
      <w:pPr>
        <w:spacing w:after="0" w:line="240" w:lineRule="auto"/>
        <w:jc w:val="both"/>
        <w:rPr>
          <w:rFonts w:cstheme="minorHAnsi"/>
          <w:sz w:val="20"/>
          <w:szCs w:val="20"/>
        </w:rPr>
      </w:pPr>
      <w:r w:rsidRPr="00B164D4">
        <w:rPr>
          <w:rFonts w:cstheme="minorHAnsi"/>
          <w:bCs/>
          <w:sz w:val="20"/>
          <w:szCs w:val="20"/>
        </w:rPr>
        <w:t>6.3.</w:t>
      </w:r>
      <w:r>
        <w:rPr>
          <w:rFonts w:cstheme="minorHAnsi"/>
          <w:bCs/>
          <w:sz w:val="20"/>
        </w:rPr>
        <w:t>0</w:t>
      </w:r>
      <w:r w:rsidRPr="00B164D4">
        <w:rPr>
          <w:rFonts w:cstheme="minorHAnsi"/>
          <w:bCs/>
          <w:sz w:val="20"/>
          <w:szCs w:val="20"/>
        </w:rPr>
        <w:t>2</w:t>
      </w:r>
      <w:r>
        <w:rPr>
          <w:rFonts w:cstheme="minorHAnsi"/>
          <w:bCs/>
          <w:sz w:val="20"/>
        </w:rPr>
        <w:t xml:space="preserve"> </w:t>
      </w:r>
      <w:r w:rsidRPr="00B164D4">
        <w:rPr>
          <w:rFonts w:cstheme="minorHAnsi"/>
          <w:sz w:val="20"/>
          <w:szCs w:val="20"/>
        </w:rPr>
        <w:t xml:space="preserve">Kontrola w czasie wykonywania robót.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W czasie wykonywania robót należy sprawdzać: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zgodność wykonania znaków pionowych z Dokumentacją Projektową (lokalizacja, wymiary, wy</w:t>
      </w:r>
      <w:r w:rsidRPr="00B164D4">
        <w:rPr>
          <w:rFonts w:cstheme="minorHAnsi"/>
          <w:sz w:val="20"/>
          <w:szCs w:val="20"/>
        </w:rPr>
        <w:softHyphen/>
        <w:t xml:space="preserve">sokość zamocowania znaków),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 zachowanie dopuszczalnych odchyłek wymiarów, zgodnie z punktem 2 i 5,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prawidłowość wykonania wykopów pod konstrukcje wsporcze, zgodnie z punktem 5.2, - popraw</w:t>
      </w:r>
      <w:r w:rsidRPr="00B164D4">
        <w:rPr>
          <w:rFonts w:cstheme="minorHAnsi"/>
          <w:sz w:val="20"/>
          <w:szCs w:val="20"/>
        </w:rPr>
        <w:softHyphen/>
        <w:t xml:space="preserve">ność wykonania fundamentów pod słupki zgodnie z punktem 5.2,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 poprawność ustawienia słupków i konstrukcji wsporczych, zgodnie z punktem 5.3. W przypadku wykonania spawanych złącz elementów konstrukcji wsporczych: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przed oględzinami, spoinę i przylegające do niej elementy łączone {od 10 do 20mm z każdej strony) należy dokładnie oczyścić z zanieczyszczeń utrudniających prowa</w:t>
      </w:r>
      <w:r w:rsidRPr="00B164D4">
        <w:rPr>
          <w:rFonts w:cstheme="minorHAnsi"/>
          <w:sz w:val="20"/>
          <w:szCs w:val="20"/>
        </w:rPr>
        <w:softHyphen/>
        <w:t>dzenie obserwacji i pomia</w:t>
      </w:r>
      <w:r w:rsidRPr="00B164D4">
        <w:rPr>
          <w:rFonts w:cstheme="minorHAnsi"/>
          <w:sz w:val="20"/>
          <w:szCs w:val="20"/>
        </w:rPr>
        <w:softHyphen/>
        <w:t xml:space="preserve">rów,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oględziny złączy należy przeprowadzić wizualnie z ewentualnym użyciem lupy o powiększeniu od 2 do 4 razy; do pomiarów spoin powinny być stosowane wzorniki, przymiary oraz uniwersalne spo</w:t>
      </w:r>
      <w:r w:rsidRPr="00B164D4">
        <w:rPr>
          <w:rFonts w:cstheme="minorHAnsi"/>
          <w:sz w:val="20"/>
          <w:szCs w:val="20"/>
        </w:rPr>
        <w:softHyphen/>
        <w:t xml:space="preserve">inomierze,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w przypadkach  wątpliwych można zlecić  uprawnionej jednostce  zbadanie wytrzy</w:t>
      </w:r>
      <w:r w:rsidRPr="00B164D4">
        <w:rPr>
          <w:rFonts w:cstheme="minorHAnsi"/>
          <w:sz w:val="20"/>
          <w:szCs w:val="20"/>
        </w:rPr>
        <w:softHyphen/>
        <w:t>małości zmę</w:t>
      </w:r>
      <w:r w:rsidRPr="00B164D4">
        <w:rPr>
          <w:rFonts w:cstheme="minorHAnsi"/>
          <w:sz w:val="20"/>
          <w:szCs w:val="20"/>
        </w:rPr>
        <w:softHyphen/>
        <w:t xml:space="preserve">czeniowej spoin, zgodnie z PN-M-065-15, </w:t>
      </w:r>
    </w:p>
    <w:p w:rsidR="00204159" w:rsidRDefault="00204159" w:rsidP="00204159">
      <w:pPr>
        <w:spacing w:after="0" w:line="240" w:lineRule="auto"/>
        <w:jc w:val="both"/>
        <w:rPr>
          <w:rFonts w:cstheme="minorHAnsi"/>
          <w:sz w:val="20"/>
          <w:szCs w:val="20"/>
        </w:rPr>
      </w:pPr>
      <w:r w:rsidRPr="00B164D4">
        <w:rPr>
          <w:rFonts w:cstheme="minorHAnsi"/>
          <w:sz w:val="20"/>
          <w:szCs w:val="20"/>
        </w:rPr>
        <w:t xml:space="preserve">- złącza o wadach większych niż dopuszczalne, określone w punkcie 5.5, powinny być naprawione powtórnym spawaniem. </w:t>
      </w:r>
    </w:p>
    <w:p w:rsidR="00204159" w:rsidRPr="00B164D4" w:rsidRDefault="00204159" w:rsidP="00204159">
      <w:pPr>
        <w:spacing w:after="0" w:line="240" w:lineRule="auto"/>
        <w:jc w:val="both"/>
        <w:rPr>
          <w:rFonts w:cstheme="minorHAnsi"/>
          <w:sz w:val="20"/>
          <w:szCs w:val="20"/>
        </w:rPr>
      </w:pPr>
    </w:p>
    <w:p w:rsidR="00204159" w:rsidRPr="00084DBD" w:rsidRDefault="00204159" w:rsidP="00204159">
      <w:pPr>
        <w:pStyle w:val="Tekstpodstawowywcity"/>
        <w:numPr>
          <w:ilvl w:val="1"/>
          <w:numId w:val="1"/>
        </w:numPr>
        <w:tabs>
          <w:tab w:val="left" w:pos="567"/>
        </w:tabs>
        <w:spacing w:after="0"/>
        <w:ind w:left="0" w:firstLine="0"/>
        <w:jc w:val="both"/>
        <w:rPr>
          <w:rFonts w:asciiTheme="minorHAnsi" w:hAnsiTheme="minorHAnsi" w:cstheme="minorHAnsi"/>
          <w:b/>
          <w:bCs/>
          <w:sz w:val="20"/>
        </w:rPr>
      </w:pPr>
      <w:r w:rsidRPr="00084DBD">
        <w:rPr>
          <w:rFonts w:asciiTheme="minorHAnsi" w:hAnsiTheme="minorHAnsi" w:cstheme="minorHAnsi"/>
          <w:b/>
          <w:bCs/>
          <w:sz w:val="20"/>
        </w:rPr>
        <w:t>Obmiar robót.</w:t>
      </w:r>
    </w:p>
    <w:p w:rsidR="00204159" w:rsidRDefault="00204159" w:rsidP="00204159">
      <w:pPr>
        <w:pStyle w:val="Tekstpodstawowywcity"/>
        <w:tabs>
          <w:tab w:val="left" w:pos="567"/>
        </w:tabs>
        <w:spacing w:after="0"/>
        <w:ind w:left="0"/>
        <w:jc w:val="both"/>
        <w:rPr>
          <w:rFonts w:asciiTheme="minorHAnsi" w:hAnsiTheme="minorHAnsi" w:cstheme="minorHAnsi"/>
          <w:sz w:val="20"/>
        </w:rPr>
      </w:pPr>
    </w:p>
    <w:p w:rsidR="00204159" w:rsidRPr="00084DBD" w:rsidRDefault="00204159" w:rsidP="00E058F9">
      <w:pPr>
        <w:numPr>
          <w:ilvl w:val="1"/>
          <w:numId w:val="51"/>
        </w:numPr>
        <w:tabs>
          <w:tab w:val="left" w:pos="0"/>
        </w:tabs>
        <w:spacing w:after="0" w:line="240" w:lineRule="auto"/>
        <w:ind w:left="0" w:firstLine="0"/>
        <w:jc w:val="both"/>
        <w:rPr>
          <w:rFonts w:cstheme="minorHAnsi"/>
          <w:b/>
          <w:bCs/>
          <w:sz w:val="20"/>
          <w:szCs w:val="20"/>
        </w:rPr>
      </w:pPr>
      <w:r w:rsidRPr="00084DBD">
        <w:rPr>
          <w:rFonts w:cstheme="minorHAnsi"/>
          <w:b/>
          <w:bCs/>
          <w:sz w:val="20"/>
          <w:szCs w:val="20"/>
        </w:rPr>
        <w:t xml:space="preserve"> </w:t>
      </w:r>
      <w:r w:rsidRPr="00084DBD">
        <w:rPr>
          <w:rFonts w:cstheme="minorHAnsi"/>
          <w:b/>
          <w:bCs/>
          <w:sz w:val="20"/>
          <w:szCs w:val="20"/>
        </w:rPr>
        <w:tab/>
        <w:t>Ogólne wymagania dotyczące obmiaru robót.</w:t>
      </w:r>
    </w:p>
    <w:p w:rsidR="00204159" w:rsidRPr="00B164D4" w:rsidRDefault="00204159" w:rsidP="00204159">
      <w:pPr>
        <w:tabs>
          <w:tab w:val="left" w:pos="1254"/>
        </w:tabs>
        <w:spacing w:after="0" w:line="240" w:lineRule="auto"/>
        <w:jc w:val="both"/>
        <w:rPr>
          <w:rFonts w:cstheme="minorHAnsi"/>
          <w:sz w:val="20"/>
          <w:szCs w:val="20"/>
        </w:rPr>
      </w:pPr>
      <w:r w:rsidRPr="00B164D4">
        <w:rPr>
          <w:rFonts w:cstheme="minorHAnsi"/>
          <w:sz w:val="20"/>
          <w:szCs w:val="20"/>
        </w:rPr>
        <w:t xml:space="preserve">Ogólne wymagania dotyczące obmiaru robót podano w </w:t>
      </w:r>
      <w:proofErr w:type="spellStart"/>
      <w:r w:rsidRPr="00B164D4">
        <w:rPr>
          <w:rFonts w:cstheme="minorHAnsi"/>
          <w:sz w:val="20"/>
          <w:szCs w:val="20"/>
        </w:rPr>
        <w:t>STWiORB</w:t>
      </w:r>
      <w:proofErr w:type="spellEnd"/>
      <w:r w:rsidRPr="00B164D4">
        <w:rPr>
          <w:rFonts w:cstheme="minorHAnsi"/>
          <w:sz w:val="20"/>
          <w:szCs w:val="20"/>
        </w:rPr>
        <w:t xml:space="preserve"> D.M.00.00.00. "Wymagania ogólne”</w:t>
      </w:r>
      <w:r>
        <w:rPr>
          <w:rFonts w:cstheme="minorHAnsi"/>
          <w:sz w:val="20"/>
        </w:rPr>
        <w:t xml:space="preserve"> w pkt. 7</w:t>
      </w:r>
      <w:r w:rsidRPr="00B164D4">
        <w:rPr>
          <w:rFonts w:cstheme="minorHAnsi"/>
          <w:sz w:val="20"/>
          <w:szCs w:val="20"/>
        </w:rPr>
        <w:t xml:space="preserve">.                                                                                                   </w:t>
      </w:r>
    </w:p>
    <w:p w:rsidR="00204159" w:rsidRPr="00B164D4" w:rsidRDefault="00204159" w:rsidP="00204159">
      <w:pPr>
        <w:pStyle w:val="Tekstpodstawowywcity"/>
        <w:tabs>
          <w:tab w:val="left" w:pos="370"/>
        </w:tabs>
        <w:spacing w:after="0"/>
        <w:ind w:left="0"/>
        <w:jc w:val="both"/>
        <w:rPr>
          <w:rFonts w:asciiTheme="minorHAnsi" w:hAnsiTheme="minorHAnsi" w:cstheme="minorHAnsi"/>
          <w:sz w:val="20"/>
        </w:rPr>
      </w:pPr>
      <w:r w:rsidRPr="00B164D4">
        <w:rPr>
          <w:rFonts w:asciiTheme="minorHAnsi" w:hAnsiTheme="minorHAnsi" w:cstheme="minorHAnsi"/>
          <w:sz w:val="20"/>
        </w:rPr>
        <w:t>Jednostką obmiarową jest sztuka (szt.), znaków drogowych oraz słupków z rur stalowych.</w:t>
      </w:r>
    </w:p>
    <w:p w:rsidR="00204159" w:rsidRDefault="00204159" w:rsidP="00204159">
      <w:pPr>
        <w:pStyle w:val="Tekstpodstawowywcity"/>
        <w:tabs>
          <w:tab w:val="left" w:pos="567"/>
        </w:tabs>
        <w:spacing w:after="0"/>
        <w:ind w:left="0"/>
        <w:jc w:val="both"/>
        <w:rPr>
          <w:rFonts w:asciiTheme="minorHAnsi" w:hAnsiTheme="minorHAnsi" w:cstheme="minorHAnsi"/>
          <w:sz w:val="20"/>
        </w:rPr>
      </w:pPr>
    </w:p>
    <w:p w:rsidR="00204159" w:rsidRDefault="00204159" w:rsidP="00204159">
      <w:pPr>
        <w:pStyle w:val="Tekstpodstawowywcity"/>
        <w:tabs>
          <w:tab w:val="left" w:pos="567"/>
        </w:tabs>
        <w:spacing w:after="0"/>
        <w:ind w:left="0"/>
        <w:jc w:val="both"/>
        <w:rPr>
          <w:rFonts w:asciiTheme="minorHAnsi" w:hAnsiTheme="minorHAnsi" w:cstheme="minorHAnsi"/>
          <w:sz w:val="20"/>
        </w:rPr>
      </w:pPr>
    </w:p>
    <w:p w:rsidR="00204159" w:rsidRPr="0061053C" w:rsidRDefault="00204159" w:rsidP="00204159">
      <w:pPr>
        <w:pStyle w:val="Tekstpodstawowywcity"/>
        <w:numPr>
          <w:ilvl w:val="1"/>
          <w:numId w:val="1"/>
        </w:numPr>
        <w:tabs>
          <w:tab w:val="left" w:pos="567"/>
        </w:tabs>
        <w:spacing w:after="0"/>
        <w:ind w:left="0" w:firstLine="0"/>
        <w:jc w:val="both"/>
        <w:rPr>
          <w:rFonts w:asciiTheme="minorHAnsi" w:hAnsiTheme="minorHAnsi" w:cstheme="minorHAnsi"/>
          <w:b/>
          <w:bCs/>
          <w:sz w:val="20"/>
        </w:rPr>
      </w:pPr>
      <w:r w:rsidRPr="0061053C">
        <w:rPr>
          <w:rFonts w:asciiTheme="minorHAnsi" w:hAnsiTheme="minorHAnsi" w:cstheme="minorHAnsi"/>
          <w:b/>
          <w:bCs/>
          <w:sz w:val="20"/>
        </w:rPr>
        <w:lastRenderedPageBreak/>
        <w:t>Odbiór robót.</w:t>
      </w:r>
    </w:p>
    <w:p w:rsidR="00204159" w:rsidRPr="0061053C" w:rsidRDefault="00204159" w:rsidP="00204159">
      <w:pPr>
        <w:pStyle w:val="Tekstpodstawowywcity"/>
        <w:tabs>
          <w:tab w:val="left" w:pos="567"/>
        </w:tabs>
        <w:spacing w:after="0"/>
        <w:ind w:left="0"/>
        <w:jc w:val="both"/>
        <w:rPr>
          <w:rFonts w:asciiTheme="minorHAnsi" w:hAnsiTheme="minorHAnsi" w:cstheme="minorHAnsi"/>
          <w:b/>
          <w:bCs/>
          <w:sz w:val="20"/>
        </w:rPr>
      </w:pPr>
    </w:p>
    <w:p w:rsidR="00204159" w:rsidRPr="0061053C" w:rsidRDefault="00204159" w:rsidP="00204159">
      <w:pPr>
        <w:pStyle w:val="Tekstpodstawowywcity"/>
        <w:tabs>
          <w:tab w:val="left" w:pos="370"/>
        </w:tabs>
        <w:spacing w:after="0"/>
        <w:ind w:left="0"/>
        <w:jc w:val="both"/>
        <w:rPr>
          <w:rFonts w:asciiTheme="minorHAnsi" w:hAnsiTheme="minorHAnsi" w:cstheme="minorHAnsi"/>
          <w:b/>
          <w:bCs/>
          <w:sz w:val="20"/>
        </w:rPr>
      </w:pPr>
      <w:r w:rsidRPr="0061053C">
        <w:rPr>
          <w:rFonts w:asciiTheme="minorHAnsi" w:hAnsiTheme="minorHAnsi" w:cstheme="minorHAnsi"/>
          <w:b/>
          <w:bCs/>
          <w:sz w:val="20"/>
        </w:rPr>
        <w:t>8.1</w:t>
      </w:r>
      <w:r w:rsidRPr="0061053C">
        <w:rPr>
          <w:rFonts w:asciiTheme="minorHAnsi" w:hAnsiTheme="minorHAnsi" w:cstheme="minorHAnsi"/>
          <w:b/>
          <w:bCs/>
          <w:sz w:val="20"/>
        </w:rPr>
        <w:tab/>
      </w:r>
      <w:r w:rsidRPr="0061053C">
        <w:rPr>
          <w:rFonts w:asciiTheme="minorHAnsi" w:hAnsiTheme="minorHAnsi" w:cstheme="minorHAnsi"/>
          <w:b/>
          <w:bCs/>
          <w:sz w:val="20"/>
        </w:rPr>
        <w:tab/>
        <w:t>Ogólne zasady odbioru robót.</w:t>
      </w:r>
    </w:p>
    <w:p w:rsidR="00204159" w:rsidRDefault="00204159" w:rsidP="00204159">
      <w:pPr>
        <w:pStyle w:val="Tekstpodstawowywcity"/>
        <w:tabs>
          <w:tab w:val="left" w:pos="370"/>
          <w:tab w:val="left" w:pos="1254"/>
          <w:tab w:val="left" w:pos="1406"/>
        </w:tabs>
        <w:spacing w:after="0"/>
        <w:ind w:left="0"/>
        <w:jc w:val="both"/>
        <w:rPr>
          <w:rFonts w:asciiTheme="minorHAnsi" w:hAnsiTheme="minorHAnsi" w:cstheme="minorHAnsi"/>
          <w:sz w:val="20"/>
        </w:rPr>
      </w:pPr>
      <w:r w:rsidRPr="00B164D4">
        <w:rPr>
          <w:rFonts w:asciiTheme="minorHAnsi" w:hAnsiTheme="minorHAnsi" w:cstheme="minorHAnsi"/>
          <w:sz w:val="20"/>
        </w:rPr>
        <w:t xml:space="preserve">Ogólne zasady odbioru robót podano w </w:t>
      </w:r>
      <w:proofErr w:type="spellStart"/>
      <w:r w:rsidRPr="00B164D4">
        <w:rPr>
          <w:rFonts w:asciiTheme="minorHAnsi" w:hAnsiTheme="minorHAnsi" w:cstheme="minorHAnsi"/>
          <w:sz w:val="20"/>
        </w:rPr>
        <w:t>STWiORB</w:t>
      </w:r>
      <w:proofErr w:type="spellEnd"/>
      <w:r w:rsidRPr="00B164D4">
        <w:rPr>
          <w:rFonts w:asciiTheme="minorHAnsi" w:hAnsiTheme="minorHAnsi" w:cstheme="minorHAnsi"/>
          <w:sz w:val="20"/>
        </w:rPr>
        <w:t xml:space="preserve"> D.M.00.00.00. "Wymagania ogólne"</w:t>
      </w:r>
      <w:r>
        <w:rPr>
          <w:rFonts w:asciiTheme="minorHAnsi" w:hAnsiTheme="minorHAnsi" w:cstheme="minorHAnsi"/>
          <w:sz w:val="20"/>
        </w:rPr>
        <w:t xml:space="preserve"> w pkt. 8</w:t>
      </w:r>
      <w:r w:rsidRPr="00B164D4">
        <w:rPr>
          <w:rFonts w:asciiTheme="minorHAnsi" w:hAnsiTheme="minorHAnsi" w:cstheme="minorHAnsi"/>
          <w:sz w:val="20"/>
        </w:rPr>
        <w:t>.</w:t>
      </w:r>
    </w:p>
    <w:p w:rsidR="00204159" w:rsidRPr="00B164D4" w:rsidRDefault="00204159" w:rsidP="00204159">
      <w:pPr>
        <w:pStyle w:val="Tekstpodstawowywcity"/>
        <w:tabs>
          <w:tab w:val="left" w:pos="370"/>
          <w:tab w:val="left" w:pos="1254"/>
          <w:tab w:val="left" w:pos="1406"/>
        </w:tabs>
        <w:spacing w:after="0"/>
        <w:ind w:left="0"/>
        <w:jc w:val="both"/>
        <w:rPr>
          <w:rFonts w:asciiTheme="minorHAnsi" w:hAnsiTheme="minorHAnsi" w:cstheme="minorHAnsi"/>
          <w:sz w:val="20"/>
        </w:rPr>
      </w:pPr>
    </w:p>
    <w:p w:rsidR="00204159" w:rsidRPr="00B164D4" w:rsidRDefault="00204159" w:rsidP="00204159">
      <w:pPr>
        <w:pStyle w:val="Tekstpodstawowy3"/>
        <w:spacing w:after="0"/>
        <w:jc w:val="both"/>
        <w:rPr>
          <w:rFonts w:asciiTheme="minorHAnsi" w:hAnsiTheme="minorHAnsi" w:cstheme="minorHAnsi"/>
          <w:sz w:val="20"/>
          <w:szCs w:val="20"/>
        </w:rPr>
      </w:pPr>
      <w:r w:rsidRPr="00B164D4">
        <w:rPr>
          <w:rFonts w:asciiTheme="minorHAnsi" w:hAnsiTheme="minorHAnsi" w:cstheme="minorHAnsi"/>
          <w:sz w:val="20"/>
          <w:szCs w:val="20"/>
        </w:rPr>
        <w:t xml:space="preserve">Roboty uznaje się za wykonane zgodnie z Dokumentacją Projektową, </w:t>
      </w:r>
      <w:proofErr w:type="spellStart"/>
      <w:r w:rsidRPr="00B164D4">
        <w:rPr>
          <w:rFonts w:asciiTheme="minorHAnsi" w:hAnsiTheme="minorHAnsi" w:cstheme="minorHAnsi"/>
          <w:sz w:val="20"/>
          <w:szCs w:val="20"/>
        </w:rPr>
        <w:t>STWiORB</w:t>
      </w:r>
      <w:proofErr w:type="spellEnd"/>
      <w:r w:rsidRPr="00B164D4">
        <w:rPr>
          <w:rFonts w:asciiTheme="minorHAnsi" w:hAnsiTheme="minorHAnsi" w:cstheme="minorHAnsi"/>
          <w:sz w:val="20"/>
          <w:szCs w:val="20"/>
        </w:rPr>
        <w:t xml:space="preserve"> i wymaganiami Kierownika Projektu, jeżeli wszystkie pomiary i badania z zachowaniem tolerancji według pkt. 6, dały wyniki pozytywne.</w:t>
      </w:r>
    </w:p>
    <w:p w:rsidR="00204159" w:rsidRPr="00B164D4" w:rsidRDefault="00204159" w:rsidP="00204159">
      <w:pPr>
        <w:tabs>
          <w:tab w:val="left" w:pos="426"/>
        </w:tabs>
        <w:spacing w:after="0" w:line="240" w:lineRule="auto"/>
        <w:jc w:val="both"/>
        <w:rPr>
          <w:rFonts w:cstheme="minorHAnsi"/>
          <w:sz w:val="20"/>
          <w:szCs w:val="20"/>
        </w:rPr>
      </w:pPr>
      <w:r w:rsidRPr="00B164D4">
        <w:rPr>
          <w:rFonts w:cstheme="minorHAnsi"/>
          <w:sz w:val="20"/>
          <w:szCs w:val="20"/>
        </w:rPr>
        <w:t>Odbiór Robót oznakowania pionowego dokonywany jest na zasadzie odbioru ostatecznego.</w:t>
      </w:r>
    </w:p>
    <w:p w:rsidR="00204159" w:rsidRPr="00B164D4" w:rsidRDefault="00204159" w:rsidP="00204159">
      <w:pPr>
        <w:tabs>
          <w:tab w:val="left" w:pos="426"/>
        </w:tabs>
        <w:spacing w:after="0" w:line="240" w:lineRule="auto"/>
        <w:jc w:val="both"/>
        <w:rPr>
          <w:rFonts w:cstheme="minorHAnsi"/>
          <w:sz w:val="20"/>
          <w:szCs w:val="20"/>
        </w:rPr>
      </w:pPr>
      <w:r w:rsidRPr="00B164D4">
        <w:rPr>
          <w:rFonts w:cstheme="minorHAnsi"/>
          <w:sz w:val="20"/>
          <w:szCs w:val="20"/>
        </w:rPr>
        <w:t>Odbiór ostateczny powinien być dokonany po całkowitym zakończeniu Robót, na podstawie wyników pomiarów i badań jakościowych określonych w punktach 2 i 5.</w:t>
      </w:r>
    </w:p>
    <w:p w:rsidR="00204159" w:rsidRPr="00B164D4" w:rsidRDefault="00204159" w:rsidP="00204159">
      <w:pPr>
        <w:tabs>
          <w:tab w:val="left" w:pos="426"/>
        </w:tabs>
        <w:spacing w:after="0" w:line="240" w:lineRule="auto"/>
        <w:jc w:val="both"/>
        <w:rPr>
          <w:rFonts w:cstheme="minorHAnsi"/>
          <w:sz w:val="20"/>
          <w:szCs w:val="20"/>
        </w:rPr>
      </w:pPr>
      <w:r w:rsidRPr="00B164D4">
        <w:rPr>
          <w:rFonts w:cstheme="minorHAnsi"/>
          <w:sz w:val="20"/>
          <w:szCs w:val="20"/>
        </w:rPr>
        <w:t>Odbioru pogwarancyjnego należy dokonać po upływie okresu gwarancyjnego, ustalonego w umowie.</w:t>
      </w:r>
    </w:p>
    <w:p w:rsidR="00204159" w:rsidRDefault="00204159" w:rsidP="00204159">
      <w:pPr>
        <w:pStyle w:val="Tekstpodstawowywcity"/>
        <w:tabs>
          <w:tab w:val="left" w:pos="567"/>
        </w:tabs>
        <w:spacing w:after="0"/>
        <w:ind w:left="0"/>
        <w:jc w:val="both"/>
        <w:rPr>
          <w:rFonts w:asciiTheme="minorHAnsi" w:hAnsiTheme="minorHAnsi" w:cstheme="minorHAnsi"/>
          <w:sz w:val="20"/>
        </w:rPr>
      </w:pPr>
    </w:p>
    <w:p w:rsidR="00204159" w:rsidRPr="000C71BD" w:rsidRDefault="00204159" w:rsidP="00204159">
      <w:pPr>
        <w:pStyle w:val="Tekstpodstawowywcity"/>
        <w:numPr>
          <w:ilvl w:val="1"/>
          <w:numId w:val="1"/>
        </w:numPr>
        <w:tabs>
          <w:tab w:val="left" w:pos="567"/>
        </w:tabs>
        <w:spacing w:after="0"/>
        <w:ind w:left="0" w:firstLine="0"/>
        <w:jc w:val="both"/>
        <w:rPr>
          <w:rFonts w:asciiTheme="minorHAnsi" w:hAnsiTheme="minorHAnsi" w:cstheme="minorHAnsi"/>
          <w:b/>
          <w:bCs/>
          <w:sz w:val="20"/>
        </w:rPr>
      </w:pPr>
      <w:r w:rsidRPr="000C71BD">
        <w:rPr>
          <w:rFonts w:asciiTheme="minorHAnsi" w:hAnsiTheme="minorHAnsi" w:cstheme="minorHAnsi"/>
          <w:b/>
          <w:bCs/>
          <w:sz w:val="20"/>
        </w:rPr>
        <w:t>Podstawa płatności.</w:t>
      </w:r>
    </w:p>
    <w:p w:rsidR="00204159" w:rsidRPr="00B164D4" w:rsidRDefault="00204159" w:rsidP="00204159">
      <w:pPr>
        <w:pStyle w:val="Tekstpodstawowywcity"/>
        <w:spacing w:after="0"/>
        <w:ind w:left="0"/>
        <w:jc w:val="both"/>
        <w:rPr>
          <w:rFonts w:asciiTheme="minorHAnsi" w:hAnsiTheme="minorHAnsi" w:cstheme="minorHAnsi"/>
          <w:b/>
          <w:sz w:val="20"/>
        </w:rPr>
      </w:pPr>
    </w:p>
    <w:p w:rsidR="00204159" w:rsidRPr="000C71BD" w:rsidRDefault="00204159" w:rsidP="00E058F9">
      <w:pPr>
        <w:pStyle w:val="Tekstpodstawowywcity"/>
        <w:numPr>
          <w:ilvl w:val="1"/>
          <w:numId w:val="55"/>
        </w:numPr>
        <w:tabs>
          <w:tab w:val="left" w:pos="666"/>
        </w:tabs>
        <w:spacing w:after="0"/>
        <w:ind w:left="0" w:firstLine="0"/>
        <w:jc w:val="both"/>
        <w:rPr>
          <w:rFonts w:asciiTheme="minorHAnsi" w:hAnsiTheme="minorHAnsi" w:cstheme="minorHAnsi"/>
          <w:b/>
          <w:bCs/>
          <w:sz w:val="20"/>
        </w:rPr>
      </w:pPr>
      <w:r w:rsidRPr="000C71BD">
        <w:rPr>
          <w:rFonts w:asciiTheme="minorHAnsi" w:hAnsiTheme="minorHAnsi" w:cstheme="minorHAnsi"/>
          <w:b/>
          <w:bCs/>
          <w:sz w:val="20"/>
        </w:rPr>
        <w:t>Ogólne wymagania dotyczące płatności.</w:t>
      </w:r>
    </w:p>
    <w:p w:rsidR="00204159" w:rsidRPr="00B164D4" w:rsidRDefault="00204159" w:rsidP="00204159">
      <w:pPr>
        <w:pStyle w:val="Tekstpodstawowywcity"/>
        <w:tabs>
          <w:tab w:val="left" w:pos="1254"/>
          <w:tab w:val="left" w:pos="1406"/>
        </w:tabs>
        <w:spacing w:after="0"/>
        <w:ind w:left="0"/>
        <w:jc w:val="both"/>
        <w:rPr>
          <w:rFonts w:asciiTheme="minorHAnsi" w:hAnsiTheme="minorHAnsi" w:cstheme="minorHAnsi"/>
          <w:sz w:val="20"/>
        </w:rPr>
      </w:pPr>
      <w:r w:rsidRPr="00B164D4">
        <w:rPr>
          <w:rFonts w:asciiTheme="minorHAnsi" w:hAnsiTheme="minorHAnsi" w:cstheme="minorHAnsi"/>
          <w:sz w:val="20"/>
        </w:rPr>
        <w:t xml:space="preserve">Ogólne wymagania dotyczące płatności podano w </w:t>
      </w:r>
      <w:proofErr w:type="spellStart"/>
      <w:r w:rsidRPr="00B164D4">
        <w:rPr>
          <w:rFonts w:asciiTheme="minorHAnsi" w:hAnsiTheme="minorHAnsi" w:cstheme="minorHAnsi"/>
          <w:sz w:val="20"/>
        </w:rPr>
        <w:t>STWiORB</w:t>
      </w:r>
      <w:proofErr w:type="spellEnd"/>
      <w:r w:rsidRPr="00B164D4">
        <w:rPr>
          <w:rFonts w:asciiTheme="minorHAnsi" w:hAnsiTheme="minorHAnsi" w:cstheme="minorHAnsi"/>
          <w:sz w:val="20"/>
        </w:rPr>
        <w:t xml:space="preserve"> D.M.00.00.00. "Wymagania ogólne"</w:t>
      </w:r>
      <w:r>
        <w:rPr>
          <w:rFonts w:asciiTheme="minorHAnsi" w:hAnsiTheme="minorHAnsi" w:cstheme="minorHAnsi"/>
          <w:sz w:val="20"/>
        </w:rPr>
        <w:t xml:space="preserve"> w pkt.9</w:t>
      </w:r>
      <w:r w:rsidRPr="00B164D4">
        <w:rPr>
          <w:rFonts w:asciiTheme="minorHAnsi" w:hAnsiTheme="minorHAnsi" w:cstheme="minorHAnsi"/>
          <w:sz w:val="20"/>
        </w:rPr>
        <w:t xml:space="preserve">. </w:t>
      </w:r>
    </w:p>
    <w:p w:rsidR="00204159" w:rsidRPr="00B164D4" w:rsidRDefault="00204159" w:rsidP="00204159">
      <w:pPr>
        <w:tabs>
          <w:tab w:val="left" w:pos="1480"/>
        </w:tabs>
        <w:spacing w:after="0" w:line="240" w:lineRule="auto"/>
        <w:jc w:val="both"/>
        <w:rPr>
          <w:rFonts w:cstheme="minorHAnsi"/>
          <w:sz w:val="20"/>
          <w:szCs w:val="20"/>
        </w:rPr>
      </w:pPr>
      <w:r w:rsidRPr="00B164D4">
        <w:rPr>
          <w:rFonts w:cstheme="minorHAnsi"/>
          <w:sz w:val="20"/>
          <w:szCs w:val="20"/>
        </w:rPr>
        <w:tab/>
      </w:r>
    </w:p>
    <w:p w:rsidR="00204159" w:rsidRPr="000C71BD" w:rsidRDefault="00204159" w:rsidP="00E058F9">
      <w:pPr>
        <w:pStyle w:val="Tekstpodstawowywcity"/>
        <w:numPr>
          <w:ilvl w:val="1"/>
          <w:numId w:val="56"/>
        </w:numPr>
        <w:spacing w:after="0"/>
        <w:ind w:left="567" w:hanging="567"/>
        <w:jc w:val="both"/>
        <w:rPr>
          <w:rFonts w:asciiTheme="minorHAnsi" w:hAnsiTheme="minorHAnsi" w:cstheme="minorHAnsi"/>
          <w:b/>
          <w:bCs/>
          <w:sz w:val="20"/>
        </w:rPr>
      </w:pPr>
      <w:r w:rsidRPr="000C71BD">
        <w:rPr>
          <w:rFonts w:asciiTheme="minorHAnsi" w:hAnsiTheme="minorHAnsi" w:cstheme="minorHAnsi"/>
          <w:b/>
          <w:bCs/>
          <w:sz w:val="20"/>
        </w:rPr>
        <w:t xml:space="preserve">Szczegółowe warunki płatności. </w:t>
      </w:r>
    </w:p>
    <w:p w:rsidR="00204159" w:rsidRPr="00B164D4" w:rsidRDefault="00204159" w:rsidP="00204159">
      <w:pPr>
        <w:tabs>
          <w:tab w:val="left" w:pos="426"/>
        </w:tabs>
        <w:spacing w:after="0" w:line="240" w:lineRule="auto"/>
        <w:jc w:val="both"/>
        <w:rPr>
          <w:rFonts w:cstheme="minorHAnsi"/>
          <w:sz w:val="20"/>
          <w:szCs w:val="20"/>
        </w:rPr>
      </w:pPr>
      <w:r w:rsidRPr="00B164D4">
        <w:rPr>
          <w:rFonts w:cstheme="minorHAnsi"/>
          <w:sz w:val="20"/>
          <w:szCs w:val="20"/>
        </w:rPr>
        <w:t>Cena wykonania jednostki obmiarowej oznakowania pionowego jest ceną uśrednioną dla przyjętego sposobu wykonania i obejmuje:</w:t>
      </w:r>
    </w:p>
    <w:p w:rsidR="00204159" w:rsidRPr="00B164D4" w:rsidRDefault="00204159" w:rsidP="00204159">
      <w:pPr>
        <w:tabs>
          <w:tab w:val="left" w:pos="426"/>
        </w:tabs>
        <w:spacing w:after="0" w:line="240" w:lineRule="auto"/>
        <w:jc w:val="both"/>
        <w:rPr>
          <w:rFonts w:cstheme="minorHAnsi"/>
          <w:sz w:val="20"/>
          <w:szCs w:val="20"/>
        </w:rPr>
      </w:pPr>
      <w:r w:rsidRPr="00B164D4">
        <w:rPr>
          <w:rFonts w:cstheme="minorHAnsi"/>
          <w:sz w:val="20"/>
          <w:szCs w:val="20"/>
        </w:rPr>
        <w:t>- prace pomiarowe i roboty przygotowawcze,</w:t>
      </w:r>
    </w:p>
    <w:p w:rsidR="00204159" w:rsidRPr="00B164D4" w:rsidRDefault="00204159" w:rsidP="00204159">
      <w:pPr>
        <w:tabs>
          <w:tab w:val="left" w:pos="426"/>
        </w:tabs>
        <w:spacing w:after="0" w:line="240" w:lineRule="auto"/>
        <w:jc w:val="both"/>
        <w:rPr>
          <w:rFonts w:cstheme="minorHAnsi"/>
          <w:sz w:val="20"/>
          <w:szCs w:val="20"/>
        </w:rPr>
      </w:pPr>
      <w:r w:rsidRPr="00B164D4">
        <w:rPr>
          <w:rFonts w:cstheme="minorHAnsi"/>
          <w:sz w:val="20"/>
          <w:szCs w:val="20"/>
        </w:rPr>
        <w:t>- zakup i dowóz niezbędnych materiałów na miejsce wbudowania,</w:t>
      </w:r>
    </w:p>
    <w:p w:rsidR="00204159" w:rsidRPr="00B164D4" w:rsidRDefault="00204159" w:rsidP="00204159">
      <w:pPr>
        <w:tabs>
          <w:tab w:val="left" w:pos="426"/>
        </w:tabs>
        <w:spacing w:after="0" w:line="240" w:lineRule="auto"/>
        <w:jc w:val="both"/>
        <w:rPr>
          <w:rFonts w:cstheme="minorHAnsi"/>
          <w:sz w:val="20"/>
          <w:szCs w:val="20"/>
        </w:rPr>
      </w:pPr>
      <w:r w:rsidRPr="00B164D4">
        <w:rPr>
          <w:rFonts w:cstheme="minorHAnsi"/>
          <w:sz w:val="20"/>
          <w:szCs w:val="20"/>
        </w:rPr>
        <w:t>- wykonanie fundamentów,</w:t>
      </w:r>
    </w:p>
    <w:p w:rsidR="00204159" w:rsidRPr="00B164D4" w:rsidRDefault="00204159" w:rsidP="00204159">
      <w:pPr>
        <w:tabs>
          <w:tab w:val="left" w:pos="426"/>
        </w:tabs>
        <w:spacing w:after="0" w:line="240" w:lineRule="auto"/>
        <w:jc w:val="both"/>
        <w:rPr>
          <w:rFonts w:cstheme="minorHAnsi"/>
          <w:sz w:val="20"/>
          <w:szCs w:val="20"/>
        </w:rPr>
      </w:pPr>
      <w:r w:rsidRPr="00B164D4">
        <w:rPr>
          <w:rFonts w:cstheme="minorHAnsi"/>
          <w:sz w:val="20"/>
          <w:szCs w:val="20"/>
        </w:rPr>
        <w:t>- dostarczenie i ustawienie słupków z rur stalowych,</w:t>
      </w:r>
    </w:p>
    <w:p w:rsidR="00204159" w:rsidRPr="00B164D4" w:rsidRDefault="00204159" w:rsidP="00204159">
      <w:pPr>
        <w:tabs>
          <w:tab w:val="left" w:pos="426"/>
        </w:tabs>
        <w:spacing w:after="0" w:line="240" w:lineRule="auto"/>
        <w:jc w:val="both"/>
        <w:rPr>
          <w:rFonts w:cstheme="minorHAnsi"/>
          <w:sz w:val="20"/>
          <w:szCs w:val="20"/>
        </w:rPr>
      </w:pPr>
      <w:r w:rsidRPr="00B164D4">
        <w:rPr>
          <w:rFonts w:cstheme="minorHAnsi"/>
          <w:sz w:val="20"/>
          <w:szCs w:val="20"/>
        </w:rPr>
        <w:t>- demontaż istniejącego oznakowania z ponownym montażem bądź odwiezieniem znaków na składowisko,</w:t>
      </w:r>
    </w:p>
    <w:p w:rsidR="00204159" w:rsidRPr="00B164D4" w:rsidRDefault="00204159" w:rsidP="00204159">
      <w:pPr>
        <w:tabs>
          <w:tab w:val="left" w:pos="426"/>
        </w:tabs>
        <w:spacing w:after="0" w:line="240" w:lineRule="auto"/>
        <w:jc w:val="both"/>
        <w:rPr>
          <w:rFonts w:cstheme="minorHAnsi"/>
          <w:sz w:val="20"/>
          <w:szCs w:val="20"/>
        </w:rPr>
      </w:pPr>
      <w:r w:rsidRPr="00B164D4">
        <w:rPr>
          <w:rFonts w:cstheme="minorHAnsi"/>
          <w:sz w:val="20"/>
          <w:szCs w:val="20"/>
        </w:rPr>
        <w:t>- zamocowanie tarcz znaków drogowych i tablic,</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przeprowadzenie wszystkich niezbędnych pomiarów, prób i sprawdzeń,</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oznakowanie miejsca robót i jego utrzymanie.</w:t>
      </w:r>
    </w:p>
    <w:p w:rsidR="00204159" w:rsidRDefault="00204159" w:rsidP="00204159">
      <w:pPr>
        <w:pStyle w:val="Tekstpodstawowywcity"/>
        <w:tabs>
          <w:tab w:val="left" w:pos="567"/>
        </w:tabs>
        <w:spacing w:after="0"/>
        <w:ind w:left="0"/>
        <w:jc w:val="both"/>
        <w:rPr>
          <w:rFonts w:asciiTheme="minorHAnsi" w:hAnsiTheme="minorHAnsi" w:cstheme="minorHAnsi"/>
          <w:sz w:val="20"/>
        </w:rPr>
      </w:pPr>
    </w:p>
    <w:p w:rsidR="00204159" w:rsidRDefault="00204159" w:rsidP="00204159">
      <w:pPr>
        <w:pStyle w:val="Tekstpodstawowywcity"/>
        <w:numPr>
          <w:ilvl w:val="1"/>
          <w:numId w:val="1"/>
        </w:numPr>
        <w:tabs>
          <w:tab w:val="left" w:pos="567"/>
        </w:tabs>
        <w:spacing w:after="0"/>
        <w:ind w:left="0" w:firstLine="0"/>
        <w:jc w:val="both"/>
        <w:rPr>
          <w:rFonts w:asciiTheme="minorHAnsi" w:hAnsiTheme="minorHAnsi" w:cstheme="minorHAnsi"/>
          <w:sz w:val="20"/>
        </w:rPr>
      </w:pPr>
      <w:r>
        <w:rPr>
          <w:rFonts w:asciiTheme="minorHAnsi" w:hAnsiTheme="minorHAnsi" w:cstheme="minorHAnsi"/>
          <w:sz w:val="20"/>
        </w:rPr>
        <w:t>Przepisy związane.</w:t>
      </w:r>
      <w:r>
        <w:rPr>
          <w:rFonts w:asciiTheme="minorHAnsi" w:hAnsiTheme="minorHAnsi" w:cstheme="minorHAnsi"/>
          <w:sz w:val="20"/>
        </w:rPr>
        <w:tab/>
      </w:r>
    </w:p>
    <w:p w:rsidR="00204159" w:rsidRPr="005251D8" w:rsidRDefault="00204159" w:rsidP="00E058F9">
      <w:pPr>
        <w:pStyle w:val="Tekstpodstawowywcity"/>
        <w:numPr>
          <w:ilvl w:val="0"/>
          <w:numId w:val="43"/>
        </w:numPr>
        <w:tabs>
          <w:tab w:val="clear" w:pos="720"/>
          <w:tab w:val="left" w:pos="567"/>
        </w:tabs>
        <w:spacing w:after="0"/>
        <w:ind w:left="0" w:firstLine="0"/>
        <w:jc w:val="both"/>
        <w:rPr>
          <w:rFonts w:asciiTheme="minorHAnsi" w:hAnsiTheme="minorHAnsi" w:cstheme="minorHAnsi"/>
          <w:sz w:val="20"/>
        </w:rPr>
      </w:pPr>
      <w:r w:rsidRPr="005251D8">
        <w:rPr>
          <w:rFonts w:asciiTheme="minorHAnsi" w:hAnsiTheme="minorHAnsi" w:cstheme="minorHAnsi"/>
          <w:sz w:val="20"/>
        </w:rPr>
        <w:t>PN-76/C-81521 Wyroby lakierowane - badanie odporności powłoki lakierowanej na działanie wody oraz oznaczanie nasiąkliwości</w:t>
      </w:r>
      <w:r>
        <w:rPr>
          <w:rFonts w:asciiTheme="minorHAnsi" w:hAnsiTheme="minorHAnsi" w:cstheme="minorHAnsi"/>
          <w:sz w:val="20"/>
        </w:rPr>
        <w:t>.</w:t>
      </w:r>
    </w:p>
    <w:p w:rsidR="00204159" w:rsidRPr="005251D8" w:rsidRDefault="00204159" w:rsidP="00E058F9">
      <w:pPr>
        <w:pStyle w:val="Tekstpodstawowywcity"/>
        <w:numPr>
          <w:ilvl w:val="0"/>
          <w:numId w:val="43"/>
        </w:numPr>
        <w:tabs>
          <w:tab w:val="clear" w:pos="720"/>
          <w:tab w:val="left" w:pos="567"/>
        </w:tabs>
        <w:spacing w:after="0"/>
        <w:ind w:left="0" w:firstLine="0"/>
        <w:jc w:val="both"/>
        <w:rPr>
          <w:rFonts w:asciiTheme="minorHAnsi" w:hAnsiTheme="minorHAnsi" w:cstheme="minorHAnsi"/>
          <w:sz w:val="20"/>
        </w:rPr>
      </w:pPr>
      <w:r w:rsidRPr="005251D8">
        <w:rPr>
          <w:rFonts w:asciiTheme="minorHAnsi" w:hAnsiTheme="minorHAnsi" w:cstheme="minorHAnsi"/>
          <w:sz w:val="20"/>
        </w:rPr>
        <w:t>PN-84/H-74220 Rury stalowe bez szwu ciągnione i walcowane na zimno ogólnego zastosowania</w:t>
      </w:r>
      <w:r>
        <w:rPr>
          <w:rFonts w:asciiTheme="minorHAnsi" w:hAnsiTheme="minorHAnsi" w:cstheme="minorHAnsi"/>
          <w:sz w:val="20"/>
        </w:rPr>
        <w:t>.</w:t>
      </w:r>
    </w:p>
    <w:p w:rsidR="00204159" w:rsidRPr="005251D8" w:rsidRDefault="00204159" w:rsidP="00E058F9">
      <w:pPr>
        <w:pStyle w:val="Tekstpodstawowywcity"/>
        <w:numPr>
          <w:ilvl w:val="0"/>
          <w:numId w:val="43"/>
        </w:numPr>
        <w:tabs>
          <w:tab w:val="clear" w:pos="720"/>
          <w:tab w:val="left" w:pos="567"/>
        </w:tabs>
        <w:spacing w:after="0"/>
        <w:ind w:left="0" w:firstLine="0"/>
        <w:jc w:val="both"/>
        <w:rPr>
          <w:rFonts w:asciiTheme="minorHAnsi" w:hAnsiTheme="minorHAnsi" w:cstheme="minorHAnsi"/>
          <w:sz w:val="20"/>
        </w:rPr>
      </w:pPr>
      <w:r w:rsidRPr="005251D8">
        <w:rPr>
          <w:rFonts w:asciiTheme="minorHAnsi" w:hAnsiTheme="minorHAnsi" w:cstheme="minorHAnsi"/>
          <w:sz w:val="20"/>
        </w:rPr>
        <w:t>PN-88/C-81523 Wyroby lakierowane - Oznaczanie odporności powłoki na działanie mgły solnej</w:t>
      </w:r>
      <w:r>
        <w:rPr>
          <w:rFonts w:asciiTheme="minorHAnsi" w:hAnsiTheme="minorHAnsi" w:cstheme="minorHAnsi"/>
          <w:sz w:val="20"/>
        </w:rPr>
        <w:t>.</w:t>
      </w:r>
    </w:p>
    <w:p w:rsidR="00204159" w:rsidRPr="005251D8" w:rsidRDefault="00204159" w:rsidP="00E058F9">
      <w:pPr>
        <w:pStyle w:val="Tekstpodstawowywcity"/>
        <w:numPr>
          <w:ilvl w:val="0"/>
          <w:numId w:val="43"/>
        </w:numPr>
        <w:tabs>
          <w:tab w:val="clear" w:pos="720"/>
          <w:tab w:val="left" w:pos="567"/>
        </w:tabs>
        <w:spacing w:after="0"/>
        <w:ind w:left="0" w:firstLine="0"/>
        <w:jc w:val="both"/>
        <w:rPr>
          <w:rFonts w:asciiTheme="minorHAnsi" w:hAnsiTheme="minorHAnsi" w:cstheme="minorHAnsi"/>
          <w:sz w:val="20"/>
        </w:rPr>
      </w:pPr>
      <w:r w:rsidRPr="005251D8">
        <w:rPr>
          <w:rFonts w:asciiTheme="minorHAnsi" w:hAnsiTheme="minorHAnsi" w:cstheme="minorHAnsi"/>
          <w:sz w:val="20"/>
        </w:rPr>
        <w:t>PN-89/H-84023.07 Stal określonego zastosowania. Stal na rury. Gatunki</w:t>
      </w:r>
      <w:r>
        <w:rPr>
          <w:rFonts w:asciiTheme="minorHAnsi" w:hAnsiTheme="minorHAnsi" w:cstheme="minorHAnsi"/>
          <w:sz w:val="20"/>
        </w:rPr>
        <w:t>.</w:t>
      </w:r>
    </w:p>
    <w:p w:rsidR="00204159" w:rsidRPr="005251D8" w:rsidRDefault="00204159" w:rsidP="00E058F9">
      <w:pPr>
        <w:pStyle w:val="Tekstpodstawowywcity"/>
        <w:numPr>
          <w:ilvl w:val="0"/>
          <w:numId w:val="43"/>
        </w:numPr>
        <w:tabs>
          <w:tab w:val="clear" w:pos="720"/>
          <w:tab w:val="left" w:pos="567"/>
        </w:tabs>
        <w:spacing w:after="0"/>
        <w:ind w:left="0" w:firstLine="0"/>
        <w:jc w:val="both"/>
        <w:rPr>
          <w:rFonts w:asciiTheme="minorHAnsi" w:hAnsiTheme="minorHAnsi" w:cstheme="minorHAnsi"/>
          <w:sz w:val="20"/>
        </w:rPr>
      </w:pPr>
      <w:r w:rsidRPr="005251D8">
        <w:rPr>
          <w:rFonts w:asciiTheme="minorHAnsi" w:hAnsiTheme="minorHAnsi" w:cstheme="minorHAnsi"/>
          <w:sz w:val="20"/>
        </w:rPr>
        <w:t>PN-EN 206</w:t>
      </w:r>
      <w:r>
        <w:rPr>
          <w:rFonts w:asciiTheme="minorHAnsi" w:hAnsiTheme="minorHAnsi" w:cstheme="minorHAnsi"/>
          <w:sz w:val="20"/>
        </w:rPr>
        <w:t>+A2</w:t>
      </w:r>
      <w:r w:rsidRPr="005251D8">
        <w:rPr>
          <w:rFonts w:asciiTheme="minorHAnsi" w:hAnsiTheme="minorHAnsi" w:cstheme="minorHAnsi"/>
          <w:sz w:val="20"/>
        </w:rPr>
        <w:t>:20</w:t>
      </w:r>
      <w:r>
        <w:rPr>
          <w:rFonts w:asciiTheme="minorHAnsi" w:hAnsiTheme="minorHAnsi" w:cstheme="minorHAnsi"/>
          <w:sz w:val="20"/>
        </w:rPr>
        <w:t>21-08</w:t>
      </w:r>
      <w:r w:rsidRPr="005251D8">
        <w:rPr>
          <w:rFonts w:asciiTheme="minorHAnsi" w:hAnsiTheme="minorHAnsi" w:cstheme="minorHAnsi"/>
          <w:sz w:val="20"/>
        </w:rPr>
        <w:t xml:space="preserve"> Beton. Wymagania, właściwości, produkcja i zgodność</w:t>
      </w:r>
      <w:r>
        <w:rPr>
          <w:rFonts w:asciiTheme="minorHAnsi" w:hAnsiTheme="minorHAnsi" w:cstheme="minorHAnsi"/>
          <w:sz w:val="20"/>
        </w:rPr>
        <w:t>.</w:t>
      </w:r>
    </w:p>
    <w:p w:rsidR="00204159" w:rsidRPr="005251D8" w:rsidRDefault="00204159" w:rsidP="00E058F9">
      <w:pPr>
        <w:pStyle w:val="Tekstpodstawowywcity"/>
        <w:numPr>
          <w:ilvl w:val="0"/>
          <w:numId w:val="43"/>
        </w:numPr>
        <w:tabs>
          <w:tab w:val="clear" w:pos="720"/>
          <w:tab w:val="left" w:pos="567"/>
        </w:tabs>
        <w:spacing w:after="0"/>
        <w:ind w:left="0" w:firstLine="0"/>
        <w:jc w:val="both"/>
        <w:rPr>
          <w:rFonts w:asciiTheme="minorHAnsi" w:hAnsiTheme="minorHAnsi" w:cstheme="minorHAnsi"/>
          <w:sz w:val="20"/>
        </w:rPr>
      </w:pPr>
      <w:r w:rsidRPr="005251D8">
        <w:rPr>
          <w:rFonts w:asciiTheme="minorHAnsi" w:hAnsiTheme="minorHAnsi" w:cstheme="minorHAnsi"/>
          <w:sz w:val="20"/>
        </w:rPr>
        <w:t>PN-EN 485-4:1997 Aluminium i stopy aluminium - Blachy, taśmy i płyty - Tolerancje kształtu i wymiarów wyrobów walcowanych na zimno</w:t>
      </w:r>
      <w:r>
        <w:rPr>
          <w:rFonts w:asciiTheme="minorHAnsi" w:hAnsiTheme="minorHAnsi" w:cstheme="minorHAnsi"/>
          <w:sz w:val="20"/>
        </w:rPr>
        <w:t>.</w:t>
      </w:r>
    </w:p>
    <w:p w:rsidR="00204159" w:rsidRPr="005251D8" w:rsidRDefault="00204159" w:rsidP="00E058F9">
      <w:pPr>
        <w:pStyle w:val="Tekstpodstawowywcity"/>
        <w:numPr>
          <w:ilvl w:val="0"/>
          <w:numId w:val="43"/>
        </w:numPr>
        <w:tabs>
          <w:tab w:val="clear" w:pos="720"/>
          <w:tab w:val="left" w:pos="567"/>
        </w:tabs>
        <w:spacing w:after="0"/>
        <w:ind w:left="0" w:firstLine="0"/>
        <w:jc w:val="both"/>
        <w:rPr>
          <w:rFonts w:asciiTheme="minorHAnsi" w:hAnsiTheme="minorHAnsi" w:cstheme="minorHAnsi"/>
          <w:sz w:val="20"/>
        </w:rPr>
      </w:pPr>
      <w:r w:rsidRPr="005251D8">
        <w:rPr>
          <w:rFonts w:asciiTheme="minorHAnsi" w:hAnsiTheme="minorHAnsi" w:cstheme="minorHAnsi"/>
          <w:sz w:val="20"/>
        </w:rPr>
        <w:t>PN-EN ISO 1461:2011 Powłoki cynkowe nanoszone na stal metodą zanurzeniową (cynkowanie jednostkowe) – Wymaganie i badanie</w:t>
      </w:r>
      <w:r>
        <w:rPr>
          <w:rFonts w:asciiTheme="minorHAnsi" w:hAnsiTheme="minorHAnsi" w:cstheme="minorHAnsi"/>
          <w:sz w:val="20"/>
        </w:rPr>
        <w:t>.</w:t>
      </w:r>
    </w:p>
    <w:p w:rsidR="00204159" w:rsidRPr="005251D8" w:rsidRDefault="00204159" w:rsidP="00E058F9">
      <w:pPr>
        <w:pStyle w:val="Tekstpodstawowywcity"/>
        <w:numPr>
          <w:ilvl w:val="0"/>
          <w:numId w:val="43"/>
        </w:numPr>
        <w:tabs>
          <w:tab w:val="clear" w:pos="720"/>
          <w:tab w:val="left" w:pos="567"/>
        </w:tabs>
        <w:spacing w:after="0"/>
        <w:ind w:left="0" w:firstLine="0"/>
        <w:jc w:val="both"/>
        <w:rPr>
          <w:rFonts w:asciiTheme="minorHAnsi" w:hAnsiTheme="minorHAnsi" w:cstheme="minorHAnsi"/>
          <w:sz w:val="20"/>
        </w:rPr>
      </w:pPr>
      <w:r w:rsidRPr="005251D8">
        <w:rPr>
          <w:rFonts w:asciiTheme="minorHAnsi" w:hAnsiTheme="minorHAnsi" w:cstheme="minorHAnsi"/>
          <w:sz w:val="20"/>
        </w:rPr>
        <w:t>PN-EN 10240:2001 Wewnętrzne i/lub zewnętrzne powłoki ochronne rur stalowych. Wymagania dotyczące powłok wykonanych przez cynkowanie ogniowe w ocynkowniach zautomatyzowanych</w:t>
      </w:r>
      <w:r>
        <w:rPr>
          <w:rFonts w:asciiTheme="minorHAnsi" w:hAnsiTheme="minorHAnsi" w:cstheme="minorHAnsi"/>
          <w:sz w:val="20"/>
        </w:rPr>
        <w:t>.</w:t>
      </w:r>
    </w:p>
    <w:p w:rsidR="00204159" w:rsidRPr="005251D8" w:rsidRDefault="00204159" w:rsidP="00E058F9">
      <w:pPr>
        <w:pStyle w:val="Tekstpodstawowywcity"/>
        <w:numPr>
          <w:ilvl w:val="0"/>
          <w:numId w:val="43"/>
        </w:numPr>
        <w:tabs>
          <w:tab w:val="clear" w:pos="720"/>
          <w:tab w:val="left" w:pos="567"/>
        </w:tabs>
        <w:spacing w:after="0"/>
        <w:ind w:left="0" w:firstLine="0"/>
        <w:jc w:val="both"/>
        <w:rPr>
          <w:rFonts w:asciiTheme="minorHAnsi" w:hAnsiTheme="minorHAnsi" w:cstheme="minorHAnsi"/>
          <w:sz w:val="20"/>
        </w:rPr>
      </w:pPr>
      <w:r w:rsidRPr="005251D8">
        <w:rPr>
          <w:rFonts w:asciiTheme="minorHAnsi" w:hAnsiTheme="minorHAnsi" w:cstheme="minorHAnsi"/>
          <w:sz w:val="20"/>
        </w:rPr>
        <w:t>PN-EN 12767:20</w:t>
      </w:r>
      <w:r>
        <w:rPr>
          <w:rFonts w:asciiTheme="minorHAnsi" w:hAnsiTheme="minorHAnsi" w:cstheme="minorHAnsi"/>
          <w:sz w:val="20"/>
        </w:rPr>
        <w:t>19-12</w:t>
      </w:r>
      <w:r w:rsidRPr="005251D8">
        <w:rPr>
          <w:rFonts w:asciiTheme="minorHAnsi" w:hAnsiTheme="minorHAnsi" w:cstheme="minorHAnsi"/>
          <w:sz w:val="20"/>
        </w:rPr>
        <w:t xml:space="preserve"> Bierne bezpieczeństwo konstrukcji wsporczych dla urządzeń drogowych. Wymagania i metody badań</w:t>
      </w:r>
      <w:r>
        <w:rPr>
          <w:rFonts w:asciiTheme="minorHAnsi" w:hAnsiTheme="minorHAnsi" w:cstheme="minorHAnsi"/>
          <w:sz w:val="20"/>
        </w:rPr>
        <w:t>.</w:t>
      </w:r>
    </w:p>
    <w:p w:rsidR="00204159" w:rsidRPr="005251D8" w:rsidRDefault="00204159" w:rsidP="00E058F9">
      <w:pPr>
        <w:pStyle w:val="Tekstpodstawowywcity"/>
        <w:numPr>
          <w:ilvl w:val="0"/>
          <w:numId w:val="43"/>
        </w:numPr>
        <w:tabs>
          <w:tab w:val="clear" w:pos="720"/>
          <w:tab w:val="left" w:pos="567"/>
        </w:tabs>
        <w:spacing w:after="0"/>
        <w:ind w:left="0" w:firstLine="0"/>
        <w:jc w:val="both"/>
        <w:rPr>
          <w:rFonts w:asciiTheme="minorHAnsi" w:hAnsiTheme="minorHAnsi" w:cstheme="minorHAnsi"/>
          <w:sz w:val="20"/>
        </w:rPr>
      </w:pPr>
      <w:r w:rsidRPr="005251D8">
        <w:rPr>
          <w:rFonts w:asciiTheme="minorHAnsi" w:hAnsiTheme="minorHAnsi" w:cstheme="minorHAnsi"/>
          <w:sz w:val="20"/>
        </w:rPr>
        <w:t>PN-EN 12899-1:2010 Stałe, pionowe znaki drogowe - Część 1: Znaki stałe</w:t>
      </w:r>
      <w:r>
        <w:rPr>
          <w:rFonts w:asciiTheme="minorHAnsi" w:hAnsiTheme="minorHAnsi" w:cstheme="minorHAnsi"/>
          <w:sz w:val="20"/>
        </w:rPr>
        <w:t>.</w:t>
      </w:r>
    </w:p>
    <w:p w:rsidR="00204159" w:rsidRPr="005251D8" w:rsidRDefault="00204159" w:rsidP="00E058F9">
      <w:pPr>
        <w:pStyle w:val="Tekstpodstawowywcity"/>
        <w:numPr>
          <w:ilvl w:val="0"/>
          <w:numId w:val="43"/>
        </w:numPr>
        <w:tabs>
          <w:tab w:val="clear" w:pos="720"/>
          <w:tab w:val="left" w:pos="567"/>
        </w:tabs>
        <w:spacing w:after="0"/>
        <w:ind w:left="0" w:firstLine="0"/>
        <w:jc w:val="both"/>
        <w:rPr>
          <w:rFonts w:asciiTheme="minorHAnsi" w:hAnsiTheme="minorHAnsi" w:cstheme="minorHAnsi"/>
          <w:sz w:val="20"/>
        </w:rPr>
      </w:pPr>
      <w:r w:rsidRPr="005251D8">
        <w:rPr>
          <w:rFonts w:asciiTheme="minorHAnsi" w:hAnsiTheme="minorHAnsi" w:cstheme="minorHAnsi"/>
          <w:sz w:val="20"/>
        </w:rPr>
        <w:t>PN-EN 12899-5:2008 Stałe, pionowe znaki drogowe - Część 5 wstępne Badanie typu</w:t>
      </w:r>
      <w:r>
        <w:rPr>
          <w:rFonts w:asciiTheme="minorHAnsi" w:hAnsiTheme="minorHAnsi" w:cstheme="minorHAnsi"/>
          <w:sz w:val="20"/>
        </w:rPr>
        <w:t>.</w:t>
      </w:r>
    </w:p>
    <w:p w:rsidR="00204159" w:rsidRPr="005251D8" w:rsidRDefault="00204159" w:rsidP="00E058F9">
      <w:pPr>
        <w:pStyle w:val="Tekstpodstawowywcity"/>
        <w:numPr>
          <w:ilvl w:val="0"/>
          <w:numId w:val="43"/>
        </w:numPr>
        <w:tabs>
          <w:tab w:val="clear" w:pos="720"/>
          <w:tab w:val="left" w:pos="567"/>
        </w:tabs>
        <w:spacing w:after="0"/>
        <w:ind w:left="0" w:firstLine="0"/>
        <w:jc w:val="both"/>
        <w:rPr>
          <w:rFonts w:asciiTheme="minorHAnsi" w:hAnsiTheme="minorHAnsi" w:cstheme="minorHAnsi"/>
          <w:sz w:val="20"/>
        </w:rPr>
      </w:pPr>
      <w:r w:rsidRPr="005251D8">
        <w:rPr>
          <w:rFonts w:asciiTheme="minorHAnsi" w:hAnsiTheme="minorHAnsi" w:cstheme="minorHAnsi"/>
          <w:sz w:val="20"/>
        </w:rPr>
        <w:t>PN-EN ISO 2808:20</w:t>
      </w:r>
      <w:r>
        <w:rPr>
          <w:rFonts w:asciiTheme="minorHAnsi" w:hAnsiTheme="minorHAnsi" w:cstheme="minorHAnsi"/>
          <w:sz w:val="20"/>
        </w:rPr>
        <w:t>20-01</w:t>
      </w:r>
      <w:r w:rsidRPr="005251D8">
        <w:rPr>
          <w:rFonts w:asciiTheme="minorHAnsi" w:hAnsiTheme="minorHAnsi" w:cstheme="minorHAnsi"/>
          <w:sz w:val="20"/>
        </w:rPr>
        <w:t xml:space="preserve"> Farby i lakiery - oznaczanie grubości powłoki</w:t>
      </w:r>
      <w:r>
        <w:rPr>
          <w:rFonts w:asciiTheme="minorHAnsi" w:hAnsiTheme="minorHAnsi" w:cstheme="minorHAnsi"/>
          <w:sz w:val="20"/>
        </w:rPr>
        <w:t>.</w:t>
      </w:r>
    </w:p>
    <w:p w:rsidR="00204159" w:rsidRDefault="00204159" w:rsidP="00E058F9">
      <w:pPr>
        <w:pStyle w:val="Tekstpodstawowywcity"/>
        <w:numPr>
          <w:ilvl w:val="0"/>
          <w:numId w:val="43"/>
        </w:numPr>
        <w:tabs>
          <w:tab w:val="clear" w:pos="720"/>
          <w:tab w:val="left" w:pos="567"/>
        </w:tabs>
        <w:spacing w:after="0"/>
        <w:ind w:left="0" w:firstLine="0"/>
        <w:jc w:val="both"/>
        <w:rPr>
          <w:rFonts w:asciiTheme="minorHAnsi" w:hAnsiTheme="minorHAnsi" w:cstheme="minorHAnsi"/>
          <w:sz w:val="20"/>
        </w:rPr>
      </w:pPr>
      <w:r w:rsidRPr="005251D8">
        <w:rPr>
          <w:rFonts w:asciiTheme="minorHAnsi" w:hAnsiTheme="minorHAnsi" w:cstheme="minorHAnsi"/>
          <w:sz w:val="20"/>
        </w:rPr>
        <w:t>PN-91/H-93010 Stal. Kształtowniki walcowane na gorąco</w:t>
      </w:r>
      <w:r>
        <w:rPr>
          <w:rFonts w:asciiTheme="minorHAnsi" w:hAnsiTheme="minorHAnsi" w:cstheme="minorHAnsi"/>
          <w:sz w:val="20"/>
        </w:rPr>
        <w:t>.</w:t>
      </w:r>
    </w:p>
    <w:p w:rsidR="00204159" w:rsidRDefault="00204159" w:rsidP="00E058F9">
      <w:pPr>
        <w:pStyle w:val="Tekstpodstawowywcity"/>
        <w:numPr>
          <w:ilvl w:val="0"/>
          <w:numId w:val="43"/>
        </w:numPr>
        <w:tabs>
          <w:tab w:val="clear" w:pos="720"/>
          <w:tab w:val="left" w:pos="567"/>
        </w:tabs>
        <w:spacing w:after="0"/>
        <w:ind w:left="0" w:firstLine="0"/>
        <w:jc w:val="both"/>
        <w:rPr>
          <w:rFonts w:asciiTheme="minorHAnsi" w:hAnsiTheme="minorHAnsi" w:cstheme="minorHAnsi"/>
          <w:sz w:val="20"/>
        </w:rPr>
      </w:pPr>
      <w:r>
        <w:rPr>
          <w:rFonts w:asciiTheme="minorHAnsi" w:hAnsiTheme="minorHAnsi" w:cstheme="minorHAnsi"/>
          <w:sz w:val="20"/>
        </w:rPr>
        <w:t xml:space="preserve">Rozporządzenie Ministrów Infrastruktury oraz Spraw Wewnętrznych i Administracji w sprawie znaków </w:t>
      </w:r>
      <w:r>
        <w:rPr>
          <w:rFonts w:asciiTheme="minorHAnsi" w:hAnsiTheme="minorHAnsi" w:cstheme="minorHAnsi"/>
          <w:sz w:val="20"/>
        </w:rPr>
        <w:br/>
        <w:t>i sygnałów drogowych z dnia 31 lipca 2002 roku (Dz. U. 2019 poz. 2310, ze zm.).</w:t>
      </w:r>
    </w:p>
    <w:p w:rsidR="00E67217" w:rsidRDefault="00204159" w:rsidP="00E058F9">
      <w:pPr>
        <w:pStyle w:val="Tekstpodstawowywcity"/>
        <w:numPr>
          <w:ilvl w:val="0"/>
          <w:numId w:val="43"/>
        </w:numPr>
        <w:tabs>
          <w:tab w:val="clear" w:pos="720"/>
          <w:tab w:val="left" w:pos="567"/>
        </w:tabs>
        <w:spacing w:after="0"/>
        <w:ind w:left="0" w:firstLine="0"/>
        <w:jc w:val="both"/>
        <w:rPr>
          <w:rFonts w:asciiTheme="minorHAnsi" w:hAnsiTheme="minorHAnsi" w:cstheme="minorHAnsi"/>
          <w:sz w:val="20"/>
        </w:rPr>
      </w:pPr>
      <w:r>
        <w:rPr>
          <w:rFonts w:asciiTheme="minorHAnsi" w:hAnsiTheme="minorHAnsi" w:cstheme="minorHAnsi"/>
          <w:sz w:val="20"/>
        </w:rPr>
        <w:t xml:space="preserve">Rozporządzenie Ministra Infrastruktury </w:t>
      </w:r>
      <w:r w:rsidRPr="00B53F7A">
        <w:rPr>
          <w:rStyle w:val="markedcontent"/>
          <w:rFonts w:asciiTheme="minorHAnsi" w:eastAsiaTheme="minorEastAsia" w:hAnsiTheme="minorHAnsi" w:cstheme="minorHAnsi"/>
          <w:sz w:val="20"/>
        </w:rPr>
        <w:t xml:space="preserve">sprawie szczegółowych warunków technicznych dla znaków </w:t>
      </w:r>
      <w:r>
        <w:rPr>
          <w:rStyle w:val="markedcontent"/>
          <w:rFonts w:asciiTheme="minorHAnsi" w:eastAsiaTheme="minorEastAsia" w:hAnsiTheme="minorHAnsi" w:cstheme="minorHAnsi"/>
          <w:sz w:val="20"/>
        </w:rPr>
        <w:br/>
      </w:r>
      <w:r w:rsidRPr="00B53F7A">
        <w:rPr>
          <w:rStyle w:val="markedcontent"/>
          <w:rFonts w:asciiTheme="minorHAnsi" w:eastAsiaTheme="minorEastAsia" w:hAnsiTheme="minorHAnsi" w:cstheme="minorHAnsi"/>
          <w:sz w:val="20"/>
        </w:rPr>
        <w:t>i sygnałów drogowych</w:t>
      </w:r>
      <w:r>
        <w:rPr>
          <w:rFonts w:asciiTheme="minorHAnsi" w:hAnsiTheme="minorHAnsi" w:cstheme="minorHAnsi"/>
          <w:sz w:val="20"/>
        </w:rPr>
        <w:t xml:space="preserve"> </w:t>
      </w:r>
      <w:r w:rsidRPr="00B53F7A">
        <w:rPr>
          <w:rStyle w:val="markedcontent"/>
          <w:rFonts w:asciiTheme="minorHAnsi" w:eastAsiaTheme="minorEastAsia" w:hAnsiTheme="minorHAnsi" w:cstheme="minorHAnsi"/>
          <w:sz w:val="20"/>
        </w:rPr>
        <w:t>oraz urządzeń bezpieczeństwa ruchu drogowego i warunków ich umieszczania na drogach</w:t>
      </w:r>
      <w:r>
        <w:rPr>
          <w:rStyle w:val="markedcontent"/>
          <w:rFonts w:asciiTheme="minorHAnsi" w:eastAsiaTheme="minorEastAsia" w:hAnsiTheme="minorHAnsi" w:cstheme="minorHAnsi"/>
          <w:sz w:val="20"/>
        </w:rPr>
        <w:t xml:space="preserve"> </w:t>
      </w:r>
      <w:r w:rsidRPr="00B53F7A">
        <w:rPr>
          <w:rFonts w:asciiTheme="minorHAnsi" w:hAnsiTheme="minorHAnsi" w:cstheme="minorHAnsi"/>
          <w:sz w:val="20"/>
        </w:rPr>
        <w:t>z dnia 3 lipca 200</w:t>
      </w:r>
      <w:r>
        <w:rPr>
          <w:rFonts w:asciiTheme="minorHAnsi" w:hAnsiTheme="minorHAnsi" w:cstheme="minorHAnsi"/>
          <w:sz w:val="20"/>
        </w:rPr>
        <w:t>3</w:t>
      </w:r>
      <w:r w:rsidRPr="00B53F7A">
        <w:rPr>
          <w:rFonts w:asciiTheme="minorHAnsi" w:hAnsiTheme="minorHAnsi" w:cstheme="minorHAnsi"/>
          <w:sz w:val="20"/>
        </w:rPr>
        <w:t xml:space="preserve"> roku (Dz. U. 2019 poz. 2311, ze zm.)</w:t>
      </w:r>
      <w:r>
        <w:rPr>
          <w:rFonts w:asciiTheme="minorHAnsi" w:hAnsiTheme="minorHAnsi" w:cstheme="minorHAnsi"/>
          <w:sz w:val="20"/>
        </w:rPr>
        <w:t>.</w:t>
      </w:r>
    </w:p>
    <w:p w:rsidR="00E67217" w:rsidRDefault="00E67217">
      <w:pPr>
        <w:rPr>
          <w:rFonts w:eastAsia="Times New Roman" w:cstheme="minorHAnsi"/>
          <w:sz w:val="20"/>
          <w:szCs w:val="20"/>
          <w:lang w:eastAsia="pl-PL"/>
        </w:rPr>
      </w:pPr>
      <w:r>
        <w:rPr>
          <w:rFonts w:cstheme="minorHAnsi"/>
          <w:sz w:val="20"/>
        </w:rPr>
        <w:br w:type="page"/>
      </w:r>
    </w:p>
    <w:p w:rsidR="00E75850" w:rsidRDefault="00E75850" w:rsidP="00E75850">
      <w:pPr>
        <w:pStyle w:val="Tekstpodstawowywcity"/>
        <w:numPr>
          <w:ilvl w:val="0"/>
          <w:numId w:val="1"/>
        </w:numPr>
        <w:tabs>
          <w:tab w:val="left" w:pos="0"/>
        </w:tabs>
        <w:spacing w:after="0"/>
        <w:ind w:left="0" w:firstLine="0"/>
        <w:jc w:val="both"/>
        <w:rPr>
          <w:rFonts w:asciiTheme="minorHAnsi" w:hAnsiTheme="minorHAnsi" w:cstheme="minorHAnsi"/>
          <w:b/>
          <w:color w:val="000000"/>
          <w:szCs w:val="24"/>
        </w:rPr>
      </w:pPr>
      <w:r w:rsidRPr="005C7609">
        <w:rPr>
          <w:rFonts w:asciiTheme="minorHAnsi" w:hAnsiTheme="minorHAnsi" w:cstheme="minorHAnsi"/>
          <w:b/>
          <w:color w:val="000000"/>
          <w:szCs w:val="24"/>
        </w:rPr>
        <w:lastRenderedPageBreak/>
        <w:t>D.0</w:t>
      </w:r>
      <w:r>
        <w:rPr>
          <w:rFonts w:asciiTheme="minorHAnsi" w:hAnsiTheme="minorHAnsi" w:cstheme="minorHAnsi"/>
          <w:b/>
          <w:color w:val="000000"/>
          <w:szCs w:val="24"/>
        </w:rPr>
        <w:t>8</w:t>
      </w:r>
      <w:r w:rsidRPr="005C7609">
        <w:rPr>
          <w:rFonts w:asciiTheme="minorHAnsi" w:hAnsiTheme="minorHAnsi" w:cstheme="minorHAnsi"/>
          <w:b/>
          <w:color w:val="000000"/>
          <w:szCs w:val="24"/>
        </w:rPr>
        <w:t>.0</w:t>
      </w:r>
      <w:r>
        <w:rPr>
          <w:rFonts w:asciiTheme="minorHAnsi" w:hAnsiTheme="minorHAnsi" w:cstheme="minorHAnsi"/>
          <w:b/>
          <w:color w:val="000000"/>
          <w:szCs w:val="24"/>
        </w:rPr>
        <w:t>1</w:t>
      </w:r>
      <w:r w:rsidRPr="005C7609">
        <w:rPr>
          <w:rFonts w:asciiTheme="minorHAnsi" w:hAnsiTheme="minorHAnsi" w:cstheme="minorHAnsi"/>
          <w:b/>
          <w:color w:val="000000"/>
          <w:szCs w:val="24"/>
        </w:rPr>
        <w:t>.</w:t>
      </w:r>
      <w:r>
        <w:rPr>
          <w:rFonts w:asciiTheme="minorHAnsi" w:hAnsiTheme="minorHAnsi" w:cstheme="minorHAnsi"/>
          <w:b/>
          <w:color w:val="000000"/>
          <w:szCs w:val="24"/>
        </w:rPr>
        <w:t>01</w:t>
      </w:r>
      <w:r>
        <w:rPr>
          <w:rFonts w:asciiTheme="minorHAnsi" w:hAnsiTheme="minorHAnsi" w:cstheme="minorHAnsi"/>
          <w:b/>
          <w:color w:val="000000"/>
          <w:szCs w:val="24"/>
        </w:rPr>
        <w:tab/>
        <w:t>KRAWĘŻNIKI BETONOWE</w:t>
      </w:r>
    </w:p>
    <w:p w:rsidR="00E75850" w:rsidRDefault="00E75850" w:rsidP="00E75850">
      <w:pPr>
        <w:pStyle w:val="Tekstpodstawowywcity"/>
        <w:tabs>
          <w:tab w:val="left" w:pos="0"/>
        </w:tabs>
        <w:spacing w:after="0"/>
        <w:ind w:left="0"/>
        <w:jc w:val="both"/>
        <w:rPr>
          <w:rFonts w:asciiTheme="minorHAnsi" w:hAnsiTheme="minorHAnsi" w:cstheme="minorHAnsi"/>
          <w:b/>
          <w:color w:val="000000"/>
          <w:szCs w:val="24"/>
        </w:rPr>
      </w:pPr>
    </w:p>
    <w:p w:rsidR="00E75850" w:rsidRPr="00B23DE8" w:rsidRDefault="00E75850" w:rsidP="00E75850">
      <w:pPr>
        <w:pStyle w:val="Tekstpodstawowywcity"/>
        <w:numPr>
          <w:ilvl w:val="1"/>
          <w:numId w:val="1"/>
        </w:numPr>
        <w:tabs>
          <w:tab w:val="left" w:pos="0"/>
        </w:tabs>
        <w:spacing w:after="0"/>
        <w:ind w:left="0" w:firstLine="0"/>
        <w:jc w:val="both"/>
        <w:rPr>
          <w:rFonts w:asciiTheme="minorHAnsi" w:hAnsiTheme="minorHAnsi" w:cstheme="minorHAnsi"/>
          <w:b/>
          <w:sz w:val="20"/>
        </w:rPr>
      </w:pPr>
      <w:r w:rsidRPr="00B23DE8">
        <w:rPr>
          <w:rFonts w:asciiTheme="minorHAnsi" w:hAnsiTheme="minorHAnsi" w:cstheme="minorHAnsi"/>
          <w:b/>
          <w:sz w:val="20"/>
        </w:rPr>
        <w:t>Wstęp.</w:t>
      </w:r>
    </w:p>
    <w:p w:rsidR="00E75850" w:rsidRDefault="00E75850" w:rsidP="00E75850">
      <w:pPr>
        <w:pStyle w:val="Tekstpodstawowywcity"/>
        <w:tabs>
          <w:tab w:val="left" w:pos="0"/>
        </w:tabs>
        <w:spacing w:after="0"/>
        <w:ind w:left="720"/>
        <w:jc w:val="both"/>
        <w:rPr>
          <w:rFonts w:asciiTheme="minorHAnsi" w:hAnsiTheme="minorHAnsi" w:cstheme="minorHAnsi"/>
          <w:b/>
          <w:szCs w:val="24"/>
        </w:rPr>
      </w:pPr>
    </w:p>
    <w:p w:rsidR="00E75850" w:rsidRPr="00BF5A19" w:rsidRDefault="00E75850" w:rsidP="00E058F9">
      <w:pPr>
        <w:pStyle w:val="Akapitzlist"/>
        <w:numPr>
          <w:ilvl w:val="1"/>
          <w:numId w:val="53"/>
        </w:numPr>
        <w:spacing w:after="0" w:line="240" w:lineRule="auto"/>
        <w:jc w:val="both"/>
        <w:rPr>
          <w:b/>
          <w:sz w:val="20"/>
          <w:szCs w:val="20"/>
        </w:rPr>
      </w:pPr>
      <w:r w:rsidRPr="00BF5A19">
        <w:rPr>
          <w:b/>
          <w:sz w:val="20"/>
          <w:szCs w:val="20"/>
        </w:rPr>
        <w:t xml:space="preserve">Przedmiot </w:t>
      </w:r>
      <w:proofErr w:type="spellStart"/>
      <w:r w:rsidRPr="00BF5A19">
        <w:rPr>
          <w:b/>
          <w:sz w:val="20"/>
          <w:szCs w:val="20"/>
        </w:rPr>
        <w:t>STWiORB</w:t>
      </w:r>
      <w:proofErr w:type="spellEnd"/>
      <w:r w:rsidRPr="00BF5A19">
        <w:rPr>
          <w:b/>
          <w:sz w:val="20"/>
          <w:szCs w:val="20"/>
        </w:rPr>
        <w:t>.</w:t>
      </w:r>
    </w:p>
    <w:p w:rsidR="00E75850" w:rsidRDefault="00E75850" w:rsidP="00E75850">
      <w:pPr>
        <w:autoSpaceDE w:val="0"/>
        <w:autoSpaceDN w:val="0"/>
        <w:adjustRightInd w:val="0"/>
        <w:spacing w:after="0" w:line="240" w:lineRule="auto"/>
        <w:jc w:val="both"/>
        <w:rPr>
          <w:rFonts w:cstheme="minorHAnsi"/>
          <w:sz w:val="20"/>
          <w:szCs w:val="20"/>
        </w:rPr>
      </w:pPr>
      <w:r w:rsidRPr="00F7739D">
        <w:rPr>
          <w:rFonts w:cstheme="minorHAnsi"/>
          <w:sz w:val="20"/>
        </w:rPr>
        <w:t xml:space="preserve">Przedmiotem niniejszej Specyfikacji Technicznej Wykonania i Odbioru Robót Budowlanych są wymagania </w:t>
      </w:r>
      <w:r w:rsidRPr="00F7739D">
        <w:rPr>
          <w:rFonts w:cstheme="minorHAnsi"/>
          <w:sz w:val="20"/>
          <w:szCs w:val="20"/>
        </w:rPr>
        <w:t xml:space="preserve">dotyczące </w:t>
      </w:r>
      <w:r>
        <w:rPr>
          <w:rFonts w:cstheme="minorHAnsi"/>
          <w:sz w:val="20"/>
          <w:szCs w:val="20"/>
        </w:rPr>
        <w:t>wbudowania krawężników betonowych.</w:t>
      </w:r>
      <w:r w:rsidRPr="00F7739D">
        <w:rPr>
          <w:rFonts w:cstheme="minorHAnsi"/>
          <w:sz w:val="20"/>
          <w:szCs w:val="20"/>
        </w:rPr>
        <w:t xml:space="preserve"> Roboty te prowadzone będą przy realizacji inwestycji pod nazwą: </w:t>
      </w:r>
      <w:sdt>
        <w:sdtPr>
          <w:rPr>
            <w:rFonts w:cstheme="minorHAnsi"/>
            <w:sz w:val="20"/>
            <w:szCs w:val="20"/>
          </w:rPr>
          <w:alias w:val="Temat"/>
          <w:id w:val="-764691466"/>
          <w:placeholder>
            <w:docPart w:val="0708F9DD0C78495E9DC1C70142160C71"/>
          </w:placeholder>
          <w:dataBinding w:prefixMappings="xmlns:ns0='http://purl.org/dc/elements/1.1/' xmlns:ns1='http://schemas.openxmlformats.org/package/2006/metadata/core-properties' " w:xpath="/ns1:coreProperties[1]/ns0:subject[1]" w:storeItemID="{6C3C8BC8-F283-45AE-878A-BAB7291924A1}"/>
          <w:text/>
        </w:sdtPr>
        <w:sdtContent>
          <w:r w:rsidR="00B131DB">
            <w:rPr>
              <w:rFonts w:cstheme="minorHAnsi"/>
              <w:sz w:val="20"/>
              <w:szCs w:val="20"/>
            </w:rPr>
            <w:t xml:space="preserve">„Przebudowa ulicy Króla Ludwika w </w:t>
          </w:r>
          <w:proofErr w:type="spellStart"/>
          <w:r w:rsidR="00B131DB">
            <w:rPr>
              <w:rFonts w:cstheme="minorHAnsi"/>
              <w:sz w:val="20"/>
              <w:szCs w:val="20"/>
            </w:rPr>
            <w:t>Złotorii</w:t>
          </w:r>
          <w:proofErr w:type="spellEnd"/>
          <w:r w:rsidR="00B131DB">
            <w:rPr>
              <w:rFonts w:cstheme="minorHAnsi"/>
              <w:sz w:val="20"/>
              <w:szCs w:val="20"/>
            </w:rPr>
            <w:t>”</w:t>
          </w:r>
        </w:sdtContent>
      </w:sdt>
    </w:p>
    <w:p w:rsidR="00E75850" w:rsidRDefault="00E75850" w:rsidP="00E75850">
      <w:pPr>
        <w:autoSpaceDE w:val="0"/>
        <w:autoSpaceDN w:val="0"/>
        <w:adjustRightInd w:val="0"/>
        <w:spacing w:after="0" w:line="240" w:lineRule="auto"/>
        <w:jc w:val="both"/>
        <w:rPr>
          <w:rFonts w:cstheme="minorHAnsi"/>
          <w:b/>
          <w:sz w:val="20"/>
          <w:szCs w:val="20"/>
        </w:rPr>
      </w:pPr>
    </w:p>
    <w:p w:rsidR="00E75850" w:rsidRPr="00E4263E" w:rsidRDefault="00E75850" w:rsidP="00E75850">
      <w:pPr>
        <w:autoSpaceDE w:val="0"/>
        <w:autoSpaceDN w:val="0"/>
        <w:adjustRightInd w:val="0"/>
        <w:spacing w:after="0" w:line="240" w:lineRule="auto"/>
        <w:jc w:val="both"/>
        <w:rPr>
          <w:rFonts w:cstheme="minorHAnsi"/>
          <w:b/>
          <w:sz w:val="20"/>
          <w:szCs w:val="20"/>
        </w:rPr>
      </w:pPr>
      <w:r w:rsidRPr="00E4263E">
        <w:rPr>
          <w:rFonts w:cstheme="minorHAnsi"/>
          <w:b/>
          <w:sz w:val="20"/>
          <w:szCs w:val="20"/>
        </w:rPr>
        <w:t>1.2</w:t>
      </w:r>
      <w:r w:rsidRPr="00E4263E">
        <w:rPr>
          <w:rFonts w:cstheme="minorHAnsi"/>
          <w:b/>
          <w:sz w:val="20"/>
          <w:szCs w:val="20"/>
        </w:rPr>
        <w:tab/>
      </w:r>
      <w:r w:rsidRPr="00E4263E">
        <w:rPr>
          <w:b/>
          <w:sz w:val="20"/>
          <w:szCs w:val="20"/>
        </w:rPr>
        <w:t xml:space="preserve">Zakres stosowania </w:t>
      </w:r>
      <w:proofErr w:type="spellStart"/>
      <w:r w:rsidRPr="00E4263E">
        <w:rPr>
          <w:b/>
          <w:sz w:val="20"/>
          <w:szCs w:val="20"/>
        </w:rPr>
        <w:t>STWiORB</w:t>
      </w:r>
      <w:proofErr w:type="spellEnd"/>
      <w:r w:rsidRPr="00E4263E">
        <w:rPr>
          <w:b/>
          <w:sz w:val="20"/>
          <w:szCs w:val="20"/>
        </w:rPr>
        <w:t>.</w:t>
      </w:r>
    </w:p>
    <w:p w:rsidR="00E75850" w:rsidRDefault="00E75850" w:rsidP="00E75850">
      <w:pPr>
        <w:pStyle w:val="Tekstpodstawowywcity"/>
        <w:tabs>
          <w:tab w:val="left" w:pos="1418"/>
        </w:tabs>
        <w:spacing w:after="0"/>
        <w:ind w:left="0"/>
        <w:jc w:val="both"/>
        <w:rPr>
          <w:rFonts w:asciiTheme="minorHAnsi" w:hAnsiTheme="minorHAnsi" w:cstheme="minorHAnsi"/>
          <w:sz w:val="20"/>
        </w:rPr>
      </w:pPr>
      <w:proofErr w:type="spellStart"/>
      <w:r w:rsidRPr="00D86CCA">
        <w:rPr>
          <w:rFonts w:asciiTheme="minorHAnsi" w:hAnsiTheme="minorHAnsi" w:cstheme="minorHAnsi"/>
          <w:sz w:val="20"/>
        </w:rPr>
        <w:t>STWiORB</w:t>
      </w:r>
      <w:proofErr w:type="spellEnd"/>
      <w:r w:rsidRPr="00D86CCA">
        <w:rPr>
          <w:rFonts w:asciiTheme="minorHAnsi" w:hAnsiTheme="minorHAnsi" w:cstheme="minorHAnsi"/>
          <w:sz w:val="20"/>
        </w:rPr>
        <w:t xml:space="preserve"> jest dokumentem przetargowym i kontraktowym przy zleceniu i realizacji zadania w p</w:t>
      </w:r>
      <w:r>
        <w:rPr>
          <w:rFonts w:asciiTheme="minorHAnsi" w:hAnsiTheme="minorHAnsi" w:cstheme="minorHAnsi"/>
          <w:sz w:val="20"/>
        </w:rPr>
        <w:t>kt.</w:t>
      </w:r>
      <w:r w:rsidRPr="00D86CCA">
        <w:rPr>
          <w:rFonts w:asciiTheme="minorHAnsi" w:hAnsiTheme="minorHAnsi" w:cstheme="minorHAnsi"/>
          <w:sz w:val="20"/>
        </w:rPr>
        <w:t xml:space="preserve"> 1.1.</w:t>
      </w:r>
    </w:p>
    <w:p w:rsidR="00E75850" w:rsidRDefault="00E75850" w:rsidP="00E75850">
      <w:pPr>
        <w:pStyle w:val="Tekstpodstawowywcity"/>
        <w:tabs>
          <w:tab w:val="left" w:pos="1418"/>
        </w:tabs>
        <w:spacing w:after="0"/>
        <w:ind w:left="0"/>
        <w:jc w:val="both"/>
        <w:rPr>
          <w:rFonts w:asciiTheme="minorHAnsi" w:hAnsiTheme="minorHAnsi" w:cstheme="minorHAnsi"/>
          <w:sz w:val="20"/>
        </w:rPr>
      </w:pPr>
    </w:p>
    <w:p w:rsidR="00E75850" w:rsidRPr="00714539" w:rsidRDefault="00E75850" w:rsidP="00E75850">
      <w:pPr>
        <w:pStyle w:val="Tekstpodstawowywcity"/>
        <w:tabs>
          <w:tab w:val="left" w:pos="567"/>
        </w:tabs>
        <w:spacing w:after="0"/>
        <w:ind w:left="0"/>
        <w:jc w:val="both"/>
        <w:rPr>
          <w:rFonts w:asciiTheme="minorHAnsi" w:hAnsiTheme="minorHAnsi" w:cstheme="minorHAnsi"/>
          <w:b/>
          <w:sz w:val="20"/>
        </w:rPr>
      </w:pPr>
      <w:r w:rsidRPr="00714539">
        <w:rPr>
          <w:rFonts w:asciiTheme="minorHAnsi" w:hAnsiTheme="minorHAnsi" w:cstheme="minorHAnsi"/>
          <w:b/>
          <w:sz w:val="20"/>
        </w:rPr>
        <w:t>1.3</w:t>
      </w:r>
      <w:r w:rsidRPr="00714539">
        <w:rPr>
          <w:rFonts w:asciiTheme="minorHAnsi" w:hAnsiTheme="minorHAnsi" w:cstheme="minorHAnsi"/>
          <w:b/>
          <w:sz w:val="20"/>
        </w:rPr>
        <w:tab/>
        <w:t xml:space="preserve">Zakres robót objętych </w:t>
      </w:r>
      <w:proofErr w:type="spellStart"/>
      <w:r w:rsidRPr="00714539">
        <w:rPr>
          <w:rFonts w:asciiTheme="minorHAnsi" w:hAnsiTheme="minorHAnsi" w:cstheme="minorHAnsi"/>
          <w:b/>
          <w:sz w:val="20"/>
        </w:rPr>
        <w:t>STWiORB</w:t>
      </w:r>
      <w:proofErr w:type="spellEnd"/>
    </w:p>
    <w:p w:rsidR="00E75850" w:rsidRPr="00CE41E1" w:rsidRDefault="00E75850" w:rsidP="00E75850">
      <w:pPr>
        <w:pStyle w:val="Tekstblokowy"/>
        <w:tabs>
          <w:tab w:val="left" w:pos="1418"/>
        </w:tabs>
        <w:spacing w:before="0"/>
        <w:ind w:left="0" w:right="0"/>
        <w:rPr>
          <w:rFonts w:asciiTheme="minorHAnsi" w:hAnsiTheme="minorHAnsi" w:cstheme="minorHAnsi"/>
          <w:spacing w:val="-3"/>
          <w:sz w:val="20"/>
        </w:rPr>
      </w:pPr>
      <w:r w:rsidRPr="00CE41E1">
        <w:rPr>
          <w:rFonts w:asciiTheme="minorHAnsi" w:hAnsiTheme="minorHAnsi" w:cstheme="minorHAnsi"/>
          <w:spacing w:val="-3"/>
          <w:sz w:val="20"/>
        </w:rPr>
        <w:t xml:space="preserve">Ustalenia zawarte w niniejszej Specyfikacji dotyczą zasad wykonania i odbioru robót związanych z </w:t>
      </w:r>
      <w:r>
        <w:rPr>
          <w:rFonts w:asciiTheme="minorHAnsi" w:hAnsiTheme="minorHAnsi" w:cstheme="minorHAnsi"/>
          <w:spacing w:val="-3"/>
          <w:sz w:val="20"/>
        </w:rPr>
        <w:t xml:space="preserve">wbudowaniem krawężników betonowych na podsypce cementowo-piaskowej, na ławie betonowej z oporem, z wypełnieniem spoin zaprawą </w:t>
      </w:r>
      <w:proofErr w:type="spellStart"/>
      <w:r>
        <w:rPr>
          <w:rFonts w:asciiTheme="minorHAnsi" w:hAnsiTheme="minorHAnsi" w:cstheme="minorHAnsi"/>
          <w:spacing w:val="-3"/>
          <w:sz w:val="20"/>
        </w:rPr>
        <w:t>niskoskurczową</w:t>
      </w:r>
      <w:proofErr w:type="spellEnd"/>
      <w:r>
        <w:rPr>
          <w:rFonts w:asciiTheme="minorHAnsi" w:hAnsiTheme="minorHAnsi" w:cstheme="minorHAnsi"/>
          <w:spacing w:val="-3"/>
          <w:sz w:val="20"/>
        </w:rPr>
        <w:t>.</w:t>
      </w:r>
    </w:p>
    <w:p w:rsidR="00E75850" w:rsidRPr="006E5DF3" w:rsidRDefault="00E75850" w:rsidP="00E75850">
      <w:pPr>
        <w:tabs>
          <w:tab w:val="left" w:pos="567"/>
        </w:tabs>
        <w:spacing w:after="0" w:line="240" w:lineRule="auto"/>
        <w:jc w:val="both"/>
        <w:rPr>
          <w:rFonts w:cstheme="minorHAnsi"/>
          <w:b/>
          <w:bCs/>
          <w:spacing w:val="-3"/>
          <w:sz w:val="20"/>
          <w:szCs w:val="20"/>
        </w:rPr>
      </w:pPr>
    </w:p>
    <w:p w:rsidR="00E75850" w:rsidRPr="002064BD" w:rsidRDefault="00E75850" w:rsidP="00E75850">
      <w:pPr>
        <w:tabs>
          <w:tab w:val="left" w:pos="567"/>
        </w:tabs>
        <w:spacing w:after="0" w:line="240" w:lineRule="auto"/>
        <w:jc w:val="both"/>
        <w:rPr>
          <w:rFonts w:cstheme="minorHAnsi"/>
          <w:b/>
          <w:spacing w:val="-3"/>
          <w:sz w:val="20"/>
          <w:szCs w:val="20"/>
        </w:rPr>
      </w:pPr>
      <w:r w:rsidRPr="002064BD">
        <w:rPr>
          <w:rFonts w:cstheme="minorHAnsi"/>
          <w:b/>
          <w:spacing w:val="-3"/>
          <w:sz w:val="20"/>
          <w:szCs w:val="20"/>
        </w:rPr>
        <w:t>1.4</w:t>
      </w:r>
      <w:r w:rsidRPr="002064BD">
        <w:rPr>
          <w:rFonts w:cstheme="minorHAnsi"/>
          <w:b/>
          <w:spacing w:val="-3"/>
          <w:sz w:val="20"/>
          <w:szCs w:val="20"/>
        </w:rPr>
        <w:tab/>
        <w:t>Określenia podstawowe.</w:t>
      </w:r>
    </w:p>
    <w:p w:rsidR="00E75850" w:rsidRPr="002064BD" w:rsidRDefault="00E75850" w:rsidP="00E75850">
      <w:pPr>
        <w:tabs>
          <w:tab w:val="left" w:pos="567"/>
        </w:tabs>
        <w:spacing w:after="0" w:line="240" w:lineRule="auto"/>
        <w:jc w:val="both"/>
        <w:rPr>
          <w:rFonts w:cstheme="minorHAnsi"/>
          <w:sz w:val="20"/>
          <w:szCs w:val="20"/>
        </w:rPr>
      </w:pPr>
      <w:r w:rsidRPr="002064BD">
        <w:rPr>
          <w:rFonts w:cstheme="minorHAnsi"/>
          <w:b/>
          <w:spacing w:val="-3"/>
          <w:sz w:val="20"/>
          <w:szCs w:val="20"/>
        </w:rPr>
        <w:t xml:space="preserve">1.4.01 </w:t>
      </w:r>
      <w:r w:rsidR="002064BD" w:rsidRPr="002064BD">
        <w:rPr>
          <w:rFonts w:cstheme="minorHAnsi"/>
          <w:b/>
          <w:spacing w:val="-3"/>
          <w:sz w:val="20"/>
          <w:szCs w:val="20"/>
        </w:rPr>
        <w:t>Ława</w:t>
      </w:r>
      <w:r w:rsidRPr="002064BD">
        <w:rPr>
          <w:rFonts w:cstheme="minorHAnsi"/>
          <w:b/>
          <w:spacing w:val="-3"/>
          <w:sz w:val="20"/>
          <w:szCs w:val="20"/>
        </w:rPr>
        <w:t xml:space="preserve"> </w:t>
      </w:r>
      <w:r w:rsidRPr="002064BD">
        <w:rPr>
          <w:rFonts w:cstheme="minorHAnsi"/>
          <w:bCs/>
          <w:spacing w:val="-3"/>
          <w:sz w:val="20"/>
          <w:szCs w:val="20"/>
        </w:rPr>
        <w:t xml:space="preserve">– </w:t>
      </w:r>
      <w:r w:rsidR="002064BD" w:rsidRPr="002064BD">
        <w:rPr>
          <w:rFonts w:cstheme="minorHAnsi"/>
          <w:bCs/>
          <w:spacing w:val="-3"/>
          <w:sz w:val="20"/>
          <w:szCs w:val="20"/>
        </w:rPr>
        <w:t>betonowa</w:t>
      </w:r>
      <w:r w:rsidRPr="002064BD">
        <w:rPr>
          <w:rFonts w:cstheme="minorHAnsi"/>
          <w:bCs/>
          <w:spacing w:val="-3"/>
          <w:sz w:val="20"/>
          <w:szCs w:val="20"/>
        </w:rPr>
        <w:t xml:space="preserve"> </w:t>
      </w:r>
      <w:r w:rsidR="002064BD" w:rsidRPr="002064BD">
        <w:rPr>
          <w:rFonts w:cstheme="minorHAnsi"/>
          <w:sz w:val="20"/>
          <w:szCs w:val="20"/>
        </w:rPr>
        <w:t>warstwa nośna służąca do umocnienia krawężnika oraz przenosząca obcią</w:t>
      </w:r>
      <w:r w:rsidR="002064BD" w:rsidRPr="002064BD">
        <w:rPr>
          <w:rFonts w:cstheme="minorHAnsi"/>
          <w:sz w:val="20"/>
          <w:szCs w:val="20"/>
        </w:rPr>
        <w:softHyphen/>
        <w:t>żenie krawężnika na grunt.</w:t>
      </w:r>
    </w:p>
    <w:p w:rsidR="002064BD" w:rsidRPr="002064BD" w:rsidRDefault="00E75850" w:rsidP="002064BD">
      <w:pPr>
        <w:pStyle w:val="Tekstpodstawowywcity"/>
        <w:tabs>
          <w:tab w:val="left" w:pos="1254"/>
          <w:tab w:val="left" w:pos="1480"/>
        </w:tabs>
        <w:spacing w:after="0"/>
        <w:ind w:left="0"/>
        <w:jc w:val="both"/>
        <w:rPr>
          <w:rFonts w:asciiTheme="minorHAnsi" w:hAnsiTheme="minorHAnsi" w:cstheme="minorHAnsi"/>
          <w:sz w:val="20"/>
        </w:rPr>
      </w:pPr>
      <w:r w:rsidRPr="002064BD">
        <w:rPr>
          <w:rFonts w:asciiTheme="minorHAnsi" w:hAnsiTheme="minorHAnsi" w:cstheme="minorHAnsi"/>
          <w:b/>
          <w:bCs/>
          <w:sz w:val="20"/>
        </w:rPr>
        <w:t xml:space="preserve">1.4.02 </w:t>
      </w:r>
      <w:r w:rsidR="002064BD" w:rsidRPr="002064BD">
        <w:rPr>
          <w:rFonts w:asciiTheme="minorHAnsi" w:hAnsiTheme="minorHAnsi" w:cstheme="minorHAnsi"/>
          <w:b/>
          <w:bCs/>
          <w:sz w:val="20"/>
        </w:rPr>
        <w:t>Oporniki betonowe</w:t>
      </w:r>
      <w:r w:rsidR="002064BD" w:rsidRPr="002064BD">
        <w:rPr>
          <w:rFonts w:asciiTheme="minorHAnsi" w:hAnsiTheme="minorHAnsi" w:cstheme="minorHAnsi"/>
          <w:sz w:val="20"/>
        </w:rPr>
        <w:t xml:space="preserve"> – prefabrykowane betonowe elementy rozgraniczające chodniki dla pieszych </w:t>
      </w:r>
      <w:r w:rsidR="002064BD">
        <w:rPr>
          <w:rFonts w:asciiTheme="minorHAnsi" w:hAnsiTheme="minorHAnsi" w:cstheme="minorHAnsi"/>
          <w:sz w:val="20"/>
        </w:rPr>
        <w:br/>
      </w:r>
      <w:r w:rsidR="002064BD" w:rsidRPr="002064BD">
        <w:rPr>
          <w:rFonts w:asciiTheme="minorHAnsi" w:hAnsiTheme="minorHAnsi" w:cstheme="minorHAnsi"/>
          <w:sz w:val="20"/>
        </w:rPr>
        <w:t>od jezdni, spinające konstrukcję jezdni.</w:t>
      </w:r>
    </w:p>
    <w:p w:rsidR="00E75850" w:rsidRDefault="00E75850" w:rsidP="00E75850">
      <w:pPr>
        <w:spacing w:after="0" w:line="240" w:lineRule="auto"/>
        <w:jc w:val="both"/>
        <w:rPr>
          <w:rFonts w:cstheme="minorHAnsi"/>
          <w:sz w:val="20"/>
          <w:szCs w:val="20"/>
        </w:rPr>
      </w:pPr>
      <w:r w:rsidRPr="003A77C1">
        <w:rPr>
          <w:rFonts w:cstheme="minorHAnsi"/>
          <w:b/>
          <w:bCs/>
          <w:sz w:val="20"/>
          <w:szCs w:val="20"/>
        </w:rPr>
        <w:t xml:space="preserve">1.4.03 </w:t>
      </w:r>
      <w:r w:rsidR="002064BD">
        <w:rPr>
          <w:rFonts w:cstheme="minorHAnsi"/>
          <w:b/>
          <w:bCs/>
          <w:sz w:val="20"/>
          <w:szCs w:val="20"/>
        </w:rPr>
        <w:t>Opór</w:t>
      </w:r>
      <w:r>
        <w:rPr>
          <w:rFonts w:cstheme="minorHAnsi"/>
          <w:sz w:val="20"/>
          <w:szCs w:val="20"/>
        </w:rPr>
        <w:t xml:space="preserve"> – </w:t>
      </w:r>
      <w:r w:rsidR="002064BD">
        <w:rPr>
          <w:rFonts w:cstheme="minorHAnsi"/>
          <w:sz w:val="20"/>
          <w:szCs w:val="20"/>
        </w:rPr>
        <w:t>beton na zewnętrznej stronie krawężnika.</w:t>
      </w:r>
    </w:p>
    <w:p w:rsidR="002064BD" w:rsidRPr="00C64F93" w:rsidRDefault="00E75850" w:rsidP="00C64F93">
      <w:pPr>
        <w:pStyle w:val="Tekstpodstawowywcity"/>
        <w:tabs>
          <w:tab w:val="left" w:pos="1254"/>
          <w:tab w:val="left" w:pos="1480"/>
        </w:tabs>
        <w:spacing w:after="0"/>
        <w:ind w:left="0"/>
        <w:jc w:val="both"/>
        <w:rPr>
          <w:rFonts w:asciiTheme="minorHAnsi" w:hAnsiTheme="minorHAnsi" w:cstheme="minorHAnsi"/>
          <w:sz w:val="20"/>
        </w:rPr>
      </w:pPr>
      <w:r w:rsidRPr="00C64F93">
        <w:rPr>
          <w:rFonts w:asciiTheme="minorHAnsi" w:hAnsiTheme="minorHAnsi" w:cstheme="minorHAnsi"/>
          <w:b/>
          <w:bCs/>
          <w:sz w:val="20"/>
        </w:rPr>
        <w:t xml:space="preserve">1.4.04 </w:t>
      </w:r>
      <w:r w:rsidR="002064BD" w:rsidRPr="00C64F93">
        <w:rPr>
          <w:rFonts w:asciiTheme="minorHAnsi" w:hAnsiTheme="minorHAnsi" w:cstheme="minorHAnsi"/>
          <w:b/>
          <w:bCs/>
          <w:sz w:val="20"/>
        </w:rPr>
        <w:t>Podsypka</w:t>
      </w:r>
      <w:r w:rsidRPr="00C64F93">
        <w:rPr>
          <w:rFonts w:asciiTheme="minorHAnsi" w:hAnsiTheme="minorHAnsi" w:cstheme="minorHAnsi"/>
          <w:sz w:val="20"/>
        </w:rPr>
        <w:t xml:space="preserve"> – </w:t>
      </w:r>
      <w:r w:rsidR="002064BD" w:rsidRPr="00C64F93">
        <w:rPr>
          <w:rFonts w:asciiTheme="minorHAnsi" w:hAnsiTheme="minorHAnsi" w:cstheme="minorHAnsi"/>
          <w:sz w:val="20"/>
        </w:rPr>
        <w:t>warstwa wyrównawcza z zaprawy cementowo-piaskowej ułożona bezpo</w:t>
      </w:r>
      <w:r w:rsidR="002064BD" w:rsidRPr="00C64F93">
        <w:rPr>
          <w:rFonts w:asciiTheme="minorHAnsi" w:hAnsiTheme="minorHAnsi" w:cstheme="minorHAnsi"/>
          <w:sz w:val="20"/>
        </w:rPr>
        <w:softHyphen/>
        <w:t xml:space="preserve">średnio na ławie. </w:t>
      </w:r>
    </w:p>
    <w:p w:rsidR="00E75850" w:rsidRPr="006420FA" w:rsidRDefault="00E75850" w:rsidP="00E75850">
      <w:pPr>
        <w:tabs>
          <w:tab w:val="left" w:pos="567"/>
        </w:tabs>
        <w:spacing w:after="0" w:line="240" w:lineRule="auto"/>
        <w:jc w:val="both"/>
        <w:rPr>
          <w:rFonts w:cstheme="minorHAnsi"/>
          <w:bCs/>
          <w:spacing w:val="-3"/>
          <w:sz w:val="20"/>
          <w:szCs w:val="20"/>
        </w:rPr>
      </w:pPr>
      <w:r>
        <w:rPr>
          <w:rFonts w:cstheme="minorHAnsi"/>
          <w:bCs/>
          <w:spacing w:val="-3"/>
          <w:sz w:val="20"/>
          <w:szCs w:val="20"/>
        </w:rPr>
        <w:t xml:space="preserve">Podstawowe określenia są zgodne ze </w:t>
      </w:r>
      <w:proofErr w:type="spellStart"/>
      <w:r>
        <w:rPr>
          <w:rFonts w:cstheme="minorHAnsi"/>
          <w:bCs/>
          <w:spacing w:val="-3"/>
          <w:sz w:val="20"/>
          <w:szCs w:val="20"/>
        </w:rPr>
        <w:t>STWiORB</w:t>
      </w:r>
      <w:proofErr w:type="spellEnd"/>
      <w:r>
        <w:rPr>
          <w:rFonts w:cstheme="minorHAnsi"/>
          <w:bCs/>
          <w:spacing w:val="-3"/>
          <w:sz w:val="20"/>
          <w:szCs w:val="20"/>
        </w:rPr>
        <w:t xml:space="preserve"> D.M.00.00.00, z pkt. 1.4 „Wymagania ogólne”.</w:t>
      </w:r>
    </w:p>
    <w:p w:rsidR="00E75850" w:rsidRDefault="00E75850" w:rsidP="00E75850">
      <w:pPr>
        <w:autoSpaceDE w:val="0"/>
        <w:autoSpaceDN w:val="0"/>
        <w:adjustRightInd w:val="0"/>
        <w:spacing w:after="0" w:line="240" w:lineRule="auto"/>
        <w:jc w:val="both"/>
        <w:rPr>
          <w:rFonts w:eastAsia="TimesNewRomanPSMT" w:cstheme="minorHAnsi"/>
          <w:sz w:val="20"/>
          <w:szCs w:val="20"/>
        </w:rPr>
      </w:pPr>
    </w:p>
    <w:p w:rsidR="00E75850" w:rsidRPr="00B35436" w:rsidRDefault="00E75850" w:rsidP="00E75850">
      <w:pPr>
        <w:autoSpaceDE w:val="0"/>
        <w:autoSpaceDN w:val="0"/>
        <w:adjustRightInd w:val="0"/>
        <w:spacing w:after="0" w:line="288" w:lineRule="auto"/>
        <w:jc w:val="both"/>
        <w:rPr>
          <w:rFonts w:eastAsia="TimesNewRomanPSMT" w:cstheme="minorHAnsi"/>
          <w:b/>
          <w:bCs/>
          <w:sz w:val="20"/>
          <w:szCs w:val="20"/>
        </w:rPr>
      </w:pPr>
      <w:r w:rsidRPr="00B35436">
        <w:rPr>
          <w:rFonts w:eastAsia="TimesNewRomanPSMT" w:cstheme="minorHAnsi"/>
          <w:b/>
          <w:bCs/>
          <w:sz w:val="20"/>
          <w:szCs w:val="20"/>
        </w:rPr>
        <w:t>1.5</w:t>
      </w:r>
      <w:r w:rsidRPr="00B35436">
        <w:rPr>
          <w:rFonts w:eastAsia="TimesNewRomanPSMT" w:cstheme="minorHAnsi"/>
          <w:b/>
          <w:bCs/>
          <w:sz w:val="20"/>
          <w:szCs w:val="20"/>
        </w:rPr>
        <w:tab/>
        <w:t>Ogólne wymagania dotyczące robót.</w:t>
      </w:r>
    </w:p>
    <w:p w:rsidR="00E75850" w:rsidRPr="00F369FF" w:rsidRDefault="00E75850" w:rsidP="00E75850">
      <w:pPr>
        <w:pStyle w:val="Tekstpodstawowywcity3"/>
        <w:tabs>
          <w:tab w:val="left" w:pos="1134"/>
          <w:tab w:val="left" w:pos="1276"/>
          <w:tab w:val="left" w:pos="1418"/>
        </w:tabs>
        <w:spacing w:after="0"/>
        <w:ind w:left="0"/>
        <w:jc w:val="both"/>
        <w:rPr>
          <w:rFonts w:asciiTheme="minorHAnsi" w:hAnsiTheme="minorHAnsi" w:cstheme="minorHAnsi"/>
          <w:sz w:val="20"/>
          <w:szCs w:val="20"/>
        </w:rPr>
      </w:pPr>
      <w:r w:rsidRPr="00F369FF">
        <w:rPr>
          <w:rFonts w:asciiTheme="minorHAnsi" w:hAnsiTheme="minorHAnsi" w:cstheme="minorHAnsi"/>
          <w:sz w:val="20"/>
          <w:szCs w:val="20"/>
        </w:rPr>
        <w:t xml:space="preserve">Wykonawca robót jest odpowiedzialny za jakość ich wykonania oraz za zgodność z Dokumentacją Projektową, </w:t>
      </w:r>
      <w:proofErr w:type="spellStart"/>
      <w:r w:rsidRPr="00F369FF">
        <w:rPr>
          <w:rFonts w:asciiTheme="minorHAnsi" w:hAnsiTheme="minorHAnsi" w:cstheme="minorHAnsi"/>
          <w:sz w:val="20"/>
          <w:szCs w:val="20"/>
        </w:rPr>
        <w:t>STWiORB</w:t>
      </w:r>
      <w:proofErr w:type="spellEnd"/>
      <w:r w:rsidRPr="00F369FF">
        <w:rPr>
          <w:rFonts w:asciiTheme="minorHAnsi" w:hAnsiTheme="minorHAnsi" w:cstheme="minorHAnsi"/>
          <w:sz w:val="20"/>
          <w:szCs w:val="20"/>
        </w:rPr>
        <w:t xml:space="preserve"> i poleceniami Inżyniera. </w:t>
      </w:r>
    </w:p>
    <w:p w:rsidR="00E75850" w:rsidRPr="00F369FF" w:rsidRDefault="00E75850" w:rsidP="00E75850">
      <w:pPr>
        <w:pStyle w:val="Tekstpodstawowywcity3"/>
        <w:spacing w:after="0"/>
        <w:ind w:left="0"/>
        <w:jc w:val="both"/>
        <w:rPr>
          <w:rFonts w:asciiTheme="minorHAnsi" w:hAnsiTheme="minorHAnsi" w:cstheme="minorHAnsi"/>
          <w:sz w:val="20"/>
          <w:szCs w:val="20"/>
        </w:rPr>
      </w:pPr>
      <w:r w:rsidRPr="00F369FF">
        <w:rPr>
          <w:rFonts w:asciiTheme="minorHAnsi" w:hAnsiTheme="minorHAnsi" w:cstheme="minorHAnsi"/>
          <w:sz w:val="20"/>
          <w:szCs w:val="20"/>
        </w:rPr>
        <w:t xml:space="preserve">Ogólne wymagania dotyczące jakości robót podano w </w:t>
      </w:r>
      <w:proofErr w:type="spellStart"/>
      <w:r w:rsidRPr="00F369FF">
        <w:rPr>
          <w:rFonts w:asciiTheme="minorHAnsi" w:hAnsiTheme="minorHAnsi" w:cstheme="minorHAnsi"/>
          <w:sz w:val="20"/>
          <w:szCs w:val="20"/>
        </w:rPr>
        <w:t>STWiORB</w:t>
      </w:r>
      <w:proofErr w:type="spellEnd"/>
      <w:r w:rsidRPr="00F369FF">
        <w:rPr>
          <w:rFonts w:asciiTheme="minorHAnsi" w:hAnsiTheme="minorHAnsi" w:cstheme="minorHAnsi"/>
          <w:sz w:val="20"/>
          <w:szCs w:val="20"/>
        </w:rPr>
        <w:t xml:space="preserve"> D.M.00.00.00. ”Wymagania ogólne”.</w:t>
      </w:r>
    </w:p>
    <w:p w:rsidR="00E75850" w:rsidRPr="004B7DA3" w:rsidRDefault="00E75850" w:rsidP="00E75850">
      <w:pPr>
        <w:autoSpaceDE w:val="0"/>
        <w:autoSpaceDN w:val="0"/>
        <w:adjustRightInd w:val="0"/>
        <w:spacing w:after="0" w:line="288" w:lineRule="auto"/>
        <w:jc w:val="both"/>
        <w:rPr>
          <w:rFonts w:eastAsia="TimesNewRomanPSMT" w:cstheme="minorHAnsi"/>
          <w:sz w:val="20"/>
          <w:szCs w:val="20"/>
        </w:rPr>
      </w:pPr>
    </w:p>
    <w:p w:rsidR="00E75850" w:rsidRDefault="00E75850" w:rsidP="00E75850">
      <w:pPr>
        <w:pStyle w:val="Tekstpodstawowywcity"/>
        <w:numPr>
          <w:ilvl w:val="1"/>
          <w:numId w:val="1"/>
        </w:numPr>
        <w:tabs>
          <w:tab w:val="left" w:pos="0"/>
        </w:tabs>
        <w:spacing w:after="0" w:line="288" w:lineRule="auto"/>
        <w:ind w:left="0" w:firstLine="0"/>
        <w:jc w:val="both"/>
        <w:rPr>
          <w:rFonts w:asciiTheme="minorHAnsi" w:hAnsiTheme="minorHAnsi" w:cstheme="minorHAnsi"/>
          <w:b/>
          <w:color w:val="000000"/>
          <w:sz w:val="20"/>
        </w:rPr>
      </w:pPr>
      <w:r>
        <w:rPr>
          <w:rFonts w:asciiTheme="minorHAnsi" w:hAnsiTheme="minorHAnsi" w:cstheme="minorHAnsi"/>
          <w:b/>
          <w:color w:val="000000"/>
          <w:sz w:val="20"/>
        </w:rPr>
        <w:t>Materiały.</w:t>
      </w:r>
    </w:p>
    <w:p w:rsidR="00E75850" w:rsidRDefault="00E75850" w:rsidP="00E75850">
      <w:pPr>
        <w:tabs>
          <w:tab w:val="left" w:pos="567"/>
        </w:tabs>
        <w:spacing w:after="0" w:line="240" w:lineRule="auto"/>
        <w:jc w:val="both"/>
        <w:rPr>
          <w:rFonts w:cstheme="minorHAnsi"/>
          <w:b/>
          <w:spacing w:val="-3"/>
          <w:sz w:val="20"/>
          <w:szCs w:val="20"/>
        </w:rPr>
      </w:pPr>
    </w:p>
    <w:p w:rsidR="00E75850" w:rsidRPr="0077127E" w:rsidRDefault="00E75850" w:rsidP="00E75850">
      <w:pPr>
        <w:tabs>
          <w:tab w:val="left" w:pos="567"/>
        </w:tabs>
        <w:spacing w:after="0" w:line="240" w:lineRule="auto"/>
        <w:jc w:val="both"/>
        <w:rPr>
          <w:rFonts w:cstheme="minorHAnsi"/>
          <w:b/>
          <w:spacing w:val="-3"/>
          <w:sz w:val="20"/>
          <w:szCs w:val="20"/>
        </w:rPr>
      </w:pPr>
      <w:r>
        <w:rPr>
          <w:rFonts w:cstheme="minorHAnsi"/>
          <w:b/>
          <w:spacing w:val="-3"/>
          <w:sz w:val="20"/>
          <w:szCs w:val="20"/>
        </w:rPr>
        <w:t>2</w:t>
      </w:r>
      <w:r w:rsidRPr="0077127E">
        <w:rPr>
          <w:rFonts w:cstheme="minorHAnsi"/>
          <w:b/>
          <w:spacing w:val="-3"/>
          <w:sz w:val="20"/>
          <w:szCs w:val="20"/>
        </w:rPr>
        <w:t>.</w:t>
      </w:r>
      <w:r>
        <w:rPr>
          <w:rFonts w:cstheme="minorHAnsi"/>
          <w:b/>
          <w:spacing w:val="-3"/>
          <w:sz w:val="20"/>
          <w:szCs w:val="20"/>
        </w:rPr>
        <w:t>1</w:t>
      </w:r>
      <w:r w:rsidRPr="0077127E">
        <w:rPr>
          <w:rFonts w:cstheme="minorHAnsi"/>
          <w:b/>
          <w:spacing w:val="-3"/>
          <w:sz w:val="20"/>
          <w:szCs w:val="20"/>
        </w:rPr>
        <w:tab/>
      </w:r>
      <w:r>
        <w:rPr>
          <w:rFonts w:cstheme="minorHAnsi"/>
          <w:b/>
          <w:spacing w:val="-3"/>
          <w:sz w:val="20"/>
          <w:szCs w:val="20"/>
        </w:rPr>
        <w:t>Wymagania ogólne dotyczące materiałów.</w:t>
      </w:r>
    </w:p>
    <w:p w:rsidR="00E75850" w:rsidRPr="00F369FF" w:rsidRDefault="00E75850" w:rsidP="00E75850">
      <w:pPr>
        <w:pStyle w:val="Tekstpodstawowywcity3"/>
        <w:spacing w:after="0"/>
        <w:ind w:left="0"/>
        <w:jc w:val="both"/>
        <w:rPr>
          <w:rFonts w:asciiTheme="minorHAnsi" w:hAnsiTheme="minorHAnsi" w:cstheme="minorHAnsi"/>
          <w:sz w:val="20"/>
          <w:szCs w:val="20"/>
        </w:rPr>
      </w:pPr>
      <w:r w:rsidRPr="00F369FF">
        <w:rPr>
          <w:rFonts w:asciiTheme="minorHAnsi" w:hAnsiTheme="minorHAnsi" w:cstheme="minorHAnsi"/>
          <w:sz w:val="20"/>
          <w:szCs w:val="20"/>
        </w:rPr>
        <w:t xml:space="preserve">Ogólne wymagania dotyczące </w:t>
      </w:r>
      <w:r>
        <w:rPr>
          <w:rFonts w:asciiTheme="minorHAnsi" w:hAnsiTheme="minorHAnsi" w:cstheme="minorHAnsi"/>
          <w:sz w:val="20"/>
          <w:szCs w:val="20"/>
        </w:rPr>
        <w:t>materiałów</w:t>
      </w:r>
      <w:r w:rsidRPr="00F369FF">
        <w:rPr>
          <w:rFonts w:asciiTheme="minorHAnsi" w:hAnsiTheme="minorHAnsi" w:cstheme="minorHAnsi"/>
          <w:sz w:val="20"/>
          <w:szCs w:val="20"/>
        </w:rPr>
        <w:t xml:space="preserve"> podano w </w:t>
      </w:r>
      <w:proofErr w:type="spellStart"/>
      <w:r w:rsidRPr="00F369FF">
        <w:rPr>
          <w:rFonts w:asciiTheme="minorHAnsi" w:hAnsiTheme="minorHAnsi" w:cstheme="minorHAnsi"/>
          <w:sz w:val="20"/>
          <w:szCs w:val="20"/>
        </w:rPr>
        <w:t>STWiORB</w:t>
      </w:r>
      <w:proofErr w:type="spellEnd"/>
      <w:r w:rsidRPr="00F369FF">
        <w:rPr>
          <w:rFonts w:asciiTheme="minorHAnsi" w:hAnsiTheme="minorHAnsi" w:cstheme="minorHAnsi"/>
          <w:sz w:val="20"/>
          <w:szCs w:val="20"/>
        </w:rPr>
        <w:t xml:space="preserve"> D.M.00.00.00. ”Wymagania ogólne”</w:t>
      </w:r>
      <w:r>
        <w:rPr>
          <w:rFonts w:asciiTheme="minorHAnsi" w:hAnsiTheme="minorHAnsi" w:cstheme="minorHAnsi"/>
          <w:sz w:val="20"/>
          <w:szCs w:val="20"/>
        </w:rPr>
        <w:t xml:space="preserve"> w pkt. 2</w:t>
      </w:r>
      <w:r w:rsidRPr="00F369FF">
        <w:rPr>
          <w:rFonts w:asciiTheme="minorHAnsi" w:hAnsiTheme="minorHAnsi" w:cstheme="minorHAnsi"/>
          <w:sz w:val="20"/>
          <w:szCs w:val="20"/>
        </w:rPr>
        <w:t>.</w:t>
      </w:r>
    </w:p>
    <w:p w:rsidR="00E75850" w:rsidRDefault="00E75850" w:rsidP="00E75850">
      <w:pPr>
        <w:tabs>
          <w:tab w:val="left" w:pos="567"/>
        </w:tabs>
        <w:spacing w:after="0" w:line="240" w:lineRule="auto"/>
        <w:jc w:val="both"/>
        <w:rPr>
          <w:rFonts w:cstheme="minorHAnsi"/>
          <w:bCs/>
          <w:spacing w:val="-3"/>
          <w:sz w:val="20"/>
          <w:szCs w:val="20"/>
        </w:rPr>
      </w:pPr>
    </w:p>
    <w:p w:rsidR="00E75850" w:rsidRDefault="00E75850" w:rsidP="00E75850">
      <w:pPr>
        <w:pStyle w:val="Tekstpodstawowywcity"/>
        <w:spacing w:after="0"/>
        <w:ind w:left="0"/>
        <w:jc w:val="both"/>
        <w:rPr>
          <w:rFonts w:asciiTheme="minorHAnsi" w:hAnsiTheme="minorHAnsi" w:cstheme="minorHAnsi"/>
          <w:b/>
          <w:bCs/>
          <w:sz w:val="20"/>
        </w:rPr>
      </w:pPr>
      <w:r w:rsidRPr="003A77C1">
        <w:rPr>
          <w:rFonts w:asciiTheme="minorHAnsi" w:hAnsiTheme="minorHAnsi" w:cstheme="minorHAnsi"/>
          <w:b/>
          <w:bCs/>
          <w:sz w:val="20"/>
        </w:rPr>
        <w:t>2.2</w:t>
      </w:r>
      <w:r w:rsidRPr="003A77C1">
        <w:rPr>
          <w:rFonts w:asciiTheme="minorHAnsi" w:hAnsiTheme="minorHAnsi" w:cstheme="minorHAnsi"/>
          <w:b/>
          <w:bCs/>
          <w:sz w:val="20"/>
        </w:rPr>
        <w:tab/>
        <w:t>Rodzaje materiałów.</w:t>
      </w:r>
    </w:p>
    <w:p w:rsidR="0035008E" w:rsidRDefault="0035008E" w:rsidP="00E75850">
      <w:pPr>
        <w:pStyle w:val="Tekstpodstawowywcity"/>
        <w:spacing w:after="0"/>
        <w:ind w:left="0"/>
        <w:jc w:val="both"/>
        <w:rPr>
          <w:rFonts w:asciiTheme="minorHAnsi" w:hAnsiTheme="minorHAnsi" w:cstheme="minorHAnsi"/>
          <w:b/>
          <w:bCs/>
          <w:sz w:val="20"/>
        </w:rPr>
      </w:pPr>
    </w:p>
    <w:p w:rsidR="0035008E" w:rsidRPr="0035008E" w:rsidRDefault="0035008E" w:rsidP="00E058F9">
      <w:pPr>
        <w:pStyle w:val="Akapitzlist"/>
        <w:numPr>
          <w:ilvl w:val="2"/>
          <w:numId w:val="60"/>
        </w:numPr>
        <w:tabs>
          <w:tab w:val="left" w:pos="1254"/>
          <w:tab w:val="left" w:pos="1406"/>
        </w:tabs>
        <w:spacing w:after="0" w:line="240" w:lineRule="auto"/>
        <w:jc w:val="both"/>
        <w:rPr>
          <w:rFonts w:cstheme="minorHAnsi"/>
          <w:b/>
          <w:bCs/>
          <w:sz w:val="20"/>
          <w:szCs w:val="20"/>
        </w:rPr>
      </w:pPr>
      <w:r w:rsidRPr="0035008E">
        <w:rPr>
          <w:rFonts w:cstheme="minorHAnsi"/>
          <w:b/>
          <w:bCs/>
          <w:sz w:val="20"/>
          <w:szCs w:val="20"/>
        </w:rPr>
        <w:t>Krawężnik betonowy, gatunek I, wykonany zgodnie z PN-EN 1340.</w:t>
      </w:r>
    </w:p>
    <w:p w:rsidR="0035008E" w:rsidRPr="00491249" w:rsidRDefault="0035008E" w:rsidP="0035008E">
      <w:pPr>
        <w:tabs>
          <w:tab w:val="left" w:pos="1254"/>
          <w:tab w:val="left" w:pos="1406"/>
        </w:tabs>
        <w:spacing w:after="0" w:line="240" w:lineRule="auto"/>
        <w:jc w:val="both"/>
        <w:rPr>
          <w:rFonts w:cstheme="minorHAnsi"/>
          <w:sz w:val="20"/>
          <w:szCs w:val="20"/>
        </w:rPr>
      </w:pPr>
      <w:r>
        <w:rPr>
          <w:rFonts w:cstheme="minorHAnsi"/>
          <w:sz w:val="20"/>
          <w:szCs w:val="20"/>
        </w:rPr>
        <w:t xml:space="preserve">- </w:t>
      </w:r>
      <w:r w:rsidRPr="00491249">
        <w:rPr>
          <w:rFonts w:cstheme="minorHAnsi"/>
          <w:sz w:val="20"/>
          <w:szCs w:val="20"/>
        </w:rPr>
        <w:t>opornik betonowy z betonu klasy min. C 25/30,</w:t>
      </w:r>
    </w:p>
    <w:p w:rsidR="0035008E" w:rsidRPr="00491249" w:rsidRDefault="0035008E" w:rsidP="0035008E">
      <w:pPr>
        <w:tabs>
          <w:tab w:val="left" w:pos="1254"/>
          <w:tab w:val="left" w:pos="1406"/>
        </w:tabs>
        <w:spacing w:after="0" w:line="240" w:lineRule="auto"/>
        <w:jc w:val="both"/>
        <w:rPr>
          <w:rFonts w:cstheme="minorHAnsi"/>
          <w:sz w:val="20"/>
          <w:szCs w:val="20"/>
        </w:rPr>
      </w:pPr>
      <w:r>
        <w:rPr>
          <w:rFonts w:cstheme="minorHAnsi"/>
          <w:sz w:val="20"/>
          <w:szCs w:val="20"/>
        </w:rPr>
        <w:t xml:space="preserve">- </w:t>
      </w:r>
      <w:r w:rsidRPr="00491249">
        <w:rPr>
          <w:rFonts w:cstheme="minorHAnsi"/>
          <w:sz w:val="20"/>
          <w:szCs w:val="20"/>
        </w:rPr>
        <w:t>nasiąkliwość jak dla klasy 2 nie większa niż 6% masy,</w:t>
      </w:r>
    </w:p>
    <w:p w:rsidR="0035008E" w:rsidRPr="00491249" w:rsidRDefault="0035008E" w:rsidP="0035008E">
      <w:pPr>
        <w:tabs>
          <w:tab w:val="left" w:pos="1254"/>
          <w:tab w:val="left" w:pos="1406"/>
        </w:tabs>
        <w:spacing w:after="0" w:line="240" w:lineRule="auto"/>
        <w:jc w:val="both"/>
        <w:rPr>
          <w:rFonts w:cstheme="minorHAnsi"/>
          <w:sz w:val="20"/>
          <w:szCs w:val="20"/>
        </w:rPr>
      </w:pPr>
      <w:r>
        <w:rPr>
          <w:rFonts w:cstheme="minorHAnsi"/>
          <w:sz w:val="20"/>
          <w:szCs w:val="20"/>
        </w:rPr>
        <w:t xml:space="preserve">- </w:t>
      </w:r>
      <w:r w:rsidRPr="00491249">
        <w:rPr>
          <w:rFonts w:cstheme="minorHAnsi"/>
          <w:sz w:val="20"/>
          <w:szCs w:val="20"/>
        </w:rPr>
        <w:t>odporność na zamrażanie/rozmrażanie z udziałem soli odladzających – ubytek masy po badaniu, wartość średnia poniżej 1,0kg/m2, przy czym żaden pojedynczy wynik nie większy niż 1,5,</w:t>
      </w:r>
    </w:p>
    <w:p w:rsidR="0035008E" w:rsidRPr="00491249" w:rsidRDefault="0035008E" w:rsidP="0035008E">
      <w:pPr>
        <w:tabs>
          <w:tab w:val="left" w:pos="1254"/>
          <w:tab w:val="left" w:pos="1406"/>
        </w:tabs>
        <w:spacing w:after="0" w:line="240" w:lineRule="auto"/>
        <w:jc w:val="both"/>
        <w:rPr>
          <w:rFonts w:cstheme="minorHAnsi"/>
          <w:sz w:val="20"/>
          <w:szCs w:val="20"/>
        </w:rPr>
      </w:pPr>
      <w:r>
        <w:rPr>
          <w:rFonts w:cstheme="minorHAnsi"/>
          <w:sz w:val="20"/>
          <w:szCs w:val="20"/>
        </w:rPr>
        <w:t xml:space="preserve">- </w:t>
      </w:r>
      <w:r w:rsidRPr="00491249">
        <w:rPr>
          <w:rFonts w:cstheme="minorHAnsi"/>
          <w:sz w:val="20"/>
          <w:szCs w:val="20"/>
        </w:rPr>
        <w:t>wytrzymałość na zginanie jak dla klasy 3 – min. wytrzymałość na zginanie 4,8MPa</w:t>
      </w:r>
    </w:p>
    <w:p w:rsidR="0035008E" w:rsidRPr="00491249" w:rsidRDefault="0035008E" w:rsidP="0035008E">
      <w:pPr>
        <w:tabs>
          <w:tab w:val="left" w:pos="1254"/>
          <w:tab w:val="left" w:pos="1406"/>
        </w:tabs>
        <w:spacing w:after="0" w:line="240" w:lineRule="auto"/>
        <w:jc w:val="both"/>
        <w:rPr>
          <w:rFonts w:cstheme="minorHAnsi"/>
          <w:sz w:val="20"/>
          <w:szCs w:val="20"/>
        </w:rPr>
      </w:pPr>
      <w:r>
        <w:rPr>
          <w:rFonts w:cstheme="minorHAnsi"/>
          <w:sz w:val="20"/>
          <w:szCs w:val="20"/>
        </w:rPr>
        <w:t xml:space="preserve">- </w:t>
      </w:r>
      <w:r w:rsidRPr="00491249">
        <w:rPr>
          <w:rFonts w:cstheme="minorHAnsi"/>
          <w:sz w:val="20"/>
          <w:szCs w:val="20"/>
        </w:rPr>
        <w:t>odporność na ścieranie jak dla klasy 4 ≤ 20mm (pomiar wykonany zgodnie z metodą określon</w:t>
      </w:r>
      <w:r>
        <w:rPr>
          <w:rFonts w:cstheme="minorHAnsi"/>
          <w:sz w:val="20"/>
          <w:szCs w:val="20"/>
        </w:rPr>
        <w:t>ą</w:t>
      </w:r>
      <w:r w:rsidRPr="00491249">
        <w:rPr>
          <w:rFonts w:cstheme="minorHAnsi"/>
          <w:sz w:val="20"/>
          <w:szCs w:val="20"/>
        </w:rPr>
        <w:t xml:space="preserve"> w PN-EN 1340)</w:t>
      </w:r>
    </w:p>
    <w:p w:rsidR="0035008E" w:rsidRPr="00491249" w:rsidRDefault="0035008E" w:rsidP="0035008E">
      <w:pPr>
        <w:spacing w:after="0" w:line="240" w:lineRule="auto"/>
        <w:jc w:val="both"/>
        <w:rPr>
          <w:rFonts w:cstheme="minorHAnsi"/>
          <w:sz w:val="20"/>
          <w:szCs w:val="20"/>
        </w:rPr>
      </w:pPr>
      <w:r w:rsidRPr="00491249">
        <w:rPr>
          <w:rFonts w:cstheme="minorHAnsi"/>
          <w:sz w:val="20"/>
          <w:szCs w:val="20"/>
        </w:rPr>
        <w:t xml:space="preserve">Wygląd zewnętrzny gotowych wyrobów powinien charakteryzować się powierzchnią bez rys, pęknięć i ubytków betonu. Krawędzie elementów powinny być równe i proste. Krawężniki betonowe należy układać </w:t>
      </w:r>
      <w:r>
        <w:rPr>
          <w:rFonts w:cstheme="minorHAnsi"/>
          <w:sz w:val="20"/>
          <w:szCs w:val="20"/>
        </w:rPr>
        <w:br/>
      </w:r>
      <w:r w:rsidRPr="00491249">
        <w:rPr>
          <w:rFonts w:cstheme="minorHAnsi"/>
          <w:sz w:val="20"/>
          <w:szCs w:val="20"/>
        </w:rPr>
        <w:t>z zastosowaniem podkładek i przekładek drewnianych.</w:t>
      </w:r>
    </w:p>
    <w:p w:rsidR="0035008E" w:rsidRPr="00491249" w:rsidRDefault="0035008E" w:rsidP="0035008E">
      <w:pPr>
        <w:spacing w:after="0" w:line="240" w:lineRule="auto"/>
        <w:jc w:val="both"/>
        <w:rPr>
          <w:rFonts w:cstheme="minorHAnsi"/>
          <w:sz w:val="20"/>
          <w:szCs w:val="20"/>
        </w:rPr>
      </w:pPr>
      <w:r w:rsidRPr="00491249">
        <w:rPr>
          <w:rFonts w:cstheme="minorHAnsi"/>
          <w:sz w:val="20"/>
          <w:szCs w:val="20"/>
        </w:rPr>
        <w:t>Dopuszczalne wady:</w:t>
      </w:r>
    </w:p>
    <w:p w:rsidR="0035008E" w:rsidRPr="00491249" w:rsidRDefault="0035008E" w:rsidP="0035008E">
      <w:pPr>
        <w:spacing w:after="0" w:line="240" w:lineRule="auto"/>
        <w:jc w:val="both"/>
        <w:rPr>
          <w:rFonts w:cstheme="minorHAnsi"/>
          <w:sz w:val="20"/>
          <w:szCs w:val="20"/>
        </w:rPr>
      </w:pPr>
      <w:r w:rsidRPr="00491249">
        <w:rPr>
          <w:rFonts w:cstheme="minorHAnsi"/>
          <w:sz w:val="20"/>
          <w:szCs w:val="20"/>
        </w:rPr>
        <w:t>- wklęsłość lub wypukłość powierzchni górnej, wichrowatość powierzchni i krawędzi do 2mm,</w:t>
      </w:r>
    </w:p>
    <w:p w:rsidR="0035008E" w:rsidRPr="00491249" w:rsidRDefault="0035008E" w:rsidP="0035008E">
      <w:pPr>
        <w:spacing w:after="0" w:line="240" w:lineRule="auto"/>
        <w:jc w:val="both"/>
        <w:rPr>
          <w:rFonts w:cstheme="minorHAnsi"/>
          <w:sz w:val="20"/>
          <w:szCs w:val="20"/>
        </w:rPr>
      </w:pPr>
      <w:r w:rsidRPr="00491249">
        <w:rPr>
          <w:rFonts w:cstheme="minorHAnsi"/>
          <w:sz w:val="20"/>
          <w:szCs w:val="20"/>
        </w:rPr>
        <w:t>- szczerby i uszkodzenia krawędzi i naroży ograniczających powierzchnie górne – niedopuszczalne,</w:t>
      </w:r>
    </w:p>
    <w:p w:rsidR="0035008E" w:rsidRPr="00491249" w:rsidRDefault="0035008E" w:rsidP="0035008E">
      <w:pPr>
        <w:spacing w:after="0" w:line="240" w:lineRule="auto"/>
        <w:jc w:val="both"/>
        <w:rPr>
          <w:rFonts w:cstheme="minorHAnsi"/>
          <w:sz w:val="20"/>
          <w:szCs w:val="20"/>
        </w:rPr>
      </w:pPr>
      <w:r w:rsidRPr="00491249">
        <w:rPr>
          <w:rFonts w:cstheme="minorHAnsi"/>
          <w:sz w:val="20"/>
          <w:szCs w:val="20"/>
        </w:rPr>
        <w:t>- szczerby i uszkodzenia krawędzi i naroży ograniczających pozostałe powierzchnie:</w:t>
      </w:r>
    </w:p>
    <w:p w:rsidR="0035008E" w:rsidRPr="00491249" w:rsidRDefault="0035008E" w:rsidP="0035008E">
      <w:pPr>
        <w:spacing w:after="0" w:line="240" w:lineRule="auto"/>
        <w:jc w:val="both"/>
        <w:rPr>
          <w:rFonts w:cstheme="minorHAnsi"/>
          <w:sz w:val="20"/>
          <w:szCs w:val="20"/>
        </w:rPr>
      </w:pPr>
      <w:r w:rsidRPr="00491249">
        <w:rPr>
          <w:rFonts w:cstheme="minorHAnsi"/>
          <w:sz w:val="20"/>
          <w:szCs w:val="20"/>
        </w:rPr>
        <w:t>- ich liczba</w:t>
      </w:r>
      <w:r w:rsidRPr="00491249">
        <w:rPr>
          <w:rFonts w:cstheme="minorHAnsi"/>
          <w:sz w:val="20"/>
          <w:szCs w:val="20"/>
        </w:rPr>
        <w:tab/>
      </w:r>
      <w:r w:rsidRPr="00491249">
        <w:rPr>
          <w:rFonts w:cstheme="minorHAnsi"/>
          <w:sz w:val="20"/>
          <w:szCs w:val="20"/>
        </w:rPr>
        <w:tab/>
        <w:t>- do 2,</w:t>
      </w:r>
    </w:p>
    <w:p w:rsidR="0035008E" w:rsidRPr="00491249" w:rsidRDefault="0035008E" w:rsidP="0035008E">
      <w:pPr>
        <w:spacing w:after="0" w:line="240" w:lineRule="auto"/>
        <w:jc w:val="both"/>
        <w:rPr>
          <w:rFonts w:cstheme="minorHAnsi"/>
          <w:sz w:val="20"/>
          <w:szCs w:val="20"/>
        </w:rPr>
      </w:pPr>
      <w:r w:rsidRPr="00491249">
        <w:rPr>
          <w:rFonts w:cstheme="minorHAnsi"/>
          <w:sz w:val="20"/>
          <w:szCs w:val="20"/>
        </w:rPr>
        <w:t>- max długość</w:t>
      </w:r>
      <w:r w:rsidRPr="00491249">
        <w:rPr>
          <w:rFonts w:cstheme="minorHAnsi"/>
          <w:sz w:val="20"/>
          <w:szCs w:val="20"/>
        </w:rPr>
        <w:tab/>
      </w:r>
      <w:r w:rsidRPr="00491249">
        <w:rPr>
          <w:rFonts w:cstheme="minorHAnsi"/>
          <w:sz w:val="20"/>
          <w:szCs w:val="20"/>
        </w:rPr>
        <w:tab/>
        <w:t>- 20mm,</w:t>
      </w:r>
    </w:p>
    <w:p w:rsidR="0035008E" w:rsidRPr="00491249" w:rsidRDefault="0035008E" w:rsidP="0035008E">
      <w:pPr>
        <w:spacing w:after="0" w:line="240" w:lineRule="auto"/>
        <w:jc w:val="both"/>
        <w:rPr>
          <w:rFonts w:cstheme="minorHAnsi"/>
          <w:sz w:val="20"/>
          <w:szCs w:val="20"/>
        </w:rPr>
      </w:pPr>
      <w:r w:rsidRPr="00491249">
        <w:rPr>
          <w:rFonts w:cstheme="minorHAnsi"/>
          <w:sz w:val="20"/>
          <w:szCs w:val="20"/>
        </w:rPr>
        <w:t>- max głębokość</w:t>
      </w:r>
      <w:r w:rsidRPr="00491249">
        <w:rPr>
          <w:rFonts w:cstheme="minorHAnsi"/>
          <w:sz w:val="20"/>
          <w:szCs w:val="20"/>
        </w:rPr>
        <w:tab/>
        <w:t>- 6mm.</w:t>
      </w:r>
    </w:p>
    <w:p w:rsidR="0035008E" w:rsidRPr="004B4A20" w:rsidRDefault="0035008E" w:rsidP="004B4A20">
      <w:pPr>
        <w:tabs>
          <w:tab w:val="left" w:pos="1254"/>
          <w:tab w:val="left" w:pos="1406"/>
        </w:tabs>
        <w:spacing w:after="0" w:line="240" w:lineRule="auto"/>
        <w:ind w:left="684" w:hanging="684"/>
        <w:jc w:val="both"/>
        <w:rPr>
          <w:rFonts w:cstheme="minorHAnsi"/>
          <w:b/>
          <w:bCs/>
          <w:sz w:val="20"/>
          <w:szCs w:val="20"/>
        </w:rPr>
      </w:pPr>
      <w:r w:rsidRPr="004B4A20">
        <w:rPr>
          <w:rFonts w:cstheme="minorHAnsi"/>
          <w:b/>
          <w:bCs/>
          <w:sz w:val="20"/>
          <w:szCs w:val="20"/>
        </w:rPr>
        <w:lastRenderedPageBreak/>
        <w:t>2.2.</w:t>
      </w:r>
      <w:r w:rsidRPr="004B4A20">
        <w:rPr>
          <w:rFonts w:cstheme="minorHAnsi"/>
          <w:b/>
          <w:bCs/>
          <w:sz w:val="20"/>
        </w:rPr>
        <w:t>0</w:t>
      </w:r>
      <w:r w:rsidRPr="004B4A20">
        <w:rPr>
          <w:rFonts w:cstheme="minorHAnsi"/>
          <w:b/>
          <w:bCs/>
          <w:sz w:val="20"/>
          <w:szCs w:val="20"/>
        </w:rPr>
        <w:t>2</w:t>
      </w:r>
      <w:r w:rsidRPr="004B4A20">
        <w:rPr>
          <w:rFonts w:cstheme="minorHAnsi"/>
          <w:b/>
          <w:bCs/>
          <w:sz w:val="20"/>
        </w:rPr>
        <w:t xml:space="preserve"> </w:t>
      </w:r>
      <w:r w:rsidRPr="004B4A20">
        <w:rPr>
          <w:rFonts w:cstheme="minorHAnsi"/>
          <w:b/>
          <w:bCs/>
          <w:sz w:val="20"/>
          <w:szCs w:val="20"/>
        </w:rPr>
        <w:t xml:space="preserve">Materiały na ławę krawężnika. </w:t>
      </w:r>
    </w:p>
    <w:p w:rsidR="0035008E" w:rsidRPr="00491249" w:rsidRDefault="0035008E" w:rsidP="004B4A20">
      <w:pPr>
        <w:tabs>
          <w:tab w:val="left" w:pos="1254"/>
          <w:tab w:val="left" w:pos="1406"/>
        </w:tabs>
        <w:spacing w:after="0" w:line="240" w:lineRule="auto"/>
        <w:jc w:val="both"/>
        <w:rPr>
          <w:rFonts w:cstheme="minorHAnsi"/>
          <w:sz w:val="20"/>
          <w:szCs w:val="20"/>
        </w:rPr>
      </w:pPr>
      <w:r w:rsidRPr="00491249">
        <w:rPr>
          <w:rFonts w:cstheme="minorHAnsi"/>
          <w:sz w:val="20"/>
          <w:szCs w:val="20"/>
        </w:rPr>
        <w:t xml:space="preserve">Krawężniki powinny być posadowione na ławie z oporem wykonanej z betonu klasy </w:t>
      </w:r>
      <w:r w:rsidR="004B4A20">
        <w:rPr>
          <w:rFonts w:cstheme="minorHAnsi"/>
          <w:sz w:val="20"/>
          <w:szCs w:val="20"/>
        </w:rPr>
        <w:t xml:space="preserve">  </w:t>
      </w:r>
      <w:r w:rsidRPr="00491249">
        <w:rPr>
          <w:rFonts w:cstheme="minorHAnsi"/>
          <w:sz w:val="20"/>
          <w:szCs w:val="20"/>
        </w:rPr>
        <w:t xml:space="preserve">C 12/15 według PN-EN 206-1 Do wykonywania betonu należy użyć: </w:t>
      </w:r>
    </w:p>
    <w:p w:rsidR="0035008E" w:rsidRPr="00491249" w:rsidRDefault="004B4A20" w:rsidP="004B4A20">
      <w:pPr>
        <w:tabs>
          <w:tab w:val="left" w:pos="1406"/>
        </w:tabs>
        <w:spacing w:after="0" w:line="240" w:lineRule="auto"/>
        <w:jc w:val="both"/>
        <w:rPr>
          <w:rFonts w:cstheme="minorHAnsi"/>
          <w:sz w:val="20"/>
          <w:szCs w:val="20"/>
        </w:rPr>
      </w:pPr>
      <w:r>
        <w:rPr>
          <w:rFonts w:cstheme="minorHAnsi"/>
          <w:sz w:val="20"/>
          <w:szCs w:val="20"/>
        </w:rPr>
        <w:t xml:space="preserve">- </w:t>
      </w:r>
      <w:r w:rsidR="0035008E" w:rsidRPr="00491249">
        <w:rPr>
          <w:rFonts w:cstheme="minorHAnsi"/>
          <w:sz w:val="20"/>
          <w:szCs w:val="20"/>
        </w:rPr>
        <w:t>cementu portlandzkiego klasy CEMI 32,5 wg PN-EN 197-1</w:t>
      </w:r>
    </w:p>
    <w:p w:rsidR="0035008E" w:rsidRPr="00491249" w:rsidRDefault="004B4A20" w:rsidP="004B4A20">
      <w:pPr>
        <w:tabs>
          <w:tab w:val="left" w:pos="1406"/>
        </w:tabs>
        <w:spacing w:after="0" w:line="240" w:lineRule="auto"/>
        <w:jc w:val="both"/>
        <w:rPr>
          <w:rFonts w:cstheme="minorHAnsi"/>
          <w:sz w:val="20"/>
          <w:szCs w:val="20"/>
        </w:rPr>
      </w:pPr>
      <w:r>
        <w:rPr>
          <w:rFonts w:cstheme="minorHAnsi"/>
          <w:sz w:val="20"/>
          <w:szCs w:val="20"/>
        </w:rPr>
        <w:t xml:space="preserve">- </w:t>
      </w:r>
      <w:r w:rsidR="0035008E" w:rsidRPr="00491249">
        <w:rPr>
          <w:rFonts w:cstheme="minorHAnsi"/>
          <w:sz w:val="20"/>
          <w:szCs w:val="20"/>
        </w:rPr>
        <w:t>kruszywa spełniającego wymagania normy PN-B-06712; uziarnienie kruszywa wchodzą</w:t>
      </w:r>
      <w:r w:rsidR="0035008E" w:rsidRPr="00491249">
        <w:rPr>
          <w:rFonts w:cstheme="minorHAnsi"/>
          <w:sz w:val="20"/>
          <w:szCs w:val="20"/>
        </w:rPr>
        <w:softHyphen/>
        <w:t>cego w skład mieszanki betonowej powinno być tak dobrane, aby mieszanka ta wykazywała maksy</w:t>
      </w:r>
      <w:r w:rsidR="0035008E" w:rsidRPr="00491249">
        <w:rPr>
          <w:rFonts w:cstheme="minorHAnsi"/>
          <w:sz w:val="20"/>
          <w:szCs w:val="20"/>
        </w:rPr>
        <w:softHyphen/>
        <w:t xml:space="preserve">malną </w:t>
      </w:r>
      <w:proofErr w:type="spellStart"/>
      <w:r w:rsidR="0035008E" w:rsidRPr="00491249">
        <w:rPr>
          <w:rFonts w:cstheme="minorHAnsi"/>
          <w:sz w:val="20"/>
          <w:szCs w:val="20"/>
        </w:rPr>
        <w:t>zagęszczalność</w:t>
      </w:r>
      <w:proofErr w:type="spellEnd"/>
      <w:r w:rsidR="0035008E" w:rsidRPr="00491249">
        <w:rPr>
          <w:rFonts w:cstheme="minorHAnsi"/>
          <w:sz w:val="20"/>
          <w:szCs w:val="20"/>
        </w:rPr>
        <w:t xml:space="preserve"> i urabialność przy minimalnym zużyciu ce</w:t>
      </w:r>
      <w:r w:rsidR="0035008E" w:rsidRPr="00491249">
        <w:rPr>
          <w:rFonts w:cstheme="minorHAnsi"/>
          <w:sz w:val="20"/>
          <w:szCs w:val="20"/>
        </w:rPr>
        <w:softHyphen/>
        <w:t xml:space="preserve">mentu i wody, </w:t>
      </w:r>
    </w:p>
    <w:p w:rsidR="0035008E" w:rsidRPr="00491249" w:rsidRDefault="004B4A20" w:rsidP="004B4A20">
      <w:pPr>
        <w:tabs>
          <w:tab w:val="left" w:pos="1406"/>
        </w:tabs>
        <w:spacing w:after="0" w:line="240" w:lineRule="auto"/>
        <w:jc w:val="both"/>
        <w:rPr>
          <w:rFonts w:cstheme="minorHAnsi"/>
          <w:sz w:val="20"/>
          <w:szCs w:val="20"/>
        </w:rPr>
      </w:pPr>
      <w:r>
        <w:rPr>
          <w:rFonts w:cstheme="minorHAnsi"/>
          <w:sz w:val="20"/>
          <w:szCs w:val="20"/>
        </w:rPr>
        <w:t xml:space="preserve">- </w:t>
      </w:r>
      <w:r w:rsidR="0035008E" w:rsidRPr="00491249">
        <w:rPr>
          <w:rFonts w:cstheme="minorHAnsi"/>
          <w:sz w:val="20"/>
          <w:szCs w:val="20"/>
        </w:rPr>
        <w:t>wody wg PN-EN 1008</w:t>
      </w:r>
    </w:p>
    <w:p w:rsidR="0035008E" w:rsidRPr="00491249" w:rsidRDefault="0035008E" w:rsidP="0035008E">
      <w:pPr>
        <w:tabs>
          <w:tab w:val="left" w:pos="1254"/>
          <w:tab w:val="left" w:pos="1406"/>
        </w:tabs>
        <w:spacing w:after="0" w:line="240" w:lineRule="auto"/>
        <w:ind w:left="684" w:hanging="741"/>
        <w:jc w:val="both"/>
        <w:rPr>
          <w:rFonts w:cstheme="minorHAnsi"/>
          <w:sz w:val="20"/>
          <w:szCs w:val="20"/>
        </w:rPr>
      </w:pPr>
    </w:p>
    <w:p w:rsidR="0035008E" w:rsidRPr="004B4A20" w:rsidRDefault="0035008E" w:rsidP="004B4A20">
      <w:pPr>
        <w:tabs>
          <w:tab w:val="left" w:pos="1254"/>
          <w:tab w:val="left" w:pos="1406"/>
        </w:tabs>
        <w:spacing w:after="0" w:line="240" w:lineRule="auto"/>
        <w:ind w:left="684" w:hanging="684"/>
        <w:jc w:val="both"/>
        <w:rPr>
          <w:rFonts w:cstheme="minorHAnsi"/>
          <w:b/>
          <w:bCs/>
          <w:sz w:val="20"/>
          <w:szCs w:val="20"/>
        </w:rPr>
      </w:pPr>
      <w:r w:rsidRPr="004B4A20">
        <w:rPr>
          <w:rFonts w:cstheme="minorHAnsi"/>
          <w:b/>
          <w:bCs/>
          <w:sz w:val="20"/>
          <w:szCs w:val="20"/>
        </w:rPr>
        <w:t>2.2.</w:t>
      </w:r>
      <w:r w:rsidRPr="004B4A20">
        <w:rPr>
          <w:rFonts w:cstheme="minorHAnsi"/>
          <w:b/>
          <w:bCs/>
          <w:sz w:val="20"/>
        </w:rPr>
        <w:t>0</w:t>
      </w:r>
      <w:r w:rsidRPr="004B4A20">
        <w:rPr>
          <w:rFonts w:cstheme="minorHAnsi"/>
          <w:b/>
          <w:bCs/>
          <w:sz w:val="20"/>
          <w:szCs w:val="20"/>
        </w:rPr>
        <w:t>3</w:t>
      </w:r>
      <w:r w:rsidRPr="004B4A20">
        <w:rPr>
          <w:rFonts w:cstheme="minorHAnsi"/>
          <w:b/>
          <w:bCs/>
          <w:sz w:val="20"/>
        </w:rPr>
        <w:t xml:space="preserve"> </w:t>
      </w:r>
      <w:r w:rsidRPr="004B4A20">
        <w:rPr>
          <w:rFonts w:cstheme="minorHAnsi"/>
          <w:b/>
          <w:bCs/>
          <w:sz w:val="20"/>
          <w:szCs w:val="20"/>
        </w:rPr>
        <w:t>Materiały na podsypkę i do wypełnienia szczelin pomiędzy ściankami bocznymi</w:t>
      </w:r>
      <w:r w:rsidR="004B4A20">
        <w:rPr>
          <w:rFonts w:cstheme="minorHAnsi"/>
          <w:b/>
          <w:bCs/>
          <w:sz w:val="20"/>
          <w:szCs w:val="20"/>
        </w:rPr>
        <w:t>.</w:t>
      </w:r>
    </w:p>
    <w:p w:rsidR="0035008E" w:rsidRPr="00491249" w:rsidRDefault="0035008E" w:rsidP="004B4A20">
      <w:pPr>
        <w:tabs>
          <w:tab w:val="left" w:pos="1254"/>
          <w:tab w:val="left" w:pos="1406"/>
        </w:tabs>
        <w:spacing w:after="0" w:line="240" w:lineRule="auto"/>
        <w:jc w:val="both"/>
        <w:rPr>
          <w:rFonts w:cstheme="minorHAnsi"/>
          <w:sz w:val="20"/>
          <w:szCs w:val="20"/>
        </w:rPr>
      </w:pPr>
      <w:r w:rsidRPr="00491249">
        <w:rPr>
          <w:rFonts w:cstheme="minorHAnsi"/>
          <w:sz w:val="20"/>
          <w:szCs w:val="20"/>
        </w:rPr>
        <w:t xml:space="preserve">Należy stosować mieszankę cementowo-piaskową: </w:t>
      </w:r>
    </w:p>
    <w:p w:rsidR="0035008E" w:rsidRPr="00491249" w:rsidRDefault="004B4A20" w:rsidP="004B4A20">
      <w:pPr>
        <w:tabs>
          <w:tab w:val="left" w:pos="1406"/>
        </w:tabs>
        <w:spacing w:after="0" w:line="240" w:lineRule="auto"/>
        <w:jc w:val="both"/>
        <w:rPr>
          <w:rFonts w:cstheme="minorHAnsi"/>
          <w:sz w:val="20"/>
          <w:szCs w:val="20"/>
        </w:rPr>
      </w:pPr>
      <w:r>
        <w:rPr>
          <w:rFonts w:cstheme="minorHAnsi"/>
          <w:sz w:val="20"/>
          <w:szCs w:val="20"/>
        </w:rPr>
        <w:t xml:space="preserve">- </w:t>
      </w:r>
      <w:r w:rsidR="0035008E" w:rsidRPr="00491249">
        <w:rPr>
          <w:rFonts w:cstheme="minorHAnsi"/>
          <w:sz w:val="20"/>
          <w:szCs w:val="20"/>
        </w:rPr>
        <w:t xml:space="preserve">1:4 dla podsypki z cementu portlandzkiego klasy CEMI 32,5 wg PN-EN 197-1 i z piasku naturalnego, </w:t>
      </w:r>
    </w:p>
    <w:p w:rsidR="004B4A20" w:rsidRDefault="004B4A20" w:rsidP="004B4A20">
      <w:pPr>
        <w:tabs>
          <w:tab w:val="left" w:pos="1406"/>
        </w:tabs>
        <w:spacing w:after="0" w:line="240" w:lineRule="auto"/>
        <w:jc w:val="both"/>
        <w:rPr>
          <w:rFonts w:cstheme="minorHAnsi"/>
          <w:sz w:val="20"/>
          <w:szCs w:val="20"/>
        </w:rPr>
      </w:pPr>
      <w:r>
        <w:rPr>
          <w:rFonts w:cstheme="minorHAnsi"/>
          <w:sz w:val="20"/>
          <w:szCs w:val="20"/>
        </w:rPr>
        <w:t xml:space="preserve">- </w:t>
      </w:r>
      <w:r w:rsidR="0035008E" w:rsidRPr="00491249">
        <w:rPr>
          <w:rFonts w:cstheme="minorHAnsi"/>
          <w:sz w:val="20"/>
          <w:szCs w:val="20"/>
        </w:rPr>
        <w:t>1:2 dla wypełnienia szczelin z cementu portlandzkiego klasy CEMI 32,5 wg PN-EN 197-1 i z pia</w:t>
      </w:r>
      <w:r w:rsidR="0035008E" w:rsidRPr="00491249">
        <w:rPr>
          <w:rFonts w:cstheme="minorHAnsi"/>
          <w:sz w:val="20"/>
          <w:szCs w:val="20"/>
        </w:rPr>
        <w:softHyphen/>
        <w:t>sku.</w:t>
      </w:r>
    </w:p>
    <w:p w:rsidR="0035008E" w:rsidRPr="00491249" w:rsidRDefault="0035008E" w:rsidP="004B4A20">
      <w:pPr>
        <w:tabs>
          <w:tab w:val="left" w:pos="1406"/>
        </w:tabs>
        <w:spacing w:after="0" w:line="240" w:lineRule="auto"/>
        <w:jc w:val="both"/>
        <w:rPr>
          <w:rFonts w:cstheme="minorHAnsi"/>
          <w:sz w:val="20"/>
          <w:szCs w:val="20"/>
        </w:rPr>
      </w:pPr>
      <w:r w:rsidRPr="00491249">
        <w:rPr>
          <w:rFonts w:cstheme="minorHAnsi"/>
          <w:sz w:val="20"/>
          <w:szCs w:val="20"/>
        </w:rPr>
        <w:t>Cement portlandzki klasy nie mniejszej niż 32,5 odpowiadający wymaganiom PN-EN 197-1.</w:t>
      </w:r>
    </w:p>
    <w:p w:rsidR="0035008E" w:rsidRPr="00491249" w:rsidRDefault="0035008E" w:rsidP="004B4A20">
      <w:pPr>
        <w:tabs>
          <w:tab w:val="left" w:pos="1254"/>
          <w:tab w:val="left" w:pos="1406"/>
        </w:tabs>
        <w:spacing w:after="0" w:line="240" w:lineRule="auto"/>
        <w:jc w:val="both"/>
        <w:rPr>
          <w:rFonts w:cstheme="minorHAnsi"/>
          <w:sz w:val="20"/>
          <w:szCs w:val="20"/>
        </w:rPr>
      </w:pPr>
      <w:r w:rsidRPr="00491249">
        <w:rPr>
          <w:rFonts w:cstheme="minorHAnsi"/>
          <w:sz w:val="20"/>
          <w:szCs w:val="20"/>
        </w:rPr>
        <w:t>Woda, należy stosować wodę odpowiadającą wymaganiom PN-EN 1008</w:t>
      </w:r>
      <w:r w:rsidR="004B4A20">
        <w:rPr>
          <w:rFonts w:cstheme="minorHAnsi"/>
          <w:sz w:val="20"/>
          <w:szCs w:val="20"/>
        </w:rPr>
        <w:t>.</w:t>
      </w:r>
    </w:p>
    <w:p w:rsidR="0035008E" w:rsidRPr="00491249" w:rsidRDefault="0035008E" w:rsidP="004B4A20">
      <w:pPr>
        <w:tabs>
          <w:tab w:val="left" w:pos="1254"/>
          <w:tab w:val="left" w:pos="1406"/>
        </w:tabs>
        <w:spacing w:after="0" w:line="240" w:lineRule="auto"/>
        <w:jc w:val="both"/>
        <w:rPr>
          <w:rFonts w:cstheme="minorHAnsi"/>
          <w:sz w:val="20"/>
          <w:szCs w:val="20"/>
        </w:rPr>
      </w:pPr>
      <w:r w:rsidRPr="00491249">
        <w:rPr>
          <w:rFonts w:cstheme="minorHAnsi"/>
          <w:sz w:val="20"/>
          <w:szCs w:val="20"/>
        </w:rPr>
        <w:t xml:space="preserve">Piasek, należy stosować drobny, ostry piasek odpowiadający wymaganiom </w:t>
      </w:r>
      <w:r w:rsidR="004B4A20">
        <w:rPr>
          <w:rFonts w:cstheme="minorHAnsi"/>
          <w:sz w:val="20"/>
          <w:szCs w:val="20"/>
        </w:rPr>
        <w:t>normy.</w:t>
      </w:r>
    </w:p>
    <w:p w:rsidR="0035008E" w:rsidRPr="00491249" w:rsidRDefault="0035008E" w:rsidP="004B4A20">
      <w:pPr>
        <w:tabs>
          <w:tab w:val="left" w:pos="1254"/>
          <w:tab w:val="left" w:pos="1406"/>
        </w:tabs>
        <w:spacing w:after="0" w:line="240" w:lineRule="auto"/>
        <w:jc w:val="both"/>
        <w:rPr>
          <w:rFonts w:cstheme="minorHAnsi"/>
          <w:sz w:val="20"/>
          <w:szCs w:val="20"/>
        </w:rPr>
      </w:pPr>
      <w:r w:rsidRPr="00491249">
        <w:rPr>
          <w:rFonts w:cstheme="minorHAnsi"/>
          <w:sz w:val="20"/>
          <w:szCs w:val="20"/>
        </w:rPr>
        <w:t>Każdy typ materiału (krawężników, betonu na ławę, cementu, pia</w:t>
      </w:r>
      <w:r w:rsidRPr="00491249">
        <w:rPr>
          <w:rFonts w:cstheme="minorHAnsi"/>
          <w:sz w:val="20"/>
          <w:szCs w:val="20"/>
        </w:rPr>
        <w:softHyphen/>
        <w:t>sku, masy zalewowej) powinien posiadać dokument potwierdzający jego jakość na podstawie prze</w:t>
      </w:r>
      <w:r w:rsidRPr="00491249">
        <w:rPr>
          <w:rFonts w:cstheme="minorHAnsi"/>
          <w:sz w:val="20"/>
          <w:szCs w:val="20"/>
        </w:rPr>
        <w:softHyphen/>
        <w:t>prowadzonych badań. Badania, pomiary elementów i warunki skła</w:t>
      </w:r>
      <w:r w:rsidRPr="00491249">
        <w:rPr>
          <w:rFonts w:cstheme="minorHAnsi"/>
          <w:sz w:val="20"/>
          <w:szCs w:val="20"/>
        </w:rPr>
        <w:softHyphen/>
        <w:t>dowania, powinny być zgodne z wymaganiami norm</w:t>
      </w:r>
      <w:r w:rsidR="004B4A20">
        <w:rPr>
          <w:rFonts w:cstheme="minorHAnsi"/>
          <w:sz w:val="20"/>
          <w:szCs w:val="20"/>
        </w:rPr>
        <w:t>.</w:t>
      </w:r>
    </w:p>
    <w:p w:rsidR="0035008E" w:rsidRPr="00491249" w:rsidRDefault="0035008E" w:rsidP="0035008E">
      <w:pPr>
        <w:tabs>
          <w:tab w:val="left" w:pos="1254"/>
          <w:tab w:val="left" w:pos="1406"/>
        </w:tabs>
        <w:spacing w:after="0" w:line="240" w:lineRule="auto"/>
        <w:ind w:left="684" w:hanging="741"/>
        <w:jc w:val="both"/>
        <w:rPr>
          <w:rFonts w:cstheme="minorHAnsi"/>
          <w:sz w:val="20"/>
          <w:szCs w:val="20"/>
        </w:rPr>
      </w:pPr>
    </w:p>
    <w:p w:rsidR="0035008E" w:rsidRPr="004B4A20" w:rsidRDefault="0035008E" w:rsidP="004B4A20">
      <w:pPr>
        <w:tabs>
          <w:tab w:val="left" w:pos="1254"/>
          <w:tab w:val="left" w:pos="1406"/>
        </w:tabs>
        <w:spacing w:after="0" w:line="240" w:lineRule="auto"/>
        <w:ind w:left="684" w:hanging="684"/>
        <w:jc w:val="both"/>
        <w:rPr>
          <w:rFonts w:cstheme="minorHAnsi"/>
          <w:b/>
          <w:bCs/>
          <w:sz w:val="20"/>
          <w:szCs w:val="20"/>
        </w:rPr>
      </w:pPr>
      <w:r w:rsidRPr="004B4A20">
        <w:rPr>
          <w:rFonts w:cstheme="minorHAnsi"/>
          <w:b/>
          <w:bCs/>
          <w:sz w:val="20"/>
          <w:szCs w:val="20"/>
        </w:rPr>
        <w:t>2.2.</w:t>
      </w:r>
      <w:r w:rsidRPr="004B4A20">
        <w:rPr>
          <w:rFonts w:cstheme="minorHAnsi"/>
          <w:b/>
          <w:bCs/>
          <w:sz w:val="20"/>
        </w:rPr>
        <w:t>0</w:t>
      </w:r>
      <w:r w:rsidRPr="004B4A20">
        <w:rPr>
          <w:rFonts w:cstheme="minorHAnsi"/>
          <w:b/>
          <w:bCs/>
          <w:sz w:val="20"/>
          <w:szCs w:val="20"/>
        </w:rPr>
        <w:t>4</w:t>
      </w:r>
      <w:r w:rsidRPr="004B4A20">
        <w:rPr>
          <w:rFonts w:cstheme="minorHAnsi"/>
          <w:b/>
          <w:bCs/>
          <w:sz w:val="20"/>
        </w:rPr>
        <w:t xml:space="preserve"> </w:t>
      </w:r>
      <w:r w:rsidRPr="004B4A20">
        <w:rPr>
          <w:rFonts w:cstheme="minorHAnsi"/>
          <w:b/>
          <w:bCs/>
          <w:sz w:val="20"/>
          <w:szCs w:val="20"/>
        </w:rPr>
        <w:t>Przechowywanie i składowanie materiałów</w:t>
      </w:r>
      <w:r w:rsidR="004B4A20">
        <w:rPr>
          <w:rFonts w:cstheme="minorHAnsi"/>
          <w:b/>
          <w:bCs/>
          <w:sz w:val="20"/>
          <w:szCs w:val="20"/>
        </w:rPr>
        <w:t>.</w:t>
      </w:r>
    </w:p>
    <w:p w:rsidR="0035008E" w:rsidRPr="00491249" w:rsidRDefault="0035008E" w:rsidP="004B4A20">
      <w:pPr>
        <w:tabs>
          <w:tab w:val="left" w:pos="1254"/>
          <w:tab w:val="left" w:pos="1406"/>
        </w:tabs>
        <w:spacing w:after="0" w:line="240" w:lineRule="auto"/>
        <w:jc w:val="both"/>
        <w:rPr>
          <w:rFonts w:cstheme="minorHAnsi"/>
          <w:sz w:val="20"/>
          <w:szCs w:val="20"/>
        </w:rPr>
      </w:pPr>
      <w:r w:rsidRPr="00491249">
        <w:rPr>
          <w:rFonts w:cstheme="minorHAnsi"/>
          <w:sz w:val="20"/>
          <w:szCs w:val="20"/>
        </w:rPr>
        <w:t>Oporniki powinny być składowane w pozycji wbudowania na otwartej przestrzeni, na podłożu wyrównanym i odwodnionym z zastosowaniem podkładek i przekładek lub na paletach trans</w:t>
      </w:r>
      <w:r w:rsidRPr="00491249">
        <w:rPr>
          <w:rFonts w:cstheme="minorHAnsi"/>
          <w:sz w:val="20"/>
          <w:szCs w:val="20"/>
        </w:rPr>
        <w:softHyphen/>
        <w:t xml:space="preserve">portowych. </w:t>
      </w:r>
    </w:p>
    <w:p w:rsidR="0035008E" w:rsidRPr="00491249" w:rsidRDefault="0035008E" w:rsidP="004B4A20">
      <w:pPr>
        <w:tabs>
          <w:tab w:val="left" w:pos="1254"/>
          <w:tab w:val="left" w:pos="1406"/>
        </w:tabs>
        <w:spacing w:after="0" w:line="240" w:lineRule="auto"/>
        <w:jc w:val="both"/>
        <w:rPr>
          <w:rFonts w:cstheme="minorHAnsi"/>
          <w:sz w:val="20"/>
          <w:szCs w:val="20"/>
        </w:rPr>
      </w:pPr>
      <w:r w:rsidRPr="00491249">
        <w:rPr>
          <w:rFonts w:cstheme="minorHAnsi"/>
          <w:sz w:val="20"/>
          <w:szCs w:val="20"/>
        </w:rPr>
        <w:t xml:space="preserve">Cement można przechowywać nie dłużej niż 3 miesiące. </w:t>
      </w:r>
    </w:p>
    <w:p w:rsidR="0035008E" w:rsidRPr="00491249" w:rsidRDefault="0035008E" w:rsidP="004B4A20">
      <w:pPr>
        <w:tabs>
          <w:tab w:val="left" w:pos="1254"/>
          <w:tab w:val="left" w:pos="1406"/>
        </w:tabs>
        <w:spacing w:after="0" w:line="240" w:lineRule="auto"/>
        <w:jc w:val="both"/>
        <w:rPr>
          <w:rFonts w:cstheme="minorHAnsi"/>
          <w:sz w:val="20"/>
          <w:szCs w:val="20"/>
        </w:rPr>
      </w:pPr>
      <w:r w:rsidRPr="00491249">
        <w:rPr>
          <w:rFonts w:cstheme="minorHAnsi"/>
          <w:sz w:val="20"/>
          <w:szCs w:val="20"/>
        </w:rPr>
        <w:t>Oporniki należy magazynować w pryzmach na dobrze odwodnionym, utwardzonym placu w wa</w:t>
      </w:r>
      <w:r w:rsidRPr="00491249">
        <w:rPr>
          <w:rFonts w:cstheme="minorHAnsi"/>
          <w:sz w:val="20"/>
          <w:szCs w:val="20"/>
        </w:rPr>
        <w:softHyphen/>
        <w:t>runkach zabezpieczających przed zanieczyszczeniem i przed wymieszaniem różnych ro</w:t>
      </w:r>
      <w:r w:rsidRPr="00491249">
        <w:rPr>
          <w:rFonts w:cstheme="minorHAnsi"/>
          <w:sz w:val="20"/>
          <w:szCs w:val="20"/>
        </w:rPr>
        <w:softHyphen/>
        <w:t xml:space="preserve">dzajów i frakcji. </w:t>
      </w:r>
    </w:p>
    <w:p w:rsidR="0035008E" w:rsidRPr="003A77C1" w:rsidRDefault="0035008E" w:rsidP="00E75850">
      <w:pPr>
        <w:pStyle w:val="Tekstpodstawowywcity"/>
        <w:spacing w:after="0"/>
        <w:ind w:left="0"/>
        <w:jc w:val="both"/>
        <w:rPr>
          <w:rFonts w:asciiTheme="minorHAnsi" w:hAnsiTheme="minorHAnsi" w:cstheme="minorHAnsi"/>
          <w:b/>
          <w:bCs/>
          <w:sz w:val="20"/>
        </w:rPr>
      </w:pPr>
    </w:p>
    <w:p w:rsidR="00E365C8" w:rsidRPr="00491249" w:rsidRDefault="00E365C8" w:rsidP="00E365C8">
      <w:pPr>
        <w:pStyle w:val="Tekstpodstawowywcity"/>
        <w:spacing w:after="0"/>
        <w:ind w:left="684" w:hanging="741"/>
        <w:jc w:val="both"/>
        <w:rPr>
          <w:rFonts w:asciiTheme="minorHAnsi" w:hAnsiTheme="minorHAnsi" w:cstheme="minorHAnsi"/>
          <w:b/>
          <w:sz w:val="20"/>
        </w:rPr>
      </w:pPr>
      <w:r w:rsidRPr="00491249">
        <w:rPr>
          <w:rFonts w:asciiTheme="minorHAnsi" w:hAnsiTheme="minorHAnsi" w:cstheme="minorHAnsi"/>
          <w:b/>
          <w:sz w:val="20"/>
        </w:rPr>
        <w:t xml:space="preserve">3.    </w:t>
      </w:r>
      <w:r w:rsidRPr="00491249">
        <w:rPr>
          <w:rFonts w:asciiTheme="minorHAnsi" w:hAnsiTheme="minorHAnsi" w:cstheme="minorHAnsi"/>
          <w:b/>
          <w:sz w:val="20"/>
        </w:rPr>
        <w:tab/>
        <w:t>Sprzęt</w:t>
      </w:r>
    </w:p>
    <w:p w:rsidR="00E365C8" w:rsidRPr="00491249" w:rsidRDefault="00E365C8" w:rsidP="00E365C8">
      <w:pPr>
        <w:pStyle w:val="Tekstpodstawowywcity"/>
        <w:spacing w:after="0"/>
        <w:ind w:left="684" w:hanging="741"/>
        <w:jc w:val="both"/>
        <w:rPr>
          <w:rFonts w:asciiTheme="minorHAnsi" w:hAnsiTheme="minorHAnsi" w:cstheme="minorHAnsi"/>
          <w:b/>
          <w:sz w:val="20"/>
        </w:rPr>
      </w:pPr>
    </w:p>
    <w:p w:rsidR="00E365C8" w:rsidRPr="00E365C8" w:rsidRDefault="00E365C8" w:rsidP="00E365C8">
      <w:pPr>
        <w:pStyle w:val="Tekstpodstawowywcity"/>
        <w:spacing w:after="0"/>
        <w:ind w:left="684" w:hanging="741"/>
        <w:jc w:val="both"/>
        <w:rPr>
          <w:rFonts w:asciiTheme="minorHAnsi" w:hAnsiTheme="minorHAnsi" w:cstheme="minorHAnsi"/>
          <w:b/>
          <w:bCs/>
          <w:sz w:val="20"/>
        </w:rPr>
      </w:pPr>
      <w:r w:rsidRPr="00E365C8">
        <w:rPr>
          <w:rFonts w:asciiTheme="minorHAnsi" w:hAnsiTheme="minorHAnsi" w:cstheme="minorHAnsi"/>
          <w:b/>
          <w:bCs/>
          <w:sz w:val="20"/>
        </w:rPr>
        <w:t xml:space="preserve">3.1. </w:t>
      </w:r>
      <w:r w:rsidRPr="00E365C8">
        <w:rPr>
          <w:rFonts w:asciiTheme="minorHAnsi" w:hAnsiTheme="minorHAnsi" w:cstheme="minorHAnsi"/>
          <w:b/>
          <w:bCs/>
          <w:sz w:val="20"/>
        </w:rPr>
        <w:tab/>
        <w:t>Ogólne wymagania dotyczące sprzętu.</w:t>
      </w:r>
    </w:p>
    <w:p w:rsidR="00E365C8" w:rsidRPr="00491249" w:rsidRDefault="00E365C8" w:rsidP="00E365C8">
      <w:pPr>
        <w:pStyle w:val="Tekstpodstawowywcity"/>
        <w:tabs>
          <w:tab w:val="left" w:pos="1406"/>
        </w:tabs>
        <w:spacing w:after="0"/>
        <w:ind w:left="0"/>
        <w:jc w:val="both"/>
        <w:rPr>
          <w:rFonts w:asciiTheme="minorHAnsi" w:hAnsiTheme="minorHAnsi" w:cstheme="minorHAnsi"/>
          <w:sz w:val="20"/>
        </w:rPr>
      </w:pPr>
      <w:r w:rsidRPr="00491249">
        <w:rPr>
          <w:rFonts w:asciiTheme="minorHAnsi" w:hAnsiTheme="minorHAnsi" w:cstheme="minorHAnsi"/>
          <w:sz w:val="20"/>
        </w:rPr>
        <w:t xml:space="preserve">Ogólne wymagania dotyczące sprzętu podano w </w:t>
      </w:r>
      <w:proofErr w:type="spellStart"/>
      <w:r w:rsidRPr="00491249">
        <w:rPr>
          <w:rFonts w:asciiTheme="minorHAnsi" w:hAnsiTheme="minorHAnsi" w:cstheme="minorHAnsi"/>
          <w:sz w:val="20"/>
        </w:rPr>
        <w:t>STWiORB</w:t>
      </w:r>
      <w:proofErr w:type="spellEnd"/>
      <w:r w:rsidRPr="00491249">
        <w:rPr>
          <w:rFonts w:asciiTheme="minorHAnsi" w:hAnsiTheme="minorHAnsi" w:cstheme="minorHAnsi"/>
          <w:sz w:val="20"/>
        </w:rPr>
        <w:t xml:space="preserve"> D.M.00.00.00. „Wymagania ogólne”</w:t>
      </w:r>
      <w:r>
        <w:rPr>
          <w:rFonts w:asciiTheme="minorHAnsi" w:hAnsiTheme="minorHAnsi" w:cstheme="minorHAnsi"/>
          <w:sz w:val="20"/>
        </w:rPr>
        <w:t xml:space="preserve"> w pkt. 3</w:t>
      </w:r>
      <w:r w:rsidRPr="00491249">
        <w:rPr>
          <w:rFonts w:asciiTheme="minorHAnsi" w:hAnsiTheme="minorHAnsi" w:cstheme="minorHAnsi"/>
          <w:sz w:val="20"/>
        </w:rPr>
        <w:t>.</w:t>
      </w:r>
    </w:p>
    <w:p w:rsidR="00E365C8" w:rsidRPr="00491249" w:rsidRDefault="00E365C8" w:rsidP="00E365C8">
      <w:pPr>
        <w:pStyle w:val="Tekstpodstawowywcity"/>
        <w:tabs>
          <w:tab w:val="left" w:pos="1406"/>
        </w:tabs>
        <w:spacing w:after="0"/>
        <w:ind w:left="684" w:hanging="741"/>
        <w:jc w:val="both"/>
        <w:rPr>
          <w:rFonts w:asciiTheme="minorHAnsi" w:hAnsiTheme="minorHAnsi" w:cstheme="minorHAnsi"/>
          <w:sz w:val="20"/>
        </w:rPr>
      </w:pPr>
    </w:p>
    <w:p w:rsidR="00E365C8" w:rsidRPr="00E365C8" w:rsidRDefault="00E365C8" w:rsidP="00E365C8">
      <w:pPr>
        <w:pStyle w:val="Tekstpodstawowywcity"/>
        <w:spacing w:after="0"/>
        <w:ind w:left="684" w:hanging="741"/>
        <w:jc w:val="both"/>
        <w:rPr>
          <w:rFonts w:asciiTheme="minorHAnsi" w:hAnsiTheme="minorHAnsi" w:cstheme="minorHAnsi"/>
          <w:b/>
          <w:bCs/>
          <w:sz w:val="20"/>
        </w:rPr>
      </w:pPr>
      <w:r w:rsidRPr="00E365C8">
        <w:rPr>
          <w:rFonts w:asciiTheme="minorHAnsi" w:hAnsiTheme="minorHAnsi" w:cstheme="minorHAnsi"/>
          <w:b/>
          <w:bCs/>
          <w:sz w:val="20"/>
        </w:rPr>
        <w:t xml:space="preserve">3.2. </w:t>
      </w:r>
      <w:r w:rsidRPr="00E365C8">
        <w:rPr>
          <w:rFonts w:asciiTheme="minorHAnsi" w:hAnsiTheme="minorHAnsi" w:cstheme="minorHAnsi"/>
          <w:b/>
          <w:bCs/>
          <w:sz w:val="20"/>
        </w:rPr>
        <w:tab/>
        <w:t>Roboty będą wykonywane ręcznie przy zastosowaniu:</w:t>
      </w:r>
    </w:p>
    <w:p w:rsidR="00E365C8" w:rsidRPr="00491249" w:rsidRDefault="00E365C8" w:rsidP="00E365C8">
      <w:pPr>
        <w:pStyle w:val="Tekstpodstawowywcity"/>
        <w:tabs>
          <w:tab w:val="left" w:pos="1406"/>
        </w:tabs>
        <w:spacing w:after="0"/>
        <w:ind w:left="0"/>
        <w:jc w:val="both"/>
        <w:rPr>
          <w:rFonts w:asciiTheme="minorHAnsi" w:hAnsiTheme="minorHAnsi" w:cstheme="minorHAnsi"/>
          <w:sz w:val="20"/>
        </w:rPr>
      </w:pPr>
      <w:r w:rsidRPr="00491249">
        <w:rPr>
          <w:rFonts w:asciiTheme="minorHAnsi" w:hAnsiTheme="minorHAnsi" w:cstheme="minorHAnsi"/>
          <w:sz w:val="20"/>
        </w:rPr>
        <w:t xml:space="preserve">- betoniarek do wytwarzania betonu i zapraw, </w:t>
      </w:r>
    </w:p>
    <w:p w:rsidR="00E365C8" w:rsidRPr="00491249" w:rsidRDefault="00E365C8" w:rsidP="00E365C8">
      <w:pPr>
        <w:pStyle w:val="Tekstpodstawowywcity"/>
        <w:tabs>
          <w:tab w:val="left" w:pos="1406"/>
        </w:tabs>
        <w:spacing w:after="0"/>
        <w:ind w:left="0"/>
        <w:jc w:val="both"/>
        <w:rPr>
          <w:rFonts w:asciiTheme="minorHAnsi" w:hAnsiTheme="minorHAnsi" w:cstheme="minorHAnsi"/>
          <w:sz w:val="20"/>
        </w:rPr>
      </w:pPr>
      <w:r w:rsidRPr="00491249">
        <w:rPr>
          <w:rFonts w:asciiTheme="minorHAnsi" w:hAnsiTheme="minorHAnsi" w:cstheme="minorHAnsi"/>
          <w:sz w:val="20"/>
        </w:rPr>
        <w:t>- ubijaków mechanicznych.</w:t>
      </w:r>
    </w:p>
    <w:p w:rsidR="00E365C8" w:rsidRPr="00491249" w:rsidRDefault="00E365C8" w:rsidP="00E365C8">
      <w:pPr>
        <w:pStyle w:val="Tekstpodstawowywcity"/>
        <w:tabs>
          <w:tab w:val="left" w:pos="1406"/>
        </w:tabs>
        <w:spacing w:after="0"/>
        <w:ind w:left="684" w:hanging="741"/>
        <w:jc w:val="both"/>
        <w:rPr>
          <w:rFonts w:asciiTheme="minorHAnsi" w:hAnsiTheme="minorHAnsi" w:cstheme="minorHAnsi"/>
          <w:sz w:val="20"/>
        </w:rPr>
      </w:pPr>
    </w:p>
    <w:p w:rsidR="00E365C8" w:rsidRPr="00491249" w:rsidRDefault="00E365C8" w:rsidP="00E365C8">
      <w:pPr>
        <w:pStyle w:val="FR2"/>
        <w:spacing w:before="0"/>
        <w:ind w:left="684" w:hanging="741"/>
        <w:jc w:val="both"/>
        <w:rPr>
          <w:rFonts w:asciiTheme="minorHAnsi" w:hAnsiTheme="minorHAnsi" w:cstheme="minorHAnsi"/>
          <w:sz w:val="20"/>
          <w:szCs w:val="20"/>
        </w:rPr>
      </w:pPr>
      <w:r w:rsidRPr="00491249">
        <w:rPr>
          <w:rFonts w:asciiTheme="minorHAnsi" w:hAnsiTheme="minorHAnsi" w:cstheme="minorHAnsi"/>
          <w:sz w:val="20"/>
          <w:szCs w:val="20"/>
        </w:rPr>
        <w:t xml:space="preserve">4.    </w:t>
      </w:r>
      <w:r w:rsidRPr="00491249">
        <w:rPr>
          <w:rFonts w:asciiTheme="minorHAnsi" w:hAnsiTheme="minorHAnsi" w:cstheme="minorHAnsi"/>
          <w:sz w:val="20"/>
          <w:szCs w:val="20"/>
        </w:rPr>
        <w:tab/>
        <w:t>Transport</w:t>
      </w:r>
    </w:p>
    <w:p w:rsidR="00E365C8" w:rsidRPr="00491249" w:rsidRDefault="00E365C8" w:rsidP="00E365C8">
      <w:pPr>
        <w:pStyle w:val="FR2"/>
        <w:spacing w:before="0"/>
        <w:ind w:left="684" w:hanging="741"/>
        <w:jc w:val="both"/>
        <w:rPr>
          <w:rFonts w:asciiTheme="minorHAnsi" w:hAnsiTheme="minorHAnsi" w:cstheme="minorHAnsi"/>
          <w:sz w:val="20"/>
          <w:szCs w:val="20"/>
        </w:rPr>
      </w:pPr>
    </w:p>
    <w:p w:rsidR="00E365C8" w:rsidRPr="00E365C8" w:rsidRDefault="00E365C8" w:rsidP="00E365C8">
      <w:pPr>
        <w:spacing w:after="0" w:line="240" w:lineRule="auto"/>
        <w:ind w:left="684" w:hanging="741"/>
        <w:jc w:val="both"/>
        <w:rPr>
          <w:rFonts w:cstheme="minorHAnsi"/>
          <w:b/>
          <w:bCs/>
          <w:sz w:val="20"/>
          <w:szCs w:val="20"/>
        </w:rPr>
      </w:pPr>
      <w:r w:rsidRPr="00E365C8">
        <w:rPr>
          <w:rFonts w:cstheme="minorHAnsi"/>
          <w:b/>
          <w:bCs/>
          <w:sz w:val="20"/>
          <w:szCs w:val="20"/>
        </w:rPr>
        <w:t xml:space="preserve">4.1.  </w:t>
      </w:r>
      <w:r w:rsidRPr="00E365C8">
        <w:rPr>
          <w:rFonts w:cstheme="minorHAnsi"/>
          <w:b/>
          <w:bCs/>
          <w:sz w:val="20"/>
          <w:szCs w:val="20"/>
        </w:rPr>
        <w:tab/>
        <w:t>Ogólne wymagania dotyczące transportu.</w:t>
      </w:r>
    </w:p>
    <w:p w:rsidR="00E365C8" w:rsidRPr="00491249" w:rsidRDefault="00E365C8" w:rsidP="00E365C8">
      <w:pPr>
        <w:pStyle w:val="FR2"/>
        <w:tabs>
          <w:tab w:val="left" w:pos="1197"/>
          <w:tab w:val="left" w:pos="1406"/>
        </w:tabs>
        <w:spacing w:before="0"/>
        <w:jc w:val="both"/>
        <w:rPr>
          <w:rFonts w:asciiTheme="minorHAnsi" w:hAnsiTheme="minorHAnsi" w:cstheme="minorHAnsi"/>
          <w:b w:val="0"/>
          <w:sz w:val="20"/>
          <w:szCs w:val="20"/>
        </w:rPr>
      </w:pPr>
      <w:r w:rsidRPr="00491249">
        <w:rPr>
          <w:rFonts w:asciiTheme="minorHAnsi" w:hAnsiTheme="minorHAnsi" w:cstheme="minorHAnsi"/>
          <w:b w:val="0"/>
          <w:sz w:val="20"/>
          <w:szCs w:val="20"/>
        </w:rPr>
        <w:t xml:space="preserve">Ogólne wymagania dotyczące transportu podano w </w:t>
      </w:r>
      <w:proofErr w:type="spellStart"/>
      <w:r w:rsidRPr="00491249">
        <w:rPr>
          <w:rFonts w:asciiTheme="minorHAnsi" w:hAnsiTheme="minorHAnsi" w:cstheme="minorHAnsi"/>
          <w:b w:val="0"/>
          <w:sz w:val="20"/>
          <w:szCs w:val="20"/>
        </w:rPr>
        <w:t>STWiORB</w:t>
      </w:r>
      <w:proofErr w:type="spellEnd"/>
      <w:r w:rsidRPr="00491249">
        <w:rPr>
          <w:rFonts w:asciiTheme="minorHAnsi" w:hAnsiTheme="minorHAnsi" w:cstheme="minorHAnsi"/>
          <w:b w:val="0"/>
          <w:sz w:val="20"/>
          <w:szCs w:val="20"/>
        </w:rPr>
        <w:t xml:space="preserve"> D.M.00.00.00. „Wymagania ogólne”.</w:t>
      </w:r>
    </w:p>
    <w:p w:rsidR="00E365C8" w:rsidRPr="00491249" w:rsidRDefault="00E365C8" w:rsidP="00E365C8">
      <w:pPr>
        <w:pStyle w:val="Tekstpodstawowywcity2"/>
        <w:spacing w:after="0" w:line="240" w:lineRule="auto"/>
        <w:ind w:left="0"/>
        <w:jc w:val="both"/>
        <w:rPr>
          <w:rFonts w:asciiTheme="minorHAnsi" w:hAnsiTheme="minorHAnsi" w:cstheme="minorHAnsi"/>
          <w:sz w:val="20"/>
        </w:rPr>
      </w:pPr>
      <w:r w:rsidRPr="00491249">
        <w:rPr>
          <w:rFonts w:asciiTheme="minorHAnsi" w:hAnsiTheme="minorHAnsi" w:cstheme="minorHAnsi"/>
          <w:sz w:val="20"/>
        </w:rPr>
        <w:t xml:space="preserve">Oporniki betonowe mogą być przewożone dowolnymi środkami transportu. Należy je ustawiać równomiernie na całej powierzchni ładunkowej, obok siebie i zabezpieczyć przed możliwością przesuwania ich podczas transportu. Środki transportu powinny być zaakceptowane przez Inżyniera. </w:t>
      </w:r>
    </w:p>
    <w:p w:rsidR="00E365C8" w:rsidRPr="00491249" w:rsidRDefault="00E365C8" w:rsidP="00E365C8">
      <w:pPr>
        <w:spacing w:after="0" w:line="240" w:lineRule="auto"/>
        <w:jc w:val="both"/>
        <w:rPr>
          <w:rFonts w:cstheme="minorHAnsi"/>
          <w:sz w:val="20"/>
          <w:szCs w:val="20"/>
        </w:rPr>
      </w:pPr>
      <w:r w:rsidRPr="00491249">
        <w:rPr>
          <w:rFonts w:cstheme="minorHAnsi"/>
          <w:sz w:val="20"/>
          <w:szCs w:val="20"/>
        </w:rPr>
        <w:t xml:space="preserve">Transport cementu powinien się odbywać zgodnie </w:t>
      </w:r>
      <w:r>
        <w:rPr>
          <w:rFonts w:cstheme="minorHAnsi"/>
          <w:sz w:val="20"/>
          <w:szCs w:val="20"/>
        </w:rPr>
        <w:t>z normą</w:t>
      </w:r>
      <w:r w:rsidRPr="00491249">
        <w:rPr>
          <w:rFonts w:cstheme="minorHAnsi"/>
          <w:sz w:val="20"/>
          <w:szCs w:val="20"/>
        </w:rPr>
        <w:t>. Cement luzem przewozić z zastosowaniem cementowozów, cement workowany można przewozić dowolnymi środkami transportu. Cement nie może ulec zanieczyszczeniu i zawilgoceniu.</w:t>
      </w:r>
    </w:p>
    <w:p w:rsidR="00E365C8" w:rsidRDefault="00E365C8" w:rsidP="00E365C8">
      <w:pPr>
        <w:pStyle w:val="Tekstpodstawowywcity2"/>
        <w:spacing w:after="0" w:line="240" w:lineRule="auto"/>
        <w:ind w:left="0"/>
        <w:jc w:val="both"/>
        <w:rPr>
          <w:rFonts w:asciiTheme="minorHAnsi" w:hAnsiTheme="minorHAnsi" w:cstheme="minorHAnsi"/>
          <w:sz w:val="20"/>
        </w:rPr>
      </w:pPr>
      <w:r w:rsidRPr="00491249">
        <w:rPr>
          <w:rFonts w:asciiTheme="minorHAnsi" w:hAnsiTheme="minorHAnsi" w:cstheme="minorHAnsi"/>
          <w:sz w:val="20"/>
        </w:rPr>
        <w:t>Kruszywo można przewozić dowolnymi środkami transportu w warunkach zabezpieczających je przed zanieczyszczeniem, zmieszaniem z innymi materiałami, nadmiernym wysuszeniem i zawilgoceniem.</w:t>
      </w:r>
    </w:p>
    <w:p w:rsidR="00E365C8" w:rsidRPr="00491249" w:rsidRDefault="00E365C8" w:rsidP="00E365C8">
      <w:pPr>
        <w:pStyle w:val="Tekstpodstawowywcity2"/>
        <w:spacing w:after="0" w:line="240" w:lineRule="auto"/>
        <w:ind w:left="0"/>
        <w:jc w:val="both"/>
        <w:rPr>
          <w:rFonts w:asciiTheme="minorHAnsi" w:hAnsiTheme="minorHAnsi" w:cstheme="minorHAnsi"/>
          <w:sz w:val="20"/>
        </w:rPr>
      </w:pPr>
      <w:r w:rsidRPr="00491249">
        <w:rPr>
          <w:rFonts w:asciiTheme="minorHAnsi" w:hAnsiTheme="minorHAnsi" w:cstheme="minorHAnsi"/>
          <w:sz w:val="20"/>
        </w:rPr>
        <w:t>Woda może być dostarczana wodociągiem lub przewoźnymi zbiornikami wody.</w:t>
      </w:r>
    </w:p>
    <w:p w:rsidR="00E365C8" w:rsidRPr="00491249" w:rsidRDefault="00E365C8" w:rsidP="00E365C8">
      <w:pPr>
        <w:pStyle w:val="FR2"/>
        <w:tabs>
          <w:tab w:val="left" w:pos="1197"/>
          <w:tab w:val="left" w:pos="1406"/>
        </w:tabs>
        <w:spacing w:before="0"/>
        <w:ind w:left="684" w:hanging="741"/>
        <w:jc w:val="both"/>
        <w:rPr>
          <w:rFonts w:asciiTheme="minorHAnsi" w:hAnsiTheme="minorHAnsi" w:cstheme="minorHAnsi"/>
          <w:b w:val="0"/>
          <w:sz w:val="20"/>
          <w:szCs w:val="20"/>
        </w:rPr>
      </w:pPr>
    </w:p>
    <w:p w:rsidR="00E365C8" w:rsidRPr="00491249" w:rsidRDefault="00E365C8" w:rsidP="00E058F9">
      <w:pPr>
        <w:pStyle w:val="Tekstpodstawowywcity"/>
        <w:numPr>
          <w:ilvl w:val="0"/>
          <w:numId w:val="61"/>
        </w:numPr>
        <w:tabs>
          <w:tab w:val="clear" w:pos="4395"/>
        </w:tabs>
        <w:spacing w:after="0"/>
        <w:ind w:left="684" w:hanging="741"/>
        <w:jc w:val="both"/>
        <w:rPr>
          <w:rFonts w:asciiTheme="minorHAnsi" w:hAnsiTheme="minorHAnsi" w:cstheme="minorHAnsi"/>
          <w:b/>
          <w:sz w:val="20"/>
        </w:rPr>
      </w:pPr>
      <w:r w:rsidRPr="00491249">
        <w:rPr>
          <w:rFonts w:asciiTheme="minorHAnsi" w:hAnsiTheme="minorHAnsi" w:cstheme="minorHAnsi"/>
          <w:b/>
          <w:sz w:val="20"/>
        </w:rPr>
        <w:t>Wykonanie  robót</w:t>
      </w:r>
    </w:p>
    <w:p w:rsidR="00E365C8" w:rsidRPr="00491249" w:rsidRDefault="00E365C8" w:rsidP="00E365C8">
      <w:pPr>
        <w:pStyle w:val="Tekstpodstawowywcity"/>
        <w:spacing w:after="0"/>
        <w:ind w:left="-57"/>
        <w:jc w:val="both"/>
        <w:rPr>
          <w:rFonts w:asciiTheme="minorHAnsi" w:hAnsiTheme="minorHAnsi" w:cstheme="minorHAnsi"/>
          <w:b/>
          <w:sz w:val="20"/>
        </w:rPr>
      </w:pPr>
    </w:p>
    <w:p w:rsidR="00E365C8" w:rsidRPr="00E365C8" w:rsidRDefault="00E365C8" w:rsidP="00E365C8">
      <w:pPr>
        <w:pStyle w:val="Tekstpodstawowywcity"/>
        <w:tabs>
          <w:tab w:val="left" w:pos="1480"/>
        </w:tabs>
        <w:spacing w:after="0"/>
        <w:ind w:left="684" w:hanging="741"/>
        <w:jc w:val="both"/>
        <w:rPr>
          <w:rFonts w:asciiTheme="minorHAnsi" w:hAnsiTheme="minorHAnsi" w:cstheme="minorHAnsi"/>
          <w:b/>
          <w:bCs/>
          <w:sz w:val="20"/>
        </w:rPr>
      </w:pPr>
      <w:r w:rsidRPr="00E365C8">
        <w:rPr>
          <w:rFonts w:asciiTheme="minorHAnsi" w:hAnsiTheme="minorHAnsi" w:cstheme="minorHAnsi"/>
          <w:b/>
          <w:bCs/>
          <w:sz w:val="20"/>
        </w:rPr>
        <w:t xml:space="preserve">5.1.  </w:t>
      </w:r>
      <w:r w:rsidRPr="00E365C8">
        <w:rPr>
          <w:rFonts w:asciiTheme="minorHAnsi" w:hAnsiTheme="minorHAnsi" w:cstheme="minorHAnsi"/>
          <w:b/>
          <w:bCs/>
          <w:sz w:val="20"/>
        </w:rPr>
        <w:tab/>
        <w:t xml:space="preserve">Ogólne warunki wykonania robót.                                                                                                                                                                                                                                                                                                                                                     </w:t>
      </w:r>
    </w:p>
    <w:p w:rsidR="00E365C8" w:rsidRPr="00491249" w:rsidRDefault="00E365C8" w:rsidP="00E365C8">
      <w:pPr>
        <w:pStyle w:val="Tekstpodstawowywcity"/>
        <w:tabs>
          <w:tab w:val="left" w:pos="570"/>
          <w:tab w:val="left" w:pos="1480"/>
        </w:tabs>
        <w:spacing w:after="0"/>
        <w:ind w:left="0"/>
        <w:jc w:val="both"/>
        <w:rPr>
          <w:rFonts w:asciiTheme="minorHAnsi" w:hAnsiTheme="minorHAnsi" w:cstheme="minorHAnsi"/>
          <w:sz w:val="20"/>
        </w:rPr>
      </w:pPr>
      <w:r w:rsidRPr="00491249">
        <w:rPr>
          <w:rFonts w:asciiTheme="minorHAnsi" w:hAnsiTheme="minorHAnsi" w:cstheme="minorHAnsi"/>
          <w:sz w:val="20"/>
        </w:rPr>
        <w:t xml:space="preserve">Ogólne warunki wykonania robót podano w </w:t>
      </w:r>
      <w:proofErr w:type="spellStart"/>
      <w:r w:rsidRPr="00491249">
        <w:rPr>
          <w:rFonts w:asciiTheme="minorHAnsi" w:hAnsiTheme="minorHAnsi" w:cstheme="minorHAnsi"/>
          <w:sz w:val="20"/>
        </w:rPr>
        <w:t>STWiORB</w:t>
      </w:r>
      <w:proofErr w:type="spellEnd"/>
      <w:r w:rsidRPr="00491249">
        <w:rPr>
          <w:rFonts w:asciiTheme="minorHAnsi" w:hAnsiTheme="minorHAnsi" w:cstheme="minorHAnsi"/>
          <w:sz w:val="20"/>
        </w:rPr>
        <w:t xml:space="preserve"> D.M.00.00.00. „Wymagania  ogólne”</w:t>
      </w:r>
      <w:r>
        <w:rPr>
          <w:rFonts w:asciiTheme="minorHAnsi" w:hAnsiTheme="minorHAnsi" w:cstheme="minorHAnsi"/>
          <w:sz w:val="20"/>
        </w:rPr>
        <w:t xml:space="preserve"> w pkt. 5</w:t>
      </w:r>
      <w:r w:rsidRPr="00491249">
        <w:rPr>
          <w:rFonts w:asciiTheme="minorHAnsi" w:hAnsiTheme="minorHAnsi" w:cstheme="minorHAnsi"/>
          <w:sz w:val="20"/>
        </w:rPr>
        <w:t xml:space="preserve">.   </w:t>
      </w:r>
    </w:p>
    <w:p w:rsidR="00E365C8" w:rsidRDefault="00E365C8" w:rsidP="00E365C8">
      <w:pPr>
        <w:pStyle w:val="Tekstpodstawowywcity"/>
        <w:tabs>
          <w:tab w:val="left" w:pos="570"/>
          <w:tab w:val="left" w:pos="1480"/>
        </w:tabs>
        <w:spacing w:after="0"/>
        <w:ind w:left="684" w:hanging="741"/>
        <w:jc w:val="both"/>
        <w:rPr>
          <w:rFonts w:asciiTheme="minorHAnsi" w:hAnsiTheme="minorHAnsi" w:cstheme="minorHAnsi"/>
          <w:sz w:val="20"/>
        </w:rPr>
      </w:pPr>
      <w:r w:rsidRPr="00491249">
        <w:rPr>
          <w:rFonts w:asciiTheme="minorHAnsi" w:hAnsiTheme="minorHAnsi" w:cstheme="minorHAnsi"/>
          <w:sz w:val="20"/>
        </w:rPr>
        <w:t xml:space="preserve">                      </w:t>
      </w:r>
    </w:p>
    <w:p w:rsidR="00E365C8" w:rsidRPr="00491249" w:rsidRDefault="00E365C8" w:rsidP="00E365C8">
      <w:pPr>
        <w:pStyle w:val="Tekstpodstawowywcity"/>
        <w:tabs>
          <w:tab w:val="left" w:pos="570"/>
          <w:tab w:val="left" w:pos="1480"/>
        </w:tabs>
        <w:spacing w:after="0"/>
        <w:ind w:left="684" w:hanging="741"/>
        <w:jc w:val="both"/>
        <w:rPr>
          <w:rFonts w:asciiTheme="minorHAnsi" w:hAnsiTheme="minorHAnsi" w:cstheme="minorHAnsi"/>
          <w:sz w:val="20"/>
        </w:rPr>
      </w:pPr>
    </w:p>
    <w:p w:rsidR="00E365C8" w:rsidRPr="00E365C8" w:rsidRDefault="00E365C8" w:rsidP="00E365C8">
      <w:pPr>
        <w:pStyle w:val="Tekstpodstawowywcity2"/>
        <w:spacing w:after="0" w:line="240" w:lineRule="auto"/>
        <w:ind w:left="684" w:hanging="741"/>
        <w:rPr>
          <w:rFonts w:asciiTheme="minorHAnsi" w:hAnsiTheme="minorHAnsi" w:cstheme="minorHAnsi"/>
          <w:b/>
          <w:bCs/>
          <w:sz w:val="20"/>
        </w:rPr>
      </w:pPr>
      <w:r w:rsidRPr="00E365C8">
        <w:rPr>
          <w:rFonts w:asciiTheme="minorHAnsi" w:hAnsiTheme="minorHAnsi" w:cstheme="minorHAnsi"/>
          <w:b/>
          <w:bCs/>
          <w:sz w:val="20"/>
        </w:rPr>
        <w:lastRenderedPageBreak/>
        <w:t xml:space="preserve">5.2. </w:t>
      </w:r>
      <w:r w:rsidRPr="00E365C8">
        <w:rPr>
          <w:rFonts w:asciiTheme="minorHAnsi" w:hAnsiTheme="minorHAnsi" w:cstheme="minorHAnsi"/>
          <w:b/>
          <w:bCs/>
          <w:sz w:val="20"/>
        </w:rPr>
        <w:tab/>
        <w:t>Roboty przygotowawcze.</w:t>
      </w:r>
    </w:p>
    <w:p w:rsidR="00E365C8" w:rsidRPr="00491249" w:rsidRDefault="00E365C8" w:rsidP="00E365C8">
      <w:pPr>
        <w:pStyle w:val="Tekstpodstawowywcity2"/>
        <w:spacing w:after="0" w:line="240" w:lineRule="auto"/>
        <w:ind w:left="0"/>
        <w:rPr>
          <w:rFonts w:asciiTheme="minorHAnsi" w:hAnsiTheme="minorHAnsi" w:cstheme="minorHAnsi"/>
          <w:sz w:val="20"/>
        </w:rPr>
      </w:pPr>
      <w:r w:rsidRPr="00491249">
        <w:rPr>
          <w:rFonts w:asciiTheme="minorHAnsi" w:hAnsiTheme="minorHAnsi" w:cstheme="minorHAnsi"/>
          <w:sz w:val="20"/>
        </w:rPr>
        <w:t>Następujące roboty związane z wbudowaniem nowych krawężników ujęto w następujących specyfikacjach:</w:t>
      </w:r>
    </w:p>
    <w:p w:rsidR="00E365C8" w:rsidRDefault="00E365C8" w:rsidP="00E365C8">
      <w:pPr>
        <w:pStyle w:val="Tekstpodstawowywcity2"/>
        <w:tabs>
          <w:tab w:val="left" w:pos="6663"/>
        </w:tabs>
        <w:spacing w:after="0" w:line="240" w:lineRule="auto"/>
        <w:ind w:left="0"/>
        <w:jc w:val="both"/>
        <w:rPr>
          <w:rFonts w:asciiTheme="minorHAnsi" w:hAnsiTheme="minorHAnsi" w:cstheme="minorHAnsi"/>
          <w:sz w:val="20"/>
        </w:rPr>
      </w:pPr>
      <w:r w:rsidRPr="00491249">
        <w:rPr>
          <w:rFonts w:asciiTheme="minorHAnsi" w:hAnsiTheme="minorHAnsi" w:cstheme="minorHAnsi"/>
          <w:sz w:val="20"/>
        </w:rPr>
        <w:t>- wytyczenie liniowe i wysokościowe krawężników: D.01.01.01 „Wytyczenie trasy i punktów wysokościowych”</w:t>
      </w:r>
      <w:r>
        <w:rPr>
          <w:rFonts w:asciiTheme="minorHAnsi" w:hAnsiTheme="minorHAnsi" w:cstheme="minorHAnsi"/>
          <w:sz w:val="20"/>
        </w:rPr>
        <w:t>.</w:t>
      </w:r>
    </w:p>
    <w:p w:rsidR="00E365C8" w:rsidRPr="00491249" w:rsidRDefault="00E365C8" w:rsidP="00E365C8">
      <w:pPr>
        <w:pStyle w:val="Tekstpodstawowywcity2"/>
        <w:tabs>
          <w:tab w:val="left" w:pos="6663"/>
        </w:tabs>
        <w:spacing w:after="0" w:line="240" w:lineRule="auto"/>
        <w:ind w:left="720"/>
        <w:jc w:val="both"/>
        <w:rPr>
          <w:rFonts w:asciiTheme="minorHAnsi" w:hAnsiTheme="minorHAnsi" w:cstheme="minorHAnsi"/>
          <w:sz w:val="20"/>
        </w:rPr>
      </w:pPr>
    </w:p>
    <w:p w:rsidR="00E365C8" w:rsidRPr="00E365C8" w:rsidRDefault="00E365C8" w:rsidP="00E365C8">
      <w:pPr>
        <w:pStyle w:val="Tekstpodstawowywcity2"/>
        <w:spacing w:after="0" w:line="240" w:lineRule="auto"/>
        <w:ind w:left="684" w:hanging="741"/>
        <w:rPr>
          <w:rFonts w:asciiTheme="minorHAnsi" w:hAnsiTheme="minorHAnsi" w:cstheme="minorHAnsi"/>
          <w:b/>
          <w:bCs/>
          <w:sz w:val="20"/>
        </w:rPr>
      </w:pPr>
      <w:r w:rsidRPr="00E365C8">
        <w:rPr>
          <w:rFonts w:asciiTheme="minorHAnsi" w:hAnsiTheme="minorHAnsi" w:cstheme="minorHAnsi"/>
          <w:b/>
          <w:bCs/>
          <w:sz w:val="20"/>
        </w:rPr>
        <w:t xml:space="preserve">5.3.  </w:t>
      </w:r>
      <w:r w:rsidRPr="00E365C8">
        <w:rPr>
          <w:rFonts w:asciiTheme="minorHAnsi" w:hAnsiTheme="minorHAnsi" w:cstheme="minorHAnsi"/>
          <w:b/>
          <w:bCs/>
          <w:sz w:val="20"/>
        </w:rPr>
        <w:tab/>
        <w:t>Zakres robót do wykonania:</w:t>
      </w:r>
    </w:p>
    <w:p w:rsidR="00E365C8" w:rsidRPr="00491249" w:rsidRDefault="00E365C8" w:rsidP="00E365C8">
      <w:pPr>
        <w:pStyle w:val="Tekstpodstawowywcity2"/>
        <w:spacing w:after="0" w:line="240" w:lineRule="auto"/>
        <w:ind w:left="684" w:hanging="741"/>
        <w:rPr>
          <w:rFonts w:asciiTheme="minorHAnsi" w:hAnsiTheme="minorHAnsi" w:cstheme="minorHAnsi"/>
          <w:sz w:val="20"/>
        </w:rPr>
      </w:pPr>
    </w:p>
    <w:p w:rsidR="00E365C8" w:rsidRPr="00E365C8" w:rsidRDefault="00E365C8" w:rsidP="00E365C8">
      <w:pPr>
        <w:spacing w:after="0" w:line="240" w:lineRule="auto"/>
        <w:ind w:left="684" w:hanging="741"/>
        <w:jc w:val="both"/>
        <w:rPr>
          <w:rFonts w:cstheme="minorHAnsi"/>
          <w:b/>
          <w:bCs/>
          <w:sz w:val="20"/>
          <w:szCs w:val="20"/>
        </w:rPr>
      </w:pPr>
      <w:r w:rsidRPr="00E365C8">
        <w:rPr>
          <w:rFonts w:cstheme="minorHAnsi"/>
          <w:b/>
          <w:bCs/>
          <w:sz w:val="20"/>
          <w:szCs w:val="20"/>
        </w:rPr>
        <w:t>5.3.</w:t>
      </w:r>
      <w:r>
        <w:rPr>
          <w:rFonts w:cstheme="minorHAnsi"/>
          <w:b/>
          <w:bCs/>
          <w:sz w:val="20"/>
          <w:szCs w:val="20"/>
        </w:rPr>
        <w:t>0</w:t>
      </w:r>
      <w:r w:rsidRPr="00E365C8">
        <w:rPr>
          <w:rFonts w:cstheme="minorHAnsi"/>
          <w:b/>
          <w:bCs/>
          <w:sz w:val="20"/>
          <w:szCs w:val="20"/>
        </w:rPr>
        <w:t>1</w:t>
      </w:r>
      <w:r>
        <w:rPr>
          <w:rFonts w:cstheme="minorHAnsi"/>
          <w:b/>
          <w:bCs/>
          <w:sz w:val="20"/>
          <w:szCs w:val="20"/>
        </w:rPr>
        <w:t xml:space="preserve"> R</w:t>
      </w:r>
      <w:r w:rsidRPr="00E365C8">
        <w:rPr>
          <w:rFonts w:cstheme="minorHAnsi"/>
          <w:b/>
          <w:bCs/>
          <w:sz w:val="20"/>
          <w:szCs w:val="20"/>
        </w:rPr>
        <w:t>oboty przygotowawcze opisano w punkcie 5.2.</w:t>
      </w:r>
    </w:p>
    <w:p w:rsidR="00E365C8" w:rsidRPr="00491249" w:rsidRDefault="00E365C8" w:rsidP="00E365C8">
      <w:pPr>
        <w:spacing w:after="0" w:line="240" w:lineRule="auto"/>
        <w:ind w:left="684" w:hanging="741"/>
        <w:jc w:val="both"/>
        <w:rPr>
          <w:rFonts w:cstheme="minorHAnsi"/>
          <w:sz w:val="20"/>
          <w:szCs w:val="20"/>
        </w:rPr>
      </w:pPr>
    </w:p>
    <w:p w:rsidR="00E365C8" w:rsidRDefault="00E365C8" w:rsidP="00E365C8">
      <w:pPr>
        <w:spacing w:after="0" w:line="240" w:lineRule="auto"/>
        <w:ind w:left="684" w:hanging="741"/>
        <w:jc w:val="both"/>
        <w:rPr>
          <w:rFonts w:cstheme="minorHAnsi"/>
          <w:sz w:val="20"/>
          <w:szCs w:val="20"/>
        </w:rPr>
      </w:pPr>
      <w:r w:rsidRPr="00E365C8">
        <w:rPr>
          <w:rFonts w:cstheme="minorHAnsi"/>
          <w:b/>
          <w:bCs/>
          <w:sz w:val="20"/>
          <w:szCs w:val="20"/>
        </w:rPr>
        <w:t>5.3.</w:t>
      </w:r>
      <w:r>
        <w:rPr>
          <w:rFonts w:cstheme="minorHAnsi"/>
          <w:b/>
          <w:bCs/>
          <w:sz w:val="20"/>
          <w:szCs w:val="20"/>
        </w:rPr>
        <w:t xml:space="preserve">02 </w:t>
      </w:r>
      <w:r w:rsidRPr="00E365C8">
        <w:rPr>
          <w:rFonts w:cstheme="minorHAnsi"/>
          <w:b/>
          <w:bCs/>
          <w:sz w:val="20"/>
          <w:szCs w:val="20"/>
        </w:rPr>
        <w:t>Wykonanie betonowej ławy z oporem (beton C 12/15).</w:t>
      </w:r>
      <w:r w:rsidRPr="00491249">
        <w:rPr>
          <w:rFonts w:cstheme="minorHAnsi"/>
          <w:sz w:val="20"/>
          <w:szCs w:val="20"/>
        </w:rPr>
        <w:t xml:space="preserve"> </w:t>
      </w:r>
    </w:p>
    <w:p w:rsidR="00E365C8" w:rsidRPr="00491249" w:rsidRDefault="00E365C8" w:rsidP="00E365C8">
      <w:pPr>
        <w:spacing w:after="0" w:line="240" w:lineRule="auto"/>
        <w:jc w:val="both"/>
        <w:rPr>
          <w:rFonts w:cstheme="minorHAnsi"/>
          <w:sz w:val="20"/>
          <w:szCs w:val="20"/>
        </w:rPr>
      </w:pPr>
      <w:r w:rsidRPr="00491249">
        <w:rPr>
          <w:rFonts w:cstheme="minorHAnsi"/>
          <w:sz w:val="20"/>
          <w:szCs w:val="20"/>
        </w:rPr>
        <w:t xml:space="preserve">Koryto pod ławy wykonać zgodnie z PN-B-06050. Wymiary wykopu powinny odpowiadać wymiarom ławy </w:t>
      </w:r>
      <w:r>
        <w:rPr>
          <w:rFonts w:cstheme="minorHAnsi"/>
          <w:sz w:val="20"/>
          <w:szCs w:val="20"/>
        </w:rPr>
        <w:br/>
      </w:r>
      <w:r w:rsidRPr="00491249">
        <w:rPr>
          <w:rFonts w:cstheme="minorHAnsi"/>
          <w:sz w:val="20"/>
          <w:szCs w:val="20"/>
        </w:rPr>
        <w:t xml:space="preserve">w planie z uwzględnieniem w szerokości dna wykopu ewentualnej konstrukcji szalunku. Wskaźnik zagęszczenia dla koryta pod ławę powinien wynosić nie mniej niż 1,0 wg normalnej metody </w:t>
      </w:r>
      <w:proofErr w:type="spellStart"/>
      <w:r w:rsidRPr="00491249">
        <w:rPr>
          <w:rFonts w:cstheme="minorHAnsi"/>
          <w:sz w:val="20"/>
          <w:szCs w:val="20"/>
        </w:rPr>
        <w:t>Proctora</w:t>
      </w:r>
      <w:proofErr w:type="spellEnd"/>
      <w:r w:rsidRPr="00491249">
        <w:rPr>
          <w:rFonts w:cstheme="minorHAnsi"/>
          <w:sz w:val="20"/>
          <w:szCs w:val="20"/>
        </w:rPr>
        <w:t xml:space="preserve">. Ławy betonowe </w:t>
      </w:r>
      <w:r>
        <w:rPr>
          <w:rFonts w:cstheme="minorHAnsi"/>
          <w:sz w:val="20"/>
          <w:szCs w:val="20"/>
        </w:rPr>
        <w:br/>
      </w:r>
      <w:r w:rsidRPr="00491249">
        <w:rPr>
          <w:rFonts w:cstheme="minorHAnsi"/>
          <w:sz w:val="20"/>
          <w:szCs w:val="20"/>
        </w:rPr>
        <w:t xml:space="preserve">z oporem wykonuje się w szalowaniu. Beton rozścielany w szalowaniu powinien być wyrównywany warstwami. Betonowanie ław należy wykonywać zgodnie z wymaganiami PN-EN 206-1 stosując co 50m szczeliny dylatacyjne wypełnione bitumiczną masą zalewową posiadającą aprobatę techniczną.  </w:t>
      </w:r>
    </w:p>
    <w:p w:rsidR="00E365C8" w:rsidRPr="00491249" w:rsidRDefault="00E365C8" w:rsidP="00E365C8">
      <w:pPr>
        <w:spacing w:after="0" w:line="240" w:lineRule="auto"/>
        <w:ind w:left="684" w:hanging="741"/>
        <w:jc w:val="both"/>
        <w:rPr>
          <w:rFonts w:cstheme="minorHAnsi"/>
          <w:sz w:val="20"/>
          <w:szCs w:val="20"/>
        </w:rPr>
      </w:pPr>
    </w:p>
    <w:p w:rsidR="00E365C8" w:rsidRPr="00E365C8" w:rsidRDefault="00E365C8" w:rsidP="00E365C8">
      <w:pPr>
        <w:spacing w:after="0" w:line="240" w:lineRule="auto"/>
        <w:ind w:left="684" w:hanging="741"/>
        <w:jc w:val="both"/>
        <w:rPr>
          <w:rFonts w:cstheme="minorHAnsi"/>
          <w:b/>
          <w:bCs/>
          <w:sz w:val="20"/>
          <w:szCs w:val="20"/>
        </w:rPr>
      </w:pPr>
      <w:r w:rsidRPr="00E365C8">
        <w:rPr>
          <w:rFonts w:cstheme="minorHAnsi"/>
          <w:b/>
          <w:bCs/>
          <w:sz w:val="20"/>
          <w:szCs w:val="20"/>
        </w:rPr>
        <w:t>5.3.</w:t>
      </w:r>
      <w:r>
        <w:rPr>
          <w:rFonts w:cstheme="minorHAnsi"/>
          <w:b/>
          <w:bCs/>
          <w:sz w:val="20"/>
          <w:szCs w:val="20"/>
        </w:rPr>
        <w:t xml:space="preserve">03 </w:t>
      </w:r>
      <w:r w:rsidRPr="00E365C8">
        <w:rPr>
          <w:rFonts w:cstheme="minorHAnsi"/>
          <w:b/>
          <w:bCs/>
          <w:sz w:val="20"/>
          <w:szCs w:val="20"/>
        </w:rPr>
        <w:t>Wykonanie podsypki cementowo-piaskowej 1:4.</w:t>
      </w:r>
    </w:p>
    <w:p w:rsidR="00E365C8" w:rsidRPr="00491249" w:rsidRDefault="00E365C8" w:rsidP="00E365C8">
      <w:pPr>
        <w:spacing w:after="0" w:line="240" w:lineRule="auto"/>
        <w:ind w:left="684" w:hanging="741"/>
        <w:jc w:val="both"/>
        <w:rPr>
          <w:rFonts w:cstheme="minorHAnsi"/>
          <w:sz w:val="20"/>
          <w:szCs w:val="20"/>
        </w:rPr>
      </w:pPr>
    </w:p>
    <w:p w:rsidR="00E365C8" w:rsidRPr="000421FC" w:rsidRDefault="00E365C8" w:rsidP="00E365C8">
      <w:pPr>
        <w:pStyle w:val="Tekstpodstawowywcity2"/>
        <w:spacing w:after="0" w:line="240" w:lineRule="auto"/>
        <w:ind w:left="708" w:hanging="765"/>
        <w:rPr>
          <w:rFonts w:asciiTheme="minorHAnsi" w:hAnsiTheme="minorHAnsi" w:cstheme="minorHAnsi"/>
          <w:b/>
          <w:bCs/>
          <w:sz w:val="20"/>
        </w:rPr>
      </w:pPr>
      <w:r w:rsidRPr="000421FC">
        <w:rPr>
          <w:rFonts w:asciiTheme="minorHAnsi" w:hAnsiTheme="minorHAnsi" w:cstheme="minorHAnsi"/>
          <w:b/>
          <w:bCs/>
          <w:sz w:val="20"/>
        </w:rPr>
        <w:t>5.3.04 Ułożenie krawężników z wypełnieniem szczelin pomiędzy krawężnikami zaprawą cementową 1:2.</w:t>
      </w:r>
    </w:p>
    <w:p w:rsidR="00E365C8" w:rsidRPr="00491249" w:rsidRDefault="00E365C8" w:rsidP="000421FC">
      <w:pPr>
        <w:pStyle w:val="Tekstpodstawowywcity2"/>
        <w:spacing w:after="0" w:line="240" w:lineRule="auto"/>
        <w:ind w:left="0"/>
        <w:jc w:val="both"/>
        <w:rPr>
          <w:rFonts w:asciiTheme="minorHAnsi" w:hAnsiTheme="minorHAnsi" w:cstheme="minorHAnsi"/>
          <w:sz w:val="20"/>
        </w:rPr>
      </w:pPr>
      <w:r w:rsidRPr="00491249">
        <w:rPr>
          <w:rFonts w:asciiTheme="minorHAnsi" w:hAnsiTheme="minorHAnsi" w:cstheme="minorHAnsi"/>
          <w:sz w:val="20"/>
        </w:rPr>
        <w:t xml:space="preserve">Ustawienie krawężników na ławie betonowej wykonuje się na podsypce cementowo-piaskowej o grubości 5 cm po zagęszczeniu. Spoiny krawężników nie powinny przekraczać szerokości 1 </w:t>
      </w:r>
      <w:proofErr w:type="spellStart"/>
      <w:r w:rsidRPr="00491249">
        <w:rPr>
          <w:rFonts w:asciiTheme="minorHAnsi" w:hAnsiTheme="minorHAnsi" w:cstheme="minorHAnsi"/>
          <w:sz w:val="20"/>
        </w:rPr>
        <w:t>cm</w:t>
      </w:r>
      <w:proofErr w:type="spellEnd"/>
      <w:r w:rsidRPr="00491249">
        <w:rPr>
          <w:rFonts w:asciiTheme="minorHAnsi" w:hAnsiTheme="minorHAnsi" w:cstheme="minorHAnsi"/>
          <w:sz w:val="20"/>
        </w:rPr>
        <w:t>. Spoiny krawężników przed zalaniem zaprawą należy oczyścić i zmyć wodą. Dla zabezpieczenia przed wpływami temperatury krawężniki ustawione na podsypce cementowo-piaskowej i o spoinach zalanych zaprawą należy zalewać co 50m bitumiczną masą zalewową nad szczelina dylatacyjna ławy.</w:t>
      </w:r>
    </w:p>
    <w:p w:rsidR="00E365C8" w:rsidRPr="00491249" w:rsidRDefault="00E365C8" w:rsidP="00E365C8">
      <w:pPr>
        <w:pStyle w:val="Tekstpodstawowywcity2"/>
        <w:spacing w:after="0" w:line="240" w:lineRule="auto"/>
        <w:ind w:left="684" w:hanging="741"/>
        <w:rPr>
          <w:rFonts w:asciiTheme="minorHAnsi" w:hAnsiTheme="minorHAnsi" w:cstheme="minorHAnsi"/>
          <w:sz w:val="20"/>
        </w:rPr>
      </w:pPr>
    </w:p>
    <w:p w:rsidR="00E365C8" w:rsidRPr="00491249" w:rsidRDefault="00E365C8" w:rsidP="00E365C8">
      <w:pPr>
        <w:spacing w:after="0" w:line="240" w:lineRule="auto"/>
        <w:ind w:left="684" w:hanging="741"/>
        <w:jc w:val="both"/>
        <w:rPr>
          <w:rFonts w:cstheme="minorHAnsi"/>
          <w:b/>
          <w:sz w:val="20"/>
          <w:szCs w:val="20"/>
        </w:rPr>
      </w:pPr>
      <w:r w:rsidRPr="00491249">
        <w:rPr>
          <w:rFonts w:cstheme="minorHAnsi"/>
          <w:b/>
          <w:sz w:val="20"/>
          <w:szCs w:val="20"/>
        </w:rPr>
        <w:t xml:space="preserve">6.     </w:t>
      </w:r>
      <w:r w:rsidRPr="00491249">
        <w:rPr>
          <w:rFonts w:cstheme="minorHAnsi"/>
          <w:b/>
          <w:sz w:val="20"/>
          <w:szCs w:val="20"/>
        </w:rPr>
        <w:tab/>
        <w:t>Kontrola jakości robót</w:t>
      </w:r>
    </w:p>
    <w:p w:rsidR="00E365C8" w:rsidRPr="00491249" w:rsidRDefault="00E365C8" w:rsidP="00E365C8">
      <w:pPr>
        <w:spacing w:after="0" w:line="240" w:lineRule="auto"/>
        <w:ind w:left="684" w:hanging="741"/>
        <w:jc w:val="both"/>
        <w:rPr>
          <w:rFonts w:cstheme="minorHAnsi"/>
          <w:b/>
          <w:sz w:val="20"/>
          <w:szCs w:val="20"/>
        </w:rPr>
      </w:pPr>
    </w:p>
    <w:p w:rsidR="00E365C8" w:rsidRPr="000421FC" w:rsidRDefault="00E365C8" w:rsidP="00E365C8">
      <w:pPr>
        <w:pStyle w:val="Tekstblokowy"/>
        <w:spacing w:before="0"/>
        <w:ind w:left="684" w:hanging="741"/>
        <w:rPr>
          <w:rFonts w:asciiTheme="minorHAnsi" w:hAnsiTheme="minorHAnsi" w:cstheme="minorHAnsi"/>
          <w:b/>
          <w:bCs/>
          <w:sz w:val="20"/>
        </w:rPr>
      </w:pPr>
      <w:r w:rsidRPr="000421FC">
        <w:rPr>
          <w:rFonts w:asciiTheme="minorHAnsi" w:hAnsiTheme="minorHAnsi" w:cstheme="minorHAnsi"/>
          <w:b/>
          <w:bCs/>
          <w:sz w:val="20"/>
        </w:rPr>
        <w:t xml:space="preserve">6.1.  </w:t>
      </w:r>
      <w:r w:rsidRPr="000421FC">
        <w:rPr>
          <w:rFonts w:asciiTheme="minorHAnsi" w:hAnsiTheme="minorHAnsi" w:cstheme="minorHAnsi"/>
          <w:b/>
          <w:bCs/>
          <w:sz w:val="20"/>
        </w:rPr>
        <w:tab/>
        <w:t>Ogólne zasady kontroli jakości robót.</w:t>
      </w:r>
    </w:p>
    <w:p w:rsidR="00E365C8" w:rsidRDefault="00E365C8" w:rsidP="00E365C8">
      <w:pPr>
        <w:pStyle w:val="Tekstblokowy"/>
        <w:tabs>
          <w:tab w:val="left" w:pos="513"/>
          <w:tab w:val="left" w:pos="1480"/>
        </w:tabs>
        <w:spacing w:before="0"/>
        <w:ind w:left="709" w:hanging="741"/>
        <w:rPr>
          <w:rFonts w:asciiTheme="minorHAnsi" w:hAnsiTheme="minorHAnsi" w:cstheme="minorHAnsi"/>
          <w:sz w:val="20"/>
        </w:rPr>
      </w:pPr>
      <w:r w:rsidRPr="00491249">
        <w:rPr>
          <w:rFonts w:asciiTheme="minorHAnsi" w:hAnsiTheme="minorHAnsi" w:cstheme="minorHAnsi"/>
          <w:sz w:val="20"/>
        </w:rPr>
        <w:t xml:space="preserve">Ogólne zasady kontroli jakości robót podano w </w:t>
      </w:r>
      <w:proofErr w:type="spellStart"/>
      <w:r w:rsidRPr="00491249">
        <w:rPr>
          <w:rFonts w:asciiTheme="minorHAnsi" w:hAnsiTheme="minorHAnsi" w:cstheme="minorHAnsi"/>
          <w:sz w:val="20"/>
        </w:rPr>
        <w:t>STWiORB</w:t>
      </w:r>
      <w:proofErr w:type="spellEnd"/>
      <w:r w:rsidRPr="00491249">
        <w:rPr>
          <w:rFonts w:asciiTheme="minorHAnsi" w:hAnsiTheme="minorHAnsi" w:cstheme="minorHAnsi"/>
          <w:sz w:val="20"/>
        </w:rPr>
        <w:t xml:space="preserve"> D.M.00.00.00. "Wymagania ogólne"</w:t>
      </w:r>
      <w:r w:rsidR="000421FC">
        <w:rPr>
          <w:rFonts w:asciiTheme="minorHAnsi" w:hAnsiTheme="minorHAnsi" w:cstheme="minorHAnsi"/>
          <w:sz w:val="20"/>
        </w:rPr>
        <w:t xml:space="preserve"> w pkt. 6</w:t>
      </w:r>
      <w:r w:rsidRPr="00491249">
        <w:rPr>
          <w:rFonts w:asciiTheme="minorHAnsi" w:hAnsiTheme="minorHAnsi" w:cstheme="minorHAnsi"/>
          <w:sz w:val="20"/>
        </w:rPr>
        <w:t>.</w:t>
      </w:r>
    </w:p>
    <w:p w:rsidR="000421FC" w:rsidRPr="00491249" w:rsidRDefault="000421FC" w:rsidP="00E365C8">
      <w:pPr>
        <w:pStyle w:val="Tekstblokowy"/>
        <w:tabs>
          <w:tab w:val="left" w:pos="513"/>
          <w:tab w:val="left" w:pos="1480"/>
        </w:tabs>
        <w:spacing w:before="0"/>
        <w:ind w:left="709" w:hanging="741"/>
        <w:rPr>
          <w:rFonts w:asciiTheme="minorHAnsi" w:hAnsiTheme="minorHAnsi" w:cstheme="minorHAnsi"/>
          <w:sz w:val="20"/>
        </w:rPr>
      </w:pPr>
    </w:p>
    <w:p w:rsidR="00E365C8" w:rsidRPr="000421FC" w:rsidRDefault="00E365C8" w:rsidP="00E365C8">
      <w:pPr>
        <w:pStyle w:val="Tekstpodstawowywcity"/>
        <w:spacing w:after="0"/>
        <w:ind w:left="684" w:hanging="741"/>
        <w:jc w:val="both"/>
        <w:rPr>
          <w:rFonts w:asciiTheme="minorHAnsi" w:hAnsiTheme="minorHAnsi" w:cstheme="minorHAnsi"/>
          <w:b/>
          <w:bCs/>
          <w:sz w:val="20"/>
        </w:rPr>
      </w:pPr>
      <w:r w:rsidRPr="000421FC">
        <w:rPr>
          <w:rFonts w:asciiTheme="minorHAnsi" w:hAnsiTheme="minorHAnsi" w:cstheme="minorHAnsi"/>
          <w:b/>
          <w:bCs/>
          <w:sz w:val="20"/>
        </w:rPr>
        <w:t>6.2.</w:t>
      </w:r>
      <w:r w:rsidRPr="000421FC">
        <w:rPr>
          <w:rFonts w:asciiTheme="minorHAnsi" w:hAnsiTheme="minorHAnsi" w:cstheme="minorHAnsi"/>
          <w:b/>
          <w:bCs/>
          <w:sz w:val="20"/>
        </w:rPr>
        <w:tab/>
        <w:t>Badania przed przystąpieniem do robót.</w:t>
      </w:r>
    </w:p>
    <w:p w:rsidR="00BC4129" w:rsidRDefault="00E365C8" w:rsidP="00BC4129">
      <w:pPr>
        <w:pStyle w:val="Tekstpodstawowywcity"/>
        <w:spacing w:after="0"/>
        <w:ind w:left="-57"/>
        <w:jc w:val="both"/>
        <w:rPr>
          <w:rFonts w:asciiTheme="minorHAnsi" w:hAnsiTheme="minorHAnsi" w:cstheme="minorHAnsi"/>
          <w:sz w:val="20"/>
        </w:rPr>
      </w:pPr>
      <w:r w:rsidRPr="00491249">
        <w:rPr>
          <w:rFonts w:asciiTheme="minorHAnsi" w:hAnsiTheme="minorHAnsi" w:cstheme="minorHAnsi"/>
          <w:sz w:val="20"/>
        </w:rPr>
        <w:t xml:space="preserve">Przed przystąpieniem do robót Wykonawca powinien wykonać na podstawie ustaleń z Inspektorem zakres </w:t>
      </w:r>
      <w:r w:rsidR="00BC4129">
        <w:rPr>
          <w:rFonts w:asciiTheme="minorHAnsi" w:hAnsiTheme="minorHAnsi" w:cstheme="minorHAnsi"/>
          <w:sz w:val="20"/>
        </w:rPr>
        <w:br/>
      </w:r>
      <w:r w:rsidRPr="00491249">
        <w:rPr>
          <w:rFonts w:asciiTheme="minorHAnsi" w:hAnsiTheme="minorHAnsi" w:cstheme="minorHAnsi"/>
          <w:sz w:val="20"/>
        </w:rPr>
        <w:t>i częstotliwość badań materiałów przeznaczonych do ustawienia krawężników betonowych i przedstawić wyniki tych badań Inspektorowi do akceptacji.</w:t>
      </w:r>
    </w:p>
    <w:p w:rsidR="00BC4129" w:rsidRDefault="00E365C8" w:rsidP="00BC4129">
      <w:pPr>
        <w:pStyle w:val="Tekstpodstawowywcity"/>
        <w:spacing w:after="0"/>
        <w:ind w:left="-57"/>
        <w:jc w:val="both"/>
        <w:rPr>
          <w:rFonts w:asciiTheme="minorHAnsi" w:hAnsiTheme="minorHAnsi" w:cstheme="minorHAnsi"/>
          <w:sz w:val="20"/>
        </w:rPr>
      </w:pPr>
      <w:r w:rsidRPr="00491249">
        <w:rPr>
          <w:rFonts w:asciiTheme="minorHAnsi" w:hAnsiTheme="minorHAnsi" w:cstheme="minorHAnsi"/>
          <w:sz w:val="20"/>
        </w:rPr>
        <w:t>Sprawdzenie wyglądu zewnętrznego, tekstury, pomiar kształtu i wymiarów krawężnika należy przeprowadzić zgodnie z PN-EN 1340.</w:t>
      </w:r>
    </w:p>
    <w:p w:rsidR="00E365C8" w:rsidRPr="00491249" w:rsidRDefault="00E365C8" w:rsidP="00BC4129">
      <w:pPr>
        <w:pStyle w:val="Tekstpodstawowywcity"/>
        <w:spacing w:after="0"/>
        <w:ind w:left="-57"/>
        <w:jc w:val="both"/>
        <w:rPr>
          <w:rFonts w:asciiTheme="minorHAnsi" w:hAnsiTheme="minorHAnsi" w:cstheme="minorHAnsi"/>
          <w:sz w:val="20"/>
        </w:rPr>
      </w:pPr>
      <w:r w:rsidRPr="00491249">
        <w:rPr>
          <w:rFonts w:asciiTheme="minorHAnsi" w:hAnsiTheme="minorHAnsi" w:cstheme="minorHAnsi"/>
          <w:sz w:val="20"/>
        </w:rPr>
        <w:t xml:space="preserve">Odporność na warunki atmosferyczne, jeżeli zachodzi taka potrzeba należy zbadać metodami określonymi </w:t>
      </w:r>
      <w:r w:rsidR="00BC4129">
        <w:rPr>
          <w:rFonts w:asciiTheme="minorHAnsi" w:hAnsiTheme="minorHAnsi" w:cstheme="minorHAnsi"/>
          <w:sz w:val="20"/>
        </w:rPr>
        <w:br/>
      </w:r>
      <w:r w:rsidRPr="00491249">
        <w:rPr>
          <w:rFonts w:asciiTheme="minorHAnsi" w:hAnsiTheme="minorHAnsi" w:cstheme="minorHAnsi"/>
          <w:sz w:val="20"/>
        </w:rPr>
        <w:t>w załączniku PN-EN 1340 D oraz E.</w:t>
      </w:r>
    </w:p>
    <w:p w:rsidR="00E365C8" w:rsidRPr="00491249" w:rsidRDefault="00E365C8" w:rsidP="00E365C8">
      <w:pPr>
        <w:pStyle w:val="Tekstpodstawowywcity"/>
        <w:spacing w:after="0"/>
        <w:ind w:left="684" w:hanging="741"/>
        <w:jc w:val="both"/>
        <w:rPr>
          <w:rFonts w:asciiTheme="minorHAnsi" w:hAnsiTheme="minorHAnsi" w:cstheme="minorHAnsi"/>
          <w:sz w:val="20"/>
        </w:rPr>
      </w:pPr>
      <w:r w:rsidRPr="00491249">
        <w:rPr>
          <w:rFonts w:asciiTheme="minorHAnsi" w:hAnsiTheme="minorHAnsi" w:cstheme="minorHAnsi"/>
          <w:sz w:val="20"/>
        </w:rPr>
        <w:tab/>
      </w:r>
    </w:p>
    <w:p w:rsidR="00E365C8" w:rsidRPr="00BC4129" w:rsidRDefault="00E365C8" w:rsidP="00E365C8">
      <w:pPr>
        <w:spacing w:after="0" w:line="240" w:lineRule="auto"/>
        <w:ind w:left="684" w:hanging="741"/>
        <w:jc w:val="both"/>
        <w:rPr>
          <w:rFonts w:cstheme="minorHAnsi"/>
          <w:b/>
          <w:bCs/>
          <w:sz w:val="20"/>
          <w:szCs w:val="20"/>
        </w:rPr>
      </w:pPr>
      <w:r w:rsidRPr="00BC4129">
        <w:rPr>
          <w:rFonts w:cstheme="minorHAnsi"/>
          <w:b/>
          <w:bCs/>
          <w:sz w:val="20"/>
          <w:szCs w:val="20"/>
        </w:rPr>
        <w:t xml:space="preserve">6.3. </w:t>
      </w:r>
      <w:r w:rsidRPr="00BC4129">
        <w:rPr>
          <w:rFonts w:cstheme="minorHAnsi"/>
          <w:b/>
          <w:bCs/>
          <w:sz w:val="20"/>
          <w:szCs w:val="20"/>
        </w:rPr>
        <w:tab/>
        <w:t>Kontrola w czasie robót.</w:t>
      </w:r>
    </w:p>
    <w:p w:rsidR="00E365C8" w:rsidRPr="00491249" w:rsidRDefault="00E365C8" w:rsidP="00E365C8">
      <w:pPr>
        <w:spacing w:after="0" w:line="240" w:lineRule="auto"/>
        <w:ind w:left="684" w:hanging="741"/>
        <w:jc w:val="both"/>
        <w:rPr>
          <w:rFonts w:cstheme="minorHAnsi"/>
          <w:sz w:val="20"/>
          <w:szCs w:val="20"/>
        </w:rPr>
      </w:pPr>
    </w:p>
    <w:p w:rsidR="00BC4129" w:rsidRPr="00BC4129" w:rsidRDefault="00E365C8" w:rsidP="00E365C8">
      <w:pPr>
        <w:spacing w:after="0" w:line="240" w:lineRule="auto"/>
        <w:ind w:left="709" w:hanging="750"/>
        <w:jc w:val="both"/>
        <w:rPr>
          <w:rFonts w:cstheme="minorHAnsi"/>
          <w:b/>
          <w:bCs/>
          <w:sz w:val="20"/>
          <w:szCs w:val="20"/>
        </w:rPr>
      </w:pPr>
      <w:r w:rsidRPr="00BC4129">
        <w:rPr>
          <w:rFonts w:cstheme="minorHAnsi"/>
          <w:b/>
          <w:bCs/>
          <w:sz w:val="20"/>
          <w:szCs w:val="20"/>
        </w:rPr>
        <w:t>6.3.</w:t>
      </w:r>
      <w:r w:rsidR="00BC4129">
        <w:rPr>
          <w:rFonts w:cstheme="minorHAnsi"/>
          <w:b/>
          <w:bCs/>
          <w:sz w:val="20"/>
          <w:szCs w:val="20"/>
        </w:rPr>
        <w:t>0</w:t>
      </w:r>
      <w:r w:rsidRPr="00BC4129">
        <w:rPr>
          <w:rFonts w:cstheme="minorHAnsi"/>
          <w:b/>
          <w:bCs/>
          <w:sz w:val="20"/>
          <w:szCs w:val="20"/>
        </w:rPr>
        <w:t>1</w:t>
      </w:r>
      <w:r w:rsidR="00BC4129">
        <w:rPr>
          <w:rFonts w:cstheme="minorHAnsi"/>
          <w:b/>
          <w:bCs/>
          <w:sz w:val="20"/>
          <w:szCs w:val="20"/>
        </w:rPr>
        <w:t xml:space="preserve"> </w:t>
      </w:r>
      <w:r w:rsidRPr="00BC4129">
        <w:rPr>
          <w:rFonts w:cstheme="minorHAnsi"/>
          <w:b/>
          <w:bCs/>
          <w:sz w:val="20"/>
          <w:szCs w:val="20"/>
        </w:rPr>
        <w:t xml:space="preserve">Sprawdzenie koryta pod ławę. </w:t>
      </w:r>
    </w:p>
    <w:p w:rsidR="00E365C8" w:rsidRPr="00491249" w:rsidRDefault="00E365C8" w:rsidP="00E365C8">
      <w:pPr>
        <w:spacing w:after="0" w:line="240" w:lineRule="auto"/>
        <w:ind w:left="709" w:hanging="750"/>
        <w:jc w:val="both"/>
        <w:rPr>
          <w:rFonts w:cstheme="minorHAnsi"/>
          <w:sz w:val="20"/>
          <w:szCs w:val="20"/>
        </w:rPr>
      </w:pPr>
      <w:r w:rsidRPr="00491249">
        <w:rPr>
          <w:rFonts w:cstheme="minorHAnsi"/>
          <w:sz w:val="20"/>
          <w:szCs w:val="20"/>
        </w:rPr>
        <w:t>Tolerancja szerokości wykopu wynosi ± 2cm, zagęszczenie podłoża I</w:t>
      </w:r>
      <w:r w:rsidRPr="00491249">
        <w:rPr>
          <w:rFonts w:cstheme="minorHAnsi"/>
          <w:sz w:val="20"/>
          <w:szCs w:val="20"/>
          <w:vertAlign w:val="subscript"/>
        </w:rPr>
        <w:t>s</w:t>
      </w:r>
      <w:r w:rsidRPr="00491249">
        <w:rPr>
          <w:rFonts w:cstheme="minorHAnsi"/>
          <w:sz w:val="20"/>
          <w:szCs w:val="20"/>
        </w:rPr>
        <w:t>=1,0</w:t>
      </w:r>
    </w:p>
    <w:p w:rsidR="00E365C8" w:rsidRPr="00491249" w:rsidRDefault="00E365C8" w:rsidP="00E365C8">
      <w:pPr>
        <w:spacing w:after="0" w:line="240" w:lineRule="auto"/>
        <w:ind w:left="684" w:hanging="741"/>
        <w:jc w:val="both"/>
        <w:rPr>
          <w:rFonts w:cstheme="minorHAnsi"/>
          <w:sz w:val="20"/>
          <w:szCs w:val="20"/>
        </w:rPr>
      </w:pPr>
    </w:p>
    <w:p w:rsidR="00E365C8" w:rsidRPr="00BC4129" w:rsidRDefault="00E365C8" w:rsidP="00E365C8">
      <w:pPr>
        <w:spacing w:after="0" w:line="240" w:lineRule="auto"/>
        <w:ind w:left="684" w:hanging="741"/>
        <w:jc w:val="both"/>
        <w:rPr>
          <w:rFonts w:cstheme="minorHAnsi"/>
          <w:b/>
          <w:bCs/>
          <w:sz w:val="20"/>
          <w:szCs w:val="20"/>
        </w:rPr>
      </w:pPr>
      <w:r w:rsidRPr="00BC4129">
        <w:rPr>
          <w:rFonts w:cstheme="minorHAnsi"/>
          <w:b/>
          <w:bCs/>
          <w:sz w:val="20"/>
          <w:szCs w:val="20"/>
        </w:rPr>
        <w:t>6.3.</w:t>
      </w:r>
      <w:r w:rsidR="00BC4129" w:rsidRPr="00BC4129">
        <w:rPr>
          <w:rFonts w:cstheme="minorHAnsi"/>
          <w:b/>
          <w:bCs/>
          <w:sz w:val="20"/>
          <w:szCs w:val="20"/>
        </w:rPr>
        <w:t>0</w:t>
      </w:r>
      <w:r w:rsidRPr="00BC4129">
        <w:rPr>
          <w:rFonts w:cstheme="minorHAnsi"/>
          <w:b/>
          <w:bCs/>
          <w:sz w:val="20"/>
          <w:szCs w:val="20"/>
        </w:rPr>
        <w:t>2</w:t>
      </w:r>
      <w:r w:rsidR="00BC4129" w:rsidRPr="00BC4129">
        <w:rPr>
          <w:rFonts w:cstheme="minorHAnsi"/>
          <w:b/>
          <w:bCs/>
          <w:sz w:val="20"/>
          <w:szCs w:val="20"/>
        </w:rPr>
        <w:t xml:space="preserve"> </w:t>
      </w:r>
      <w:r w:rsidRPr="00BC4129">
        <w:rPr>
          <w:rFonts w:cstheme="minorHAnsi"/>
          <w:b/>
          <w:bCs/>
          <w:sz w:val="20"/>
          <w:szCs w:val="20"/>
        </w:rPr>
        <w:t>Sprawdzenie ław:</w:t>
      </w:r>
    </w:p>
    <w:p w:rsidR="00E365C8" w:rsidRPr="00491249" w:rsidRDefault="00E365C8" w:rsidP="00923FB7">
      <w:pPr>
        <w:spacing w:after="0" w:line="240" w:lineRule="auto"/>
        <w:jc w:val="both"/>
        <w:rPr>
          <w:rFonts w:cstheme="minorHAnsi"/>
          <w:sz w:val="20"/>
          <w:szCs w:val="20"/>
        </w:rPr>
      </w:pPr>
      <w:r w:rsidRPr="00491249">
        <w:rPr>
          <w:rFonts w:cstheme="minorHAnsi"/>
          <w:sz w:val="20"/>
          <w:szCs w:val="20"/>
        </w:rPr>
        <w:t>- zgodność profilu podłużnego górnej powierzchni ław z Projekt</w:t>
      </w:r>
      <w:r w:rsidR="00923FB7">
        <w:rPr>
          <w:rFonts w:cstheme="minorHAnsi"/>
          <w:sz w:val="20"/>
          <w:szCs w:val="20"/>
        </w:rPr>
        <w:t>em</w:t>
      </w:r>
      <w:r w:rsidRPr="00491249">
        <w:rPr>
          <w:rFonts w:cstheme="minorHAnsi"/>
          <w:sz w:val="20"/>
          <w:szCs w:val="20"/>
        </w:rPr>
        <w:t xml:space="preserve"> (dopuszczalne odchylenia ± 1cm),</w:t>
      </w:r>
    </w:p>
    <w:p w:rsidR="00E365C8" w:rsidRPr="00491249" w:rsidRDefault="00E365C8" w:rsidP="00923FB7">
      <w:pPr>
        <w:spacing w:after="0" w:line="240" w:lineRule="auto"/>
        <w:jc w:val="both"/>
        <w:rPr>
          <w:rFonts w:cstheme="minorHAnsi"/>
          <w:sz w:val="20"/>
          <w:szCs w:val="20"/>
        </w:rPr>
      </w:pPr>
      <w:r w:rsidRPr="00491249">
        <w:rPr>
          <w:rFonts w:cstheme="minorHAnsi"/>
          <w:sz w:val="20"/>
          <w:szCs w:val="20"/>
        </w:rPr>
        <w:t>- wymiary ław tolerancja wymiarów:</w:t>
      </w:r>
    </w:p>
    <w:p w:rsidR="00E365C8" w:rsidRPr="00491249" w:rsidRDefault="00923FB7" w:rsidP="00923FB7">
      <w:pPr>
        <w:tabs>
          <w:tab w:val="num" w:pos="2160"/>
        </w:tabs>
        <w:spacing w:after="0" w:line="240" w:lineRule="auto"/>
        <w:jc w:val="both"/>
        <w:rPr>
          <w:rFonts w:cstheme="minorHAnsi"/>
          <w:sz w:val="20"/>
          <w:szCs w:val="20"/>
        </w:rPr>
      </w:pPr>
      <w:r>
        <w:rPr>
          <w:rFonts w:cstheme="minorHAnsi"/>
          <w:sz w:val="20"/>
          <w:szCs w:val="20"/>
        </w:rPr>
        <w:t xml:space="preserve">-- </w:t>
      </w:r>
      <w:r w:rsidR="00E365C8" w:rsidRPr="00491249">
        <w:rPr>
          <w:rFonts w:cstheme="minorHAnsi"/>
          <w:sz w:val="20"/>
          <w:szCs w:val="20"/>
        </w:rPr>
        <w:t>dla wysokości ± 10% wysokości projektowanej,</w:t>
      </w:r>
    </w:p>
    <w:p w:rsidR="00E365C8" w:rsidRPr="00491249" w:rsidRDefault="00923FB7" w:rsidP="00923FB7">
      <w:pPr>
        <w:tabs>
          <w:tab w:val="num" w:pos="2160"/>
        </w:tabs>
        <w:spacing w:after="0" w:line="240" w:lineRule="auto"/>
        <w:jc w:val="both"/>
        <w:rPr>
          <w:rFonts w:cstheme="minorHAnsi"/>
          <w:sz w:val="20"/>
          <w:szCs w:val="20"/>
        </w:rPr>
      </w:pPr>
      <w:r>
        <w:rPr>
          <w:rFonts w:cstheme="minorHAnsi"/>
          <w:sz w:val="20"/>
          <w:szCs w:val="20"/>
        </w:rPr>
        <w:t xml:space="preserve">-- </w:t>
      </w:r>
      <w:r w:rsidR="00E365C8" w:rsidRPr="00491249">
        <w:rPr>
          <w:rFonts w:cstheme="minorHAnsi"/>
          <w:sz w:val="20"/>
          <w:szCs w:val="20"/>
        </w:rPr>
        <w:t>dla szerokości ± 10% szerokości projektowanej,</w:t>
      </w:r>
    </w:p>
    <w:p w:rsidR="00E365C8" w:rsidRPr="00491249" w:rsidRDefault="00E365C8" w:rsidP="00923FB7">
      <w:pPr>
        <w:spacing w:after="0" w:line="240" w:lineRule="auto"/>
        <w:jc w:val="both"/>
        <w:rPr>
          <w:rFonts w:cstheme="minorHAnsi"/>
          <w:sz w:val="20"/>
          <w:szCs w:val="20"/>
        </w:rPr>
      </w:pPr>
      <w:r w:rsidRPr="00491249">
        <w:rPr>
          <w:rFonts w:cstheme="minorHAnsi"/>
          <w:sz w:val="20"/>
          <w:szCs w:val="20"/>
        </w:rPr>
        <w:t xml:space="preserve">- odchylenie linii ław od projektowanego kierunku nie może przekraczać ± 2cm. </w:t>
      </w:r>
    </w:p>
    <w:p w:rsidR="00E365C8" w:rsidRPr="00491249" w:rsidRDefault="00E365C8" w:rsidP="00E365C8">
      <w:pPr>
        <w:spacing w:after="0" w:line="240" w:lineRule="auto"/>
        <w:ind w:left="684"/>
        <w:jc w:val="both"/>
        <w:rPr>
          <w:rFonts w:cstheme="minorHAnsi"/>
          <w:sz w:val="20"/>
          <w:szCs w:val="20"/>
        </w:rPr>
      </w:pPr>
    </w:p>
    <w:p w:rsidR="00E365C8" w:rsidRPr="00923FB7" w:rsidRDefault="00E365C8" w:rsidP="00E365C8">
      <w:pPr>
        <w:spacing w:after="0" w:line="240" w:lineRule="auto"/>
        <w:ind w:left="684" w:right="1600" w:hanging="741"/>
        <w:jc w:val="both"/>
        <w:rPr>
          <w:rFonts w:cstheme="minorHAnsi"/>
          <w:b/>
          <w:bCs/>
          <w:sz w:val="20"/>
          <w:szCs w:val="20"/>
        </w:rPr>
      </w:pPr>
      <w:r w:rsidRPr="00923FB7">
        <w:rPr>
          <w:rFonts w:cstheme="minorHAnsi"/>
          <w:b/>
          <w:bCs/>
          <w:sz w:val="20"/>
          <w:szCs w:val="20"/>
        </w:rPr>
        <w:t>6.3.</w:t>
      </w:r>
      <w:r w:rsidR="00923FB7" w:rsidRPr="00923FB7">
        <w:rPr>
          <w:rFonts w:cstheme="minorHAnsi"/>
          <w:b/>
          <w:bCs/>
          <w:sz w:val="20"/>
          <w:szCs w:val="20"/>
        </w:rPr>
        <w:t>0</w:t>
      </w:r>
      <w:r w:rsidRPr="00923FB7">
        <w:rPr>
          <w:rFonts w:cstheme="minorHAnsi"/>
          <w:b/>
          <w:bCs/>
          <w:sz w:val="20"/>
          <w:szCs w:val="20"/>
        </w:rPr>
        <w:t>3</w:t>
      </w:r>
      <w:r w:rsidR="00923FB7" w:rsidRPr="00923FB7">
        <w:rPr>
          <w:rFonts w:cstheme="minorHAnsi"/>
          <w:b/>
          <w:bCs/>
          <w:sz w:val="20"/>
          <w:szCs w:val="20"/>
        </w:rPr>
        <w:t xml:space="preserve"> </w:t>
      </w:r>
      <w:r w:rsidRPr="00923FB7">
        <w:rPr>
          <w:rFonts w:cstheme="minorHAnsi"/>
          <w:b/>
          <w:bCs/>
          <w:sz w:val="20"/>
          <w:szCs w:val="20"/>
        </w:rPr>
        <w:t>Sprawdzenie ustawienia oporników:</w:t>
      </w:r>
    </w:p>
    <w:p w:rsidR="00E365C8" w:rsidRPr="00491249" w:rsidRDefault="00E365C8" w:rsidP="00923FB7">
      <w:pPr>
        <w:spacing w:after="0" w:line="240" w:lineRule="auto"/>
        <w:ind w:right="-8"/>
        <w:jc w:val="both"/>
        <w:rPr>
          <w:rFonts w:cstheme="minorHAnsi"/>
          <w:sz w:val="20"/>
          <w:szCs w:val="20"/>
        </w:rPr>
      </w:pPr>
      <w:r w:rsidRPr="00491249">
        <w:rPr>
          <w:rFonts w:cstheme="minorHAnsi"/>
          <w:sz w:val="20"/>
          <w:szCs w:val="20"/>
        </w:rPr>
        <w:t>- dopuszczalne odchylenie linii krawężników w poziomie od linii projektowej ±1cm,</w:t>
      </w:r>
    </w:p>
    <w:p w:rsidR="00E365C8" w:rsidRPr="00491249" w:rsidRDefault="00E365C8" w:rsidP="00923FB7">
      <w:pPr>
        <w:spacing w:after="0" w:line="240" w:lineRule="auto"/>
        <w:ind w:right="-8"/>
        <w:jc w:val="both"/>
        <w:rPr>
          <w:rFonts w:cstheme="minorHAnsi"/>
          <w:sz w:val="20"/>
          <w:szCs w:val="20"/>
        </w:rPr>
      </w:pPr>
      <w:r w:rsidRPr="00491249">
        <w:rPr>
          <w:rFonts w:cstheme="minorHAnsi"/>
          <w:sz w:val="20"/>
          <w:szCs w:val="20"/>
        </w:rPr>
        <w:t xml:space="preserve">- dopuszczalne odchylenie niwelety górnej płaszczyzny opornika od niwelety projektowanej ± 1cm, </w:t>
      </w:r>
    </w:p>
    <w:p w:rsidR="00E365C8" w:rsidRPr="00491249" w:rsidRDefault="00E365C8" w:rsidP="00923FB7">
      <w:pPr>
        <w:spacing w:after="0" w:line="240" w:lineRule="auto"/>
        <w:ind w:right="1200"/>
        <w:jc w:val="both"/>
        <w:rPr>
          <w:rFonts w:cstheme="minorHAnsi"/>
          <w:sz w:val="20"/>
          <w:szCs w:val="20"/>
        </w:rPr>
      </w:pPr>
      <w:r w:rsidRPr="00491249">
        <w:rPr>
          <w:rFonts w:cstheme="minorHAnsi"/>
          <w:sz w:val="20"/>
          <w:szCs w:val="20"/>
        </w:rPr>
        <w:t>- dokładność wypełnienia spoin,</w:t>
      </w:r>
    </w:p>
    <w:p w:rsidR="00E365C8" w:rsidRPr="00491249" w:rsidRDefault="00E365C8" w:rsidP="00923FB7">
      <w:pPr>
        <w:spacing w:after="0" w:line="240" w:lineRule="auto"/>
        <w:ind w:right="1200"/>
        <w:jc w:val="both"/>
        <w:rPr>
          <w:rFonts w:cstheme="minorHAnsi"/>
          <w:sz w:val="20"/>
          <w:szCs w:val="20"/>
        </w:rPr>
      </w:pPr>
      <w:r w:rsidRPr="00491249">
        <w:rPr>
          <w:rFonts w:cstheme="minorHAnsi"/>
          <w:sz w:val="20"/>
          <w:szCs w:val="20"/>
        </w:rPr>
        <w:t>- równość górnej powierzchni oporników.</w:t>
      </w:r>
    </w:p>
    <w:p w:rsidR="00E365C8" w:rsidRPr="00923FB7" w:rsidRDefault="00E365C8" w:rsidP="00923FB7">
      <w:pPr>
        <w:tabs>
          <w:tab w:val="left" w:pos="1254"/>
        </w:tabs>
        <w:spacing w:after="0" w:line="240" w:lineRule="auto"/>
        <w:ind w:left="684" w:hanging="741"/>
        <w:jc w:val="both"/>
        <w:rPr>
          <w:rFonts w:cstheme="minorHAnsi"/>
          <w:b/>
          <w:bCs/>
          <w:sz w:val="20"/>
          <w:szCs w:val="20"/>
        </w:rPr>
      </w:pPr>
      <w:r w:rsidRPr="00923FB7">
        <w:rPr>
          <w:rFonts w:cstheme="minorHAnsi"/>
          <w:b/>
          <w:bCs/>
          <w:sz w:val="20"/>
          <w:szCs w:val="20"/>
        </w:rPr>
        <w:lastRenderedPageBreak/>
        <w:t xml:space="preserve">6.3. </w:t>
      </w:r>
      <w:r w:rsidRPr="00923FB7">
        <w:rPr>
          <w:rFonts w:cstheme="minorHAnsi"/>
          <w:b/>
          <w:bCs/>
          <w:sz w:val="20"/>
          <w:szCs w:val="20"/>
        </w:rPr>
        <w:tab/>
        <w:t>Sprawdzenie cech zewnętrznych:</w:t>
      </w:r>
    </w:p>
    <w:p w:rsidR="00E365C8" w:rsidRPr="00491249" w:rsidRDefault="00E365C8" w:rsidP="00923FB7">
      <w:pPr>
        <w:spacing w:after="0" w:line="240" w:lineRule="auto"/>
        <w:ind w:right="-8"/>
        <w:jc w:val="both"/>
        <w:rPr>
          <w:rFonts w:cstheme="minorHAnsi"/>
          <w:sz w:val="20"/>
          <w:szCs w:val="20"/>
        </w:rPr>
      </w:pPr>
      <w:r w:rsidRPr="00491249">
        <w:rPr>
          <w:rFonts w:cstheme="minorHAnsi"/>
          <w:sz w:val="20"/>
          <w:szCs w:val="20"/>
        </w:rPr>
        <w:t>- oględziny zewnętrzne,</w:t>
      </w:r>
    </w:p>
    <w:p w:rsidR="00E365C8" w:rsidRPr="00491249" w:rsidRDefault="00E365C8" w:rsidP="00923FB7">
      <w:pPr>
        <w:spacing w:after="0" w:line="240" w:lineRule="auto"/>
        <w:ind w:right="-8"/>
        <w:jc w:val="both"/>
        <w:rPr>
          <w:rFonts w:cstheme="minorHAnsi"/>
          <w:sz w:val="20"/>
          <w:szCs w:val="20"/>
        </w:rPr>
      </w:pPr>
      <w:r w:rsidRPr="00491249">
        <w:rPr>
          <w:rFonts w:cstheme="minorHAnsi"/>
          <w:sz w:val="20"/>
          <w:szCs w:val="20"/>
        </w:rPr>
        <w:t>- sprawdzenie wymiarów.</w:t>
      </w:r>
    </w:p>
    <w:p w:rsidR="00E365C8" w:rsidRPr="00491249" w:rsidRDefault="00E365C8" w:rsidP="00923FB7">
      <w:pPr>
        <w:spacing w:after="0" w:line="240" w:lineRule="auto"/>
        <w:ind w:right="-8"/>
        <w:jc w:val="both"/>
        <w:rPr>
          <w:rFonts w:cstheme="minorHAnsi"/>
          <w:sz w:val="20"/>
          <w:szCs w:val="20"/>
        </w:rPr>
      </w:pPr>
      <w:r w:rsidRPr="00491249">
        <w:rPr>
          <w:rFonts w:cstheme="minorHAnsi"/>
          <w:sz w:val="20"/>
          <w:szCs w:val="20"/>
        </w:rPr>
        <w:t>- pomiar przy pomocy  linii z podziałką milimetrową.</w:t>
      </w:r>
    </w:p>
    <w:p w:rsidR="00E365C8" w:rsidRPr="00491249" w:rsidRDefault="00E365C8" w:rsidP="00923FB7">
      <w:pPr>
        <w:spacing w:after="0" w:line="240" w:lineRule="auto"/>
        <w:ind w:right="-8"/>
        <w:jc w:val="both"/>
        <w:rPr>
          <w:rFonts w:cstheme="minorHAnsi"/>
          <w:sz w:val="20"/>
          <w:szCs w:val="20"/>
        </w:rPr>
      </w:pPr>
      <w:r w:rsidRPr="00491249">
        <w:rPr>
          <w:rFonts w:cstheme="minorHAnsi"/>
          <w:sz w:val="20"/>
          <w:szCs w:val="20"/>
        </w:rPr>
        <w:t>- dopuszczalne odchyłki wymiarowe :</w:t>
      </w:r>
    </w:p>
    <w:p w:rsidR="00E365C8" w:rsidRPr="00491249" w:rsidRDefault="00923FB7" w:rsidP="00923FB7">
      <w:pPr>
        <w:spacing w:after="0" w:line="240" w:lineRule="auto"/>
        <w:ind w:right="-8"/>
        <w:jc w:val="both"/>
        <w:rPr>
          <w:rFonts w:cstheme="minorHAnsi"/>
          <w:sz w:val="20"/>
          <w:szCs w:val="20"/>
        </w:rPr>
      </w:pPr>
      <w:r>
        <w:rPr>
          <w:rFonts w:cstheme="minorHAnsi"/>
          <w:sz w:val="20"/>
          <w:szCs w:val="20"/>
        </w:rPr>
        <w:t>--</w:t>
      </w:r>
      <w:r w:rsidR="00E365C8" w:rsidRPr="00491249">
        <w:rPr>
          <w:rFonts w:cstheme="minorHAnsi"/>
          <w:sz w:val="20"/>
          <w:szCs w:val="20"/>
        </w:rPr>
        <w:t xml:space="preserve"> wysokości + 1,0cm,</w:t>
      </w:r>
    </w:p>
    <w:p w:rsidR="00E365C8" w:rsidRPr="00491249" w:rsidRDefault="00923FB7" w:rsidP="00923FB7">
      <w:pPr>
        <w:spacing w:after="0" w:line="240" w:lineRule="auto"/>
        <w:ind w:right="-8"/>
        <w:jc w:val="both"/>
        <w:rPr>
          <w:rFonts w:cstheme="minorHAnsi"/>
          <w:sz w:val="20"/>
          <w:szCs w:val="20"/>
        </w:rPr>
      </w:pPr>
      <w:r>
        <w:rPr>
          <w:rFonts w:cstheme="minorHAnsi"/>
          <w:sz w:val="20"/>
          <w:szCs w:val="20"/>
        </w:rPr>
        <w:t xml:space="preserve">-- </w:t>
      </w:r>
      <w:r w:rsidR="00E365C8" w:rsidRPr="00491249">
        <w:rPr>
          <w:rFonts w:cstheme="minorHAnsi"/>
          <w:sz w:val="20"/>
          <w:szCs w:val="20"/>
        </w:rPr>
        <w:t>szerokości + 0,3cm,</w:t>
      </w:r>
    </w:p>
    <w:p w:rsidR="00E365C8" w:rsidRPr="00491249" w:rsidRDefault="00E365C8" w:rsidP="00923FB7">
      <w:pPr>
        <w:spacing w:after="0" w:line="240" w:lineRule="auto"/>
        <w:ind w:right="-8"/>
        <w:jc w:val="both"/>
        <w:rPr>
          <w:rFonts w:cstheme="minorHAnsi"/>
          <w:sz w:val="20"/>
          <w:szCs w:val="20"/>
        </w:rPr>
      </w:pPr>
      <w:r w:rsidRPr="00491249">
        <w:rPr>
          <w:rFonts w:cstheme="minorHAnsi"/>
          <w:sz w:val="20"/>
          <w:szCs w:val="20"/>
        </w:rPr>
        <w:t>- sprawdzenie równości powierzchni obrobionych</w:t>
      </w:r>
    </w:p>
    <w:p w:rsidR="00E365C8" w:rsidRPr="00491249" w:rsidRDefault="00E365C8" w:rsidP="00923FB7">
      <w:pPr>
        <w:spacing w:after="0" w:line="240" w:lineRule="auto"/>
        <w:ind w:right="-8"/>
        <w:jc w:val="both"/>
        <w:rPr>
          <w:rFonts w:cstheme="minorHAnsi"/>
          <w:sz w:val="20"/>
          <w:szCs w:val="20"/>
        </w:rPr>
      </w:pPr>
      <w:r w:rsidRPr="00491249">
        <w:rPr>
          <w:rFonts w:cstheme="minorHAnsi"/>
          <w:sz w:val="20"/>
          <w:szCs w:val="20"/>
        </w:rPr>
        <w:t xml:space="preserve">- sprawdzenie kątów – wg normy </w:t>
      </w:r>
      <w:proofErr w:type="spellStart"/>
      <w:r w:rsidRPr="00491249">
        <w:rPr>
          <w:rFonts w:cstheme="minorHAnsi"/>
          <w:sz w:val="20"/>
          <w:szCs w:val="20"/>
        </w:rPr>
        <w:t>jw</w:t>
      </w:r>
      <w:proofErr w:type="spellEnd"/>
      <w:r w:rsidRPr="00491249">
        <w:rPr>
          <w:rFonts w:cstheme="minorHAnsi"/>
          <w:sz w:val="20"/>
          <w:szCs w:val="20"/>
        </w:rPr>
        <w:t>,</w:t>
      </w:r>
    </w:p>
    <w:p w:rsidR="00E365C8" w:rsidRPr="00491249" w:rsidRDefault="00E365C8" w:rsidP="00923FB7">
      <w:pPr>
        <w:spacing w:after="0" w:line="240" w:lineRule="auto"/>
        <w:ind w:right="-8"/>
        <w:jc w:val="both"/>
        <w:rPr>
          <w:rFonts w:cstheme="minorHAnsi"/>
          <w:sz w:val="20"/>
          <w:szCs w:val="20"/>
        </w:rPr>
      </w:pPr>
      <w:r w:rsidRPr="00491249">
        <w:rPr>
          <w:rFonts w:cstheme="minorHAnsi"/>
          <w:sz w:val="20"/>
          <w:szCs w:val="20"/>
        </w:rPr>
        <w:t xml:space="preserve">- sprawdzenie szczerb i uszkodzeń – wg normy </w:t>
      </w:r>
      <w:proofErr w:type="spellStart"/>
      <w:r w:rsidRPr="00491249">
        <w:rPr>
          <w:rFonts w:cstheme="minorHAnsi"/>
          <w:sz w:val="20"/>
          <w:szCs w:val="20"/>
        </w:rPr>
        <w:t>jw</w:t>
      </w:r>
      <w:proofErr w:type="spellEnd"/>
      <w:r w:rsidRPr="00491249">
        <w:rPr>
          <w:rFonts w:cstheme="minorHAnsi"/>
          <w:sz w:val="20"/>
          <w:szCs w:val="20"/>
        </w:rPr>
        <w:t>,</w:t>
      </w:r>
    </w:p>
    <w:p w:rsidR="00E365C8" w:rsidRPr="00491249" w:rsidRDefault="00E365C8" w:rsidP="00923FB7">
      <w:pPr>
        <w:spacing w:after="0" w:line="240" w:lineRule="auto"/>
        <w:ind w:right="-8"/>
        <w:jc w:val="both"/>
        <w:rPr>
          <w:rFonts w:cstheme="minorHAnsi"/>
          <w:sz w:val="20"/>
          <w:szCs w:val="20"/>
        </w:rPr>
      </w:pPr>
      <w:r w:rsidRPr="00491249">
        <w:rPr>
          <w:rFonts w:cstheme="minorHAnsi"/>
          <w:sz w:val="20"/>
          <w:szCs w:val="20"/>
        </w:rPr>
        <w:t>- wizualne sprawdzenie faktury.</w:t>
      </w:r>
    </w:p>
    <w:p w:rsidR="00E365C8" w:rsidRPr="00491249" w:rsidRDefault="00E365C8" w:rsidP="00E365C8">
      <w:pPr>
        <w:pStyle w:val="Tekstpodstawowywcity"/>
        <w:spacing w:after="0"/>
        <w:ind w:left="684" w:hanging="741"/>
        <w:jc w:val="both"/>
        <w:rPr>
          <w:rFonts w:asciiTheme="minorHAnsi" w:hAnsiTheme="minorHAnsi" w:cstheme="minorHAnsi"/>
          <w:b/>
          <w:sz w:val="20"/>
        </w:rPr>
      </w:pPr>
    </w:p>
    <w:p w:rsidR="00E365C8" w:rsidRPr="00491249" w:rsidRDefault="00923FB7" w:rsidP="00923FB7">
      <w:pPr>
        <w:pStyle w:val="Tekstpodstawowywcity"/>
        <w:tabs>
          <w:tab w:val="left" w:pos="709"/>
        </w:tabs>
        <w:spacing w:after="0"/>
        <w:ind w:left="0"/>
        <w:jc w:val="both"/>
        <w:rPr>
          <w:rFonts w:asciiTheme="minorHAnsi" w:hAnsiTheme="minorHAnsi" w:cstheme="minorHAnsi"/>
          <w:b/>
          <w:sz w:val="20"/>
        </w:rPr>
      </w:pPr>
      <w:r>
        <w:rPr>
          <w:rFonts w:asciiTheme="minorHAnsi" w:hAnsiTheme="minorHAnsi" w:cstheme="minorHAnsi"/>
          <w:b/>
          <w:sz w:val="20"/>
        </w:rPr>
        <w:t>7.</w:t>
      </w:r>
      <w:r>
        <w:rPr>
          <w:rFonts w:asciiTheme="minorHAnsi" w:hAnsiTheme="minorHAnsi" w:cstheme="minorHAnsi"/>
          <w:b/>
          <w:sz w:val="20"/>
        </w:rPr>
        <w:tab/>
      </w:r>
      <w:r w:rsidR="00E365C8" w:rsidRPr="00491249">
        <w:rPr>
          <w:rFonts w:asciiTheme="minorHAnsi" w:hAnsiTheme="minorHAnsi" w:cstheme="minorHAnsi"/>
          <w:b/>
          <w:sz w:val="20"/>
        </w:rPr>
        <w:t>Obmiar robót</w:t>
      </w:r>
    </w:p>
    <w:p w:rsidR="00E365C8" w:rsidRPr="00491249" w:rsidRDefault="00E365C8" w:rsidP="00E365C8">
      <w:pPr>
        <w:pStyle w:val="Tekstpodstawowywcity"/>
        <w:spacing w:after="0"/>
        <w:ind w:left="0"/>
        <w:jc w:val="both"/>
        <w:rPr>
          <w:rFonts w:asciiTheme="minorHAnsi" w:hAnsiTheme="minorHAnsi" w:cstheme="minorHAnsi"/>
          <w:b/>
          <w:sz w:val="20"/>
        </w:rPr>
      </w:pPr>
    </w:p>
    <w:p w:rsidR="00E365C8" w:rsidRPr="00923FB7" w:rsidRDefault="00E365C8" w:rsidP="00E058F9">
      <w:pPr>
        <w:pStyle w:val="Akapitzlist"/>
        <w:numPr>
          <w:ilvl w:val="1"/>
          <w:numId w:val="63"/>
        </w:numPr>
        <w:spacing w:after="0" w:line="240" w:lineRule="auto"/>
        <w:ind w:left="709" w:hanging="709"/>
        <w:jc w:val="both"/>
        <w:rPr>
          <w:rFonts w:cstheme="minorHAnsi"/>
          <w:b/>
          <w:bCs/>
          <w:sz w:val="20"/>
          <w:szCs w:val="20"/>
        </w:rPr>
      </w:pPr>
      <w:r w:rsidRPr="00923FB7">
        <w:rPr>
          <w:rFonts w:cstheme="minorHAnsi"/>
          <w:b/>
          <w:bCs/>
          <w:sz w:val="20"/>
          <w:szCs w:val="20"/>
        </w:rPr>
        <w:t xml:space="preserve"> Ogólne wymagania dotyczące obmiaru robót.</w:t>
      </w:r>
    </w:p>
    <w:p w:rsidR="00E365C8" w:rsidRPr="00491249" w:rsidRDefault="00E365C8" w:rsidP="00E365C8">
      <w:pPr>
        <w:tabs>
          <w:tab w:val="left" w:pos="1254"/>
        </w:tabs>
        <w:spacing w:after="0" w:line="240" w:lineRule="auto"/>
        <w:ind w:left="709" w:hanging="741"/>
        <w:jc w:val="both"/>
        <w:rPr>
          <w:rFonts w:cstheme="minorHAnsi"/>
          <w:sz w:val="20"/>
          <w:szCs w:val="20"/>
        </w:rPr>
      </w:pPr>
      <w:r w:rsidRPr="00491249">
        <w:rPr>
          <w:rFonts w:cstheme="minorHAnsi"/>
          <w:sz w:val="20"/>
          <w:szCs w:val="20"/>
        </w:rPr>
        <w:t>Ogólne wymagania dotyczące obmiaru robót podano w ST D.M.00.00.00. "Wymagania ogólne”</w:t>
      </w:r>
      <w:r w:rsidR="00923FB7">
        <w:rPr>
          <w:rFonts w:cstheme="minorHAnsi"/>
          <w:sz w:val="20"/>
          <w:szCs w:val="20"/>
        </w:rPr>
        <w:t xml:space="preserve"> w pkt. 7.</w:t>
      </w:r>
      <w:r w:rsidRPr="00491249">
        <w:rPr>
          <w:rFonts w:cstheme="minorHAnsi"/>
          <w:sz w:val="20"/>
          <w:szCs w:val="20"/>
        </w:rPr>
        <w:t xml:space="preserve">                                                                                                                            </w:t>
      </w:r>
    </w:p>
    <w:p w:rsidR="00E365C8" w:rsidRPr="00491249" w:rsidRDefault="00E365C8" w:rsidP="00E365C8">
      <w:pPr>
        <w:tabs>
          <w:tab w:val="left" w:pos="0"/>
        </w:tabs>
        <w:spacing w:after="0" w:line="240" w:lineRule="auto"/>
        <w:ind w:left="684" w:hanging="741"/>
        <w:jc w:val="both"/>
        <w:rPr>
          <w:rFonts w:cstheme="minorHAnsi"/>
          <w:sz w:val="20"/>
          <w:szCs w:val="20"/>
        </w:rPr>
      </w:pPr>
    </w:p>
    <w:p w:rsidR="00E365C8" w:rsidRPr="00491249" w:rsidRDefault="00E365C8" w:rsidP="00923FB7">
      <w:pPr>
        <w:pStyle w:val="Tekstpodstawowywcity"/>
        <w:tabs>
          <w:tab w:val="left" w:pos="370"/>
          <w:tab w:val="left" w:pos="1254"/>
          <w:tab w:val="left" w:pos="1406"/>
        </w:tabs>
        <w:spacing w:after="0"/>
        <w:ind w:left="0"/>
        <w:jc w:val="both"/>
        <w:rPr>
          <w:rFonts w:asciiTheme="minorHAnsi" w:hAnsiTheme="minorHAnsi" w:cstheme="minorHAnsi"/>
          <w:sz w:val="20"/>
        </w:rPr>
      </w:pPr>
      <w:r w:rsidRPr="00491249">
        <w:rPr>
          <w:rFonts w:asciiTheme="minorHAnsi" w:hAnsiTheme="minorHAnsi" w:cstheme="minorHAnsi"/>
          <w:sz w:val="20"/>
        </w:rPr>
        <w:t xml:space="preserve">Jednostką obmiaru jest 1m (metr) ustawionego krawężnika betonowego na ławie z oporem z betonu C 12/15 </w:t>
      </w:r>
      <w:r w:rsidR="00923FB7">
        <w:rPr>
          <w:rFonts w:asciiTheme="minorHAnsi" w:hAnsiTheme="minorHAnsi" w:cstheme="minorHAnsi"/>
          <w:sz w:val="20"/>
        </w:rPr>
        <w:br/>
      </w:r>
      <w:r w:rsidRPr="00491249">
        <w:rPr>
          <w:rFonts w:asciiTheme="minorHAnsi" w:hAnsiTheme="minorHAnsi" w:cstheme="minorHAnsi"/>
          <w:sz w:val="20"/>
        </w:rPr>
        <w:t>z wypełnieniem spoin.</w:t>
      </w:r>
    </w:p>
    <w:p w:rsidR="00E365C8" w:rsidRPr="00491249" w:rsidRDefault="00E365C8" w:rsidP="00E365C8">
      <w:pPr>
        <w:pStyle w:val="Tekstpodstawowywcity"/>
        <w:tabs>
          <w:tab w:val="left" w:pos="370"/>
          <w:tab w:val="left" w:pos="1254"/>
          <w:tab w:val="left" w:pos="1406"/>
        </w:tabs>
        <w:spacing w:after="0"/>
        <w:ind w:left="684" w:hanging="741"/>
        <w:jc w:val="both"/>
        <w:rPr>
          <w:rFonts w:asciiTheme="minorHAnsi" w:hAnsiTheme="minorHAnsi" w:cstheme="minorHAnsi"/>
          <w:sz w:val="20"/>
        </w:rPr>
      </w:pPr>
    </w:p>
    <w:p w:rsidR="00E365C8" w:rsidRPr="00491249" w:rsidRDefault="00E365C8" w:rsidP="00E365C8">
      <w:pPr>
        <w:pStyle w:val="Tekstpodstawowywcity"/>
        <w:spacing w:after="0"/>
        <w:ind w:left="684" w:hanging="741"/>
        <w:jc w:val="both"/>
        <w:rPr>
          <w:rFonts w:asciiTheme="minorHAnsi" w:hAnsiTheme="minorHAnsi" w:cstheme="minorHAnsi"/>
          <w:b/>
          <w:sz w:val="20"/>
        </w:rPr>
      </w:pPr>
      <w:r w:rsidRPr="00491249">
        <w:rPr>
          <w:rFonts w:asciiTheme="minorHAnsi" w:hAnsiTheme="minorHAnsi" w:cstheme="minorHAnsi"/>
          <w:b/>
          <w:sz w:val="20"/>
        </w:rPr>
        <w:t xml:space="preserve">8.    </w:t>
      </w:r>
      <w:r w:rsidRPr="00491249">
        <w:rPr>
          <w:rFonts w:asciiTheme="minorHAnsi" w:hAnsiTheme="minorHAnsi" w:cstheme="minorHAnsi"/>
          <w:b/>
          <w:sz w:val="20"/>
        </w:rPr>
        <w:tab/>
        <w:t>Odbiór  robót</w:t>
      </w:r>
    </w:p>
    <w:p w:rsidR="00E365C8" w:rsidRPr="00491249" w:rsidRDefault="00E365C8" w:rsidP="00E365C8">
      <w:pPr>
        <w:pStyle w:val="Tekstpodstawowywcity"/>
        <w:spacing w:after="0"/>
        <w:ind w:left="684" w:hanging="741"/>
        <w:jc w:val="both"/>
        <w:rPr>
          <w:rFonts w:asciiTheme="minorHAnsi" w:hAnsiTheme="minorHAnsi" w:cstheme="minorHAnsi"/>
          <w:b/>
          <w:sz w:val="20"/>
        </w:rPr>
      </w:pPr>
    </w:p>
    <w:p w:rsidR="00E365C8" w:rsidRPr="00923FB7" w:rsidRDefault="00E365C8" w:rsidP="00E365C8">
      <w:pPr>
        <w:pStyle w:val="Tekstpodstawowywcity"/>
        <w:tabs>
          <w:tab w:val="left" w:pos="370"/>
        </w:tabs>
        <w:spacing w:after="0"/>
        <w:ind w:left="684" w:hanging="741"/>
        <w:jc w:val="both"/>
        <w:rPr>
          <w:rFonts w:asciiTheme="minorHAnsi" w:hAnsiTheme="minorHAnsi" w:cstheme="minorHAnsi"/>
          <w:b/>
          <w:bCs/>
          <w:sz w:val="20"/>
        </w:rPr>
      </w:pPr>
      <w:r w:rsidRPr="00923FB7">
        <w:rPr>
          <w:rFonts w:asciiTheme="minorHAnsi" w:hAnsiTheme="minorHAnsi" w:cstheme="minorHAnsi"/>
          <w:b/>
          <w:bCs/>
          <w:sz w:val="20"/>
        </w:rPr>
        <w:t xml:space="preserve">8.1.   </w:t>
      </w:r>
      <w:r w:rsidRPr="00923FB7">
        <w:rPr>
          <w:rFonts w:asciiTheme="minorHAnsi" w:hAnsiTheme="minorHAnsi" w:cstheme="minorHAnsi"/>
          <w:b/>
          <w:bCs/>
          <w:sz w:val="20"/>
        </w:rPr>
        <w:tab/>
        <w:t>Ogólne zasady odbioru robót.</w:t>
      </w:r>
    </w:p>
    <w:p w:rsidR="00E365C8" w:rsidRPr="00491249" w:rsidRDefault="00E365C8" w:rsidP="00E365C8">
      <w:pPr>
        <w:pStyle w:val="Tekstpodstawowywcity"/>
        <w:tabs>
          <w:tab w:val="left" w:pos="370"/>
          <w:tab w:val="left" w:pos="1254"/>
          <w:tab w:val="left" w:pos="1406"/>
        </w:tabs>
        <w:spacing w:after="0"/>
        <w:ind w:left="684" w:hanging="741"/>
        <w:jc w:val="both"/>
        <w:rPr>
          <w:rFonts w:asciiTheme="minorHAnsi" w:hAnsiTheme="minorHAnsi" w:cstheme="minorHAnsi"/>
          <w:sz w:val="20"/>
        </w:rPr>
      </w:pPr>
      <w:r w:rsidRPr="00491249">
        <w:rPr>
          <w:rFonts w:asciiTheme="minorHAnsi" w:hAnsiTheme="minorHAnsi" w:cstheme="minorHAnsi"/>
          <w:sz w:val="20"/>
        </w:rPr>
        <w:t xml:space="preserve">Ogólne zasady odbioru robót podano w </w:t>
      </w:r>
      <w:proofErr w:type="spellStart"/>
      <w:r w:rsidRPr="00491249">
        <w:rPr>
          <w:rFonts w:asciiTheme="minorHAnsi" w:hAnsiTheme="minorHAnsi" w:cstheme="minorHAnsi"/>
          <w:sz w:val="20"/>
        </w:rPr>
        <w:t>STWiORB</w:t>
      </w:r>
      <w:proofErr w:type="spellEnd"/>
      <w:r w:rsidRPr="00491249">
        <w:rPr>
          <w:rFonts w:asciiTheme="minorHAnsi" w:hAnsiTheme="minorHAnsi" w:cstheme="minorHAnsi"/>
          <w:sz w:val="20"/>
        </w:rPr>
        <w:t xml:space="preserve"> D.M.00.00.00. "Wymagania ogólne".</w:t>
      </w:r>
    </w:p>
    <w:p w:rsidR="00E365C8" w:rsidRPr="00491249" w:rsidRDefault="00E365C8" w:rsidP="00E365C8">
      <w:pPr>
        <w:pStyle w:val="Tekstpodstawowywcity"/>
        <w:tabs>
          <w:tab w:val="left" w:pos="370"/>
          <w:tab w:val="left" w:pos="1254"/>
          <w:tab w:val="left" w:pos="1406"/>
        </w:tabs>
        <w:spacing w:after="0"/>
        <w:ind w:left="684" w:hanging="741"/>
        <w:jc w:val="both"/>
        <w:rPr>
          <w:rFonts w:asciiTheme="minorHAnsi" w:hAnsiTheme="minorHAnsi" w:cstheme="minorHAnsi"/>
          <w:sz w:val="20"/>
        </w:rPr>
      </w:pPr>
    </w:p>
    <w:p w:rsidR="00923FB7" w:rsidRPr="00923FB7" w:rsidRDefault="00E365C8" w:rsidP="00E058F9">
      <w:pPr>
        <w:numPr>
          <w:ilvl w:val="1"/>
          <w:numId w:val="62"/>
        </w:numPr>
        <w:tabs>
          <w:tab w:val="clear" w:pos="700"/>
        </w:tabs>
        <w:spacing w:after="0" w:line="240" w:lineRule="auto"/>
        <w:ind w:left="684" w:hanging="741"/>
        <w:jc w:val="both"/>
        <w:rPr>
          <w:rFonts w:cstheme="minorHAnsi"/>
          <w:b/>
          <w:bCs/>
          <w:sz w:val="20"/>
          <w:szCs w:val="20"/>
        </w:rPr>
      </w:pPr>
      <w:r w:rsidRPr="00923FB7">
        <w:rPr>
          <w:rFonts w:cstheme="minorHAnsi"/>
          <w:b/>
          <w:bCs/>
          <w:sz w:val="20"/>
          <w:szCs w:val="20"/>
        </w:rPr>
        <w:t xml:space="preserve">Odbioru należy dokonać sprawdzając przytoczone w p.6 kryteria oceny. </w:t>
      </w:r>
    </w:p>
    <w:p w:rsidR="00923FB7" w:rsidRDefault="00E365C8" w:rsidP="00923FB7">
      <w:pPr>
        <w:spacing w:after="0" w:line="240" w:lineRule="auto"/>
        <w:ind w:left="-57"/>
        <w:jc w:val="both"/>
        <w:rPr>
          <w:rFonts w:cstheme="minorHAnsi"/>
          <w:sz w:val="20"/>
          <w:szCs w:val="20"/>
        </w:rPr>
      </w:pPr>
      <w:r w:rsidRPr="00491249">
        <w:rPr>
          <w:rFonts w:cstheme="minorHAnsi"/>
          <w:sz w:val="20"/>
          <w:szCs w:val="20"/>
        </w:rPr>
        <w:t xml:space="preserve">Czynność odbioru winna być udokumentowana odpowiednim protokołem, zgodnie z zasadami przyjętymi </w:t>
      </w:r>
      <w:r w:rsidR="00923FB7">
        <w:rPr>
          <w:rFonts w:cstheme="minorHAnsi"/>
          <w:sz w:val="20"/>
          <w:szCs w:val="20"/>
        </w:rPr>
        <w:br/>
      </w:r>
      <w:r w:rsidRPr="00491249">
        <w:rPr>
          <w:rFonts w:cstheme="minorHAnsi"/>
          <w:sz w:val="20"/>
          <w:szCs w:val="20"/>
        </w:rPr>
        <w:t xml:space="preserve">w </w:t>
      </w:r>
      <w:proofErr w:type="spellStart"/>
      <w:r w:rsidRPr="00491249">
        <w:rPr>
          <w:rFonts w:cstheme="minorHAnsi"/>
          <w:sz w:val="20"/>
          <w:szCs w:val="20"/>
        </w:rPr>
        <w:t>STWiORB</w:t>
      </w:r>
      <w:proofErr w:type="spellEnd"/>
      <w:r w:rsidRPr="00491249">
        <w:rPr>
          <w:rFonts w:cstheme="minorHAnsi"/>
          <w:sz w:val="20"/>
          <w:szCs w:val="20"/>
        </w:rPr>
        <w:t xml:space="preserve"> DM.00.00.00. </w:t>
      </w:r>
    </w:p>
    <w:p w:rsidR="00E365C8" w:rsidRPr="00491249" w:rsidRDefault="00E365C8" w:rsidP="00923FB7">
      <w:pPr>
        <w:spacing w:after="0" w:line="240" w:lineRule="auto"/>
        <w:ind w:left="-57"/>
        <w:jc w:val="both"/>
        <w:rPr>
          <w:rFonts w:cstheme="minorHAnsi"/>
          <w:sz w:val="20"/>
          <w:szCs w:val="20"/>
        </w:rPr>
      </w:pPr>
      <w:r w:rsidRPr="00491249">
        <w:rPr>
          <w:rFonts w:cstheme="minorHAnsi"/>
          <w:sz w:val="20"/>
          <w:szCs w:val="20"/>
        </w:rPr>
        <w:t>Odbiorowi podlegają:</w:t>
      </w:r>
    </w:p>
    <w:p w:rsidR="00E365C8" w:rsidRPr="00491249" w:rsidRDefault="00923FB7" w:rsidP="00923FB7">
      <w:pPr>
        <w:spacing w:after="0" w:line="240" w:lineRule="auto"/>
        <w:jc w:val="both"/>
        <w:rPr>
          <w:rFonts w:cstheme="minorHAnsi"/>
          <w:sz w:val="20"/>
          <w:szCs w:val="20"/>
        </w:rPr>
      </w:pPr>
      <w:r>
        <w:rPr>
          <w:rFonts w:cstheme="minorHAnsi"/>
          <w:sz w:val="20"/>
          <w:szCs w:val="20"/>
        </w:rPr>
        <w:t xml:space="preserve">- </w:t>
      </w:r>
      <w:r w:rsidR="00E365C8" w:rsidRPr="00491249">
        <w:rPr>
          <w:rFonts w:cstheme="minorHAnsi"/>
          <w:sz w:val="20"/>
          <w:szCs w:val="20"/>
        </w:rPr>
        <w:t>wykonanie koryta pod ławę,</w:t>
      </w:r>
    </w:p>
    <w:p w:rsidR="00E365C8" w:rsidRPr="00491249" w:rsidRDefault="00923FB7" w:rsidP="00923FB7">
      <w:pPr>
        <w:spacing w:after="0" w:line="240" w:lineRule="auto"/>
        <w:jc w:val="both"/>
        <w:rPr>
          <w:rFonts w:cstheme="minorHAnsi"/>
          <w:sz w:val="20"/>
          <w:szCs w:val="20"/>
        </w:rPr>
      </w:pPr>
      <w:r>
        <w:rPr>
          <w:rFonts w:cstheme="minorHAnsi"/>
          <w:sz w:val="20"/>
          <w:szCs w:val="20"/>
        </w:rPr>
        <w:t xml:space="preserve">- </w:t>
      </w:r>
      <w:r w:rsidR="00E365C8" w:rsidRPr="00491249">
        <w:rPr>
          <w:rFonts w:cstheme="minorHAnsi"/>
          <w:sz w:val="20"/>
          <w:szCs w:val="20"/>
        </w:rPr>
        <w:t>wykonanie ławy,</w:t>
      </w:r>
    </w:p>
    <w:p w:rsidR="00E365C8" w:rsidRPr="00491249" w:rsidRDefault="00923FB7" w:rsidP="00923FB7">
      <w:pPr>
        <w:spacing w:after="0" w:line="240" w:lineRule="auto"/>
        <w:jc w:val="both"/>
        <w:rPr>
          <w:rFonts w:cstheme="minorHAnsi"/>
          <w:sz w:val="20"/>
          <w:szCs w:val="20"/>
        </w:rPr>
      </w:pPr>
      <w:r>
        <w:rPr>
          <w:rFonts w:cstheme="minorHAnsi"/>
          <w:sz w:val="20"/>
          <w:szCs w:val="20"/>
        </w:rPr>
        <w:t xml:space="preserve">- </w:t>
      </w:r>
      <w:r w:rsidR="00E365C8" w:rsidRPr="00491249">
        <w:rPr>
          <w:rFonts w:cstheme="minorHAnsi"/>
          <w:sz w:val="20"/>
          <w:szCs w:val="20"/>
        </w:rPr>
        <w:t>ustawienie krawężników,</w:t>
      </w:r>
    </w:p>
    <w:p w:rsidR="00E365C8" w:rsidRDefault="00923FB7" w:rsidP="00923FB7">
      <w:pPr>
        <w:spacing w:after="0" w:line="240" w:lineRule="auto"/>
        <w:jc w:val="both"/>
        <w:rPr>
          <w:rFonts w:cstheme="minorHAnsi"/>
          <w:sz w:val="20"/>
          <w:szCs w:val="20"/>
        </w:rPr>
      </w:pPr>
      <w:r>
        <w:rPr>
          <w:rFonts w:cstheme="minorHAnsi"/>
          <w:sz w:val="20"/>
          <w:szCs w:val="20"/>
        </w:rPr>
        <w:t xml:space="preserve">- </w:t>
      </w:r>
      <w:r w:rsidR="00E365C8" w:rsidRPr="00491249">
        <w:rPr>
          <w:rFonts w:cstheme="minorHAnsi"/>
          <w:sz w:val="20"/>
          <w:szCs w:val="20"/>
        </w:rPr>
        <w:t>spoinowanie krawężników.</w:t>
      </w:r>
    </w:p>
    <w:p w:rsidR="00923FB7" w:rsidRPr="00491249" w:rsidRDefault="00923FB7" w:rsidP="00923FB7">
      <w:pPr>
        <w:spacing w:after="0" w:line="240" w:lineRule="auto"/>
        <w:jc w:val="both"/>
        <w:rPr>
          <w:rFonts w:cstheme="minorHAnsi"/>
          <w:b/>
          <w:sz w:val="20"/>
          <w:szCs w:val="20"/>
        </w:rPr>
      </w:pPr>
    </w:p>
    <w:p w:rsidR="00E365C8" w:rsidRPr="00491249" w:rsidRDefault="00923FB7" w:rsidP="00923FB7">
      <w:pPr>
        <w:pStyle w:val="Tekstpodstawowywcity"/>
        <w:tabs>
          <w:tab w:val="left" w:pos="709"/>
        </w:tabs>
        <w:spacing w:after="0"/>
        <w:ind w:left="0"/>
        <w:jc w:val="both"/>
        <w:rPr>
          <w:rFonts w:asciiTheme="minorHAnsi" w:hAnsiTheme="minorHAnsi" w:cstheme="minorHAnsi"/>
          <w:b/>
          <w:sz w:val="20"/>
        </w:rPr>
      </w:pPr>
      <w:r>
        <w:rPr>
          <w:rFonts w:asciiTheme="minorHAnsi" w:hAnsiTheme="minorHAnsi" w:cstheme="minorHAnsi"/>
          <w:b/>
          <w:sz w:val="20"/>
        </w:rPr>
        <w:t>9.</w:t>
      </w:r>
      <w:r>
        <w:rPr>
          <w:rFonts w:asciiTheme="minorHAnsi" w:hAnsiTheme="minorHAnsi" w:cstheme="minorHAnsi"/>
          <w:b/>
          <w:sz w:val="20"/>
        </w:rPr>
        <w:tab/>
      </w:r>
      <w:r w:rsidR="00E365C8" w:rsidRPr="00491249">
        <w:rPr>
          <w:rFonts w:asciiTheme="minorHAnsi" w:hAnsiTheme="minorHAnsi" w:cstheme="minorHAnsi"/>
          <w:b/>
          <w:sz w:val="20"/>
        </w:rPr>
        <w:t>Podstawa  płatności</w:t>
      </w:r>
    </w:p>
    <w:p w:rsidR="00E365C8" w:rsidRPr="00491249" w:rsidRDefault="00E365C8" w:rsidP="00E365C8">
      <w:pPr>
        <w:pStyle w:val="Tekstpodstawowywcity"/>
        <w:spacing w:after="0"/>
        <w:ind w:left="720"/>
        <w:jc w:val="both"/>
        <w:rPr>
          <w:rFonts w:asciiTheme="minorHAnsi" w:hAnsiTheme="minorHAnsi" w:cstheme="minorHAnsi"/>
          <w:b/>
          <w:sz w:val="20"/>
        </w:rPr>
      </w:pPr>
    </w:p>
    <w:p w:rsidR="00E365C8" w:rsidRPr="00923FB7" w:rsidRDefault="00E365C8" w:rsidP="00E058F9">
      <w:pPr>
        <w:pStyle w:val="Tekstpodstawowywcity"/>
        <w:numPr>
          <w:ilvl w:val="1"/>
          <w:numId w:val="64"/>
        </w:numPr>
        <w:spacing w:after="0"/>
        <w:ind w:left="709" w:hanging="709"/>
        <w:jc w:val="both"/>
        <w:rPr>
          <w:rFonts w:asciiTheme="minorHAnsi" w:hAnsiTheme="minorHAnsi" w:cstheme="minorHAnsi"/>
          <w:b/>
          <w:bCs/>
          <w:sz w:val="20"/>
        </w:rPr>
      </w:pPr>
      <w:r w:rsidRPr="00923FB7">
        <w:rPr>
          <w:rFonts w:asciiTheme="minorHAnsi" w:hAnsiTheme="minorHAnsi" w:cstheme="minorHAnsi"/>
          <w:b/>
          <w:bCs/>
          <w:sz w:val="20"/>
        </w:rPr>
        <w:t>Ogólne wymagania dotyczące płatności.</w:t>
      </w:r>
    </w:p>
    <w:p w:rsidR="00E365C8" w:rsidRPr="00491249" w:rsidRDefault="00E365C8" w:rsidP="00E365C8">
      <w:pPr>
        <w:pStyle w:val="Tekstpodstawowywcity"/>
        <w:tabs>
          <w:tab w:val="left" w:pos="1254"/>
          <w:tab w:val="left" w:pos="1406"/>
        </w:tabs>
        <w:spacing w:after="0"/>
        <w:ind w:left="709" w:hanging="741"/>
        <w:jc w:val="both"/>
        <w:rPr>
          <w:rFonts w:asciiTheme="minorHAnsi" w:hAnsiTheme="minorHAnsi" w:cstheme="minorHAnsi"/>
          <w:sz w:val="20"/>
        </w:rPr>
      </w:pPr>
      <w:r w:rsidRPr="00491249">
        <w:rPr>
          <w:rFonts w:asciiTheme="minorHAnsi" w:hAnsiTheme="minorHAnsi" w:cstheme="minorHAnsi"/>
          <w:sz w:val="20"/>
        </w:rPr>
        <w:t xml:space="preserve">Ogólne wymagania dotyczące płatności podano w </w:t>
      </w:r>
      <w:proofErr w:type="spellStart"/>
      <w:r w:rsidRPr="00491249">
        <w:rPr>
          <w:rFonts w:asciiTheme="minorHAnsi" w:hAnsiTheme="minorHAnsi" w:cstheme="minorHAnsi"/>
          <w:sz w:val="20"/>
        </w:rPr>
        <w:t>STWiORB</w:t>
      </w:r>
      <w:proofErr w:type="spellEnd"/>
      <w:r w:rsidRPr="00491249">
        <w:rPr>
          <w:rFonts w:asciiTheme="minorHAnsi" w:hAnsiTheme="minorHAnsi" w:cstheme="minorHAnsi"/>
          <w:sz w:val="20"/>
        </w:rPr>
        <w:t xml:space="preserve"> D.M.00.00.00. "Wymagania ogólne"</w:t>
      </w:r>
      <w:r w:rsidR="00923FB7">
        <w:rPr>
          <w:rFonts w:asciiTheme="minorHAnsi" w:hAnsiTheme="minorHAnsi" w:cstheme="minorHAnsi"/>
          <w:sz w:val="20"/>
        </w:rPr>
        <w:t xml:space="preserve"> w pkt. 9</w:t>
      </w:r>
      <w:r w:rsidRPr="00491249">
        <w:rPr>
          <w:rFonts w:asciiTheme="minorHAnsi" w:hAnsiTheme="minorHAnsi" w:cstheme="minorHAnsi"/>
          <w:sz w:val="20"/>
        </w:rPr>
        <w:t xml:space="preserve">. </w:t>
      </w:r>
    </w:p>
    <w:p w:rsidR="00E365C8" w:rsidRPr="00491249" w:rsidRDefault="00E365C8" w:rsidP="00E365C8">
      <w:pPr>
        <w:tabs>
          <w:tab w:val="left" w:pos="1480"/>
        </w:tabs>
        <w:spacing w:after="0" w:line="240" w:lineRule="auto"/>
        <w:ind w:left="684" w:hanging="741"/>
        <w:jc w:val="both"/>
        <w:rPr>
          <w:rFonts w:cstheme="minorHAnsi"/>
          <w:sz w:val="20"/>
          <w:szCs w:val="20"/>
        </w:rPr>
      </w:pPr>
      <w:r w:rsidRPr="00491249">
        <w:rPr>
          <w:rFonts w:cstheme="minorHAnsi"/>
          <w:sz w:val="20"/>
          <w:szCs w:val="20"/>
        </w:rPr>
        <w:tab/>
      </w:r>
    </w:p>
    <w:p w:rsidR="00E365C8" w:rsidRPr="00923FB7" w:rsidRDefault="00E365C8" w:rsidP="00E365C8">
      <w:pPr>
        <w:pStyle w:val="Tekstpodstawowywcity"/>
        <w:spacing w:after="0"/>
        <w:ind w:left="720" w:hanging="720"/>
        <w:jc w:val="both"/>
        <w:rPr>
          <w:rFonts w:asciiTheme="minorHAnsi" w:hAnsiTheme="minorHAnsi" w:cstheme="minorHAnsi"/>
          <w:b/>
          <w:bCs/>
          <w:sz w:val="20"/>
        </w:rPr>
      </w:pPr>
      <w:r w:rsidRPr="00923FB7">
        <w:rPr>
          <w:rFonts w:asciiTheme="minorHAnsi" w:hAnsiTheme="minorHAnsi" w:cstheme="minorHAnsi"/>
          <w:b/>
          <w:bCs/>
          <w:sz w:val="20"/>
        </w:rPr>
        <w:t xml:space="preserve">9.2. </w:t>
      </w:r>
      <w:r w:rsidRPr="00923FB7">
        <w:rPr>
          <w:rFonts w:asciiTheme="minorHAnsi" w:hAnsiTheme="minorHAnsi" w:cstheme="minorHAnsi"/>
          <w:b/>
          <w:bCs/>
          <w:sz w:val="20"/>
        </w:rPr>
        <w:tab/>
        <w:t>Cena jednostki obmiarowej obejmuje:</w:t>
      </w:r>
    </w:p>
    <w:p w:rsidR="00E365C8" w:rsidRPr="00491249" w:rsidRDefault="00E365C8" w:rsidP="00923FB7">
      <w:pPr>
        <w:spacing w:after="0" w:line="240" w:lineRule="auto"/>
        <w:jc w:val="both"/>
        <w:rPr>
          <w:rFonts w:cstheme="minorHAnsi"/>
          <w:sz w:val="20"/>
          <w:szCs w:val="20"/>
        </w:rPr>
      </w:pPr>
      <w:r w:rsidRPr="00491249">
        <w:rPr>
          <w:rFonts w:cstheme="minorHAnsi"/>
          <w:sz w:val="20"/>
          <w:szCs w:val="20"/>
        </w:rPr>
        <w:t>- roboty pomiarowe i przygotowawcze,</w:t>
      </w:r>
    </w:p>
    <w:p w:rsidR="00E365C8" w:rsidRPr="00491249" w:rsidRDefault="00E365C8" w:rsidP="00923FB7">
      <w:pPr>
        <w:spacing w:after="0" w:line="240" w:lineRule="auto"/>
        <w:jc w:val="both"/>
        <w:rPr>
          <w:rFonts w:cstheme="minorHAnsi"/>
          <w:sz w:val="20"/>
          <w:szCs w:val="20"/>
        </w:rPr>
      </w:pPr>
      <w:r w:rsidRPr="00491249">
        <w:rPr>
          <w:rFonts w:cstheme="minorHAnsi"/>
          <w:sz w:val="20"/>
          <w:szCs w:val="20"/>
        </w:rPr>
        <w:t>- zakup i dostarczenie na budowę: krawężnika, betonu na ławę, wody, desek, zaprawy cementowej, podsypki cementowo-piaskowej i innych materiałów potrzebnych do wykonania robót,</w:t>
      </w:r>
    </w:p>
    <w:p w:rsidR="00E365C8" w:rsidRPr="00491249" w:rsidRDefault="00E365C8" w:rsidP="00923FB7">
      <w:pPr>
        <w:spacing w:after="0" w:line="240" w:lineRule="auto"/>
        <w:jc w:val="both"/>
        <w:rPr>
          <w:rFonts w:cstheme="minorHAnsi"/>
          <w:sz w:val="20"/>
          <w:szCs w:val="20"/>
        </w:rPr>
      </w:pPr>
      <w:r w:rsidRPr="00491249">
        <w:rPr>
          <w:rFonts w:cstheme="minorHAnsi"/>
          <w:sz w:val="20"/>
          <w:szCs w:val="20"/>
        </w:rPr>
        <w:t>- oznakowanie robót,</w:t>
      </w:r>
    </w:p>
    <w:p w:rsidR="00E365C8" w:rsidRPr="00491249" w:rsidRDefault="00E365C8" w:rsidP="00923FB7">
      <w:pPr>
        <w:spacing w:after="0" w:line="240" w:lineRule="auto"/>
        <w:jc w:val="both"/>
        <w:rPr>
          <w:rFonts w:cstheme="minorHAnsi"/>
          <w:sz w:val="20"/>
          <w:szCs w:val="20"/>
        </w:rPr>
      </w:pPr>
      <w:r w:rsidRPr="00491249">
        <w:rPr>
          <w:rFonts w:cstheme="minorHAnsi"/>
          <w:sz w:val="20"/>
          <w:szCs w:val="20"/>
        </w:rPr>
        <w:t>- przygotowanie podłoża,</w:t>
      </w:r>
    </w:p>
    <w:p w:rsidR="00E365C8" w:rsidRPr="00491249" w:rsidRDefault="00E365C8" w:rsidP="00923FB7">
      <w:pPr>
        <w:spacing w:after="0" w:line="240" w:lineRule="auto"/>
        <w:jc w:val="both"/>
        <w:rPr>
          <w:rFonts w:cstheme="minorHAnsi"/>
          <w:sz w:val="20"/>
          <w:szCs w:val="20"/>
        </w:rPr>
      </w:pPr>
      <w:r w:rsidRPr="00491249">
        <w:rPr>
          <w:rFonts w:cstheme="minorHAnsi"/>
          <w:sz w:val="20"/>
          <w:szCs w:val="20"/>
        </w:rPr>
        <w:t xml:space="preserve"> -wykonanie koryta pod ławę, szalowanie i wykonanie ławy betonowej z oporem wraz z pielęgnacją przez polewanie wodą i rozebraniem deskowania,</w:t>
      </w:r>
    </w:p>
    <w:p w:rsidR="00E365C8" w:rsidRPr="00491249" w:rsidRDefault="00E365C8" w:rsidP="00923FB7">
      <w:pPr>
        <w:spacing w:after="0" w:line="240" w:lineRule="auto"/>
        <w:jc w:val="both"/>
        <w:rPr>
          <w:rFonts w:cstheme="minorHAnsi"/>
          <w:sz w:val="20"/>
          <w:szCs w:val="20"/>
        </w:rPr>
      </w:pPr>
      <w:r w:rsidRPr="00491249">
        <w:rPr>
          <w:rFonts w:cstheme="minorHAnsi"/>
          <w:sz w:val="20"/>
          <w:szCs w:val="20"/>
        </w:rPr>
        <w:t>- wykonanie podsypki cementowo-piaskowej,</w:t>
      </w:r>
    </w:p>
    <w:p w:rsidR="00E365C8" w:rsidRPr="00491249" w:rsidRDefault="00E365C8" w:rsidP="00923FB7">
      <w:pPr>
        <w:spacing w:after="0" w:line="240" w:lineRule="auto"/>
        <w:jc w:val="both"/>
        <w:rPr>
          <w:rFonts w:cstheme="minorHAnsi"/>
          <w:sz w:val="20"/>
          <w:szCs w:val="20"/>
        </w:rPr>
      </w:pPr>
      <w:r w:rsidRPr="00491249">
        <w:rPr>
          <w:rFonts w:cstheme="minorHAnsi"/>
          <w:sz w:val="20"/>
          <w:szCs w:val="20"/>
        </w:rPr>
        <w:t>- ustawienie krawężnika 15x30cm, oraz 12x25 cm</w:t>
      </w:r>
    </w:p>
    <w:p w:rsidR="00E365C8" w:rsidRPr="00491249" w:rsidRDefault="00E365C8" w:rsidP="00923FB7">
      <w:pPr>
        <w:spacing w:after="0" w:line="240" w:lineRule="auto"/>
        <w:jc w:val="both"/>
        <w:rPr>
          <w:rFonts w:cstheme="minorHAnsi"/>
          <w:sz w:val="20"/>
          <w:szCs w:val="20"/>
        </w:rPr>
      </w:pPr>
      <w:r w:rsidRPr="00491249">
        <w:rPr>
          <w:rFonts w:cstheme="minorHAnsi"/>
          <w:sz w:val="20"/>
          <w:szCs w:val="20"/>
        </w:rPr>
        <w:t>- wypełnienie styków zaprawą cementową,</w:t>
      </w:r>
    </w:p>
    <w:p w:rsidR="00E365C8" w:rsidRPr="00491249" w:rsidRDefault="00E365C8" w:rsidP="00923FB7">
      <w:pPr>
        <w:spacing w:after="0" w:line="240" w:lineRule="auto"/>
        <w:jc w:val="both"/>
        <w:rPr>
          <w:rFonts w:cstheme="minorHAnsi"/>
          <w:sz w:val="20"/>
          <w:szCs w:val="20"/>
        </w:rPr>
      </w:pPr>
      <w:r w:rsidRPr="00491249">
        <w:rPr>
          <w:rFonts w:cstheme="minorHAnsi"/>
          <w:sz w:val="20"/>
          <w:szCs w:val="20"/>
        </w:rPr>
        <w:t>- uporządkowanie terenu robót,</w:t>
      </w:r>
    </w:p>
    <w:p w:rsidR="00E365C8" w:rsidRPr="00491249" w:rsidRDefault="00E365C8" w:rsidP="00923FB7">
      <w:pPr>
        <w:spacing w:after="0" w:line="240" w:lineRule="auto"/>
        <w:jc w:val="both"/>
        <w:rPr>
          <w:rFonts w:cstheme="minorHAnsi"/>
          <w:sz w:val="20"/>
          <w:szCs w:val="20"/>
        </w:rPr>
      </w:pPr>
      <w:r w:rsidRPr="00491249">
        <w:rPr>
          <w:rFonts w:cstheme="minorHAnsi"/>
          <w:sz w:val="20"/>
          <w:szCs w:val="20"/>
        </w:rPr>
        <w:t>- wykonanie wszystkich niezbędnych badań, pomiarów i sprawdzeń.</w:t>
      </w:r>
    </w:p>
    <w:p w:rsidR="00E365C8" w:rsidRDefault="00E365C8" w:rsidP="00E365C8">
      <w:pPr>
        <w:spacing w:after="0" w:line="240" w:lineRule="auto"/>
        <w:ind w:left="684" w:hanging="741"/>
        <w:jc w:val="both"/>
        <w:rPr>
          <w:rFonts w:cstheme="minorHAnsi"/>
          <w:sz w:val="20"/>
          <w:szCs w:val="20"/>
        </w:rPr>
      </w:pPr>
    </w:p>
    <w:p w:rsidR="00923FB7" w:rsidRDefault="00923FB7" w:rsidP="00E365C8">
      <w:pPr>
        <w:spacing w:after="0" w:line="240" w:lineRule="auto"/>
        <w:ind w:left="684" w:hanging="741"/>
        <w:jc w:val="both"/>
        <w:rPr>
          <w:rFonts w:cstheme="minorHAnsi"/>
          <w:sz w:val="20"/>
          <w:szCs w:val="20"/>
        </w:rPr>
      </w:pPr>
    </w:p>
    <w:p w:rsidR="00923FB7" w:rsidRDefault="00923FB7" w:rsidP="00E365C8">
      <w:pPr>
        <w:spacing w:after="0" w:line="240" w:lineRule="auto"/>
        <w:ind w:left="684" w:hanging="741"/>
        <w:jc w:val="both"/>
        <w:rPr>
          <w:rFonts w:cstheme="minorHAnsi"/>
          <w:sz w:val="20"/>
          <w:szCs w:val="20"/>
        </w:rPr>
      </w:pPr>
    </w:p>
    <w:p w:rsidR="00923FB7" w:rsidRPr="00491249" w:rsidRDefault="00923FB7" w:rsidP="00E365C8">
      <w:pPr>
        <w:spacing w:after="0" w:line="240" w:lineRule="auto"/>
        <w:ind w:left="684" w:hanging="741"/>
        <w:jc w:val="both"/>
        <w:rPr>
          <w:rFonts w:cstheme="minorHAnsi"/>
          <w:sz w:val="20"/>
          <w:szCs w:val="20"/>
        </w:rPr>
      </w:pPr>
    </w:p>
    <w:p w:rsidR="00E365C8" w:rsidRPr="00491249" w:rsidRDefault="00E365C8" w:rsidP="00E058F9">
      <w:pPr>
        <w:pStyle w:val="Tekstpodstawowywcity"/>
        <w:numPr>
          <w:ilvl w:val="0"/>
          <w:numId w:val="55"/>
        </w:numPr>
        <w:tabs>
          <w:tab w:val="left" w:pos="74"/>
        </w:tabs>
        <w:spacing w:after="0"/>
        <w:ind w:left="684" w:hanging="741"/>
        <w:jc w:val="both"/>
        <w:rPr>
          <w:rFonts w:asciiTheme="minorHAnsi" w:hAnsiTheme="minorHAnsi" w:cstheme="minorHAnsi"/>
          <w:b/>
          <w:sz w:val="20"/>
        </w:rPr>
      </w:pPr>
      <w:r w:rsidRPr="00491249">
        <w:rPr>
          <w:rFonts w:asciiTheme="minorHAnsi" w:hAnsiTheme="minorHAnsi" w:cstheme="minorHAnsi"/>
          <w:b/>
          <w:sz w:val="20"/>
        </w:rPr>
        <w:lastRenderedPageBreak/>
        <w:t xml:space="preserve">  Przepisy  związane</w:t>
      </w:r>
    </w:p>
    <w:p w:rsidR="00E365C8" w:rsidRPr="00491249" w:rsidRDefault="00E365C8" w:rsidP="00E365C8">
      <w:pPr>
        <w:pStyle w:val="Tekstpodstawowywcity"/>
        <w:tabs>
          <w:tab w:val="left" w:pos="74"/>
        </w:tabs>
        <w:spacing w:after="0"/>
        <w:ind w:left="684" w:hanging="741"/>
        <w:jc w:val="both"/>
        <w:rPr>
          <w:rFonts w:asciiTheme="minorHAnsi" w:hAnsiTheme="minorHAnsi" w:cstheme="minorHAnsi"/>
          <w:b/>
          <w:sz w:val="20"/>
        </w:rPr>
      </w:pPr>
    </w:p>
    <w:p w:rsidR="00923FB7" w:rsidRDefault="00E365C8" w:rsidP="00E058F9">
      <w:pPr>
        <w:pStyle w:val="Tekstpodstawowywcity"/>
        <w:numPr>
          <w:ilvl w:val="0"/>
          <w:numId w:val="43"/>
        </w:numPr>
        <w:spacing w:after="0"/>
        <w:jc w:val="both"/>
        <w:rPr>
          <w:rFonts w:asciiTheme="minorHAnsi" w:hAnsiTheme="minorHAnsi" w:cstheme="minorHAnsi"/>
          <w:sz w:val="20"/>
        </w:rPr>
      </w:pPr>
      <w:r w:rsidRPr="00491249">
        <w:rPr>
          <w:rFonts w:asciiTheme="minorHAnsi" w:hAnsiTheme="minorHAnsi" w:cstheme="minorHAnsi"/>
          <w:sz w:val="20"/>
        </w:rPr>
        <w:t>PN-B-06050 Roboty ziemne budowlane.</w:t>
      </w:r>
    </w:p>
    <w:p w:rsidR="00923FB7" w:rsidRDefault="00E365C8" w:rsidP="00E058F9">
      <w:pPr>
        <w:pStyle w:val="Tekstpodstawowywcity"/>
        <w:numPr>
          <w:ilvl w:val="0"/>
          <w:numId w:val="43"/>
        </w:numPr>
        <w:spacing w:after="0"/>
        <w:jc w:val="both"/>
        <w:rPr>
          <w:rStyle w:val="biggertext"/>
          <w:rFonts w:asciiTheme="minorHAnsi" w:hAnsiTheme="minorHAnsi" w:cstheme="minorHAnsi"/>
          <w:sz w:val="20"/>
        </w:rPr>
      </w:pPr>
      <w:r w:rsidRPr="00923FB7">
        <w:rPr>
          <w:rFonts w:asciiTheme="minorHAnsi" w:hAnsiTheme="minorHAnsi" w:cstheme="minorHAnsi"/>
          <w:sz w:val="20"/>
        </w:rPr>
        <w:t>PN-EN 206</w:t>
      </w:r>
      <w:r w:rsidR="00923FB7">
        <w:rPr>
          <w:rFonts w:asciiTheme="minorHAnsi" w:hAnsiTheme="minorHAnsi" w:cstheme="minorHAnsi"/>
          <w:sz w:val="20"/>
        </w:rPr>
        <w:t>+A2:2021</w:t>
      </w:r>
      <w:r w:rsidRPr="00923FB7">
        <w:rPr>
          <w:rFonts w:asciiTheme="minorHAnsi" w:hAnsiTheme="minorHAnsi" w:cstheme="minorHAnsi"/>
          <w:sz w:val="20"/>
        </w:rPr>
        <w:t>-</w:t>
      </w:r>
      <w:r w:rsidR="00923FB7">
        <w:rPr>
          <w:rFonts w:asciiTheme="minorHAnsi" w:hAnsiTheme="minorHAnsi" w:cstheme="minorHAnsi"/>
          <w:sz w:val="20"/>
        </w:rPr>
        <w:t xml:space="preserve">08 </w:t>
      </w:r>
      <w:r w:rsidRPr="00923FB7">
        <w:rPr>
          <w:rStyle w:val="biggertext"/>
          <w:rFonts w:asciiTheme="minorHAnsi" w:hAnsiTheme="minorHAnsi" w:cstheme="minorHAnsi"/>
          <w:sz w:val="20"/>
        </w:rPr>
        <w:t>Beton</w:t>
      </w:r>
      <w:r w:rsidR="005C15ED">
        <w:rPr>
          <w:rStyle w:val="biggertext"/>
          <w:rFonts w:asciiTheme="minorHAnsi" w:hAnsiTheme="minorHAnsi" w:cstheme="minorHAnsi"/>
          <w:sz w:val="20"/>
        </w:rPr>
        <w:t xml:space="preserve"> – </w:t>
      </w:r>
      <w:r w:rsidRPr="00923FB7">
        <w:rPr>
          <w:rStyle w:val="biggertext"/>
          <w:rFonts w:asciiTheme="minorHAnsi" w:hAnsiTheme="minorHAnsi" w:cstheme="minorHAnsi"/>
          <w:sz w:val="20"/>
        </w:rPr>
        <w:t>Część 1: Wymagania, właściwości, produkcja i zgodność</w:t>
      </w:r>
      <w:r w:rsidR="005C15ED">
        <w:rPr>
          <w:rStyle w:val="biggertext"/>
          <w:rFonts w:asciiTheme="minorHAnsi" w:hAnsiTheme="minorHAnsi" w:cstheme="minorHAnsi"/>
          <w:sz w:val="20"/>
        </w:rPr>
        <w:t>.</w:t>
      </w:r>
    </w:p>
    <w:p w:rsidR="00923FB7" w:rsidRDefault="00E365C8" w:rsidP="00E058F9">
      <w:pPr>
        <w:pStyle w:val="Tekstpodstawowywcity"/>
        <w:numPr>
          <w:ilvl w:val="0"/>
          <w:numId w:val="43"/>
        </w:numPr>
        <w:spacing w:after="0"/>
        <w:jc w:val="both"/>
        <w:rPr>
          <w:rFonts w:asciiTheme="minorHAnsi" w:hAnsiTheme="minorHAnsi" w:cstheme="minorHAnsi"/>
          <w:sz w:val="20"/>
        </w:rPr>
      </w:pPr>
      <w:r w:rsidRPr="00923FB7">
        <w:rPr>
          <w:rFonts w:asciiTheme="minorHAnsi" w:hAnsiTheme="minorHAnsi" w:cstheme="minorHAnsi"/>
          <w:sz w:val="20"/>
        </w:rPr>
        <w:t>PN-EN 197-1</w:t>
      </w:r>
      <w:r w:rsidR="00923FB7">
        <w:rPr>
          <w:rFonts w:asciiTheme="minorHAnsi" w:hAnsiTheme="minorHAnsi" w:cstheme="minorHAnsi"/>
          <w:sz w:val="20"/>
        </w:rPr>
        <w:t xml:space="preserve">:2012 </w:t>
      </w:r>
      <w:r w:rsidRPr="00923FB7">
        <w:rPr>
          <w:rFonts w:asciiTheme="minorHAnsi" w:hAnsiTheme="minorHAnsi" w:cstheme="minorHAnsi"/>
          <w:sz w:val="20"/>
        </w:rPr>
        <w:t>Cement. Cement powszechnego użytku. Skład, wymagania i ocena zgodno</w:t>
      </w:r>
      <w:r w:rsidRPr="00923FB7">
        <w:rPr>
          <w:rFonts w:asciiTheme="minorHAnsi" w:hAnsiTheme="minorHAnsi" w:cstheme="minorHAnsi"/>
          <w:sz w:val="20"/>
        </w:rPr>
        <w:softHyphen/>
        <w:t>ści</w:t>
      </w:r>
      <w:r w:rsidR="005C15ED">
        <w:rPr>
          <w:rFonts w:asciiTheme="minorHAnsi" w:hAnsiTheme="minorHAnsi" w:cstheme="minorHAnsi"/>
          <w:sz w:val="20"/>
        </w:rPr>
        <w:t>.</w:t>
      </w:r>
    </w:p>
    <w:p w:rsidR="00923FB7" w:rsidRDefault="00E365C8" w:rsidP="00E058F9">
      <w:pPr>
        <w:pStyle w:val="Tekstpodstawowywcity"/>
        <w:numPr>
          <w:ilvl w:val="0"/>
          <w:numId w:val="43"/>
        </w:numPr>
        <w:spacing w:after="0"/>
        <w:jc w:val="both"/>
        <w:rPr>
          <w:rFonts w:asciiTheme="minorHAnsi" w:hAnsiTheme="minorHAnsi" w:cstheme="minorHAnsi"/>
          <w:sz w:val="20"/>
        </w:rPr>
      </w:pPr>
      <w:r w:rsidRPr="00923FB7">
        <w:rPr>
          <w:rFonts w:asciiTheme="minorHAnsi" w:hAnsiTheme="minorHAnsi" w:cstheme="minorHAnsi"/>
          <w:sz w:val="20"/>
        </w:rPr>
        <w:t>PN-EN-1008</w:t>
      </w:r>
      <w:r w:rsidR="00923FB7">
        <w:rPr>
          <w:rFonts w:asciiTheme="minorHAnsi" w:hAnsiTheme="minorHAnsi" w:cstheme="minorHAnsi"/>
          <w:sz w:val="20"/>
        </w:rPr>
        <w:t xml:space="preserve">:2004 </w:t>
      </w:r>
      <w:r w:rsidRPr="00923FB7">
        <w:rPr>
          <w:rStyle w:val="biggertext"/>
          <w:rFonts w:asciiTheme="minorHAnsi" w:hAnsiTheme="minorHAnsi" w:cstheme="minorHAnsi"/>
          <w:sz w:val="20"/>
        </w:rPr>
        <w:t xml:space="preserve">Woda </w:t>
      </w:r>
      <w:proofErr w:type="spellStart"/>
      <w:r w:rsidRPr="00923FB7">
        <w:rPr>
          <w:rStyle w:val="biggertext"/>
          <w:rFonts w:asciiTheme="minorHAnsi" w:hAnsiTheme="minorHAnsi" w:cstheme="minorHAnsi"/>
          <w:sz w:val="20"/>
        </w:rPr>
        <w:t>zarobowa</w:t>
      </w:r>
      <w:proofErr w:type="spellEnd"/>
      <w:r w:rsidRPr="00923FB7">
        <w:rPr>
          <w:rStyle w:val="biggertext"/>
          <w:rFonts w:asciiTheme="minorHAnsi" w:hAnsiTheme="minorHAnsi" w:cstheme="minorHAnsi"/>
          <w:sz w:val="20"/>
        </w:rPr>
        <w:t xml:space="preserve"> do betonu -- Specyfikacja pobierania próbek, badanie i ocena </w:t>
      </w:r>
      <w:r w:rsidR="00923FB7">
        <w:rPr>
          <w:rStyle w:val="biggertext"/>
          <w:rFonts w:asciiTheme="minorHAnsi" w:hAnsiTheme="minorHAnsi" w:cstheme="minorHAnsi"/>
          <w:sz w:val="20"/>
        </w:rPr>
        <w:t>-</w:t>
      </w:r>
      <w:r w:rsidRPr="00923FB7">
        <w:rPr>
          <w:rStyle w:val="biggertext"/>
          <w:rFonts w:asciiTheme="minorHAnsi" w:hAnsiTheme="minorHAnsi" w:cstheme="minorHAnsi"/>
          <w:sz w:val="20"/>
        </w:rPr>
        <w:t xml:space="preserve">przydatności wody </w:t>
      </w:r>
      <w:proofErr w:type="spellStart"/>
      <w:r w:rsidRPr="00923FB7">
        <w:rPr>
          <w:rStyle w:val="biggertext"/>
          <w:rFonts w:asciiTheme="minorHAnsi" w:hAnsiTheme="minorHAnsi" w:cstheme="minorHAnsi"/>
          <w:sz w:val="20"/>
        </w:rPr>
        <w:t>zarobowej</w:t>
      </w:r>
      <w:proofErr w:type="spellEnd"/>
      <w:r w:rsidRPr="00923FB7">
        <w:rPr>
          <w:rStyle w:val="biggertext"/>
          <w:rFonts w:asciiTheme="minorHAnsi" w:hAnsiTheme="minorHAnsi" w:cstheme="minorHAnsi"/>
          <w:sz w:val="20"/>
        </w:rPr>
        <w:t xml:space="preserve"> do betonu, w tym wody odzyskanej z procesów produkcji betonu</w:t>
      </w:r>
      <w:r w:rsidR="005C15ED">
        <w:rPr>
          <w:rFonts w:asciiTheme="minorHAnsi" w:hAnsiTheme="minorHAnsi" w:cstheme="minorHAnsi"/>
          <w:sz w:val="20"/>
        </w:rPr>
        <w:t>.</w:t>
      </w:r>
    </w:p>
    <w:p w:rsidR="00923FB7" w:rsidRDefault="00E365C8" w:rsidP="00E058F9">
      <w:pPr>
        <w:pStyle w:val="Tekstpodstawowywcity"/>
        <w:numPr>
          <w:ilvl w:val="0"/>
          <w:numId w:val="43"/>
        </w:numPr>
        <w:spacing w:after="0"/>
        <w:jc w:val="both"/>
        <w:rPr>
          <w:rFonts w:asciiTheme="minorHAnsi" w:hAnsiTheme="minorHAnsi" w:cstheme="minorHAnsi"/>
          <w:sz w:val="20"/>
        </w:rPr>
      </w:pPr>
      <w:r w:rsidRPr="00923FB7">
        <w:rPr>
          <w:rFonts w:asciiTheme="minorHAnsi" w:hAnsiTheme="minorHAnsi" w:cstheme="minorHAnsi"/>
          <w:sz w:val="20"/>
        </w:rPr>
        <w:t>PN-EN 12620</w:t>
      </w:r>
      <w:r w:rsidR="00923FB7">
        <w:rPr>
          <w:rFonts w:asciiTheme="minorHAnsi" w:hAnsiTheme="minorHAnsi" w:cstheme="minorHAnsi"/>
          <w:sz w:val="20"/>
        </w:rPr>
        <w:t xml:space="preserve">+A1:2010 </w:t>
      </w:r>
      <w:r w:rsidRPr="00923FB7">
        <w:rPr>
          <w:rFonts w:asciiTheme="minorHAnsi" w:hAnsiTheme="minorHAnsi" w:cstheme="minorHAnsi"/>
          <w:sz w:val="20"/>
        </w:rPr>
        <w:t>Kruszywa do betonu.</w:t>
      </w:r>
    </w:p>
    <w:p w:rsidR="00E365C8" w:rsidRPr="00923FB7" w:rsidRDefault="00E365C8" w:rsidP="00E058F9">
      <w:pPr>
        <w:pStyle w:val="Tekstpodstawowywcity"/>
        <w:numPr>
          <w:ilvl w:val="0"/>
          <w:numId w:val="43"/>
        </w:numPr>
        <w:spacing w:after="0"/>
        <w:jc w:val="both"/>
        <w:rPr>
          <w:rFonts w:asciiTheme="minorHAnsi" w:hAnsiTheme="minorHAnsi" w:cstheme="minorHAnsi"/>
          <w:sz w:val="20"/>
        </w:rPr>
      </w:pPr>
      <w:r w:rsidRPr="00923FB7">
        <w:rPr>
          <w:rFonts w:asciiTheme="minorHAnsi" w:hAnsiTheme="minorHAnsi" w:cstheme="minorHAnsi"/>
          <w:sz w:val="20"/>
        </w:rPr>
        <w:t>PN-EN 1340</w:t>
      </w:r>
      <w:r w:rsidR="00864B3D">
        <w:rPr>
          <w:rFonts w:asciiTheme="minorHAnsi" w:hAnsiTheme="minorHAnsi" w:cstheme="minorHAnsi"/>
          <w:sz w:val="20"/>
        </w:rPr>
        <w:t>:2004</w:t>
      </w:r>
      <w:r w:rsidRPr="00923FB7">
        <w:rPr>
          <w:rFonts w:asciiTheme="minorHAnsi" w:hAnsiTheme="minorHAnsi" w:cstheme="minorHAnsi"/>
          <w:sz w:val="20"/>
        </w:rPr>
        <w:t xml:space="preserve"> Krawężniki uliczne. Wymagania i metody badań</w:t>
      </w:r>
      <w:r w:rsidR="005C15ED">
        <w:rPr>
          <w:rFonts w:asciiTheme="minorHAnsi" w:hAnsiTheme="minorHAnsi" w:cstheme="minorHAnsi"/>
          <w:sz w:val="20"/>
        </w:rPr>
        <w:t>.</w:t>
      </w:r>
    </w:p>
    <w:p w:rsidR="00204159" w:rsidRPr="00B53F7A" w:rsidRDefault="00204159" w:rsidP="00E75850">
      <w:pPr>
        <w:pStyle w:val="Tekstpodstawowywcity"/>
        <w:tabs>
          <w:tab w:val="left" w:pos="567"/>
        </w:tabs>
        <w:spacing w:after="0"/>
        <w:ind w:left="0"/>
        <w:jc w:val="both"/>
        <w:rPr>
          <w:rFonts w:asciiTheme="minorHAnsi" w:hAnsiTheme="minorHAnsi" w:cstheme="minorHAnsi"/>
          <w:sz w:val="20"/>
        </w:rPr>
      </w:pPr>
    </w:p>
    <w:p w:rsidR="005C15ED" w:rsidRDefault="005C15ED" w:rsidP="00B078BE">
      <w:pPr>
        <w:tabs>
          <w:tab w:val="left" w:pos="567"/>
        </w:tabs>
        <w:spacing w:after="0" w:line="240" w:lineRule="auto"/>
        <w:jc w:val="both"/>
        <w:rPr>
          <w:rFonts w:cstheme="minorHAnsi"/>
          <w:b/>
          <w:spacing w:val="-3"/>
          <w:sz w:val="20"/>
          <w:szCs w:val="20"/>
        </w:rPr>
      </w:pPr>
    </w:p>
    <w:p w:rsidR="005C15ED" w:rsidRDefault="005C15ED">
      <w:pPr>
        <w:rPr>
          <w:rFonts w:cstheme="minorHAnsi"/>
          <w:b/>
          <w:spacing w:val="-3"/>
          <w:sz w:val="20"/>
          <w:szCs w:val="20"/>
        </w:rPr>
      </w:pPr>
      <w:r>
        <w:rPr>
          <w:rFonts w:cstheme="minorHAnsi"/>
          <w:b/>
          <w:spacing w:val="-3"/>
          <w:sz w:val="20"/>
          <w:szCs w:val="20"/>
        </w:rPr>
        <w:br w:type="page"/>
      </w:r>
    </w:p>
    <w:p w:rsidR="005C15ED" w:rsidRDefault="005C15ED" w:rsidP="005C15ED">
      <w:pPr>
        <w:pStyle w:val="Tekstpodstawowywcity"/>
        <w:numPr>
          <w:ilvl w:val="0"/>
          <w:numId w:val="1"/>
        </w:numPr>
        <w:tabs>
          <w:tab w:val="left" w:pos="0"/>
        </w:tabs>
        <w:spacing w:after="0"/>
        <w:ind w:left="0" w:firstLine="0"/>
        <w:jc w:val="both"/>
        <w:rPr>
          <w:rFonts w:asciiTheme="minorHAnsi" w:hAnsiTheme="minorHAnsi" w:cstheme="minorHAnsi"/>
          <w:b/>
          <w:color w:val="000000"/>
          <w:szCs w:val="24"/>
        </w:rPr>
      </w:pPr>
      <w:r w:rsidRPr="005C7609">
        <w:rPr>
          <w:rFonts w:asciiTheme="minorHAnsi" w:hAnsiTheme="minorHAnsi" w:cstheme="minorHAnsi"/>
          <w:b/>
          <w:color w:val="000000"/>
          <w:szCs w:val="24"/>
        </w:rPr>
        <w:lastRenderedPageBreak/>
        <w:t>D.0</w:t>
      </w:r>
      <w:r>
        <w:rPr>
          <w:rFonts w:asciiTheme="minorHAnsi" w:hAnsiTheme="minorHAnsi" w:cstheme="minorHAnsi"/>
          <w:b/>
          <w:color w:val="000000"/>
          <w:szCs w:val="24"/>
        </w:rPr>
        <w:t>8</w:t>
      </w:r>
      <w:r w:rsidRPr="005C7609">
        <w:rPr>
          <w:rFonts w:asciiTheme="minorHAnsi" w:hAnsiTheme="minorHAnsi" w:cstheme="minorHAnsi"/>
          <w:b/>
          <w:color w:val="000000"/>
          <w:szCs w:val="24"/>
        </w:rPr>
        <w:t>.0</w:t>
      </w:r>
      <w:r>
        <w:rPr>
          <w:rFonts w:asciiTheme="minorHAnsi" w:hAnsiTheme="minorHAnsi" w:cstheme="minorHAnsi"/>
          <w:b/>
          <w:color w:val="000000"/>
          <w:szCs w:val="24"/>
        </w:rPr>
        <w:t>3</w:t>
      </w:r>
      <w:r w:rsidRPr="005C7609">
        <w:rPr>
          <w:rFonts w:asciiTheme="minorHAnsi" w:hAnsiTheme="minorHAnsi" w:cstheme="minorHAnsi"/>
          <w:b/>
          <w:color w:val="000000"/>
          <w:szCs w:val="24"/>
        </w:rPr>
        <w:t>.</w:t>
      </w:r>
      <w:r>
        <w:rPr>
          <w:rFonts w:asciiTheme="minorHAnsi" w:hAnsiTheme="minorHAnsi" w:cstheme="minorHAnsi"/>
          <w:b/>
          <w:color w:val="000000"/>
          <w:szCs w:val="24"/>
        </w:rPr>
        <w:t>01</w:t>
      </w:r>
      <w:r>
        <w:rPr>
          <w:rFonts w:asciiTheme="minorHAnsi" w:hAnsiTheme="minorHAnsi" w:cstheme="minorHAnsi"/>
          <w:b/>
          <w:color w:val="000000"/>
          <w:szCs w:val="24"/>
        </w:rPr>
        <w:tab/>
        <w:t>OBRZEŻA BETONOWE</w:t>
      </w:r>
    </w:p>
    <w:p w:rsidR="005C15ED" w:rsidRDefault="005C15ED" w:rsidP="005C15ED">
      <w:pPr>
        <w:pStyle w:val="Tekstpodstawowywcity"/>
        <w:tabs>
          <w:tab w:val="left" w:pos="0"/>
        </w:tabs>
        <w:spacing w:after="0"/>
        <w:ind w:left="0"/>
        <w:jc w:val="both"/>
        <w:rPr>
          <w:rFonts w:asciiTheme="minorHAnsi" w:hAnsiTheme="minorHAnsi" w:cstheme="minorHAnsi"/>
          <w:b/>
          <w:color w:val="000000"/>
          <w:szCs w:val="24"/>
        </w:rPr>
      </w:pPr>
    </w:p>
    <w:p w:rsidR="005C15ED" w:rsidRPr="00B23DE8" w:rsidRDefault="005C15ED" w:rsidP="005C15ED">
      <w:pPr>
        <w:pStyle w:val="Tekstpodstawowywcity"/>
        <w:numPr>
          <w:ilvl w:val="1"/>
          <w:numId w:val="1"/>
        </w:numPr>
        <w:tabs>
          <w:tab w:val="left" w:pos="0"/>
        </w:tabs>
        <w:spacing w:after="0"/>
        <w:ind w:left="0" w:firstLine="0"/>
        <w:jc w:val="both"/>
        <w:rPr>
          <w:rFonts w:asciiTheme="minorHAnsi" w:hAnsiTheme="minorHAnsi" w:cstheme="minorHAnsi"/>
          <w:b/>
          <w:sz w:val="20"/>
        </w:rPr>
      </w:pPr>
      <w:r w:rsidRPr="00B23DE8">
        <w:rPr>
          <w:rFonts w:asciiTheme="minorHAnsi" w:hAnsiTheme="minorHAnsi" w:cstheme="minorHAnsi"/>
          <w:b/>
          <w:sz w:val="20"/>
        </w:rPr>
        <w:t>Wstęp.</w:t>
      </w:r>
    </w:p>
    <w:p w:rsidR="005C15ED" w:rsidRDefault="005C15ED" w:rsidP="005C15ED">
      <w:pPr>
        <w:pStyle w:val="Tekstpodstawowywcity"/>
        <w:tabs>
          <w:tab w:val="left" w:pos="0"/>
        </w:tabs>
        <w:spacing w:after="0"/>
        <w:ind w:left="720"/>
        <w:jc w:val="both"/>
        <w:rPr>
          <w:rFonts w:asciiTheme="minorHAnsi" w:hAnsiTheme="minorHAnsi" w:cstheme="minorHAnsi"/>
          <w:b/>
          <w:szCs w:val="24"/>
        </w:rPr>
      </w:pPr>
    </w:p>
    <w:p w:rsidR="005C15ED" w:rsidRPr="00BF5A19" w:rsidRDefault="005C15ED" w:rsidP="00E058F9">
      <w:pPr>
        <w:pStyle w:val="Akapitzlist"/>
        <w:numPr>
          <w:ilvl w:val="1"/>
          <w:numId w:val="53"/>
        </w:numPr>
        <w:spacing w:after="0" w:line="240" w:lineRule="auto"/>
        <w:jc w:val="both"/>
        <w:rPr>
          <w:b/>
          <w:sz w:val="20"/>
          <w:szCs w:val="20"/>
        </w:rPr>
      </w:pPr>
      <w:r w:rsidRPr="00BF5A19">
        <w:rPr>
          <w:b/>
          <w:sz w:val="20"/>
          <w:szCs w:val="20"/>
        </w:rPr>
        <w:t xml:space="preserve">Przedmiot </w:t>
      </w:r>
      <w:proofErr w:type="spellStart"/>
      <w:r w:rsidRPr="00BF5A19">
        <w:rPr>
          <w:b/>
          <w:sz w:val="20"/>
          <w:szCs w:val="20"/>
        </w:rPr>
        <w:t>STWiORB</w:t>
      </w:r>
      <w:proofErr w:type="spellEnd"/>
      <w:r w:rsidRPr="00BF5A19">
        <w:rPr>
          <w:b/>
          <w:sz w:val="20"/>
          <w:szCs w:val="20"/>
        </w:rPr>
        <w:t>.</w:t>
      </w:r>
    </w:p>
    <w:p w:rsidR="005C15ED" w:rsidRDefault="005C15ED" w:rsidP="005C15ED">
      <w:pPr>
        <w:autoSpaceDE w:val="0"/>
        <w:autoSpaceDN w:val="0"/>
        <w:adjustRightInd w:val="0"/>
        <w:spacing w:after="0" w:line="240" w:lineRule="auto"/>
        <w:jc w:val="both"/>
        <w:rPr>
          <w:rFonts w:cstheme="minorHAnsi"/>
          <w:sz w:val="20"/>
          <w:szCs w:val="20"/>
        </w:rPr>
      </w:pPr>
      <w:r w:rsidRPr="00F7739D">
        <w:rPr>
          <w:rFonts w:cstheme="minorHAnsi"/>
          <w:sz w:val="20"/>
        </w:rPr>
        <w:t xml:space="preserve">Przedmiotem niniejszej Specyfikacji Technicznej Wykonania i Odbioru Robót Budowlanych są wymagania </w:t>
      </w:r>
      <w:r w:rsidRPr="00F7739D">
        <w:rPr>
          <w:rFonts w:cstheme="minorHAnsi"/>
          <w:sz w:val="20"/>
          <w:szCs w:val="20"/>
        </w:rPr>
        <w:t xml:space="preserve">dotyczące </w:t>
      </w:r>
      <w:r>
        <w:rPr>
          <w:rFonts w:cstheme="minorHAnsi"/>
          <w:sz w:val="20"/>
          <w:szCs w:val="20"/>
        </w:rPr>
        <w:t>wbudowania obrzeży betonowych.</w:t>
      </w:r>
      <w:r w:rsidRPr="00F7739D">
        <w:rPr>
          <w:rFonts w:cstheme="minorHAnsi"/>
          <w:sz w:val="20"/>
          <w:szCs w:val="20"/>
        </w:rPr>
        <w:t xml:space="preserve"> Roboty te prowadzone będą przy realizacji inwestycji pod nazwą: </w:t>
      </w:r>
      <w:sdt>
        <w:sdtPr>
          <w:rPr>
            <w:rFonts w:cstheme="minorHAnsi"/>
            <w:sz w:val="20"/>
            <w:szCs w:val="20"/>
          </w:rPr>
          <w:alias w:val="Temat"/>
          <w:id w:val="-1805846096"/>
          <w:placeholder>
            <w:docPart w:val="AF26AEC8765B408D9A4ED7AB5FC7C5AB"/>
          </w:placeholder>
          <w:dataBinding w:prefixMappings="xmlns:ns0='http://purl.org/dc/elements/1.1/' xmlns:ns1='http://schemas.openxmlformats.org/package/2006/metadata/core-properties' " w:xpath="/ns1:coreProperties[1]/ns0:subject[1]" w:storeItemID="{6C3C8BC8-F283-45AE-878A-BAB7291924A1}"/>
          <w:text/>
        </w:sdtPr>
        <w:sdtContent>
          <w:r w:rsidR="00B131DB">
            <w:rPr>
              <w:rFonts w:cstheme="minorHAnsi"/>
              <w:sz w:val="20"/>
              <w:szCs w:val="20"/>
            </w:rPr>
            <w:t xml:space="preserve">„Przebudowa ulicy Króla Ludwika w </w:t>
          </w:r>
          <w:proofErr w:type="spellStart"/>
          <w:r w:rsidR="00B131DB">
            <w:rPr>
              <w:rFonts w:cstheme="minorHAnsi"/>
              <w:sz w:val="20"/>
              <w:szCs w:val="20"/>
            </w:rPr>
            <w:t>Złotorii</w:t>
          </w:r>
          <w:proofErr w:type="spellEnd"/>
          <w:r w:rsidR="00B131DB">
            <w:rPr>
              <w:rFonts w:cstheme="minorHAnsi"/>
              <w:sz w:val="20"/>
              <w:szCs w:val="20"/>
            </w:rPr>
            <w:t>”</w:t>
          </w:r>
        </w:sdtContent>
      </w:sdt>
    </w:p>
    <w:p w:rsidR="005C15ED" w:rsidRDefault="005C15ED" w:rsidP="005C15ED">
      <w:pPr>
        <w:autoSpaceDE w:val="0"/>
        <w:autoSpaceDN w:val="0"/>
        <w:adjustRightInd w:val="0"/>
        <w:spacing w:after="0" w:line="240" w:lineRule="auto"/>
        <w:jc w:val="both"/>
        <w:rPr>
          <w:rFonts w:cstheme="minorHAnsi"/>
          <w:b/>
          <w:sz w:val="20"/>
          <w:szCs w:val="20"/>
        </w:rPr>
      </w:pPr>
    </w:p>
    <w:p w:rsidR="005C15ED" w:rsidRPr="00E4263E" w:rsidRDefault="005C15ED" w:rsidP="005C15ED">
      <w:pPr>
        <w:autoSpaceDE w:val="0"/>
        <w:autoSpaceDN w:val="0"/>
        <w:adjustRightInd w:val="0"/>
        <w:spacing w:after="0" w:line="240" w:lineRule="auto"/>
        <w:jc w:val="both"/>
        <w:rPr>
          <w:rFonts w:cstheme="minorHAnsi"/>
          <w:b/>
          <w:sz w:val="20"/>
          <w:szCs w:val="20"/>
        </w:rPr>
      </w:pPr>
      <w:r w:rsidRPr="00E4263E">
        <w:rPr>
          <w:rFonts w:cstheme="minorHAnsi"/>
          <w:b/>
          <w:sz w:val="20"/>
          <w:szCs w:val="20"/>
        </w:rPr>
        <w:t>1.2</w:t>
      </w:r>
      <w:r w:rsidRPr="00E4263E">
        <w:rPr>
          <w:rFonts w:cstheme="minorHAnsi"/>
          <w:b/>
          <w:sz w:val="20"/>
          <w:szCs w:val="20"/>
        </w:rPr>
        <w:tab/>
      </w:r>
      <w:r w:rsidRPr="00E4263E">
        <w:rPr>
          <w:b/>
          <w:sz w:val="20"/>
          <w:szCs w:val="20"/>
        </w:rPr>
        <w:t xml:space="preserve">Zakres stosowania </w:t>
      </w:r>
      <w:proofErr w:type="spellStart"/>
      <w:r w:rsidRPr="00E4263E">
        <w:rPr>
          <w:b/>
          <w:sz w:val="20"/>
          <w:szCs w:val="20"/>
        </w:rPr>
        <w:t>STWiORB</w:t>
      </w:r>
      <w:proofErr w:type="spellEnd"/>
      <w:r w:rsidRPr="00E4263E">
        <w:rPr>
          <w:b/>
          <w:sz w:val="20"/>
          <w:szCs w:val="20"/>
        </w:rPr>
        <w:t>.</w:t>
      </w:r>
    </w:p>
    <w:p w:rsidR="005C15ED" w:rsidRDefault="005C15ED" w:rsidP="005C15ED">
      <w:pPr>
        <w:pStyle w:val="Tekstpodstawowywcity"/>
        <w:tabs>
          <w:tab w:val="left" w:pos="1418"/>
        </w:tabs>
        <w:spacing w:after="0"/>
        <w:ind w:left="0"/>
        <w:jc w:val="both"/>
        <w:rPr>
          <w:rFonts w:asciiTheme="minorHAnsi" w:hAnsiTheme="minorHAnsi" w:cstheme="minorHAnsi"/>
          <w:sz w:val="20"/>
        </w:rPr>
      </w:pPr>
      <w:proofErr w:type="spellStart"/>
      <w:r w:rsidRPr="00D86CCA">
        <w:rPr>
          <w:rFonts w:asciiTheme="minorHAnsi" w:hAnsiTheme="minorHAnsi" w:cstheme="minorHAnsi"/>
          <w:sz w:val="20"/>
        </w:rPr>
        <w:t>STWiORB</w:t>
      </w:r>
      <w:proofErr w:type="spellEnd"/>
      <w:r w:rsidRPr="00D86CCA">
        <w:rPr>
          <w:rFonts w:asciiTheme="minorHAnsi" w:hAnsiTheme="minorHAnsi" w:cstheme="minorHAnsi"/>
          <w:sz w:val="20"/>
        </w:rPr>
        <w:t xml:space="preserve"> jest dokumentem przetargowym i kontraktowym przy zleceniu i realizacji zadania w p</w:t>
      </w:r>
      <w:r>
        <w:rPr>
          <w:rFonts w:asciiTheme="minorHAnsi" w:hAnsiTheme="minorHAnsi" w:cstheme="minorHAnsi"/>
          <w:sz w:val="20"/>
        </w:rPr>
        <w:t>kt.</w:t>
      </w:r>
      <w:r w:rsidRPr="00D86CCA">
        <w:rPr>
          <w:rFonts w:asciiTheme="minorHAnsi" w:hAnsiTheme="minorHAnsi" w:cstheme="minorHAnsi"/>
          <w:sz w:val="20"/>
        </w:rPr>
        <w:t xml:space="preserve"> 1.1.</w:t>
      </w:r>
    </w:p>
    <w:p w:rsidR="005C15ED" w:rsidRDefault="005C15ED" w:rsidP="005C15ED">
      <w:pPr>
        <w:pStyle w:val="Tekstpodstawowywcity"/>
        <w:tabs>
          <w:tab w:val="left" w:pos="1418"/>
        </w:tabs>
        <w:spacing w:after="0"/>
        <w:ind w:left="0"/>
        <w:jc w:val="both"/>
        <w:rPr>
          <w:rFonts w:asciiTheme="minorHAnsi" w:hAnsiTheme="minorHAnsi" w:cstheme="minorHAnsi"/>
          <w:sz w:val="20"/>
        </w:rPr>
      </w:pPr>
    </w:p>
    <w:p w:rsidR="005C15ED" w:rsidRPr="00714539" w:rsidRDefault="005C15ED" w:rsidP="005C15ED">
      <w:pPr>
        <w:pStyle w:val="Tekstpodstawowywcity"/>
        <w:tabs>
          <w:tab w:val="left" w:pos="567"/>
        </w:tabs>
        <w:spacing w:after="0"/>
        <w:ind w:left="0"/>
        <w:jc w:val="both"/>
        <w:rPr>
          <w:rFonts w:asciiTheme="minorHAnsi" w:hAnsiTheme="minorHAnsi" w:cstheme="minorHAnsi"/>
          <w:b/>
          <w:sz w:val="20"/>
        </w:rPr>
      </w:pPr>
      <w:r w:rsidRPr="00714539">
        <w:rPr>
          <w:rFonts w:asciiTheme="minorHAnsi" w:hAnsiTheme="minorHAnsi" w:cstheme="minorHAnsi"/>
          <w:b/>
          <w:sz w:val="20"/>
        </w:rPr>
        <w:t>1.3</w:t>
      </w:r>
      <w:r w:rsidRPr="00714539">
        <w:rPr>
          <w:rFonts w:asciiTheme="minorHAnsi" w:hAnsiTheme="minorHAnsi" w:cstheme="minorHAnsi"/>
          <w:b/>
          <w:sz w:val="20"/>
        </w:rPr>
        <w:tab/>
        <w:t xml:space="preserve">Zakres robót objętych </w:t>
      </w:r>
      <w:proofErr w:type="spellStart"/>
      <w:r w:rsidRPr="00714539">
        <w:rPr>
          <w:rFonts w:asciiTheme="minorHAnsi" w:hAnsiTheme="minorHAnsi" w:cstheme="minorHAnsi"/>
          <w:b/>
          <w:sz w:val="20"/>
        </w:rPr>
        <w:t>STWiORB</w:t>
      </w:r>
      <w:proofErr w:type="spellEnd"/>
    </w:p>
    <w:p w:rsidR="005C15ED" w:rsidRPr="00CE41E1" w:rsidRDefault="005C15ED" w:rsidP="005C15ED">
      <w:pPr>
        <w:pStyle w:val="Tekstblokowy"/>
        <w:tabs>
          <w:tab w:val="left" w:pos="1418"/>
        </w:tabs>
        <w:spacing w:before="0"/>
        <w:ind w:left="0" w:right="0"/>
        <w:rPr>
          <w:rFonts w:asciiTheme="minorHAnsi" w:hAnsiTheme="minorHAnsi" w:cstheme="minorHAnsi"/>
          <w:spacing w:val="-3"/>
          <w:sz w:val="20"/>
        </w:rPr>
      </w:pPr>
      <w:r w:rsidRPr="00CE41E1">
        <w:rPr>
          <w:rFonts w:asciiTheme="minorHAnsi" w:hAnsiTheme="minorHAnsi" w:cstheme="minorHAnsi"/>
          <w:spacing w:val="-3"/>
          <w:sz w:val="20"/>
        </w:rPr>
        <w:t xml:space="preserve">Ustalenia zawarte w niniejszej Specyfikacji dotyczą zasad wykonania i odbioru robót związanych z </w:t>
      </w:r>
      <w:r>
        <w:rPr>
          <w:rFonts w:asciiTheme="minorHAnsi" w:hAnsiTheme="minorHAnsi" w:cstheme="minorHAnsi"/>
          <w:spacing w:val="-3"/>
          <w:sz w:val="20"/>
        </w:rPr>
        <w:t xml:space="preserve">wbudowaniem obrzeży betonowych na podsypce cementowo-piaskowej, na ławie betonowej z oporem, z wypełnieniem spoin zaprawą </w:t>
      </w:r>
      <w:proofErr w:type="spellStart"/>
      <w:r>
        <w:rPr>
          <w:rFonts w:asciiTheme="minorHAnsi" w:hAnsiTheme="minorHAnsi" w:cstheme="minorHAnsi"/>
          <w:spacing w:val="-3"/>
          <w:sz w:val="20"/>
        </w:rPr>
        <w:t>niskoskurczową</w:t>
      </w:r>
      <w:proofErr w:type="spellEnd"/>
      <w:r>
        <w:rPr>
          <w:rFonts w:asciiTheme="minorHAnsi" w:hAnsiTheme="minorHAnsi" w:cstheme="minorHAnsi"/>
          <w:spacing w:val="-3"/>
          <w:sz w:val="20"/>
        </w:rPr>
        <w:t>.</w:t>
      </w:r>
    </w:p>
    <w:p w:rsidR="005C15ED" w:rsidRPr="006E5DF3" w:rsidRDefault="005C15ED" w:rsidP="005C15ED">
      <w:pPr>
        <w:tabs>
          <w:tab w:val="left" w:pos="567"/>
        </w:tabs>
        <w:spacing w:after="0" w:line="240" w:lineRule="auto"/>
        <w:jc w:val="both"/>
        <w:rPr>
          <w:rFonts w:cstheme="minorHAnsi"/>
          <w:b/>
          <w:bCs/>
          <w:spacing w:val="-3"/>
          <w:sz w:val="20"/>
          <w:szCs w:val="20"/>
        </w:rPr>
      </w:pPr>
    </w:p>
    <w:p w:rsidR="005C15ED" w:rsidRPr="002064BD" w:rsidRDefault="005C15ED" w:rsidP="005C15ED">
      <w:pPr>
        <w:tabs>
          <w:tab w:val="left" w:pos="567"/>
        </w:tabs>
        <w:spacing w:after="0" w:line="240" w:lineRule="auto"/>
        <w:jc w:val="both"/>
        <w:rPr>
          <w:rFonts w:cstheme="minorHAnsi"/>
          <w:b/>
          <w:spacing w:val="-3"/>
          <w:sz w:val="20"/>
          <w:szCs w:val="20"/>
        </w:rPr>
      </w:pPr>
      <w:r w:rsidRPr="002064BD">
        <w:rPr>
          <w:rFonts w:cstheme="minorHAnsi"/>
          <w:b/>
          <w:spacing w:val="-3"/>
          <w:sz w:val="20"/>
          <w:szCs w:val="20"/>
        </w:rPr>
        <w:t>1.4</w:t>
      </w:r>
      <w:r w:rsidRPr="002064BD">
        <w:rPr>
          <w:rFonts w:cstheme="minorHAnsi"/>
          <w:b/>
          <w:spacing w:val="-3"/>
          <w:sz w:val="20"/>
          <w:szCs w:val="20"/>
        </w:rPr>
        <w:tab/>
        <w:t>Określenia podstawowe.</w:t>
      </w:r>
    </w:p>
    <w:p w:rsidR="005C15ED" w:rsidRPr="002064BD" w:rsidRDefault="005C15ED" w:rsidP="005C15ED">
      <w:pPr>
        <w:pStyle w:val="Tekstpodstawowywcity"/>
        <w:tabs>
          <w:tab w:val="left" w:pos="1254"/>
          <w:tab w:val="left" w:pos="1480"/>
        </w:tabs>
        <w:spacing w:after="0"/>
        <w:ind w:left="0"/>
        <w:jc w:val="both"/>
        <w:rPr>
          <w:rFonts w:asciiTheme="minorHAnsi" w:hAnsiTheme="minorHAnsi" w:cstheme="minorHAnsi"/>
          <w:sz w:val="20"/>
        </w:rPr>
      </w:pPr>
      <w:r w:rsidRPr="002064BD">
        <w:rPr>
          <w:rFonts w:asciiTheme="minorHAnsi" w:hAnsiTheme="minorHAnsi" w:cstheme="minorHAnsi"/>
          <w:b/>
          <w:bCs/>
          <w:sz w:val="20"/>
        </w:rPr>
        <w:t>1.4.0</w:t>
      </w:r>
      <w:r>
        <w:rPr>
          <w:rFonts w:asciiTheme="minorHAnsi" w:hAnsiTheme="minorHAnsi" w:cstheme="minorHAnsi"/>
          <w:b/>
          <w:bCs/>
          <w:sz w:val="20"/>
        </w:rPr>
        <w:t>1</w:t>
      </w:r>
      <w:r w:rsidRPr="002064BD">
        <w:rPr>
          <w:rFonts w:asciiTheme="minorHAnsi" w:hAnsiTheme="minorHAnsi" w:cstheme="minorHAnsi"/>
          <w:b/>
          <w:bCs/>
          <w:sz w:val="20"/>
        </w:rPr>
        <w:t xml:space="preserve"> </w:t>
      </w:r>
      <w:r>
        <w:rPr>
          <w:rFonts w:asciiTheme="minorHAnsi" w:hAnsiTheme="minorHAnsi" w:cstheme="minorHAnsi"/>
          <w:b/>
          <w:bCs/>
          <w:sz w:val="20"/>
        </w:rPr>
        <w:t>Obrzeża</w:t>
      </w:r>
      <w:r w:rsidRPr="002064BD">
        <w:rPr>
          <w:rFonts w:asciiTheme="minorHAnsi" w:hAnsiTheme="minorHAnsi" w:cstheme="minorHAnsi"/>
          <w:b/>
          <w:bCs/>
          <w:sz w:val="20"/>
        </w:rPr>
        <w:t xml:space="preserve"> betonowe</w:t>
      </w:r>
      <w:r w:rsidRPr="002064BD">
        <w:rPr>
          <w:rFonts w:asciiTheme="minorHAnsi" w:hAnsiTheme="minorHAnsi" w:cstheme="minorHAnsi"/>
          <w:sz w:val="20"/>
        </w:rPr>
        <w:t xml:space="preserve"> – prefabrykowane betonowe elementy rozgraniczające chodniki</w:t>
      </w:r>
      <w:r>
        <w:rPr>
          <w:rFonts w:asciiTheme="minorHAnsi" w:hAnsiTheme="minorHAnsi" w:cstheme="minorHAnsi"/>
          <w:sz w:val="20"/>
        </w:rPr>
        <w:t xml:space="preserve"> i zjazdy</w:t>
      </w:r>
      <w:r w:rsidRPr="002064BD">
        <w:rPr>
          <w:rFonts w:asciiTheme="minorHAnsi" w:hAnsiTheme="minorHAnsi" w:cstheme="minorHAnsi"/>
          <w:sz w:val="20"/>
        </w:rPr>
        <w:t>.</w:t>
      </w:r>
    </w:p>
    <w:p w:rsidR="005C15ED" w:rsidRPr="006420FA" w:rsidRDefault="005C15ED" w:rsidP="005C15ED">
      <w:pPr>
        <w:tabs>
          <w:tab w:val="left" w:pos="567"/>
        </w:tabs>
        <w:spacing w:after="0" w:line="240" w:lineRule="auto"/>
        <w:jc w:val="both"/>
        <w:rPr>
          <w:rFonts w:cstheme="minorHAnsi"/>
          <w:bCs/>
          <w:spacing w:val="-3"/>
          <w:sz w:val="20"/>
          <w:szCs w:val="20"/>
        </w:rPr>
      </w:pPr>
      <w:r>
        <w:rPr>
          <w:rFonts w:cstheme="minorHAnsi"/>
          <w:bCs/>
          <w:spacing w:val="-3"/>
          <w:sz w:val="20"/>
          <w:szCs w:val="20"/>
        </w:rPr>
        <w:t xml:space="preserve">Podstawowe określenia są zgodne ze </w:t>
      </w:r>
      <w:proofErr w:type="spellStart"/>
      <w:r>
        <w:rPr>
          <w:rFonts w:cstheme="minorHAnsi"/>
          <w:bCs/>
          <w:spacing w:val="-3"/>
          <w:sz w:val="20"/>
          <w:szCs w:val="20"/>
        </w:rPr>
        <w:t>STWiORB</w:t>
      </w:r>
      <w:proofErr w:type="spellEnd"/>
      <w:r>
        <w:rPr>
          <w:rFonts w:cstheme="minorHAnsi"/>
          <w:bCs/>
          <w:spacing w:val="-3"/>
          <w:sz w:val="20"/>
          <w:szCs w:val="20"/>
        </w:rPr>
        <w:t xml:space="preserve"> D.M.00.00.00, z pkt. 1.4 „Wymagania ogólne”.</w:t>
      </w:r>
    </w:p>
    <w:p w:rsidR="005C15ED" w:rsidRDefault="005C15ED" w:rsidP="005C15ED">
      <w:pPr>
        <w:autoSpaceDE w:val="0"/>
        <w:autoSpaceDN w:val="0"/>
        <w:adjustRightInd w:val="0"/>
        <w:spacing w:after="0" w:line="240" w:lineRule="auto"/>
        <w:jc w:val="both"/>
        <w:rPr>
          <w:rFonts w:eastAsia="TimesNewRomanPSMT" w:cstheme="minorHAnsi"/>
          <w:sz w:val="20"/>
          <w:szCs w:val="20"/>
        </w:rPr>
      </w:pPr>
    </w:p>
    <w:p w:rsidR="005C15ED" w:rsidRPr="00B35436" w:rsidRDefault="005C15ED" w:rsidP="005C15ED">
      <w:pPr>
        <w:autoSpaceDE w:val="0"/>
        <w:autoSpaceDN w:val="0"/>
        <w:adjustRightInd w:val="0"/>
        <w:spacing w:after="0" w:line="288" w:lineRule="auto"/>
        <w:jc w:val="both"/>
        <w:rPr>
          <w:rFonts w:eastAsia="TimesNewRomanPSMT" w:cstheme="minorHAnsi"/>
          <w:b/>
          <w:bCs/>
          <w:sz w:val="20"/>
          <w:szCs w:val="20"/>
        </w:rPr>
      </w:pPr>
      <w:r w:rsidRPr="00B35436">
        <w:rPr>
          <w:rFonts w:eastAsia="TimesNewRomanPSMT" w:cstheme="minorHAnsi"/>
          <w:b/>
          <w:bCs/>
          <w:sz w:val="20"/>
          <w:szCs w:val="20"/>
        </w:rPr>
        <w:t>1.5</w:t>
      </w:r>
      <w:r w:rsidRPr="00B35436">
        <w:rPr>
          <w:rFonts w:eastAsia="TimesNewRomanPSMT" w:cstheme="minorHAnsi"/>
          <w:b/>
          <w:bCs/>
          <w:sz w:val="20"/>
          <w:szCs w:val="20"/>
        </w:rPr>
        <w:tab/>
        <w:t>Ogólne wymagania dotyczące robót.</w:t>
      </w:r>
    </w:p>
    <w:p w:rsidR="005C15ED" w:rsidRPr="00F369FF" w:rsidRDefault="005C15ED" w:rsidP="005C15ED">
      <w:pPr>
        <w:pStyle w:val="Tekstpodstawowywcity3"/>
        <w:tabs>
          <w:tab w:val="left" w:pos="1134"/>
          <w:tab w:val="left" w:pos="1276"/>
          <w:tab w:val="left" w:pos="1418"/>
        </w:tabs>
        <w:spacing w:after="0"/>
        <w:ind w:left="0"/>
        <w:jc w:val="both"/>
        <w:rPr>
          <w:rFonts w:asciiTheme="minorHAnsi" w:hAnsiTheme="minorHAnsi" w:cstheme="minorHAnsi"/>
          <w:sz w:val="20"/>
          <w:szCs w:val="20"/>
        </w:rPr>
      </w:pPr>
      <w:r w:rsidRPr="00F369FF">
        <w:rPr>
          <w:rFonts w:asciiTheme="minorHAnsi" w:hAnsiTheme="minorHAnsi" w:cstheme="minorHAnsi"/>
          <w:sz w:val="20"/>
          <w:szCs w:val="20"/>
        </w:rPr>
        <w:t xml:space="preserve">Wykonawca robót jest odpowiedzialny za jakość ich wykonania oraz za zgodność z Dokumentacją Projektową, </w:t>
      </w:r>
      <w:proofErr w:type="spellStart"/>
      <w:r w:rsidRPr="00F369FF">
        <w:rPr>
          <w:rFonts w:asciiTheme="minorHAnsi" w:hAnsiTheme="minorHAnsi" w:cstheme="minorHAnsi"/>
          <w:sz w:val="20"/>
          <w:szCs w:val="20"/>
        </w:rPr>
        <w:t>STWiORB</w:t>
      </w:r>
      <w:proofErr w:type="spellEnd"/>
      <w:r w:rsidRPr="00F369FF">
        <w:rPr>
          <w:rFonts w:asciiTheme="minorHAnsi" w:hAnsiTheme="minorHAnsi" w:cstheme="minorHAnsi"/>
          <w:sz w:val="20"/>
          <w:szCs w:val="20"/>
        </w:rPr>
        <w:t xml:space="preserve"> i poleceniami Inżyniera. </w:t>
      </w:r>
    </w:p>
    <w:p w:rsidR="005C15ED" w:rsidRPr="00F369FF" w:rsidRDefault="005C15ED" w:rsidP="005C15ED">
      <w:pPr>
        <w:pStyle w:val="Tekstpodstawowywcity3"/>
        <w:spacing w:after="0"/>
        <w:ind w:left="0"/>
        <w:jc w:val="both"/>
        <w:rPr>
          <w:rFonts w:asciiTheme="minorHAnsi" w:hAnsiTheme="minorHAnsi" w:cstheme="minorHAnsi"/>
          <w:sz w:val="20"/>
          <w:szCs w:val="20"/>
        </w:rPr>
      </w:pPr>
      <w:r w:rsidRPr="00F369FF">
        <w:rPr>
          <w:rFonts w:asciiTheme="minorHAnsi" w:hAnsiTheme="minorHAnsi" w:cstheme="minorHAnsi"/>
          <w:sz w:val="20"/>
          <w:szCs w:val="20"/>
        </w:rPr>
        <w:t xml:space="preserve">Ogólne wymagania dotyczące jakości robót podano w </w:t>
      </w:r>
      <w:proofErr w:type="spellStart"/>
      <w:r w:rsidRPr="00F369FF">
        <w:rPr>
          <w:rFonts w:asciiTheme="minorHAnsi" w:hAnsiTheme="minorHAnsi" w:cstheme="minorHAnsi"/>
          <w:sz w:val="20"/>
          <w:szCs w:val="20"/>
        </w:rPr>
        <w:t>STWiORB</w:t>
      </w:r>
      <w:proofErr w:type="spellEnd"/>
      <w:r w:rsidRPr="00F369FF">
        <w:rPr>
          <w:rFonts w:asciiTheme="minorHAnsi" w:hAnsiTheme="minorHAnsi" w:cstheme="minorHAnsi"/>
          <w:sz w:val="20"/>
          <w:szCs w:val="20"/>
        </w:rPr>
        <w:t xml:space="preserve"> D.M.00.00.00. ”Wymagania ogólne”.</w:t>
      </w:r>
    </w:p>
    <w:p w:rsidR="005C15ED" w:rsidRPr="004B7DA3" w:rsidRDefault="005C15ED" w:rsidP="005C15ED">
      <w:pPr>
        <w:autoSpaceDE w:val="0"/>
        <w:autoSpaceDN w:val="0"/>
        <w:adjustRightInd w:val="0"/>
        <w:spacing w:after="0" w:line="288" w:lineRule="auto"/>
        <w:jc w:val="both"/>
        <w:rPr>
          <w:rFonts w:eastAsia="TimesNewRomanPSMT" w:cstheme="minorHAnsi"/>
          <w:sz w:val="20"/>
          <w:szCs w:val="20"/>
        </w:rPr>
      </w:pPr>
    </w:p>
    <w:p w:rsidR="005C15ED" w:rsidRDefault="005C15ED" w:rsidP="005C15ED">
      <w:pPr>
        <w:pStyle w:val="Tekstpodstawowywcity"/>
        <w:numPr>
          <w:ilvl w:val="1"/>
          <w:numId w:val="1"/>
        </w:numPr>
        <w:tabs>
          <w:tab w:val="left" w:pos="0"/>
        </w:tabs>
        <w:spacing w:after="0" w:line="288" w:lineRule="auto"/>
        <w:ind w:left="0" w:firstLine="0"/>
        <w:jc w:val="both"/>
        <w:rPr>
          <w:rFonts w:asciiTheme="minorHAnsi" w:hAnsiTheme="minorHAnsi" w:cstheme="minorHAnsi"/>
          <w:b/>
          <w:color w:val="000000"/>
          <w:sz w:val="20"/>
        </w:rPr>
      </w:pPr>
      <w:r>
        <w:rPr>
          <w:rFonts w:asciiTheme="minorHAnsi" w:hAnsiTheme="minorHAnsi" w:cstheme="minorHAnsi"/>
          <w:b/>
          <w:color w:val="000000"/>
          <w:sz w:val="20"/>
        </w:rPr>
        <w:t>Materiały.</w:t>
      </w:r>
    </w:p>
    <w:p w:rsidR="005C15ED" w:rsidRDefault="005C15ED" w:rsidP="005C15ED">
      <w:pPr>
        <w:tabs>
          <w:tab w:val="left" w:pos="567"/>
        </w:tabs>
        <w:spacing w:after="0" w:line="240" w:lineRule="auto"/>
        <w:jc w:val="both"/>
        <w:rPr>
          <w:rFonts w:cstheme="minorHAnsi"/>
          <w:b/>
          <w:spacing w:val="-3"/>
          <w:sz w:val="20"/>
          <w:szCs w:val="20"/>
        </w:rPr>
      </w:pPr>
    </w:p>
    <w:p w:rsidR="005C15ED" w:rsidRPr="0077127E" w:rsidRDefault="005C15ED" w:rsidP="005C15ED">
      <w:pPr>
        <w:tabs>
          <w:tab w:val="left" w:pos="567"/>
        </w:tabs>
        <w:spacing w:after="0" w:line="240" w:lineRule="auto"/>
        <w:jc w:val="both"/>
        <w:rPr>
          <w:rFonts w:cstheme="minorHAnsi"/>
          <w:b/>
          <w:spacing w:val="-3"/>
          <w:sz w:val="20"/>
          <w:szCs w:val="20"/>
        </w:rPr>
      </w:pPr>
      <w:r>
        <w:rPr>
          <w:rFonts w:cstheme="minorHAnsi"/>
          <w:b/>
          <w:spacing w:val="-3"/>
          <w:sz w:val="20"/>
          <w:szCs w:val="20"/>
        </w:rPr>
        <w:t>2</w:t>
      </w:r>
      <w:r w:rsidRPr="0077127E">
        <w:rPr>
          <w:rFonts w:cstheme="minorHAnsi"/>
          <w:b/>
          <w:spacing w:val="-3"/>
          <w:sz w:val="20"/>
          <w:szCs w:val="20"/>
        </w:rPr>
        <w:t>.</w:t>
      </w:r>
      <w:r>
        <w:rPr>
          <w:rFonts w:cstheme="minorHAnsi"/>
          <w:b/>
          <w:spacing w:val="-3"/>
          <w:sz w:val="20"/>
          <w:szCs w:val="20"/>
        </w:rPr>
        <w:t>1</w:t>
      </w:r>
      <w:r w:rsidRPr="0077127E">
        <w:rPr>
          <w:rFonts w:cstheme="minorHAnsi"/>
          <w:b/>
          <w:spacing w:val="-3"/>
          <w:sz w:val="20"/>
          <w:szCs w:val="20"/>
        </w:rPr>
        <w:tab/>
      </w:r>
      <w:r>
        <w:rPr>
          <w:rFonts w:cstheme="minorHAnsi"/>
          <w:b/>
          <w:spacing w:val="-3"/>
          <w:sz w:val="20"/>
          <w:szCs w:val="20"/>
        </w:rPr>
        <w:t>Wymagania ogólne dotyczące materiałów.</w:t>
      </w:r>
    </w:p>
    <w:p w:rsidR="005C15ED" w:rsidRPr="00F369FF" w:rsidRDefault="005C15ED" w:rsidP="005C15ED">
      <w:pPr>
        <w:pStyle w:val="Tekstpodstawowywcity3"/>
        <w:spacing w:after="0"/>
        <w:ind w:left="0"/>
        <w:jc w:val="both"/>
        <w:rPr>
          <w:rFonts w:asciiTheme="minorHAnsi" w:hAnsiTheme="minorHAnsi" w:cstheme="minorHAnsi"/>
          <w:sz w:val="20"/>
          <w:szCs w:val="20"/>
        </w:rPr>
      </w:pPr>
      <w:r w:rsidRPr="00F369FF">
        <w:rPr>
          <w:rFonts w:asciiTheme="minorHAnsi" w:hAnsiTheme="minorHAnsi" w:cstheme="minorHAnsi"/>
          <w:sz w:val="20"/>
          <w:szCs w:val="20"/>
        </w:rPr>
        <w:t xml:space="preserve">Ogólne wymagania dotyczące </w:t>
      </w:r>
      <w:r>
        <w:rPr>
          <w:rFonts w:asciiTheme="minorHAnsi" w:hAnsiTheme="minorHAnsi" w:cstheme="minorHAnsi"/>
          <w:sz w:val="20"/>
          <w:szCs w:val="20"/>
        </w:rPr>
        <w:t>materiałów</w:t>
      </w:r>
      <w:r w:rsidRPr="00F369FF">
        <w:rPr>
          <w:rFonts w:asciiTheme="minorHAnsi" w:hAnsiTheme="minorHAnsi" w:cstheme="minorHAnsi"/>
          <w:sz w:val="20"/>
          <w:szCs w:val="20"/>
        </w:rPr>
        <w:t xml:space="preserve"> podano w </w:t>
      </w:r>
      <w:proofErr w:type="spellStart"/>
      <w:r w:rsidRPr="00F369FF">
        <w:rPr>
          <w:rFonts w:asciiTheme="minorHAnsi" w:hAnsiTheme="minorHAnsi" w:cstheme="minorHAnsi"/>
          <w:sz w:val="20"/>
          <w:szCs w:val="20"/>
        </w:rPr>
        <w:t>STWiORB</w:t>
      </w:r>
      <w:proofErr w:type="spellEnd"/>
      <w:r w:rsidRPr="00F369FF">
        <w:rPr>
          <w:rFonts w:asciiTheme="minorHAnsi" w:hAnsiTheme="minorHAnsi" w:cstheme="minorHAnsi"/>
          <w:sz w:val="20"/>
          <w:szCs w:val="20"/>
        </w:rPr>
        <w:t xml:space="preserve"> D.M.00.00.00. ”Wymagania ogólne”</w:t>
      </w:r>
      <w:r>
        <w:rPr>
          <w:rFonts w:asciiTheme="minorHAnsi" w:hAnsiTheme="minorHAnsi" w:cstheme="minorHAnsi"/>
          <w:sz w:val="20"/>
          <w:szCs w:val="20"/>
        </w:rPr>
        <w:t xml:space="preserve"> w pkt. 2</w:t>
      </w:r>
      <w:r w:rsidRPr="00F369FF">
        <w:rPr>
          <w:rFonts w:asciiTheme="minorHAnsi" w:hAnsiTheme="minorHAnsi" w:cstheme="minorHAnsi"/>
          <w:sz w:val="20"/>
          <w:szCs w:val="20"/>
        </w:rPr>
        <w:t>.</w:t>
      </w:r>
    </w:p>
    <w:p w:rsidR="005C15ED" w:rsidRDefault="005C15ED" w:rsidP="005C15ED">
      <w:pPr>
        <w:tabs>
          <w:tab w:val="left" w:pos="567"/>
        </w:tabs>
        <w:spacing w:after="0" w:line="240" w:lineRule="auto"/>
        <w:jc w:val="both"/>
        <w:rPr>
          <w:rFonts w:cstheme="minorHAnsi"/>
          <w:bCs/>
          <w:spacing w:val="-3"/>
          <w:sz w:val="20"/>
          <w:szCs w:val="20"/>
        </w:rPr>
      </w:pPr>
    </w:p>
    <w:p w:rsidR="005C15ED" w:rsidRDefault="005C15ED" w:rsidP="005C15ED">
      <w:pPr>
        <w:pStyle w:val="Tekstpodstawowywcity"/>
        <w:spacing w:after="0"/>
        <w:ind w:left="0"/>
        <w:jc w:val="both"/>
        <w:rPr>
          <w:rFonts w:asciiTheme="minorHAnsi" w:hAnsiTheme="minorHAnsi" w:cstheme="minorHAnsi"/>
          <w:b/>
          <w:bCs/>
          <w:sz w:val="20"/>
        </w:rPr>
      </w:pPr>
      <w:r w:rsidRPr="003A77C1">
        <w:rPr>
          <w:rFonts w:asciiTheme="minorHAnsi" w:hAnsiTheme="minorHAnsi" w:cstheme="minorHAnsi"/>
          <w:b/>
          <w:bCs/>
          <w:sz w:val="20"/>
        </w:rPr>
        <w:t>2.2</w:t>
      </w:r>
      <w:r w:rsidRPr="003A77C1">
        <w:rPr>
          <w:rFonts w:asciiTheme="minorHAnsi" w:hAnsiTheme="minorHAnsi" w:cstheme="minorHAnsi"/>
          <w:b/>
          <w:bCs/>
          <w:sz w:val="20"/>
        </w:rPr>
        <w:tab/>
      </w:r>
      <w:r>
        <w:rPr>
          <w:rFonts w:asciiTheme="minorHAnsi" w:hAnsiTheme="minorHAnsi" w:cstheme="minorHAnsi"/>
          <w:b/>
          <w:bCs/>
          <w:sz w:val="20"/>
        </w:rPr>
        <w:t>Obrzeża</w:t>
      </w:r>
      <w:r w:rsidRPr="003A77C1">
        <w:rPr>
          <w:rFonts w:asciiTheme="minorHAnsi" w:hAnsiTheme="minorHAnsi" w:cstheme="minorHAnsi"/>
          <w:b/>
          <w:bCs/>
          <w:sz w:val="20"/>
        </w:rPr>
        <w:t>.</w:t>
      </w:r>
    </w:p>
    <w:p w:rsidR="005C15ED" w:rsidRPr="00892859" w:rsidRDefault="005C15ED" w:rsidP="005C15ED">
      <w:pPr>
        <w:pStyle w:val="Tekstpodstawowy2"/>
        <w:spacing w:after="0" w:line="240" w:lineRule="auto"/>
        <w:jc w:val="both"/>
        <w:rPr>
          <w:rFonts w:cstheme="minorHAnsi"/>
          <w:sz w:val="20"/>
          <w:szCs w:val="20"/>
        </w:rPr>
      </w:pPr>
      <w:r>
        <w:rPr>
          <w:rFonts w:cstheme="minorHAnsi"/>
          <w:sz w:val="20"/>
          <w:szCs w:val="20"/>
        </w:rPr>
        <w:t>O</w:t>
      </w:r>
      <w:r w:rsidRPr="00892859">
        <w:rPr>
          <w:rFonts w:cstheme="minorHAnsi"/>
          <w:sz w:val="20"/>
          <w:szCs w:val="20"/>
        </w:rPr>
        <w:t xml:space="preserve">brzeża betonowe powinny odpowiadać wymaganiom PN-EN 1340. Powinny być wykonane z betonu klasy min. C 25/30 i posiadać certyfikat zgodności z Aprobatą Techniczną, (każda dostarczona na teren budowy partia). Nasiąkliwość obrzeży powinna odpowiadać wymaganiom normy PN-EN 206-1 i wynosić nie więcej niż 5%. </w:t>
      </w:r>
    </w:p>
    <w:p w:rsidR="005C15ED" w:rsidRDefault="005C15ED" w:rsidP="005C15ED">
      <w:pPr>
        <w:spacing w:after="0" w:line="240" w:lineRule="auto"/>
        <w:jc w:val="both"/>
        <w:rPr>
          <w:rFonts w:cstheme="minorHAnsi"/>
          <w:sz w:val="20"/>
          <w:szCs w:val="20"/>
        </w:rPr>
      </w:pPr>
      <w:r w:rsidRPr="00892859">
        <w:rPr>
          <w:rFonts w:cstheme="minorHAnsi"/>
          <w:sz w:val="20"/>
          <w:szCs w:val="20"/>
        </w:rPr>
        <w:t>Piasek na podsypką cementowo-piaskową – podsypka powinna być wykonana ze średnio lub gruboziarni</w:t>
      </w:r>
      <w:r w:rsidRPr="00892859">
        <w:rPr>
          <w:rFonts w:cstheme="minorHAnsi"/>
          <w:sz w:val="20"/>
          <w:szCs w:val="20"/>
        </w:rPr>
        <w:softHyphen/>
        <w:t>stego piasku.</w:t>
      </w:r>
    </w:p>
    <w:p w:rsidR="005C15ED" w:rsidRPr="00892859" w:rsidRDefault="005C15ED" w:rsidP="005C15ED">
      <w:pPr>
        <w:spacing w:after="0" w:line="240" w:lineRule="auto"/>
        <w:jc w:val="both"/>
        <w:rPr>
          <w:rFonts w:cstheme="minorHAnsi"/>
          <w:sz w:val="20"/>
          <w:szCs w:val="20"/>
        </w:rPr>
      </w:pPr>
      <w:r w:rsidRPr="00892859">
        <w:rPr>
          <w:rFonts w:cstheme="minorHAnsi"/>
          <w:sz w:val="20"/>
          <w:szCs w:val="20"/>
        </w:rPr>
        <w:t>Piasek powinien odpowiadać wymaganiom norm „Kruszywa naturalne. Piasek do zapraw budowlanych”.</w:t>
      </w:r>
    </w:p>
    <w:p w:rsidR="005C15ED" w:rsidRPr="00892859" w:rsidRDefault="005C15ED" w:rsidP="005C15ED">
      <w:pPr>
        <w:spacing w:after="0" w:line="240" w:lineRule="auto"/>
        <w:jc w:val="both"/>
        <w:rPr>
          <w:rFonts w:cstheme="minorHAnsi"/>
          <w:sz w:val="20"/>
          <w:szCs w:val="20"/>
        </w:rPr>
      </w:pPr>
      <w:r w:rsidRPr="00892859">
        <w:rPr>
          <w:rFonts w:cstheme="minorHAnsi"/>
          <w:sz w:val="20"/>
          <w:szCs w:val="20"/>
        </w:rPr>
        <w:t xml:space="preserve">Piasek użyty na podsypkę cementowo-piaskową nie może zawierać domieszek gliny w ilościach przekraczających 5%. </w:t>
      </w:r>
    </w:p>
    <w:p w:rsidR="005C15ED" w:rsidRPr="00892859" w:rsidRDefault="005C15ED" w:rsidP="005C15ED">
      <w:pPr>
        <w:spacing w:after="0" w:line="240" w:lineRule="auto"/>
        <w:jc w:val="both"/>
        <w:rPr>
          <w:rFonts w:cstheme="minorHAnsi"/>
          <w:sz w:val="20"/>
          <w:szCs w:val="20"/>
        </w:rPr>
      </w:pPr>
      <w:r w:rsidRPr="00892859">
        <w:rPr>
          <w:rFonts w:cstheme="minorHAnsi"/>
          <w:sz w:val="20"/>
          <w:szCs w:val="20"/>
        </w:rPr>
        <w:t xml:space="preserve">Zaprawa cementowo - piaskowa do wypełnienia spoin między obrzeżami: </w:t>
      </w:r>
    </w:p>
    <w:p w:rsidR="005C15ED" w:rsidRPr="00892859" w:rsidRDefault="005C15ED" w:rsidP="005C15ED">
      <w:pPr>
        <w:spacing w:after="0" w:line="240" w:lineRule="auto"/>
        <w:jc w:val="both"/>
        <w:rPr>
          <w:rFonts w:cstheme="minorHAnsi"/>
          <w:sz w:val="20"/>
          <w:szCs w:val="20"/>
          <w:lang w:val="de-DE"/>
        </w:rPr>
      </w:pPr>
      <w:r w:rsidRPr="00892859">
        <w:rPr>
          <w:rFonts w:cstheme="minorHAnsi"/>
          <w:sz w:val="20"/>
          <w:szCs w:val="20"/>
          <w:lang w:val="de-DE"/>
        </w:rPr>
        <w:t xml:space="preserve">-  </w:t>
      </w:r>
      <w:proofErr w:type="spellStart"/>
      <w:r w:rsidRPr="00892859">
        <w:rPr>
          <w:rFonts w:cstheme="minorHAnsi"/>
          <w:sz w:val="20"/>
          <w:szCs w:val="20"/>
          <w:lang w:val="de-DE"/>
        </w:rPr>
        <w:t>cement</w:t>
      </w:r>
      <w:proofErr w:type="spellEnd"/>
      <w:r w:rsidRPr="00892859">
        <w:rPr>
          <w:rFonts w:cstheme="minorHAnsi"/>
          <w:sz w:val="20"/>
          <w:szCs w:val="20"/>
          <w:lang w:val="de-DE"/>
        </w:rPr>
        <w:t xml:space="preserve"> </w:t>
      </w:r>
      <w:proofErr w:type="spellStart"/>
      <w:r w:rsidRPr="00892859">
        <w:rPr>
          <w:rFonts w:cstheme="minorHAnsi"/>
          <w:sz w:val="20"/>
          <w:szCs w:val="20"/>
          <w:lang w:val="de-DE"/>
        </w:rPr>
        <w:t>portlandzki</w:t>
      </w:r>
      <w:proofErr w:type="spellEnd"/>
      <w:r w:rsidRPr="00892859">
        <w:rPr>
          <w:rFonts w:cstheme="minorHAnsi"/>
          <w:sz w:val="20"/>
          <w:szCs w:val="20"/>
          <w:lang w:val="de-DE"/>
        </w:rPr>
        <w:t xml:space="preserve">, </w:t>
      </w:r>
      <w:proofErr w:type="spellStart"/>
      <w:r w:rsidRPr="00892859">
        <w:rPr>
          <w:rFonts w:cstheme="minorHAnsi"/>
          <w:sz w:val="20"/>
          <w:szCs w:val="20"/>
          <w:lang w:val="de-DE"/>
        </w:rPr>
        <w:t>wg</w:t>
      </w:r>
      <w:proofErr w:type="spellEnd"/>
      <w:r w:rsidRPr="00892859">
        <w:rPr>
          <w:rFonts w:cstheme="minorHAnsi"/>
          <w:sz w:val="20"/>
          <w:szCs w:val="20"/>
          <w:lang w:val="de-DE"/>
        </w:rPr>
        <w:t xml:space="preserve"> PN-EN 197-1</w:t>
      </w:r>
      <w:r>
        <w:rPr>
          <w:rFonts w:cstheme="minorHAnsi"/>
          <w:sz w:val="20"/>
          <w:szCs w:val="20"/>
          <w:lang w:val="de-DE"/>
        </w:rPr>
        <w:t>,</w:t>
      </w:r>
    </w:p>
    <w:p w:rsidR="005C15ED" w:rsidRPr="00892859" w:rsidRDefault="005C15ED" w:rsidP="005C15ED">
      <w:pPr>
        <w:spacing w:after="0" w:line="240" w:lineRule="auto"/>
        <w:jc w:val="both"/>
        <w:rPr>
          <w:rFonts w:cstheme="minorHAnsi"/>
          <w:sz w:val="20"/>
          <w:szCs w:val="20"/>
          <w:lang w:val="de-DE"/>
        </w:rPr>
      </w:pPr>
      <w:r w:rsidRPr="00892859">
        <w:rPr>
          <w:rFonts w:cstheme="minorHAnsi"/>
          <w:sz w:val="20"/>
          <w:szCs w:val="20"/>
          <w:lang w:val="de-DE"/>
        </w:rPr>
        <w:t xml:space="preserve">-  </w:t>
      </w:r>
      <w:proofErr w:type="spellStart"/>
      <w:r w:rsidRPr="00892859">
        <w:rPr>
          <w:rFonts w:cstheme="minorHAnsi"/>
          <w:sz w:val="20"/>
          <w:szCs w:val="20"/>
          <w:lang w:val="de-DE"/>
        </w:rPr>
        <w:t>woda</w:t>
      </w:r>
      <w:proofErr w:type="spellEnd"/>
      <w:r w:rsidRPr="00892859">
        <w:rPr>
          <w:rFonts w:cstheme="minorHAnsi"/>
          <w:sz w:val="20"/>
          <w:szCs w:val="20"/>
          <w:lang w:val="de-DE"/>
        </w:rPr>
        <w:t xml:space="preserve"> </w:t>
      </w:r>
      <w:proofErr w:type="spellStart"/>
      <w:r w:rsidRPr="00892859">
        <w:rPr>
          <w:rFonts w:cstheme="minorHAnsi"/>
          <w:sz w:val="20"/>
          <w:szCs w:val="20"/>
          <w:lang w:val="de-DE"/>
        </w:rPr>
        <w:t>wg</w:t>
      </w:r>
      <w:proofErr w:type="spellEnd"/>
      <w:r w:rsidRPr="00892859">
        <w:rPr>
          <w:rFonts w:cstheme="minorHAnsi"/>
          <w:sz w:val="20"/>
          <w:szCs w:val="20"/>
          <w:lang w:val="de-DE"/>
        </w:rPr>
        <w:t xml:space="preserve"> PN-EN 100</w:t>
      </w:r>
      <w:r>
        <w:rPr>
          <w:rFonts w:cstheme="minorHAnsi"/>
          <w:sz w:val="20"/>
          <w:szCs w:val="20"/>
          <w:lang w:val="de-DE"/>
        </w:rPr>
        <w:t>8.</w:t>
      </w:r>
    </w:p>
    <w:p w:rsidR="005C15ED" w:rsidRPr="005C15ED" w:rsidRDefault="005C15ED" w:rsidP="005C15ED">
      <w:pPr>
        <w:pStyle w:val="Tekstpodstawowywcity"/>
        <w:spacing w:after="0"/>
        <w:ind w:left="0"/>
        <w:jc w:val="both"/>
        <w:rPr>
          <w:rFonts w:asciiTheme="minorHAnsi" w:hAnsiTheme="minorHAnsi" w:cstheme="minorHAnsi"/>
          <w:b/>
          <w:bCs/>
          <w:sz w:val="20"/>
          <w:lang w:val="de-DE"/>
        </w:rPr>
      </w:pPr>
    </w:p>
    <w:p w:rsidR="005C15ED" w:rsidRPr="00491249" w:rsidRDefault="005C15ED" w:rsidP="005C15ED">
      <w:pPr>
        <w:pStyle w:val="Tekstpodstawowywcity"/>
        <w:spacing w:after="0"/>
        <w:ind w:left="684" w:hanging="741"/>
        <w:jc w:val="both"/>
        <w:rPr>
          <w:rFonts w:asciiTheme="minorHAnsi" w:hAnsiTheme="minorHAnsi" w:cstheme="minorHAnsi"/>
          <w:b/>
          <w:sz w:val="20"/>
        </w:rPr>
      </w:pPr>
      <w:r w:rsidRPr="00491249">
        <w:rPr>
          <w:rFonts w:asciiTheme="minorHAnsi" w:hAnsiTheme="minorHAnsi" w:cstheme="minorHAnsi"/>
          <w:b/>
          <w:sz w:val="20"/>
        </w:rPr>
        <w:t xml:space="preserve">3.    </w:t>
      </w:r>
      <w:r w:rsidRPr="00491249">
        <w:rPr>
          <w:rFonts w:asciiTheme="minorHAnsi" w:hAnsiTheme="minorHAnsi" w:cstheme="minorHAnsi"/>
          <w:b/>
          <w:sz w:val="20"/>
        </w:rPr>
        <w:tab/>
        <w:t>Sprzęt</w:t>
      </w:r>
    </w:p>
    <w:p w:rsidR="005C15ED" w:rsidRPr="00491249" w:rsidRDefault="005C15ED" w:rsidP="005C15ED">
      <w:pPr>
        <w:pStyle w:val="Tekstpodstawowywcity"/>
        <w:spacing w:after="0"/>
        <w:ind w:left="684" w:hanging="741"/>
        <w:jc w:val="both"/>
        <w:rPr>
          <w:rFonts w:asciiTheme="minorHAnsi" w:hAnsiTheme="minorHAnsi" w:cstheme="minorHAnsi"/>
          <w:b/>
          <w:sz w:val="20"/>
        </w:rPr>
      </w:pPr>
    </w:p>
    <w:p w:rsidR="005C15ED" w:rsidRPr="00E365C8" w:rsidRDefault="005C15ED" w:rsidP="005C15ED">
      <w:pPr>
        <w:pStyle w:val="Tekstpodstawowywcity"/>
        <w:spacing w:after="0"/>
        <w:ind w:left="684" w:hanging="741"/>
        <w:jc w:val="both"/>
        <w:rPr>
          <w:rFonts w:asciiTheme="minorHAnsi" w:hAnsiTheme="minorHAnsi" w:cstheme="minorHAnsi"/>
          <w:b/>
          <w:bCs/>
          <w:sz w:val="20"/>
        </w:rPr>
      </w:pPr>
      <w:r w:rsidRPr="00E365C8">
        <w:rPr>
          <w:rFonts w:asciiTheme="minorHAnsi" w:hAnsiTheme="minorHAnsi" w:cstheme="minorHAnsi"/>
          <w:b/>
          <w:bCs/>
          <w:sz w:val="20"/>
        </w:rPr>
        <w:t xml:space="preserve">3.1. </w:t>
      </w:r>
      <w:r w:rsidRPr="00E365C8">
        <w:rPr>
          <w:rFonts w:asciiTheme="minorHAnsi" w:hAnsiTheme="minorHAnsi" w:cstheme="minorHAnsi"/>
          <w:b/>
          <w:bCs/>
          <w:sz w:val="20"/>
        </w:rPr>
        <w:tab/>
        <w:t>Ogólne wymagania dotyczące sprzętu.</w:t>
      </w:r>
    </w:p>
    <w:p w:rsidR="005C15ED" w:rsidRPr="00491249" w:rsidRDefault="005C15ED" w:rsidP="005C15ED">
      <w:pPr>
        <w:pStyle w:val="Tekstpodstawowywcity"/>
        <w:tabs>
          <w:tab w:val="left" w:pos="1406"/>
        </w:tabs>
        <w:spacing w:after="0"/>
        <w:ind w:left="0"/>
        <w:jc w:val="both"/>
        <w:rPr>
          <w:rFonts w:asciiTheme="minorHAnsi" w:hAnsiTheme="minorHAnsi" w:cstheme="minorHAnsi"/>
          <w:sz w:val="20"/>
        </w:rPr>
      </w:pPr>
      <w:r w:rsidRPr="00491249">
        <w:rPr>
          <w:rFonts w:asciiTheme="minorHAnsi" w:hAnsiTheme="minorHAnsi" w:cstheme="minorHAnsi"/>
          <w:sz w:val="20"/>
        </w:rPr>
        <w:t xml:space="preserve">Ogólne wymagania dotyczące sprzętu podano w </w:t>
      </w:r>
      <w:proofErr w:type="spellStart"/>
      <w:r w:rsidRPr="00491249">
        <w:rPr>
          <w:rFonts w:asciiTheme="minorHAnsi" w:hAnsiTheme="minorHAnsi" w:cstheme="minorHAnsi"/>
          <w:sz w:val="20"/>
        </w:rPr>
        <w:t>STWiORB</w:t>
      </w:r>
      <w:proofErr w:type="spellEnd"/>
      <w:r w:rsidRPr="00491249">
        <w:rPr>
          <w:rFonts w:asciiTheme="minorHAnsi" w:hAnsiTheme="minorHAnsi" w:cstheme="minorHAnsi"/>
          <w:sz w:val="20"/>
        </w:rPr>
        <w:t xml:space="preserve"> D.M.00.00.00. „Wymagania ogólne”</w:t>
      </w:r>
      <w:r>
        <w:rPr>
          <w:rFonts w:asciiTheme="minorHAnsi" w:hAnsiTheme="minorHAnsi" w:cstheme="minorHAnsi"/>
          <w:sz w:val="20"/>
        </w:rPr>
        <w:t xml:space="preserve"> w pkt. 3</w:t>
      </w:r>
      <w:r w:rsidRPr="00491249">
        <w:rPr>
          <w:rFonts w:asciiTheme="minorHAnsi" w:hAnsiTheme="minorHAnsi" w:cstheme="minorHAnsi"/>
          <w:sz w:val="20"/>
        </w:rPr>
        <w:t>.</w:t>
      </w:r>
    </w:p>
    <w:p w:rsidR="005C15ED" w:rsidRPr="00491249" w:rsidRDefault="005C15ED" w:rsidP="005C15ED">
      <w:pPr>
        <w:pStyle w:val="Tekstpodstawowywcity"/>
        <w:tabs>
          <w:tab w:val="left" w:pos="1406"/>
        </w:tabs>
        <w:spacing w:after="0"/>
        <w:ind w:left="684" w:hanging="741"/>
        <w:jc w:val="both"/>
        <w:rPr>
          <w:rFonts w:asciiTheme="minorHAnsi" w:hAnsiTheme="minorHAnsi" w:cstheme="minorHAnsi"/>
          <w:sz w:val="20"/>
        </w:rPr>
      </w:pPr>
    </w:p>
    <w:p w:rsidR="005C15ED" w:rsidRPr="00E365C8" w:rsidRDefault="005C15ED" w:rsidP="005C15ED">
      <w:pPr>
        <w:pStyle w:val="Tekstpodstawowywcity"/>
        <w:spacing w:after="0"/>
        <w:ind w:left="684" w:hanging="741"/>
        <w:jc w:val="both"/>
        <w:rPr>
          <w:rFonts w:asciiTheme="minorHAnsi" w:hAnsiTheme="minorHAnsi" w:cstheme="minorHAnsi"/>
          <w:b/>
          <w:bCs/>
          <w:sz w:val="20"/>
        </w:rPr>
      </w:pPr>
      <w:r w:rsidRPr="00E365C8">
        <w:rPr>
          <w:rFonts w:asciiTheme="minorHAnsi" w:hAnsiTheme="minorHAnsi" w:cstheme="minorHAnsi"/>
          <w:b/>
          <w:bCs/>
          <w:sz w:val="20"/>
        </w:rPr>
        <w:t xml:space="preserve">3.2. </w:t>
      </w:r>
      <w:r w:rsidRPr="00E365C8">
        <w:rPr>
          <w:rFonts w:asciiTheme="minorHAnsi" w:hAnsiTheme="minorHAnsi" w:cstheme="minorHAnsi"/>
          <w:b/>
          <w:bCs/>
          <w:sz w:val="20"/>
        </w:rPr>
        <w:tab/>
        <w:t>Roboty będą wykonywane ręcznie przy zastosowaniu:</w:t>
      </w:r>
    </w:p>
    <w:p w:rsidR="005C15ED" w:rsidRPr="00491249" w:rsidRDefault="005C15ED" w:rsidP="005C15ED">
      <w:pPr>
        <w:pStyle w:val="Tekstpodstawowywcity"/>
        <w:tabs>
          <w:tab w:val="left" w:pos="1406"/>
        </w:tabs>
        <w:spacing w:after="0"/>
        <w:ind w:left="0"/>
        <w:jc w:val="both"/>
        <w:rPr>
          <w:rFonts w:asciiTheme="minorHAnsi" w:hAnsiTheme="minorHAnsi" w:cstheme="minorHAnsi"/>
          <w:sz w:val="20"/>
        </w:rPr>
      </w:pPr>
      <w:r w:rsidRPr="00491249">
        <w:rPr>
          <w:rFonts w:asciiTheme="minorHAnsi" w:hAnsiTheme="minorHAnsi" w:cstheme="minorHAnsi"/>
          <w:sz w:val="20"/>
        </w:rPr>
        <w:t xml:space="preserve">- betoniarek do wytwarzania betonu i zapraw, </w:t>
      </w:r>
    </w:p>
    <w:p w:rsidR="005C15ED" w:rsidRPr="00491249" w:rsidRDefault="005C15ED" w:rsidP="005C15ED">
      <w:pPr>
        <w:pStyle w:val="Tekstpodstawowywcity"/>
        <w:tabs>
          <w:tab w:val="left" w:pos="1406"/>
        </w:tabs>
        <w:spacing w:after="0"/>
        <w:ind w:left="0"/>
        <w:jc w:val="both"/>
        <w:rPr>
          <w:rFonts w:asciiTheme="minorHAnsi" w:hAnsiTheme="minorHAnsi" w:cstheme="minorHAnsi"/>
          <w:sz w:val="20"/>
        </w:rPr>
      </w:pPr>
      <w:r w:rsidRPr="00491249">
        <w:rPr>
          <w:rFonts w:asciiTheme="minorHAnsi" w:hAnsiTheme="minorHAnsi" w:cstheme="minorHAnsi"/>
          <w:sz w:val="20"/>
        </w:rPr>
        <w:t>- ubijaków mechanicznych.</w:t>
      </w:r>
    </w:p>
    <w:p w:rsidR="005C15ED" w:rsidRDefault="005C15ED" w:rsidP="005C15ED">
      <w:pPr>
        <w:pStyle w:val="Tekstpodstawowywcity"/>
        <w:tabs>
          <w:tab w:val="left" w:pos="1406"/>
        </w:tabs>
        <w:spacing w:after="0"/>
        <w:ind w:left="684" w:hanging="741"/>
        <w:jc w:val="both"/>
        <w:rPr>
          <w:rFonts w:asciiTheme="minorHAnsi" w:hAnsiTheme="minorHAnsi" w:cstheme="minorHAnsi"/>
          <w:sz w:val="20"/>
        </w:rPr>
      </w:pPr>
    </w:p>
    <w:p w:rsidR="005C15ED" w:rsidRPr="00491249" w:rsidRDefault="005C15ED" w:rsidP="005C15ED">
      <w:pPr>
        <w:pStyle w:val="Tekstpodstawowywcity"/>
        <w:tabs>
          <w:tab w:val="left" w:pos="1406"/>
        </w:tabs>
        <w:spacing w:after="0"/>
        <w:ind w:left="684" w:hanging="741"/>
        <w:jc w:val="both"/>
        <w:rPr>
          <w:rFonts w:asciiTheme="minorHAnsi" w:hAnsiTheme="minorHAnsi" w:cstheme="minorHAnsi"/>
          <w:sz w:val="20"/>
        </w:rPr>
      </w:pPr>
    </w:p>
    <w:p w:rsidR="005C15ED" w:rsidRPr="00491249" w:rsidRDefault="005C15ED" w:rsidP="005C15ED">
      <w:pPr>
        <w:pStyle w:val="FR2"/>
        <w:spacing w:before="0"/>
        <w:ind w:left="684" w:hanging="684"/>
        <w:jc w:val="both"/>
        <w:rPr>
          <w:rFonts w:asciiTheme="minorHAnsi" w:hAnsiTheme="minorHAnsi" w:cstheme="minorHAnsi"/>
          <w:sz w:val="20"/>
          <w:szCs w:val="20"/>
        </w:rPr>
      </w:pPr>
      <w:r w:rsidRPr="00491249">
        <w:rPr>
          <w:rFonts w:asciiTheme="minorHAnsi" w:hAnsiTheme="minorHAnsi" w:cstheme="minorHAnsi"/>
          <w:sz w:val="20"/>
          <w:szCs w:val="20"/>
        </w:rPr>
        <w:lastRenderedPageBreak/>
        <w:t xml:space="preserve">4.    </w:t>
      </w:r>
      <w:r w:rsidRPr="00491249">
        <w:rPr>
          <w:rFonts w:asciiTheme="minorHAnsi" w:hAnsiTheme="minorHAnsi" w:cstheme="minorHAnsi"/>
          <w:sz w:val="20"/>
          <w:szCs w:val="20"/>
        </w:rPr>
        <w:tab/>
        <w:t>Transport</w:t>
      </w:r>
    </w:p>
    <w:p w:rsidR="005C15ED" w:rsidRPr="00491249" w:rsidRDefault="005C15ED" w:rsidP="005C15ED">
      <w:pPr>
        <w:pStyle w:val="FR2"/>
        <w:spacing w:before="0"/>
        <w:ind w:left="684" w:hanging="741"/>
        <w:jc w:val="both"/>
        <w:rPr>
          <w:rFonts w:asciiTheme="minorHAnsi" w:hAnsiTheme="minorHAnsi" w:cstheme="minorHAnsi"/>
          <w:sz w:val="20"/>
          <w:szCs w:val="20"/>
        </w:rPr>
      </w:pPr>
    </w:p>
    <w:p w:rsidR="005C15ED" w:rsidRPr="00E365C8" w:rsidRDefault="005C15ED" w:rsidP="005C15ED">
      <w:pPr>
        <w:spacing w:after="0" w:line="240" w:lineRule="auto"/>
        <w:ind w:left="684" w:hanging="684"/>
        <w:jc w:val="both"/>
        <w:rPr>
          <w:rFonts w:cstheme="minorHAnsi"/>
          <w:b/>
          <w:bCs/>
          <w:sz w:val="20"/>
          <w:szCs w:val="20"/>
        </w:rPr>
      </w:pPr>
      <w:r w:rsidRPr="00E365C8">
        <w:rPr>
          <w:rFonts w:cstheme="minorHAnsi"/>
          <w:b/>
          <w:bCs/>
          <w:sz w:val="20"/>
          <w:szCs w:val="20"/>
        </w:rPr>
        <w:t xml:space="preserve">4.1.  </w:t>
      </w:r>
      <w:r w:rsidRPr="00E365C8">
        <w:rPr>
          <w:rFonts w:cstheme="minorHAnsi"/>
          <w:b/>
          <w:bCs/>
          <w:sz w:val="20"/>
          <w:szCs w:val="20"/>
        </w:rPr>
        <w:tab/>
        <w:t>Ogólne wymagania dotyczące transportu.</w:t>
      </w:r>
    </w:p>
    <w:p w:rsidR="005C15ED" w:rsidRPr="00491249" w:rsidRDefault="005C15ED" w:rsidP="005C15ED">
      <w:pPr>
        <w:pStyle w:val="FR2"/>
        <w:tabs>
          <w:tab w:val="left" w:pos="1197"/>
          <w:tab w:val="left" w:pos="1406"/>
        </w:tabs>
        <w:spacing w:before="0"/>
        <w:jc w:val="both"/>
        <w:rPr>
          <w:rFonts w:asciiTheme="minorHAnsi" w:hAnsiTheme="minorHAnsi" w:cstheme="minorHAnsi"/>
          <w:b w:val="0"/>
          <w:sz w:val="20"/>
          <w:szCs w:val="20"/>
        </w:rPr>
      </w:pPr>
      <w:r w:rsidRPr="00491249">
        <w:rPr>
          <w:rFonts w:asciiTheme="minorHAnsi" w:hAnsiTheme="minorHAnsi" w:cstheme="minorHAnsi"/>
          <w:b w:val="0"/>
          <w:sz w:val="20"/>
          <w:szCs w:val="20"/>
        </w:rPr>
        <w:t xml:space="preserve">Ogólne wymagania dotyczące transportu podano w </w:t>
      </w:r>
      <w:proofErr w:type="spellStart"/>
      <w:r w:rsidRPr="00491249">
        <w:rPr>
          <w:rFonts w:asciiTheme="minorHAnsi" w:hAnsiTheme="minorHAnsi" w:cstheme="minorHAnsi"/>
          <w:b w:val="0"/>
          <w:sz w:val="20"/>
          <w:szCs w:val="20"/>
        </w:rPr>
        <w:t>STWiORB</w:t>
      </w:r>
      <w:proofErr w:type="spellEnd"/>
      <w:r w:rsidRPr="00491249">
        <w:rPr>
          <w:rFonts w:asciiTheme="minorHAnsi" w:hAnsiTheme="minorHAnsi" w:cstheme="minorHAnsi"/>
          <w:b w:val="0"/>
          <w:sz w:val="20"/>
          <w:szCs w:val="20"/>
        </w:rPr>
        <w:t xml:space="preserve"> D.M.00.00.00. „Wymagania ogólne”.</w:t>
      </w:r>
    </w:p>
    <w:p w:rsidR="005C15ED" w:rsidRPr="00491249" w:rsidRDefault="005C15ED" w:rsidP="005C15ED">
      <w:pPr>
        <w:pStyle w:val="Tekstpodstawowywcity2"/>
        <w:spacing w:after="0" w:line="240" w:lineRule="auto"/>
        <w:ind w:left="0"/>
        <w:jc w:val="both"/>
        <w:rPr>
          <w:rFonts w:asciiTheme="minorHAnsi" w:hAnsiTheme="minorHAnsi" w:cstheme="minorHAnsi"/>
          <w:sz w:val="20"/>
        </w:rPr>
      </w:pPr>
      <w:r>
        <w:rPr>
          <w:rFonts w:asciiTheme="minorHAnsi" w:hAnsiTheme="minorHAnsi" w:cstheme="minorHAnsi"/>
          <w:sz w:val="20"/>
        </w:rPr>
        <w:t>Obrzeża</w:t>
      </w:r>
      <w:r w:rsidRPr="00491249">
        <w:rPr>
          <w:rFonts w:asciiTheme="minorHAnsi" w:hAnsiTheme="minorHAnsi" w:cstheme="minorHAnsi"/>
          <w:sz w:val="20"/>
        </w:rPr>
        <w:t xml:space="preserve"> betonowe mogą być przewożone dowolnymi środkami transportu. Należy je ustawiać równomiernie na całej powierzchni ładunkowej, obok siebie i zabezpieczyć przed możliwością przesuwania ich podczas transportu. Środki transportu powinny być zaakceptowane przez Inżyniera. </w:t>
      </w:r>
    </w:p>
    <w:p w:rsidR="005C15ED" w:rsidRPr="00491249" w:rsidRDefault="005C15ED" w:rsidP="005C15ED">
      <w:pPr>
        <w:spacing w:after="0" w:line="240" w:lineRule="auto"/>
        <w:jc w:val="both"/>
        <w:rPr>
          <w:rFonts w:cstheme="minorHAnsi"/>
          <w:sz w:val="20"/>
          <w:szCs w:val="20"/>
        </w:rPr>
      </w:pPr>
      <w:r w:rsidRPr="00491249">
        <w:rPr>
          <w:rFonts w:cstheme="minorHAnsi"/>
          <w:sz w:val="20"/>
          <w:szCs w:val="20"/>
        </w:rPr>
        <w:t xml:space="preserve">Transport cementu powinien się odbywać zgodnie </w:t>
      </w:r>
      <w:r>
        <w:rPr>
          <w:rFonts w:cstheme="minorHAnsi"/>
          <w:sz w:val="20"/>
          <w:szCs w:val="20"/>
        </w:rPr>
        <w:t>z normą</w:t>
      </w:r>
      <w:r w:rsidRPr="00491249">
        <w:rPr>
          <w:rFonts w:cstheme="minorHAnsi"/>
          <w:sz w:val="20"/>
          <w:szCs w:val="20"/>
        </w:rPr>
        <w:t>. Cement luzem przewozić z zastosowaniem cementowozów, cement workowany można przewozić dowolnymi środkami transportu. Cement nie może ulec zanieczyszczeniu i zawilgoceniu.</w:t>
      </w:r>
    </w:p>
    <w:p w:rsidR="005C15ED" w:rsidRDefault="005C15ED" w:rsidP="005C15ED">
      <w:pPr>
        <w:pStyle w:val="Tekstpodstawowywcity2"/>
        <w:spacing w:after="0" w:line="240" w:lineRule="auto"/>
        <w:ind w:left="0"/>
        <w:jc w:val="both"/>
        <w:rPr>
          <w:rFonts w:asciiTheme="minorHAnsi" w:hAnsiTheme="minorHAnsi" w:cstheme="minorHAnsi"/>
          <w:sz w:val="20"/>
        </w:rPr>
      </w:pPr>
      <w:r w:rsidRPr="00491249">
        <w:rPr>
          <w:rFonts w:asciiTheme="minorHAnsi" w:hAnsiTheme="minorHAnsi" w:cstheme="minorHAnsi"/>
          <w:sz w:val="20"/>
        </w:rPr>
        <w:t>Kruszywo można przewozić dowolnymi środkami transportu w warunkach zabezpieczających je przed zanieczyszczeniem, zmieszaniem z innymi materiałami, nadmiernym wysuszeniem i zawilgoceniem.</w:t>
      </w:r>
    </w:p>
    <w:p w:rsidR="005C15ED" w:rsidRPr="00491249" w:rsidRDefault="005C15ED" w:rsidP="005C15ED">
      <w:pPr>
        <w:pStyle w:val="Tekstpodstawowywcity2"/>
        <w:spacing w:after="0" w:line="240" w:lineRule="auto"/>
        <w:ind w:left="0"/>
        <w:jc w:val="both"/>
        <w:rPr>
          <w:rFonts w:asciiTheme="minorHAnsi" w:hAnsiTheme="minorHAnsi" w:cstheme="minorHAnsi"/>
          <w:sz w:val="20"/>
        </w:rPr>
      </w:pPr>
      <w:r w:rsidRPr="00491249">
        <w:rPr>
          <w:rFonts w:asciiTheme="minorHAnsi" w:hAnsiTheme="minorHAnsi" w:cstheme="minorHAnsi"/>
          <w:sz w:val="20"/>
        </w:rPr>
        <w:t>Woda może być dostarczana wodociągiem lub przewoźnymi zbiornikami wody.</w:t>
      </w:r>
    </w:p>
    <w:p w:rsidR="005C15ED" w:rsidRPr="00491249" w:rsidRDefault="005C15ED" w:rsidP="005C15ED">
      <w:pPr>
        <w:pStyle w:val="FR2"/>
        <w:tabs>
          <w:tab w:val="left" w:pos="1197"/>
          <w:tab w:val="left" w:pos="1406"/>
        </w:tabs>
        <w:spacing w:before="0"/>
        <w:ind w:left="684" w:hanging="741"/>
        <w:jc w:val="both"/>
        <w:rPr>
          <w:rFonts w:asciiTheme="minorHAnsi" w:hAnsiTheme="minorHAnsi" w:cstheme="minorHAnsi"/>
          <w:b w:val="0"/>
          <w:sz w:val="20"/>
          <w:szCs w:val="20"/>
        </w:rPr>
      </w:pPr>
    </w:p>
    <w:p w:rsidR="005C15ED" w:rsidRPr="00491249" w:rsidRDefault="005C15ED" w:rsidP="00E058F9">
      <w:pPr>
        <w:pStyle w:val="Tekstpodstawowywcity"/>
        <w:numPr>
          <w:ilvl w:val="0"/>
          <w:numId w:val="40"/>
        </w:numPr>
        <w:spacing w:after="0"/>
        <w:ind w:hanging="720"/>
        <w:jc w:val="both"/>
        <w:rPr>
          <w:rFonts w:asciiTheme="minorHAnsi" w:hAnsiTheme="minorHAnsi" w:cstheme="minorHAnsi"/>
          <w:b/>
          <w:sz w:val="20"/>
        </w:rPr>
      </w:pPr>
      <w:r w:rsidRPr="00491249">
        <w:rPr>
          <w:rFonts w:asciiTheme="minorHAnsi" w:hAnsiTheme="minorHAnsi" w:cstheme="minorHAnsi"/>
          <w:b/>
          <w:sz w:val="20"/>
        </w:rPr>
        <w:t>Wykonanie  robót</w:t>
      </w:r>
    </w:p>
    <w:p w:rsidR="005C15ED" w:rsidRPr="00491249" w:rsidRDefault="005C15ED" w:rsidP="005C15ED">
      <w:pPr>
        <w:pStyle w:val="Tekstpodstawowywcity"/>
        <w:spacing w:after="0"/>
        <w:ind w:left="-57"/>
        <w:jc w:val="both"/>
        <w:rPr>
          <w:rFonts w:asciiTheme="minorHAnsi" w:hAnsiTheme="minorHAnsi" w:cstheme="minorHAnsi"/>
          <w:b/>
          <w:sz w:val="20"/>
        </w:rPr>
      </w:pPr>
    </w:p>
    <w:p w:rsidR="005C15ED" w:rsidRPr="00E365C8" w:rsidRDefault="005C15ED" w:rsidP="005C15ED">
      <w:pPr>
        <w:pStyle w:val="Tekstpodstawowywcity"/>
        <w:tabs>
          <w:tab w:val="left" w:pos="1480"/>
        </w:tabs>
        <w:spacing w:after="0"/>
        <w:ind w:left="684" w:hanging="684"/>
        <w:jc w:val="both"/>
        <w:rPr>
          <w:rFonts w:asciiTheme="minorHAnsi" w:hAnsiTheme="minorHAnsi" w:cstheme="minorHAnsi"/>
          <w:b/>
          <w:bCs/>
          <w:sz w:val="20"/>
        </w:rPr>
      </w:pPr>
      <w:r w:rsidRPr="00E365C8">
        <w:rPr>
          <w:rFonts w:asciiTheme="minorHAnsi" w:hAnsiTheme="minorHAnsi" w:cstheme="minorHAnsi"/>
          <w:b/>
          <w:bCs/>
          <w:sz w:val="20"/>
        </w:rPr>
        <w:t xml:space="preserve">5.1.  </w:t>
      </w:r>
      <w:r w:rsidRPr="00E365C8">
        <w:rPr>
          <w:rFonts w:asciiTheme="minorHAnsi" w:hAnsiTheme="minorHAnsi" w:cstheme="minorHAnsi"/>
          <w:b/>
          <w:bCs/>
          <w:sz w:val="20"/>
        </w:rPr>
        <w:tab/>
        <w:t xml:space="preserve">Ogólne warunki wykonania robót.                                                                                                                                                                                                                                                                                                                                                     </w:t>
      </w:r>
    </w:p>
    <w:p w:rsidR="005C15ED" w:rsidRPr="00491249" w:rsidRDefault="005C15ED" w:rsidP="005C15ED">
      <w:pPr>
        <w:pStyle w:val="Tekstpodstawowywcity"/>
        <w:tabs>
          <w:tab w:val="left" w:pos="570"/>
          <w:tab w:val="left" w:pos="1480"/>
        </w:tabs>
        <w:spacing w:after="0"/>
        <w:ind w:left="0"/>
        <w:jc w:val="both"/>
        <w:rPr>
          <w:rFonts w:asciiTheme="minorHAnsi" w:hAnsiTheme="minorHAnsi" w:cstheme="minorHAnsi"/>
          <w:sz w:val="20"/>
        </w:rPr>
      </w:pPr>
      <w:r w:rsidRPr="00491249">
        <w:rPr>
          <w:rFonts w:asciiTheme="minorHAnsi" w:hAnsiTheme="minorHAnsi" w:cstheme="minorHAnsi"/>
          <w:sz w:val="20"/>
        </w:rPr>
        <w:t xml:space="preserve">Ogólne warunki wykonania robót podano w </w:t>
      </w:r>
      <w:proofErr w:type="spellStart"/>
      <w:r w:rsidRPr="00491249">
        <w:rPr>
          <w:rFonts w:asciiTheme="minorHAnsi" w:hAnsiTheme="minorHAnsi" w:cstheme="minorHAnsi"/>
          <w:sz w:val="20"/>
        </w:rPr>
        <w:t>STWiORB</w:t>
      </w:r>
      <w:proofErr w:type="spellEnd"/>
      <w:r w:rsidRPr="00491249">
        <w:rPr>
          <w:rFonts w:asciiTheme="minorHAnsi" w:hAnsiTheme="minorHAnsi" w:cstheme="minorHAnsi"/>
          <w:sz w:val="20"/>
        </w:rPr>
        <w:t xml:space="preserve"> D.M.00.00.00. „Wymagania  ogólne”</w:t>
      </w:r>
      <w:r>
        <w:rPr>
          <w:rFonts w:asciiTheme="minorHAnsi" w:hAnsiTheme="minorHAnsi" w:cstheme="minorHAnsi"/>
          <w:sz w:val="20"/>
        </w:rPr>
        <w:t xml:space="preserve"> w pkt. 5</w:t>
      </w:r>
      <w:r w:rsidRPr="00491249">
        <w:rPr>
          <w:rFonts w:asciiTheme="minorHAnsi" w:hAnsiTheme="minorHAnsi" w:cstheme="minorHAnsi"/>
          <w:sz w:val="20"/>
        </w:rPr>
        <w:t xml:space="preserve">.   </w:t>
      </w:r>
    </w:p>
    <w:p w:rsidR="005C15ED" w:rsidRDefault="005C15ED" w:rsidP="005C15ED">
      <w:pPr>
        <w:pStyle w:val="Tekstpodstawowywcity"/>
        <w:tabs>
          <w:tab w:val="left" w:pos="570"/>
          <w:tab w:val="left" w:pos="1480"/>
        </w:tabs>
        <w:spacing w:after="0"/>
        <w:ind w:left="684" w:hanging="741"/>
        <w:jc w:val="both"/>
        <w:rPr>
          <w:rFonts w:asciiTheme="minorHAnsi" w:hAnsiTheme="minorHAnsi" w:cstheme="minorHAnsi"/>
          <w:sz w:val="20"/>
        </w:rPr>
      </w:pPr>
      <w:r w:rsidRPr="00491249">
        <w:rPr>
          <w:rFonts w:asciiTheme="minorHAnsi" w:hAnsiTheme="minorHAnsi" w:cstheme="minorHAnsi"/>
          <w:sz w:val="20"/>
        </w:rPr>
        <w:t xml:space="preserve">               </w:t>
      </w:r>
    </w:p>
    <w:p w:rsidR="005C15ED" w:rsidRPr="00E365C8" w:rsidRDefault="005C15ED" w:rsidP="005C15ED">
      <w:pPr>
        <w:pStyle w:val="Tekstpodstawowywcity2"/>
        <w:spacing w:after="0" w:line="240" w:lineRule="auto"/>
        <w:ind w:left="684" w:hanging="684"/>
        <w:rPr>
          <w:rFonts w:asciiTheme="minorHAnsi" w:hAnsiTheme="minorHAnsi" w:cstheme="minorHAnsi"/>
          <w:b/>
          <w:bCs/>
          <w:sz w:val="20"/>
        </w:rPr>
      </w:pPr>
      <w:r w:rsidRPr="00E365C8">
        <w:rPr>
          <w:rFonts w:asciiTheme="minorHAnsi" w:hAnsiTheme="minorHAnsi" w:cstheme="minorHAnsi"/>
          <w:b/>
          <w:bCs/>
          <w:sz w:val="20"/>
        </w:rPr>
        <w:t xml:space="preserve">5.2. </w:t>
      </w:r>
      <w:r w:rsidRPr="00E365C8">
        <w:rPr>
          <w:rFonts w:asciiTheme="minorHAnsi" w:hAnsiTheme="minorHAnsi" w:cstheme="minorHAnsi"/>
          <w:b/>
          <w:bCs/>
          <w:sz w:val="20"/>
        </w:rPr>
        <w:tab/>
        <w:t>Roboty przygotowawcze.</w:t>
      </w:r>
    </w:p>
    <w:p w:rsidR="005C15ED" w:rsidRPr="00491249" w:rsidRDefault="005C15ED" w:rsidP="005C15ED">
      <w:pPr>
        <w:pStyle w:val="Tekstpodstawowywcity2"/>
        <w:spacing w:after="0" w:line="240" w:lineRule="auto"/>
        <w:ind w:left="0"/>
        <w:rPr>
          <w:rFonts w:asciiTheme="minorHAnsi" w:hAnsiTheme="minorHAnsi" w:cstheme="minorHAnsi"/>
          <w:sz w:val="20"/>
        </w:rPr>
      </w:pPr>
      <w:r w:rsidRPr="00491249">
        <w:rPr>
          <w:rFonts w:asciiTheme="minorHAnsi" w:hAnsiTheme="minorHAnsi" w:cstheme="minorHAnsi"/>
          <w:sz w:val="20"/>
        </w:rPr>
        <w:t>Następujące roboty związane z wbudowaniem nowych krawężników ujęto w następujących specyfikacjach:</w:t>
      </w:r>
    </w:p>
    <w:p w:rsidR="005C15ED" w:rsidRDefault="005C15ED" w:rsidP="005C15ED">
      <w:pPr>
        <w:pStyle w:val="Tekstpodstawowywcity2"/>
        <w:tabs>
          <w:tab w:val="left" w:pos="6663"/>
        </w:tabs>
        <w:spacing w:after="0" w:line="240" w:lineRule="auto"/>
        <w:ind w:left="0"/>
        <w:jc w:val="both"/>
        <w:rPr>
          <w:rFonts w:asciiTheme="minorHAnsi" w:hAnsiTheme="minorHAnsi" w:cstheme="minorHAnsi"/>
          <w:sz w:val="20"/>
        </w:rPr>
      </w:pPr>
      <w:r w:rsidRPr="00491249">
        <w:rPr>
          <w:rFonts w:asciiTheme="minorHAnsi" w:hAnsiTheme="minorHAnsi" w:cstheme="minorHAnsi"/>
          <w:sz w:val="20"/>
        </w:rPr>
        <w:t>- wytyczenie liniowe i wysokościowe krawężników: D.01.01.01 „Wytyczenie trasy i punktów wysokościowych”</w:t>
      </w:r>
      <w:r>
        <w:rPr>
          <w:rFonts w:asciiTheme="minorHAnsi" w:hAnsiTheme="minorHAnsi" w:cstheme="minorHAnsi"/>
          <w:sz w:val="20"/>
        </w:rPr>
        <w:t>.</w:t>
      </w:r>
    </w:p>
    <w:p w:rsidR="005C15ED" w:rsidRPr="00491249" w:rsidRDefault="005C15ED" w:rsidP="005C15ED">
      <w:pPr>
        <w:pStyle w:val="Tekstpodstawowywcity2"/>
        <w:tabs>
          <w:tab w:val="left" w:pos="6663"/>
        </w:tabs>
        <w:spacing w:after="0" w:line="240" w:lineRule="auto"/>
        <w:ind w:left="720"/>
        <w:jc w:val="both"/>
        <w:rPr>
          <w:rFonts w:asciiTheme="minorHAnsi" w:hAnsiTheme="minorHAnsi" w:cstheme="minorHAnsi"/>
          <w:sz w:val="20"/>
        </w:rPr>
      </w:pPr>
    </w:p>
    <w:p w:rsidR="005C15ED" w:rsidRPr="00E365C8" w:rsidRDefault="005C15ED" w:rsidP="005C15ED">
      <w:pPr>
        <w:pStyle w:val="Tekstpodstawowywcity2"/>
        <w:spacing w:after="0" w:line="240" w:lineRule="auto"/>
        <w:ind w:left="684" w:hanging="684"/>
        <w:rPr>
          <w:rFonts w:asciiTheme="minorHAnsi" w:hAnsiTheme="minorHAnsi" w:cstheme="minorHAnsi"/>
          <w:b/>
          <w:bCs/>
          <w:sz w:val="20"/>
        </w:rPr>
      </w:pPr>
      <w:r w:rsidRPr="00E365C8">
        <w:rPr>
          <w:rFonts w:asciiTheme="minorHAnsi" w:hAnsiTheme="minorHAnsi" w:cstheme="minorHAnsi"/>
          <w:b/>
          <w:bCs/>
          <w:sz w:val="20"/>
        </w:rPr>
        <w:t xml:space="preserve">5.3.  </w:t>
      </w:r>
      <w:r w:rsidRPr="00E365C8">
        <w:rPr>
          <w:rFonts w:asciiTheme="minorHAnsi" w:hAnsiTheme="minorHAnsi" w:cstheme="minorHAnsi"/>
          <w:b/>
          <w:bCs/>
          <w:sz w:val="20"/>
        </w:rPr>
        <w:tab/>
        <w:t>Zakres robót do wykonania:</w:t>
      </w:r>
    </w:p>
    <w:p w:rsidR="005C15ED" w:rsidRPr="00491249" w:rsidRDefault="005C15ED" w:rsidP="005C15ED">
      <w:pPr>
        <w:pStyle w:val="Tekstpodstawowywcity2"/>
        <w:spacing w:after="0" w:line="240" w:lineRule="auto"/>
        <w:ind w:left="684" w:hanging="741"/>
        <w:rPr>
          <w:rFonts w:asciiTheme="minorHAnsi" w:hAnsiTheme="minorHAnsi" w:cstheme="minorHAnsi"/>
          <w:sz w:val="20"/>
        </w:rPr>
      </w:pPr>
    </w:p>
    <w:p w:rsidR="005C15ED" w:rsidRPr="00E365C8" w:rsidRDefault="005C15ED" w:rsidP="005C15ED">
      <w:pPr>
        <w:spacing w:after="0" w:line="240" w:lineRule="auto"/>
        <w:ind w:left="684" w:hanging="741"/>
        <w:jc w:val="both"/>
        <w:rPr>
          <w:rFonts w:cstheme="minorHAnsi"/>
          <w:b/>
          <w:bCs/>
          <w:sz w:val="20"/>
          <w:szCs w:val="20"/>
        </w:rPr>
      </w:pPr>
      <w:r w:rsidRPr="00E365C8">
        <w:rPr>
          <w:rFonts w:cstheme="minorHAnsi"/>
          <w:b/>
          <w:bCs/>
          <w:sz w:val="20"/>
          <w:szCs w:val="20"/>
        </w:rPr>
        <w:t>5.3.</w:t>
      </w:r>
      <w:r>
        <w:rPr>
          <w:rFonts w:cstheme="minorHAnsi"/>
          <w:b/>
          <w:bCs/>
          <w:sz w:val="20"/>
          <w:szCs w:val="20"/>
        </w:rPr>
        <w:t>0</w:t>
      </w:r>
      <w:r w:rsidRPr="00E365C8">
        <w:rPr>
          <w:rFonts w:cstheme="minorHAnsi"/>
          <w:b/>
          <w:bCs/>
          <w:sz w:val="20"/>
          <w:szCs w:val="20"/>
        </w:rPr>
        <w:t>1</w:t>
      </w:r>
      <w:r>
        <w:rPr>
          <w:rFonts w:cstheme="minorHAnsi"/>
          <w:b/>
          <w:bCs/>
          <w:sz w:val="20"/>
          <w:szCs w:val="20"/>
        </w:rPr>
        <w:t xml:space="preserve"> R</w:t>
      </w:r>
      <w:r w:rsidRPr="00E365C8">
        <w:rPr>
          <w:rFonts w:cstheme="minorHAnsi"/>
          <w:b/>
          <w:bCs/>
          <w:sz w:val="20"/>
          <w:szCs w:val="20"/>
        </w:rPr>
        <w:t>oboty przygotowawcze opisano w punkcie 5.2.</w:t>
      </w:r>
    </w:p>
    <w:p w:rsidR="005C15ED" w:rsidRPr="00491249" w:rsidRDefault="005C15ED" w:rsidP="005C15ED">
      <w:pPr>
        <w:spacing w:after="0" w:line="240" w:lineRule="auto"/>
        <w:ind w:left="684" w:hanging="741"/>
        <w:jc w:val="both"/>
        <w:rPr>
          <w:rFonts w:cstheme="minorHAnsi"/>
          <w:sz w:val="20"/>
          <w:szCs w:val="20"/>
        </w:rPr>
      </w:pPr>
    </w:p>
    <w:p w:rsidR="005C15ED" w:rsidRDefault="005C15ED" w:rsidP="005C15ED">
      <w:pPr>
        <w:spacing w:after="0" w:line="240" w:lineRule="auto"/>
        <w:ind w:left="684" w:hanging="741"/>
        <w:jc w:val="both"/>
        <w:rPr>
          <w:rFonts w:cstheme="minorHAnsi"/>
          <w:sz w:val="20"/>
          <w:szCs w:val="20"/>
        </w:rPr>
      </w:pPr>
      <w:r w:rsidRPr="00E365C8">
        <w:rPr>
          <w:rFonts w:cstheme="minorHAnsi"/>
          <w:b/>
          <w:bCs/>
          <w:sz w:val="20"/>
          <w:szCs w:val="20"/>
        </w:rPr>
        <w:t>5.3.</w:t>
      </w:r>
      <w:r>
        <w:rPr>
          <w:rFonts w:cstheme="minorHAnsi"/>
          <w:b/>
          <w:bCs/>
          <w:sz w:val="20"/>
          <w:szCs w:val="20"/>
        </w:rPr>
        <w:t xml:space="preserve">02 </w:t>
      </w:r>
      <w:r w:rsidRPr="00E365C8">
        <w:rPr>
          <w:rFonts w:cstheme="minorHAnsi"/>
          <w:b/>
          <w:bCs/>
          <w:sz w:val="20"/>
          <w:szCs w:val="20"/>
        </w:rPr>
        <w:t>Wykonanie betonowej ławy z oporem (beton C 12/15).</w:t>
      </w:r>
      <w:r w:rsidRPr="00491249">
        <w:rPr>
          <w:rFonts w:cstheme="minorHAnsi"/>
          <w:sz w:val="20"/>
          <w:szCs w:val="20"/>
        </w:rPr>
        <w:t xml:space="preserve"> </w:t>
      </w:r>
    </w:p>
    <w:p w:rsidR="005C15ED" w:rsidRPr="00491249" w:rsidRDefault="005C15ED" w:rsidP="005C15ED">
      <w:pPr>
        <w:spacing w:after="0" w:line="240" w:lineRule="auto"/>
        <w:jc w:val="both"/>
        <w:rPr>
          <w:rFonts w:cstheme="minorHAnsi"/>
          <w:sz w:val="20"/>
          <w:szCs w:val="20"/>
        </w:rPr>
      </w:pPr>
      <w:r w:rsidRPr="00491249">
        <w:rPr>
          <w:rFonts w:cstheme="minorHAnsi"/>
          <w:sz w:val="20"/>
          <w:szCs w:val="20"/>
        </w:rPr>
        <w:t xml:space="preserve">Koryto pod ławy wykonać zgodnie z PN-B-06050. Wymiary wykopu powinny odpowiadać wymiarom ławy </w:t>
      </w:r>
      <w:r>
        <w:rPr>
          <w:rFonts w:cstheme="minorHAnsi"/>
          <w:sz w:val="20"/>
          <w:szCs w:val="20"/>
        </w:rPr>
        <w:br/>
      </w:r>
      <w:r w:rsidRPr="00491249">
        <w:rPr>
          <w:rFonts w:cstheme="minorHAnsi"/>
          <w:sz w:val="20"/>
          <w:szCs w:val="20"/>
        </w:rPr>
        <w:t xml:space="preserve">w planie z uwzględnieniem w szerokości dna wykopu ewentualnej konstrukcji szalunku. Wskaźnik zagęszczenia dla koryta pod ławę powinien wynosić nie mniej niż 1,0 wg normalnej metody </w:t>
      </w:r>
      <w:proofErr w:type="spellStart"/>
      <w:r w:rsidRPr="00491249">
        <w:rPr>
          <w:rFonts w:cstheme="minorHAnsi"/>
          <w:sz w:val="20"/>
          <w:szCs w:val="20"/>
        </w:rPr>
        <w:t>Proctora</w:t>
      </w:r>
      <w:proofErr w:type="spellEnd"/>
      <w:r w:rsidRPr="00491249">
        <w:rPr>
          <w:rFonts w:cstheme="minorHAnsi"/>
          <w:sz w:val="20"/>
          <w:szCs w:val="20"/>
        </w:rPr>
        <w:t xml:space="preserve">. Ławy betonowe </w:t>
      </w:r>
      <w:r>
        <w:rPr>
          <w:rFonts w:cstheme="minorHAnsi"/>
          <w:sz w:val="20"/>
          <w:szCs w:val="20"/>
        </w:rPr>
        <w:br/>
      </w:r>
      <w:r w:rsidRPr="00491249">
        <w:rPr>
          <w:rFonts w:cstheme="minorHAnsi"/>
          <w:sz w:val="20"/>
          <w:szCs w:val="20"/>
        </w:rPr>
        <w:t xml:space="preserve">z oporem wykonuje się w szalowaniu. Beton rozścielany w szalowaniu powinien być wyrównywany warstwami. Betonowanie ław należy wykonywać zgodnie z wymaganiami PN-EN 206-1 stosując co 50m szczeliny dylatacyjne wypełnione bitumiczną masą zalewową posiadającą aprobatę techniczną.  </w:t>
      </w:r>
    </w:p>
    <w:p w:rsidR="005C15ED" w:rsidRPr="00491249" w:rsidRDefault="005C15ED" w:rsidP="005C15ED">
      <w:pPr>
        <w:spacing w:after="0" w:line="240" w:lineRule="auto"/>
        <w:ind w:left="684" w:hanging="741"/>
        <w:jc w:val="both"/>
        <w:rPr>
          <w:rFonts w:cstheme="minorHAnsi"/>
          <w:sz w:val="20"/>
          <w:szCs w:val="20"/>
        </w:rPr>
      </w:pPr>
    </w:p>
    <w:p w:rsidR="005C15ED" w:rsidRPr="00E365C8" w:rsidRDefault="005C15ED" w:rsidP="005C15ED">
      <w:pPr>
        <w:spacing w:after="0" w:line="240" w:lineRule="auto"/>
        <w:ind w:left="684" w:hanging="741"/>
        <w:jc w:val="both"/>
        <w:rPr>
          <w:rFonts w:cstheme="minorHAnsi"/>
          <w:b/>
          <w:bCs/>
          <w:sz w:val="20"/>
          <w:szCs w:val="20"/>
        </w:rPr>
      </w:pPr>
      <w:r w:rsidRPr="00E365C8">
        <w:rPr>
          <w:rFonts w:cstheme="minorHAnsi"/>
          <w:b/>
          <w:bCs/>
          <w:sz w:val="20"/>
          <w:szCs w:val="20"/>
        </w:rPr>
        <w:t>5.3.</w:t>
      </w:r>
      <w:r>
        <w:rPr>
          <w:rFonts w:cstheme="minorHAnsi"/>
          <w:b/>
          <w:bCs/>
          <w:sz w:val="20"/>
          <w:szCs w:val="20"/>
        </w:rPr>
        <w:t xml:space="preserve">03 </w:t>
      </w:r>
      <w:r w:rsidRPr="00E365C8">
        <w:rPr>
          <w:rFonts w:cstheme="minorHAnsi"/>
          <w:b/>
          <w:bCs/>
          <w:sz w:val="20"/>
          <w:szCs w:val="20"/>
        </w:rPr>
        <w:t>Wykonanie podsypki cementowo-piaskowej 1:4.</w:t>
      </w:r>
    </w:p>
    <w:p w:rsidR="005C15ED" w:rsidRPr="00491249" w:rsidRDefault="005C15ED" w:rsidP="005C15ED">
      <w:pPr>
        <w:spacing w:after="0" w:line="240" w:lineRule="auto"/>
        <w:ind w:left="684" w:hanging="741"/>
        <w:jc w:val="both"/>
        <w:rPr>
          <w:rFonts w:cstheme="minorHAnsi"/>
          <w:sz w:val="20"/>
          <w:szCs w:val="20"/>
        </w:rPr>
      </w:pPr>
    </w:p>
    <w:p w:rsidR="005C15ED" w:rsidRPr="000421FC" w:rsidRDefault="005C15ED" w:rsidP="005C15ED">
      <w:pPr>
        <w:pStyle w:val="Tekstpodstawowywcity2"/>
        <w:spacing w:after="0" w:line="240" w:lineRule="auto"/>
        <w:ind w:left="708" w:hanging="765"/>
        <w:rPr>
          <w:rFonts w:asciiTheme="minorHAnsi" w:hAnsiTheme="minorHAnsi" w:cstheme="minorHAnsi"/>
          <w:b/>
          <w:bCs/>
          <w:sz w:val="20"/>
        </w:rPr>
      </w:pPr>
      <w:r w:rsidRPr="000421FC">
        <w:rPr>
          <w:rFonts w:asciiTheme="minorHAnsi" w:hAnsiTheme="minorHAnsi" w:cstheme="minorHAnsi"/>
          <w:b/>
          <w:bCs/>
          <w:sz w:val="20"/>
        </w:rPr>
        <w:t xml:space="preserve">5.3.04 Ułożenie </w:t>
      </w:r>
      <w:r>
        <w:rPr>
          <w:rFonts w:asciiTheme="minorHAnsi" w:hAnsiTheme="minorHAnsi" w:cstheme="minorHAnsi"/>
          <w:b/>
          <w:bCs/>
          <w:sz w:val="20"/>
        </w:rPr>
        <w:t>obrzeży</w:t>
      </w:r>
      <w:r w:rsidRPr="000421FC">
        <w:rPr>
          <w:rFonts w:asciiTheme="minorHAnsi" w:hAnsiTheme="minorHAnsi" w:cstheme="minorHAnsi"/>
          <w:b/>
          <w:bCs/>
          <w:sz w:val="20"/>
        </w:rPr>
        <w:t xml:space="preserve"> z wypełnieniem szczelin zaprawą cementową 1:2.</w:t>
      </w:r>
    </w:p>
    <w:p w:rsidR="005C15ED" w:rsidRPr="00491249" w:rsidRDefault="005C15ED" w:rsidP="005C15ED">
      <w:pPr>
        <w:pStyle w:val="Tekstpodstawowywcity2"/>
        <w:spacing w:after="0" w:line="240" w:lineRule="auto"/>
        <w:ind w:left="0"/>
        <w:jc w:val="both"/>
        <w:rPr>
          <w:rFonts w:asciiTheme="minorHAnsi" w:hAnsiTheme="minorHAnsi" w:cstheme="minorHAnsi"/>
          <w:sz w:val="20"/>
        </w:rPr>
      </w:pPr>
      <w:r w:rsidRPr="00491249">
        <w:rPr>
          <w:rFonts w:asciiTheme="minorHAnsi" w:hAnsiTheme="minorHAnsi" w:cstheme="minorHAnsi"/>
          <w:sz w:val="20"/>
        </w:rPr>
        <w:t xml:space="preserve">Ustawienie </w:t>
      </w:r>
      <w:r>
        <w:rPr>
          <w:rFonts w:asciiTheme="minorHAnsi" w:hAnsiTheme="minorHAnsi" w:cstheme="minorHAnsi"/>
          <w:sz w:val="20"/>
        </w:rPr>
        <w:t>obrzeży</w:t>
      </w:r>
      <w:r w:rsidRPr="00491249">
        <w:rPr>
          <w:rFonts w:asciiTheme="minorHAnsi" w:hAnsiTheme="minorHAnsi" w:cstheme="minorHAnsi"/>
          <w:sz w:val="20"/>
        </w:rPr>
        <w:t xml:space="preserve"> na ławie betonowej wykonuje się na podsypce cementowo-piaskowej o grubości 5 cm po zagęszczeniu. Spoiny nie powinny przekraczać szerokości 1 </w:t>
      </w:r>
      <w:proofErr w:type="spellStart"/>
      <w:r w:rsidRPr="00491249">
        <w:rPr>
          <w:rFonts w:asciiTheme="minorHAnsi" w:hAnsiTheme="minorHAnsi" w:cstheme="minorHAnsi"/>
          <w:sz w:val="20"/>
        </w:rPr>
        <w:t>cm</w:t>
      </w:r>
      <w:proofErr w:type="spellEnd"/>
      <w:r w:rsidRPr="00491249">
        <w:rPr>
          <w:rFonts w:asciiTheme="minorHAnsi" w:hAnsiTheme="minorHAnsi" w:cstheme="minorHAnsi"/>
          <w:sz w:val="20"/>
        </w:rPr>
        <w:t xml:space="preserve">. Spoiny przed zalaniem zaprawą należy oczyścić </w:t>
      </w:r>
      <w:r>
        <w:rPr>
          <w:rFonts w:asciiTheme="minorHAnsi" w:hAnsiTheme="minorHAnsi" w:cstheme="minorHAnsi"/>
          <w:sz w:val="20"/>
        </w:rPr>
        <w:br/>
      </w:r>
      <w:r w:rsidRPr="00491249">
        <w:rPr>
          <w:rFonts w:asciiTheme="minorHAnsi" w:hAnsiTheme="minorHAnsi" w:cstheme="minorHAnsi"/>
          <w:sz w:val="20"/>
        </w:rPr>
        <w:t xml:space="preserve">i zmyć wodą. Dla zabezpieczenia przed wpływami temperatury </w:t>
      </w:r>
      <w:r>
        <w:rPr>
          <w:rFonts w:asciiTheme="minorHAnsi" w:hAnsiTheme="minorHAnsi" w:cstheme="minorHAnsi"/>
          <w:sz w:val="20"/>
        </w:rPr>
        <w:t>obrzeża</w:t>
      </w:r>
      <w:r w:rsidRPr="00491249">
        <w:rPr>
          <w:rFonts w:asciiTheme="minorHAnsi" w:hAnsiTheme="minorHAnsi" w:cstheme="minorHAnsi"/>
          <w:sz w:val="20"/>
        </w:rPr>
        <w:t xml:space="preserve"> ustawione na podsypce cementowo-piaskowej i o spoinach zalanych zaprawą należy zalewać co 50m bitumiczną masą zalewową nad szczelin</w:t>
      </w:r>
      <w:r>
        <w:rPr>
          <w:rFonts w:asciiTheme="minorHAnsi" w:hAnsiTheme="minorHAnsi" w:cstheme="minorHAnsi"/>
          <w:sz w:val="20"/>
        </w:rPr>
        <w:t>ą</w:t>
      </w:r>
      <w:r w:rsidRPr="00491249">
        <w:rPr>
          <w:rFonts w:asciiTheme="minorHAnsi" w:hAnsiTheme="minorHAnsi" w:cstheme="minorHAnsi"/>
          <w:sz w:val="20"/>
        </w:rPr>
        <w:t xml:space="preserve"> dylatacyjn</w:t>
      </w:r>
      <w:r>
        <w:rPr>
          <w:rFonts w:asciiTheme="minorHAnsi" w:hAnsiTheme="minorHAnsi" w:cstheme="minorHAnsi"/>
          <w:sz w:val="20"/>
        </w:rPr>
        <w:t>ą</w:t>
      </w:r>
      <w:r w:rsidRPr="00491249">
        <w:rPr>
          <w:rFonts w:asciiTheme="minorHAnsi" w:hAnsiTheme="minorHAnsi" w:cstheme="minorHAnsi"/>
          <w:sz w:val="20"/>
        </w:rPr>
        <w:t xml:space="preserve"> ławy.</w:t>
      </w:r>
    </w:p>
    <w:p w:rsidR="005C15ED" w:rsidRDefault="005C15ED" w:rsidP="005C15ED">
      <w:pPr>
        <w:pStyle w:val="Tekstpodstawowywcity2"/>
        <w:spacing w:after="0" w:line="240" w:lineRule="auto"/>
        <w:ind w:left="684" w:hanging="741"/>
        <w:rPr>
          <w:rFonts w:asciiTheme="minorHAnsi" w:hAnsiTheme="minorHAnsi" w:cstheme="minorHAnsi"/>
          <w:sz w:val="20"/>
        </w:rPr>
      </w:pPr>
    </w:p>
    <w:p w:rsidR="00DF7D53" w:rsidRPr="00DF7D53" w:rsidRDefault="00DF7D53" w:rsidP="00DF7D53">
      <w:pPr>
        <w:pStyle w:val="Tekstpodstawowywcity2"/>
        <w:spacing w:after="0" w:line="240" w:lineRule="auto"/>
        <w:ind w:left="684" w:hanging="684"/>
        <w:rPr>
          <w:rFonts w:asciiTheme="minorHAnsi" w:hAnsiTheme="minorHAnsi" w:cstheme="minorHAnsi"/>
          <w:b/>
          <w:bCs/>
          <w:sz w:val="20"/>
        </w:rPr>
      </w:pPr>
      <w:r w:rsidRPr="00DF7D53">
        <w:rPr>
          <w:rFonts w:asciiTheme="minorHAnsi" w:hAnsiTheme="minorHAnsi" w:cstheme="minorHAnsi"/>
          <w:b/>
          <w:bCs/>
          <w:sz w:val="20"/>
        </w:rPr>
        <w:t>5.3.05 Obsypanie gruntem tylnej ściany obrzeży.</w:t>
      </w:r>
    </w:p>
    <w:p w:rsidR="00DF7D53" w:rsidRPr="00892859" w:rsidRDefault="00DF7D53" w:rsidP="00DF7D53">
      <w:pPr>
        <w:spacing w:after="0" w:line="240" w:lineRule="auto"/>
        <w:jc w:val="both"/>
        <w:rPr>
          <w:rFonts w:cstheme="minorHAnsi"/>
          <w:sz w:val="20"/>
          <w:szCs w:val="20"/>
        </w:rPr>
      </w:pPr>
      <w:r w:rsidRPr="00892859">
        <w:rPr>
          <w:rFonts w:cstheme="minorHAnsi"/>
          <w:sz w:val="20"/>
          <w:szCs w:val="20"/>
        </w:rPr>
        <w:t>Tylna ściana obrzeży powinna być obsypana gruntem, który należy zagęścić do wskaźnika I</w:t>
      </w:r>
      <w:r w:rsidRPr="00892859">
        <w:rPr>
          <w:rFonts w:cstheme="minorHAnsi"/>
          <w:sz w:val="20"/>
          <w:szCs w:val="20"/>
          <w:vertAlign w:val="subscript"/>
        </w:rPr>
        <w:t>S=</w:t>
      </w:r>
      <w:r w:rsidRPr="00892859">
        <w:rPr>
          <w:rFonts w:cstheme="minorHAnsi"/>
          <w:sz w:val="20"/>
          <w:szCs w:val="20"/>
        </w:rPr>
        <w:t xml:space="preserve">1,00. </w:t>
      </w:r>
    </w:p>
    <w:p w:rsidR="00DF7D53" w:rsidRPr="00491249" w:rsidRDefault="00DF7D53" w:rsidP="005C15ED">
      <w:pPr>
        <w:pStyle w:val="Tekstpodstawowywcity2"/>
        <w:spacing w:after="0" w:line="240" w:lineRule="auto"/>
        <w:ind w:left="684" w:hanging="741"/>
        <w:rPr>
          <w:rFonts w:asciiTheme="minorHAnsi" w:hAnsiTheme="minorHAnsi" w:cstheme="minorHAnsi"/>
          <w:sz w:val="20"/>
        </w:rPr>
      </w:pPr>
    </w:p>
    <w:p w:rsidR="005C15ED" w:rsidRPr="00491249" w:rsidRDefault="005C15ED" w:rsidP="00DF7D53">
      <w:pPr>
        <w:spacing w:after="0" w:line="240" w:lineRule="auto"/>
        <w:ind w:left="684" w:hanging="684"/>
        <w:jc w:val="both"/>
        <w:rPr>
          <w:rFonts w:cstheme="minorHAnsi"/>
          <w:b/>
          <w:sz w:val="20"/>
          <w:szCs w:val="20"/>
        </w:rPr>
      </w:pPr>
      <w:r w:rsidRPr="00491249">
        <w:rPr>
          <w:rFonts w:cstheme="minorHAnsi"/>
          <w:b/>
          <w:sz w:val="20"/>
          <w:szCs w:val="20"/>
        </w:rPr>
        <w:t xml:space="preserve">6.     </w:t>
      </w:r>
      <w:r w:rsidRPr="00491249">
        <w:rPr>
          <w:rFonts w:cstheme="minorHAnsi"/>
          <w:b/>
          <w:sz w:val="20"/>
          <w:szCs w:val="20"/>
        </w:rPr>
        <w:tab/>
        <w:t>Kontrola jakości robót</w:t>
      </w:r>
    </w:p>
    <w:p w:rsidR="005C15ED" w:rsidRPr="00491249" w:rsidRDefault="005C15ED" w:rsidP="005C15ED">
      <w:pPr>
        <w:spacing w:after="0" w:line="240" w:lineRule="auto"/>
        <w:ind w:left="684" w:hanging="741"/>
        <w:jc w:val="both"/>
        <w:rPr>
          <w:rFonts w:cstheme="minorHAnsi"/>
          <w:b/>
          <w:sz w:val="20"/>
          <w:szCs w:val="20"/>
        </w:rPr>
      </w:pPr>
    </w:p>
    <w:p w:rsidR="005C15ED" w:rsidRPr="000421FC" w:rsidRDefault="005C15ED" w:rsidP="00DF7D53">
      <w:pPr>
        <w:pStyle w:val="Tekstblokowy"/>
        <w:spacing w:before="0"/>
        <w:ind w:left="684" w:hanging="684"/>
        <w:rPr>
          <w:rFonts w:asciiTheme="minorHAnsi" w:hAnsiTheme="minorHAnsi" w:cstheme="minorHAnsi"/>
          <w:b/>
          <w:bCs/>
          <w:sz w:val="20"/>
        </w:rPr>
      </w:pPr>
      <w:r w:rsidRPr="000421FC">
        <w:rPr>
          <w:rFonts w:asciiTheme="minorHAnsi" w:hAnsiTheme="minorHAnsi" w:cstheme="minorHAnsi"/>
          <w:b/>
          <w:bCs/>
          <w:sz w:val="20"/>
        </w:rPr>
        <w:t xml:space="preserve">6.1.  </w:t>
      </w:r>
      <w:r w:rsidRPr="000421FC">
        <w:rPr>
          <w:rFonts w:asciiTheme="minorHAnsi" w:hAnsiTheme="minorHAnsi" w:cstheme="minorHAnsi"/>
          <w:b/>
          <w:bCs/>
          <w:sz w:val="20"/>
        </w:rPr>
        <w:tab/>
        <w:t>Ogólne zasady kontroli jakości robót.</w:t>
      </w:r>
    </w:p>
    <w:p w:rsidR="005C15ED" w:rsidRDefault="005C15ED" w:rsidP="005C15ED">
      <w:pPr>
        <w:pStyle w:val="Tekstblokowy"/>
        <w:tabs>
          <w:tab w:val="left" w:pos="513"/>
          <w:tab w:val="left" w:pos="1480"/>
        </w:tabs>
        <w:spacing w:before="0"/>
        <w:ind w:left="709" w:hanging="741"/>
        <w:rPr>
          <w:rFonts w:asciiTheme="minorHAnsi" w:hAnsiTheme="minorHAnsi" w:cstheme="minorHAnsi"/>
          <w:sz w:val="20"/>
        </w:rPr>
      </w:pPr>
      <w:r w:rsidRPr="00491249">
        <w:rPr>
          <w:rFonts w:asciiTheme="minorHAnsi" w:hAnsiTheme="minorHAnsi" w:cstheme="minorHAnsi"/>
          <w:sz w:val="20"/>
        </w:rPr>
        <w:t xml:space="preserve">Ogólne zasady kontroli jakości robót podano w </w:t>
      </w:r>
      <w:proofErr w:type="spellStart"/>
      <w:r w:rsidRPr="00491249">
        <w:rPr>
          <w:rFonts w:asciiTheme="minorHAnsi" w:hAnsiTheme="minorHAnsi" w:cstheme="minorHAnsi"/>
          <w:sz w:val="20"/>
        </w:rPr>
        <w:t>STWiORB</w:t>
      </w:r>
      <w:proofErr w:type="spellEnd"/>
      <w:r w:rsidRPr="00491249">
        <w:rPr>
          <w:rFonts w:asciiTheme="minorHAnsi" w:hAnsiTheme="minorHAnsi" w:cstheme="minorHAnsi"/>
          <w:sz w:val="20"/>
        </w:rPr>
        <w:t xml:space="preserve"> D.M.00.00.00. "Wymagania ogólne"</w:t>
      </w:r>
      <w:r>
        <w:rPr>
          <w:rFonts w:asciiTheme="minorHAnsi" w:hAnsiTheme="minorHAnsi" w:cstheme="minorHAnsi"/>
          <w:sz w:val="20"/>
        </w:rPr>
        <w:t xml:space="preserve"> w pkt. 6</w:t>
      </w:r>
      <w:r w:rsidRPr="00491249">
        <w:rPr>
          <w:rFonts w:asciiTheme="minorHAnsi" w:hAnsiTheme="minorHAnsi" w:cstheme="minorHAnsi"/>
          <w:sz w:val="20"/>
        </w:rPr>
        <w:t>.</w:t>
      </w:r>
    </w:p>
    <w:p w:rsidR="005C15ED" w:rsidRPr="00491249" w:rsidRDefault="005C15ED" w:rsidP="005C15ED">
      <w:pPr>
        <w:pStyle w:val="Tekstblokowy"/>
        <w:tabs>
          <w:tab w:val="left" w:pos="513"/>
          <w:tab w:val="left" w:pos="1480"/>
        </w:tabs>
        <w:spacing w:before="0"/>
        <w:ind w:left="709" w:hanging="741"/>
        <w:rPr>
          <w:rFonts w:asciiTheme="minorHAnsi" w:hAnsiTheme="minorHAnsi" w:cstheme="minorHAnsi"/>
          <w:sz w:val="20"/>
        </w:rPr>
      </w:pPr>
    </w:p>
    <w:p w:rsidR="005C15ED" w:rsidRPr="000421FC" w:rsidRDefault="005C15ED" w:rsidP="00DF7D53">
      <w:pPr>
        <w:pStyle w:val="Tekstpodstawowywcity"/>
        <w:spacing w:after="0"/>
        <w:ind w:left="684" w:hanging="684"/>
        <w:jc w:val="both"/>
        <w:rPr>
          <w:rFonts w:asciiTheme="minorHAnsi" w:hAnsiTheme="minorHAnsi" w:cstheme="minorHAnsi"/>
          <w:b/>
          <w:bCs/>
          <w:sz w:val="20"/>
        </w:rPr>
      </w:pPr>
      <w:r w:rsidRPr="000421FC">
        <w:rPr>
          <w:rFonts w:asciiTheme="minorHAnsi" w:hAnsiTheme="minorHAnsi" w:cstheme="minorHAnsi"/>
          <w:b/>
          <w:bCs/>
          <w:sz w:val="20"/>
        </w:rPr>
        <w:t>6.2.</w:t>
      </w:r>
      <w:r w:rsidRPr="000421FC">
        <w:rPr>
          <w:rFonts w:asciiTheme="minorHAnsi" w:hAnsiTheme="minorHAnsi" w:cstheme="minorHAnsi"/>
          <w:b/>
          <w:bCs/>
          <w:sz w:val="20"/>
        </w:rPr>
        <w:tab/>
      </w:r>
      <w:r w:rsidR="00DF7D53">
        <w:rPr>
          <w:rFonts w:asciiTheme="minorHAnsi" w:hAnsiTheme="minorHAnsi" w:cstheme="minorHAnsi"/>
          <w:b/>
          <w:bCs/>
          <w:sz w:val="20"/>
        </w:rPr>
        <w:t>Kontrola jakości materiałów.</w:t>
      </w:r>
    </w:p>
    <w:p w:rsidR="00DF7D53" w:rsidRPr="00892859" w:rsidRDefault="00DF7D53" w:rsidP="00DF7D53">
      <w:pPr>
        <w:pStyle w:val="Tekstpodstawowywcity"/>
        <w:spacing w:after="0"/>
        <w:ind w:left="0"/>
        <w:jc w:val="both"/>
        <w:rPr>
          <w:rFonts w:asciiTheme="minorHAnsi" w:hAnsiTheme="minorHAnsi" w:cstheme="minorHAnsi"/>
          <w:sz w:val="20"/>
        </w:rPr>
      </w:pPr>
      <w:r w:rsidRPr="00892859">
        <w:rPr>
          <w:rFonts w:asciiTheme="minorHAnsi" w:hAnsiTheme="minorHAnsi" w:cstheme="minorHAnsi"/>
          <w:sz w:val="20"/>
        </w:rPr>
        <w:t>Obrzeża betonowe powinny pod względem jakości odpowiadać wymaganiom PN-EN 1340. Wykonawca dostarczy świadectwo jakości wbudowywanych obrzeży.</w:t>
      </w:r>
    </w:p>
    <w:p w:rsidR="00DF7D53" w:rsidRPr="00892859" w:rsidRDefault="00DF7D53" w:rsidP="00DF7D53">
      <w:pPr>
        <w:spacing w:after="0" w:line="240" w:lineRule="auto"/>
        <w:jc w:val="both"/>
        <w:rPr>
          <w:rFonts w:cstheme="minorHAnsi"/>
          <w:sz w:val="20"/>
          <w:szCs w:val="20"/>
        </w:rPr>
      </w:pPr>
      <w:r w:rsidRPr="00892859">
        <w:rPr>
          <w:rFonts w:cstheme="minorHAnsi"/>
          <w:sz w:val="20"/>
          <w:szCs w:val="20"/>
        </w:rPr>
        <w:lastRenderedPageBreak/>
        <w:t xml:space="preserve">Wygląd zewnętrzny gotowych wyrobów powinien charakteryzować się powierzchnią bez rys, pęknięć i ubytków betonu. Krawędzie elementów powinny być równe i proste. </w:t>
      </w:r>
    </w:p>
    <w:p w:rsidR="00DF7D53" w:rsidRPr="00892859" w:rsidRDefault="00DF7D53" w:rsidP="00DF7D53">
      <w:pPr>
        <w:spacing w:after="0" w:line="240" w:lineRule="auto"/>
        <w:jc w:val="both"/>
        <w:rPr>
          <w:rFonts w:cstheme="minorHAnsi"/>
          <w:sz w:val="20"/>
          <w:szCs w:val="20"/>
        </w:rPr>
      </w:pPr>
      <w:r w:rsidRPr="00892859">
        <w:rPr>
          <w:rFonts w:cstheme="minorHAnsi"/>
          <w:sz w:val="20"/>
          <w:szCs w:val="20"/>
        </w:rPr>
        <w:t>Dopuszczalne wady:</w:t>
      </w:r>
    </w:p>
    <w:p w:rsidR="00DF7D53" w:rsidRPr="00892859" w:rsidRDefault="00DF7D53" w:rsidP="00DF7D53">
      <w:pPr>
        <w:spacing w:after="0" w:line="240" w:lineRule="auto"/>
        <w:jc w:val="both"/>
        <w:rPr>
          <w:rFonts w:cstheme="minorHAnsi"/>
          <w:sz w:val="20"/>
          <w:szCs w:val="20"/>
        </w:rPr>
      </w:pPr>
      <w:r w:rsidRPr="00892859">
        <w:rPr>
          <w:rFonts w:cstheme="minorHAnsi"/>
          <w:sz w:val="20"/>
          <w:szCs w:val="20"/>
        </w:rPr>
        <w:t>- wklęsłość lub wypukłość powierzchni górnej, wichrowatość powierzchni i krawędzi – do 2mm,</w:t>
      </w:r>
    </w:p>
    <w:p w:rsidR="00DF7D53" w:rsidRPr="00892859" w:rsidRDefault="00DF7D53" w:rsidP="00DF7D53">
      <w:pPr>
        <w:spacing w:after="0" w:line="240" w:lineRule="auto"/>
        <w:jc w:val="both"/>
        <w:rPr>
          <w:rFonts w:cstheme="minorHAnsi"/>
          <w:sz w:val="20"/>
          <w:szCs w:val="20"/>
        </w:rPr>
      </w:pPr>
      <w:r w:rsidRPr="00892859">
        <w:rPr>
          <w:rFonts w:cstheme="minorHAnsi"/>
          <w:sz w:val="20"/>
          <w:szCs w:val="20"/>
        </w:rPr>
        <w:t>- szczerby i uszkodzenia krawędzi i naroży ograniczających powierzchnie górne – niedopuszczalne,</w:t>
      </w:r>
    </w:p>
    <w:p w:rsidR="00DF7D53" w:rsidRPr="00892859" w:rsidRDefault="00DF7D53" w:rsidP="00DF7D53">
      <w:pPr>
        <w:spacing w:after="0" w:line="240" w:lineRule="auto"/>
        <w:jc w:val="both"/>
        <w:rPr>
          <w:rFonts w:cstheme="minorHAnsi"/>
          <w:sz w:val="20"/>
          <w:szCs w:val="20"/>
        </w:rPr>
      </w:pPr>
      <w:r w:rsidRPr="00892859">
        <w:rPr>
          <w:rFonts w:cstheme="minorHAnsi"/>
          <w:sz w:val="20"/>
          <w:szCs w:val="20"/>
        </w:rPr>
        <w:t>- szczerby i uszkodzenia krawędzi i naroży ograniczających pozostałe powierzchnie:</w:t>
      </w:r>
    </w:p>
    <w:p w:rsidR="00DF7D53" w:rsidRPr="00892859" w:rsidRDefault="00DF7D53" w:rsidP="00DF7D53">
      <w:pPr>
        <w:spacing w:after="0" w:line="240" w:lineRule="auto"/>
        <w:jc w:val="both"/>
        <w:rPr>
          <w:rFonts w:cstheme="minorHAnsi"/>
          <w:sz w:val="20"/>
          <w:szCs w:val="20"/>
        </w:rPr>
      </w:pPr>
      <w:r w:rsidRPr="00892859">
        <w:rPr>
          <w:rFonts w:cstheme="minorHAnsi"/>
          <w:sz w:val="20"/>
          <w:szCs w:val="20"/>
        </w:rPr>
        <w:t>- ich liczba</w:t>
      </w:r>
      <w:r w:rsidRPr="00892859">
        <w:rPr>
          <w:rFonts w:cstheme="minorHAnsi"/>
          <w:sz w:val="20"/>
          <w:szCs w:val="20"/>
        </w:rPr>
        <w:tab/>
      </w:r>
      <w:r w:rsidRPr="00892859">
        <w:rPr>
          <w:rFonts w:cstheme="minorHAnsi"/>
          <w:sz w:val="20"/>
          <w:szCs w:val="20"/>
        </w:rPr>
        <w:tab/>
        <w:t>- do 2,</w:t>
      </w:r>
    </w:p>
    <w:p w:rsidR="00DF7D53" w:rsidRPr="00892859" w:rsidRDefault="00DF7D53" w:rsidP="00DF7D53">
      <w:pPr>
        <w:spacing w:after="0" w:line="240" w:lineRule="auto"/>
        <w:jc w:val="both"/>
        <w:rPr>
          <w:rFonts w:cstheme="minorHAnsi"/>
          <w:sz w:val="20"/>
          <w:szCs w:val="20"/>
        </w:rPr>
      </w:pPr>
      <w:r w:rsidRPr="00892859">
        <w:rPr>
          <w:rFonts w:cstheme="minorHAnsi"/>
          <w:sz w:val="20"/>
          <w:szCs w:val="20"/>
        </w:rPr>
        <w:t>- max długość</w:t>
      </w:r>
      <w:r w:rsidRPr="00892859">
        <w:rPr>
          <w:rFonts w:cstheme="minorHAnsi"/>
          <w:sz w:val="20"/>
          <w:szCs w:val="20"/>
        </w:rPr>
        <w:tab/>
      </w:r>
      <w:r w:rsidRPr="00892859">
        <w:rPr>
          <w:rFonts w:cstheme="minorHAnsi"/>
          <w:sz w:val="20"/>
          <w:szCs w:val="20"/>
        </w:rPr>
        <w:tab/>
        <w:t>- 20mm,</w:t>
      </w:r>
    </w:p>
    <w:p w:rsidR="00DF7D53" w:rsidRPr="00892859" w:rsidRDefault="00DF7D53" w:rsidP="00DF7D53">
      <w:pPr>
        <w:spacing w:after="0" w:line="240" w:lineRule="auto"/>
        <w:jc w:val="both"/>
        <w:rPr>
          <w:rFonts w:cstheme="minorHAnsi"/>
          <w:sz w:val="20"/>
          <w:szCs w:val="20"/>
        </w:rPr>
      </w:pPr>
      <w:r w:rsidRPr="00892859">
        <w:rPr>
          <w:rFonts w:cstheme="minorHAnsi"/>
          <w:sz w:val="20"/>
          <w:szCs w:val="20"/>
        </w:rPr>
        <w:t>- max głębokość</w:t>
      </w:r>
      <w:r w:rsidRPr="00892859">
        <w:rPr>
          <w:rFonts w:cstheme="minorHAnsi"/>
          <w:sz w:val="20"/>
          <w:szCs w:val="20"/>
        </w:rPr>
        <w:tab/>
        <w:t>- 6mm.</w:t>
      </w:r>
    </w:p>
    <w:p w:rsidR="00DF7D53" w:rsidRPr="00892859" w:rsidRDefault="00DF7D53" w:rsidP="00DF7D53">
      <w:pPr>
        <w:spacing w:after="0" w:line="240" w:lineRule="auto"/>
        <w:jc w:val="both"/>
        <w:rPr>
          <w:rFonts w:cstheme="minorHAnsi"/>
          <w:sz w:val="20"/>
          <w:szCs w:val="20"/>
        </w:rPr>
      </w:pPr>
      <w:r w:rsidRPr="00892859">
        <w:rPr>
          <w:rFonts w:cstheme="minorHAnsi"/>
          <w:sz w:val="20"/>
          <w:szCs w:val="20"/>
        </w:rPr>
        <w:t>Nasiąkliwość betonu użytego do wykonania obrzeży ±4%.</w:t>
      </w:r>
    </w:p>
    <w:p w:rsidR="005C15ED" w:rsidRPr="00491249" w:rsidRDefault="005C15ED" w:rsidP="005C15ED">
      <w:pPr>
        <w:pStyle w:val="Tekstpodstawowywcity"/>
        <w:spacing w:after="0"/>
        <w:ind w:left="684" w:hanging="741"/>
        <w:jc w:val="both"/>
        <w:rPr>
          <w:rFonts w:asciiTheme="minorHAnsi" w:hAnsiTheme="minorHAnsi" w:cstheme="minorHAnsi"/>
          <w:sz w:val="20"/>
        </w:rPr>
      </w:pPr>
      <w:r w:rsidRPr="00491249">
        <w:rPr>
          <w:rFonts w:asciiTheme="minorHAnsi" w:hAnsiTheme="minorHAnsi" w:cstheme="minorHAnsi"/>
          <w:sz w:val="20"/>
        </w:rPr>
        <w:tab/>
      </w:r>
    </w:p>
    <w:p w:rsidR="005C15ED" w:rsidRPr="00BC4129" w:rsidRDefault="005C15ED" w:rsidP="005C15ED">
      <w:pPr>
        <w:spacing w:after="0" w:line="240" w:lineRule="auto"/>
        <w:ind w:left="684" w:hanging="741"/>
        <w:jc w:val="both"/>
        <w:rPr>
          <w:rFonts w:cstheme="minorHAnsi"/>
          <w:b/>
          <w:bCs/>
          <w:sz w:val="20"/>
          <w:szCs w:val="20"/>
        </w:rPr>
      </w:pPr>
      <w:r w:rsidRPr="00BC4129">
        <w:rPr>
          <w:rFonts w:cstheme="minorHAnsi"/>
          <w:b/>
          <w:bCs/>
          <w:sz w:val="20"/>
          <w:szCs w:val="20"/>
        </w:rPr>
        <w:t xml:space="preserve">6.3. </w:t>
      </w:r>
      <w:r w:rsidRPr="00BC4129">
        <w:rPr>
          <w:rFonts w:cstheme="minorHAnsi"/>
          <w:b/>
          <w:bCs/>
          <w:sz w:val="20"/>
          <w:szCs w:val="20"/>
        </w:rPr>
        <w:tab/>
        <w:t>Kontrola w czasie robót.</w:t>
      </w:r>
    </w:p>
    <w:p w:rsidR="005C15ED" w:rsidRPr="00491249" w:rsidRDefault="005C15ED" w:rsidP="005C15ED">
      <w:pPr>
        <w:spacing w:after="0" w:line="240" w:lineRule="auto"/>
        <w:ind w:left="684" w:hanging="741"/>
        <w:jc w:val="both"/>
        <w:rPr>
          <w:rFonts w:cstheme="minorHAnsi"/>
          <w:sz w:val="20"/>
          <w:szCs w:val="20"/>
        </w:rPr>
      </w:pPr>
    </w:p>
    <w:p w:rsidR="005C15ED" w:rsidRPr="00BC4129" w:rsidRDefault="005C15ED" w:rsidP="005C15ED">
      <w:pPr>
        <w:spacing w:after="0" w:line="240" w:lineRule="auto"/>
        <w:ind w:left="709" w:hanging="750"/>
        <w:jc w:val="both"/>
        <w:rPr>
          <w:rFonts w:cstheme="minorHAnsi"/>
          <w:b/>
          <w:bCs/>
          <w:sz w:val="20"/>
          <w:szCs w:val="20"/>
        </w:rPr>
      </w:pPr>
      <w:r w:rsidRPr="00BC4129">
        <w:rPr>
          <w:rFonts w:cstheme="minorHAnsi"/>
          <w:b/>
          <w:bCs/>
          <w:sz w:val="20"/>
          <w:szCs w:val="20"/>
        </w:rPr>
        <w:t>6.3.</w:t>
      </w:r>
      <w:r>
        <w:rPr>
          <w:rFonts w:cstheme="minorHAnsi"/>
          <w:b/>
          <w:bCs/>
          <w:sz w:val="20"/>
          <w:szCs w:val="20"/>
        </w:rPr>
        <w:t>0</w:t>
      </w:r>
      <w:r w:rsidRPr="00BC4129">
        <w:rPr>
          <w:rFonts w:cstheme="minorHAnsi"/>
          <w:b/>
          <w:bCs/>
          <w:sz w:val="20"/>
          <w:szCs w:val="20"/>
        </w:rPr>
        <w:t>1</w:t>
      </w:r>
      <w:r>
        <w:rPr>
          <w:rFonts w:cstheme="minorHAnsi"/>
          <w:b/>
          <w:bCs/>
          <w:sz w:val="20"/>
          <w:szCs w:val="20"/>
        </w:rPr>
        <w:t xml:space="preserve"> </w:t>
      </w:r>
      <w:r w:rsidRPr="00BC4129">
        <w:rPr>
          <w:rFonts w:cstheme="minorHAnsi"/>
          <w:b/>
          <w:bCs/>
          <w:sz w:val="20"/>
          <w:szCs w:val="20"/>
        </w:rPr>
        <w:t xml:space="preserve">Sprawdzenie koryta pod ławę. </w:t>
      </w:r>
    </w:p>
    <w:p w:rsidR="005C15ED" w:rsidRPr="00491249" w:rsidRDefault="005C15ED" w:rsidP="005C15ED">
      <w:pPr>
        <w:spacing w:after="0" w:line="240" w:lineRule="auto"/>
        <w:ind w:left="709" w:hanging="750"/>
        <w:jc w:val="both"/>
        <w:rPr>
          <w:rFonts w:cstheme="minorHAnsi"/>
          <w:sz w:val="20"/>
          <w:szCs w:val="20"/>
        </w:rPr>
      </w:pPr>
      <w:r w:rsidRPr="00491249">
        <w:rPr>
          <w:rFonts w:cstheme="minorHAnsi"/>
          <w:sz w:val="20"/>
          <w:szCs w:val="20"/>
        </w:rPr>
        <w:t>Tolerancja szerokości wykopu wynosi ± 2cm, zagęszczenie podłoża I</w:t>
      </w:r>
      <w:r w:rsidRPr="00491249">
        <w:rPr>
          <w:rFonts w:cstheme="minorHAnsi"/>
          <w:sz w:val="20"/>
          <w:szCs w:val="20"/>
          <w:vertAlign w:val="subscript"/>
        </w:rPr>
        <w:t>s</w:t>
      </w:r>
      <w:r w:rsidRPr="00491249">
        <w:rPr>
          <w:rFonts w:cstheme="minorHAnsi"/>
          <w:sz w:val="20"/>
          <w:szCs w:val="20"/>
        </w:rPr>
        <w:t>=1,0</w:t>
      </w:r>
    </w:p>
    <w:p w:rsidR="005C15ED" w:rsidRPr="00491249" w:rsidRDefault="005C15ED" w:rsidP="005C15ED">
      <w:pPr>
        <w:spacing w:after="0" w:line="240" w:lineRule="auto"/>
        <w:ind w:left="684" w:hanging="741"/>
        <w:jc w:val="both"/>
        <w:rPr>
          <w:rFonts w:cstheme="minorHAnsi"/>
          <w:sz w:val="20"/>
          <w:szCs w:val="20"/>
        </w:rPr>
      </w:pPr>
    </w:p>
    <w:p w:rsidR="005C15ED" w:rsidRPr="00BC4129" w:rsidRDefault="005C15ED" w:rsidP="005C15ED">
      <w:pPr>
        <w:spacing w:after="0" w:line="240" w:lineRule="auto"/>
        <w:ind w:left="684" w:hanging="741"/>
        <w:jc w:val="both"/>
        <w:rPr>
          <w:rFonts w:cstheme="minorHAnsi"/>
          <w:b/>
          <w:bCs/>
          <w:sz w:val="20"/>
          <w:szCs w:val="20"/>
        </w:rPr>
      </w:pPr>
      <w:r w:rsidRPr="00BC4129">
        <w:rPr>
          <w:rFonts w:cstheme="minorHAnsi"/>
          <w:b/>
          <w:bCs/>
          <w:sz w:val="20"/>
          <w:szCs w:val="20"/>
        </w:rPr>
        <w:t>6.3.02 Sprawdzenie ław:</w:t>
      </w:r>
    </w:p>
    <w:p w:rsidR="005C15ED" w:rsidRPr="00491249" w:rsidRDefault="005C15ED" w:rsidP="005C15ED">
      <w:pPr>
        <w:spacing w:after="0" w:line="240" w:lineRule="auto"/>
        <w:jc w:val="both"/>
        <w:rPr>
          <w:rFonts w:cstheme="minorHAnsi"/>
          <w:sz w:val="20"/>
          <w:szCs w:val="20"/>
        </w:rPr>
      </w:pPr>
      <w:r w:rsidRPr="00491249">
        <w:rPr>
          <w:rFonts w:cstheme="minorHAnsi"/>
          <w:sz w:val="20"/>
          <w:szCs w:val="20"/>
        </w:rPr>
        <w:t>- zgodność profilu podłużnego górnej powierzchni ław z Projekt</w:t>
      </w:r>
      <w:r>
        <w:rPr>
          <w:rFonts w:cstheme="minorHAnsi"/>
          <w:sz w:val="20"/>
          <w:szCs w:val="20"/>
        </w:rPr>
        <w:t>em</w:t>
      </w:r>
      <w:r w:rsidRPr="00491249">
        <w:rPr>
          <w:rFonts w:cstheme="minorHAnsi"/>
          <w:sz w:val="20"/>
          <w:szCs w:val="20"/>
        </w:rPr>
        <w:t xml:space="preserve"> (dopuszczalne odchylenia ± 1cm),</w:t>
      </w:r>
    </w:p>
    <w:p w:rsidR="005C15ED" w:rsidRPr="00491249" w:rsidRDefault="005C15ED" w:rsidP="005C15ED">
      <w:pPr>
        <w:spacing w:after="0" w:line="240" w:lineRule="auto"/>
        <w:jc w:val="both"/>
        <w:rPr>
          <w:rFonts w:cstheme="minorHAnsi"/>
          <w:sz w:val="20"/>
          <w:szCs w:val="20"/>
        </w:rPr>
      </w:pPr>
      <w:r w:rsidRPr="00491249">
        <w:rPr>
          <w:rFonts w:cstheme="minorHAnsi"/>
          <w:sz w:val="20"/>
          <w:szCs w:val="20"/>
        </w:rPr>
        <w:t>- wymiary ław tolerancja wymiarów:</w:t>
      </w:r>
    </w:p>
    <w:p w:rsidR="005C15ED" w:rsidRPr="00491249" w:rsidRDefault="005C15ED" w:rsidP="005C15ED">
      <w:pPr>
        <w:tabs>
          <w:tab w:val="num" w:pos="2160"/>
        </w:tabs>
        <w:spacing w:after="0" w:line="240" w:lineRule="auto"/>
        <w:jc w:val="both"/>
        <w:rPr>
          <w:rFonts w:cstheme="minorHAnsi"/>
          <w:sz w:val="20"/>
          <w:szCs w:val="20"/>
        </w:rPr>
      </w:pPr>
      <w:r>
        <w:rPr>
          <w:rFonts w:cstheme="minorHAnsi"/>
          <w:sz w:val="20"/>
          <w:szCs w:val="20"/>
        </w:rPr>
        <w:t xml:space="preserve">-- </w:t>
      </w:r>
      <w:r w:rsidRPr="00491249">
        <w:rPr>
          <w:rFonts w:cstheme="minorHAnsi"/>
          <w:sz w:val="20"/>
          <w:szCs w:val="20"/>
        </w:rPr>
        <w:t>dla wysokości ± 10% wysokości projektowanej,</w:t>
      </w:r>
    </w:p>
    <w:p w:rsidR="005C15ED" w:rsidRPr="00491249" w:rsidRDefault="005C15ED" w:rsidP="005C15ED">
      <w:pPr>
        <w:tabs>
          <w:tab w:val="num" w:pos="2160"/>
        </w:tabs>
        <w:spacing w:after="0" w:line="240" w:lineRule="auto"/>
        <w:jc w:val="both"/>
        <w:rPr>
          <w:rFonts w:cstheme="minorHAnsi"/>
          <w:sz w:val="20"/>
          <w:szCs w:val="20"/>
        </w:rPr>
      </w:pPr>
      <w:r>
        <w:rPr>
          <w:rFonts w:cstheme="minorHAnsi"/>
          <w:sz w:val="20"/>
          <w:szCs w:val="20"/>
        </w:rPr>
        <w:t xml:space="preserve">-- </w:t>
      </w:r>
      <w:r w:rsidRPr="00491249">
        <w:rPr>
          <w:rFonts w:cstheme="minorHAnsi"/>
          <w:sz w:val="20"/>
          <w:szCs w:val="20"/>
        </w:rPr>
        <w:t>dla szerokości ± 10% szerokości projektowanej,</w:t>
      </w:r>
    </w:p>
    <w:p w:rsidR="005C15ED" w:rsidRPr="00491249" w:rsidRDefault="005C15ED" w:rsidP="005C15ED">
      <w:pPr>
        <w:spacing w:after="0" w:line="240" w:lineRule="auto"/>
        <w:jc w:val="both"/>
        <w:rPr>
          <w:rFonts w:cstheme="minorHAnsi"/>
          <w:sz w:val="20"/>
          <w:szCs w:val="20"/>
        </w:rPr>
      </w:pPr>
      <w:r w:rsidRPr="00491249">
        <w:rPr>
          <w:rFonts w:cstheme="minorHAnsi"/>
          <w:sz w:val="20"/>
          <w:szCs w:val="20"/>
        </w:rPr>
        <w:t xml:space="preserve">- odchylenie linii ław od projektowanego kierunku nie może przekraczać ± 2cm. </w:t>
      </w:r>
    </w:p>
    <w:p w:rsidR="005C15ED" w:rsidRPr="00491249" w:rsidRDefault="005C15ED" w:rsidP="005C15ED">
      <w:pPr>
        <w:spacing w:after="0" w:line="240" w:lineRule="auto"/>
        <w:ind w:left="684"/>
        <w:jc w:val="both"/>
        <w:rPr>
          <w:rFonts w:cstheme="minorHAnsi"/>
          <w:sz w:val="20"/>
          <w:szCs w:val="20"/>
        </w:rPr>
      </w:pPr>
    </w:p>
    <w:p w:rsidR="005C15ED" w:rsidRPr="00923FB7" w:rsidRDefault="005C15ED" w:rsidP="005C15ED">
      <w:pPr>
        <w:spacing w:after="0" w:line="240" w:lineRule="auto"/>
        <w:ind w:left="684" w:right="1600" w:hanging="741"/>
        <w:jc w:val="both"/>
        <w:rPr>
          <w:rFonts w:cstheme="minorHAnsi"/>
          <w:b/>
          <w:bCs/>
          <w:sz w:val="20"/>
          <w:szCs w:val="20"/>
        </w:rPr>
      </w:pPr>
      <w:r w:rsidRPr="00923FB7">
        <w:rPr>
          <w:rFonts w:cstheme="minorHAnsi"/>
          <w:b/>
          <w:bCs/>
          <w:sz w:val="20"/>
          <w:szCs w:val="20"/>
        </w:rPr>
        <w:t xml:space="preserve">6.3.03 Sprawdzenie ustawienia </w:t>
      </w:r>
      <w:r w:rsidR="00DF7D53">
        <w:rPr>
          <w:rFonts w:cstheme="minorHAnsi"/>
          <w:b/>
          <w:bCs/>
          <w:sz w:val="20"/>
          <w:szCs w:val="20"/>
        </w:rPr>
        <w:t>obrzeży</w:t>
      </w:r>
      <w:r w:rsidRPr="00923FB7">
        <w:rPr>
          <w:rFonts w:cstheme="minorHAnsi"/>
          <w:b/>
          <w:bCs/>
          <w:sz w:val="20"/>
          <w:szCs w:val="20"/>
        </w:rPr>
        <w:t>:</w:t>
      </w:r>
    </w:p>
    <w:p w:rsidR="005C15ED" w:rsidRPr="00491249" w:rsidRDefault="005C15ED" w:rsidP="005C15ED">
      <w:pPr>
        <w:spacing w:after="0" w:line="240" w:lineRule="auto"/>
        <w:ind w:right="-8"/>
        <w:jc w:val="both"/>
        <w:rPr>
          <w:rFonts w:cstheme="minorHAnsi"/>
          <w:sz w:val="20"/>
          <w:szCs w:val="20"/>
        </w:rPr>
      </w:pPr>
      <w:r w:rsidRPr="00491249">
        <w:rPr>
          <w:rFonts w:cstheme="minorHAnsi"/>
          <w:sz w:val="20"/>
          <w:szCs w:val="20"/>
        </w:rPr>
        <w:t xml:space="preserve">- dopuszczalne odchylenie linii </w:t>
      </w:r>
      <w:r w:rsidR="00DF7D53">
        <w:rPr>
          <w:rFonts w:cstheme="minorHAnsi"/>
          <w:sz w:val="20"/>
          <w:szCs w:val="20"/>
        </w:rPr>
        <w:t>obrzeży</w:t>
      </w:r>
      <w:r w:rsidRPr="00491249">
        <w:rPr>
          <w:rFonts w:cstheme="minorHAnsi"/>
          <w:sz w:val="20"/>
          <w:szCs w:val="20"/>
        </w:rPr>
        <w:t xml:space="preserve"> w poziomie od linii projektowej ±1cm,</w:t>
      </w:r>
    </w:p>
    <w:p w:rsidR="005C15ED" w:rsidRPr="00491249" w:rsidRDefault="005C15ED" w:rsidP="005C15ED">
      <w:pPr>
        <w:spacing w:after="0" w:line="240" w:lineRule="auto"/>
        <w:ind w:right="-8"/>
        <w:jc w:val="both"/>
        <w:rPr>
          <w:rFonts w:cstheme="minorHAnsi"/>
          <w:sz w:val="20"/>
          <w:szCs w:val="20"/>
        </w:rPr>
      </w:pPr>
      <w:r w:rsidRPr="00491249">
        <w:rPr>
          <w:rFonts w:cstheme="minorHAnsi"/>
          <w:sz w:val="20"/>
          <w:szCs w:val="20"/>
        </w:rPr>
        <w:t xml:space="preserve">- dopuszczalne odchylenie niwelety górnej płaszczyzny </w:t>
      </w:r>
      <w:r w:rsidR="00DF7D53">
        <w:rPr>
          <w:rFonts w:cstheme="minorHAnsi"/>
          <w:sz w:val="20"/>
          <w:szCs w:val="20"/>
        </w:rPr>
        <w:t>obrzeży</w:t>
      </w:r>
      <w:r w:rsidRPr="00491249">
        <w:rPr>
          <w:rFonts w:cstheme="minorHAnsi"/>
          <w:sz w:val="20"/>
          <w:szCs w:val="20"/>
        </w:rPr>
        <w:t xml:space="preserve"> od niwelety projektowanej ± 1cm, </w:t>
      </w:r>
    </w:p>
    <w:p w:rsidR="005C15ED" w:rsidRPr="00491249" w:rsidRDefault="005C15ED" w:rsidP="005C15ED">
      <w:pPr>
        <w:spacing w:after="0" w:line="240" w:lineRule="auto"/>
        <w:ind w:right="1200"/>
        <w:jc w:val="both"/>
        <w:rPr>
          <w:rFonts w:cstheme="minorHAnsi"/>
          <w:sz w:val="20"/>
          <w:szCs w:val="20"/>
        </w:rPr>
      </w:pPr>
      <w:r w:rsidRPr="00491249">
        <w:rPr>
          <w:rFonts w:cstheme="minorHAnsi"/>
          <w:sz w:val="20"/>
          <w:szCs w:val="20"/>
        </w:rPr>
        <w:t>- dokładność wypełnienia spoin,</w:t>
      </w:r>
    </w:p>
    <w:p w:rsidR="005C15ED" w:rsidRDefault="005C15ED" w:rsidP="005C15ED">
      <w:pPr>
        <w:spacing w:after="0" w:line="240" w:lineRule="auto"/>
        <w:ind w:right="1200"/>
        <w:jc w:val="both"/>
        <w:rPr>
          <w:rFonts w:cstheme="minorHAnsi"/>
          <w:sz w:val="20"/>
          <w:szCs w:val="20"/>
        </w:rPr>
      </w:pPr>
      <w:r w:rsidRPr="00491249">
        <w:rPr>
          <w:rFonts w:cstheme="minorHAnsi"/>
          <w:sz w:val="20"/>
          <w:szCs w:val="20"/>
        </w:rPr>
        <w:t xml:space="preserve">- równość górnej powierzchni </w:t>
      </w:r>
      <w:r w:rsidR="00DF7D53">
        <w:rPr>
          <w:rFonts w:cstheme="minorHAnsi"/>
          <w:sz w:val="20"/>
          <w:szCs w:val="20"/>
        </w:rPr>
        <w:t>obrzeży</w:t>
      </w:r>
      <w:r w:rsidRPr="00491249">
        <w:rPr>
          <w:rFonts w:cstheme="minorHAnsi"/>
          <w:sz w:val="20"/>
          <w:szCs w:val="20"/>
        </w:rPr>
        <w:t>.</w:t>
      </w:r>
    </w:p>
    <w:p w:rsidR="00DF7D53" w:rsidRPr="00491249" w:rsidRDefault="00DF7D53" w:rsidP="005C15ED">
      <w:pPr>
        <w:spacing w:after="0" w:line="240" w:lineRule="auto"/>
        <w:ind w:right="1200"/>
        <w:jc w:val="both"/>
        <w:rPr>
          <w:rFonts w:cstheme="minorHAnsi"/>
          <w:sz w:val="20"/>
          <w:szCs w:val="20"/>
        </w:rPr>
      </w:pPr>
    </w:p>
    <w:p w:rsidR="005C15ED" w:rsidRPr="00923FB7" w:rsidRDefault="005C15ED" w:rsidP="005C15ED">
      <w:pPr>
        <w:tabs>
          <w:tab w:val="left" w:pos="1254"/>
        </w:tabs>
        <w:spacing w:after="0" w:line="240" w:lineRule="auto"/>
        <w:ind w:left="684" w:hanging="741"/>
        <w:jc w:val="both"/>
        <w:rPr>
          <w:rFonts w:cstheme="minorHAnsi"/>
          <w:b/>
          <w:bCs/>
          <w:sz w:val="20"/>
          <w:szCs w:val="20"/>
        </w:rPr>
      </w:pPr>
      <w:r w:rsidRPr="00923FB7">
        <w:rPr>
          <w:rFonts w:cstheme="minorHAnsi"/>
          <w:b/>
          <w:bCs/>
          <w:sz w:val="20"/>
          <w:szCs w:val="20"/>
        </w:rPr>
        <w:t xml:space="preserve">6.3. </w:t>
      </w:r>
      <w:r w:rsidRPr="00923FB7">
        <w:rPr>
          <w:rFonts w:cstheme="minorHAnsi"/>
          <w:b/>
          <w:bCs/>
          <w:sz w:val="20"/>
          <w:szCs w:val="20"/>
        </w:rPr>
        <w:tab/>
        <w:t>Sprawdzenie cech zewnętrznych:</w:t>
      </w:r>
    </w:p>
    <w:p w:rsidR="005C15ED" w:rsidRPr="00491249" w:rsidRDefault="005C15ED" w:rsidP="005C15ED">
      <w:pPr>
        <w:spacing w:after="0" w:line="240" w:lineRule="auto"/>
        <w:ind w:right="-8"/>
        <w:jc w:val="both"/>
        <w:rPr>
          <w:rFonts w:cstheme="minorHAnsi"/>
          <w:sz w:val="20"/>
          <w:szCs w:val="20"/>
        </w:rPr>
      </w:pPr>
      <w:r w:rsidRPr="00491249">
        <w:rPr>
          <w:rFonts w:cstheme="minorHAnsi"/>
          <w:sz w:val="20"/>
          <w:szCs w:val="20"/>
        </w:rPr>
        <w:t>- oględziny zewnętrzne,</w:t>
      </w:r>
    </w:p>
    <w:p w:rsidR="005C15ED" w:rsidRPr="00491249" w:rsidRDefault="005C15ED" w:rsidP="005C15ED">
      <w:pPr>
        <w:spacing w:after="0" w:line="240" w:lineRule="auto"/>
        <w:ind w:right="-8"/>
        <w:jc w:val="both"/>
        <w:rPr>
          <w:rFonts w:cstheme="minorHAnsi"/>
          <w:sz w:val="20"/>
          <w:szCs w:val="20"/>
        </w:rPr>
      </w:pPr>
      <w:r w:rsidRPr="00491249">
        <w:rPr>
          <w:rFonts w:cstheme="minorHAnsi"/>
          <w:sz w:val="20"/>
          <w:szCs w:val="20"/>
        </w:rPr>
        <w:t>- sprawdzenie wymiarów.</w:t>
      </w:r>
    </w:p>
    <w:p w:rsidR="005C15ED" w:rsidRPr="00491249" w:rsidRDefault="005C15ED" w:rsidP="005C15ED">
      <w:pPr>
        <w:spacing w:after="0" w:line="240" w:lineRule="auto"/>
        <w:ind w:right="-8"/>
        <w:jc w:val="both"/>
        <w:rPr>
          <w:rFonts w:cstheme="minorHAnsi"/>
          <w:sz w:val="20"/>
          <w:szCs w:val="20"/>
        </w:rPr>
      </w:pPr>
      <w:r w:rsidRPr="00491249">
        <w:rPr>
          <w:rFonts w:cstheme="minorHAnsi"/>
          <w:sz w:val="20"/>
          <w:szCs w:val="20"/>
        </w:rPr>
        <w:t>- pomiar przy pomocy  linii z podziałką milimetrową.</w:t>
      </w:r>
    </w:p>
    <w:p w:rsidR="005C15ED" w:rsidRPr="00491249" w:rsidRDefault="005C15ED" w:rsidP="005C15ED">
      <w:pPr>
        <w:spacing w:after="0" w:line="240" w:lineRule="auto"/>
        <w:ind w:right="-8"/>
        <w:jc w:val="both"/>
        <w:rPr>
          <w:rFonts w:cstheme="minorHAnsi"/>
          <w:sz w:val="20"/>
          <w:szCs w:val="20"/>
        </w:rPr>
      </w:pPr>
      <w:r w:rsidRPr="00491249">
        <w:rPr>
          <w:rFonts w:cstheme="minorHAnsi"/>
          <w:sz w:val="20"/>
          <w:szCs w:val="20"/>
        </w:rPr>
        <w:t>- dopuszczalne odchyłki wymiarowe :</w:t>
      </w:r>
    </w:p>
    <w:p w:rsidR="005C15ED" w:rsidRPr="00491249" w:rsidRDefault="005C15ED" w:rsidP="005C15ED">
      <w:pPr>
        <w:spacing w:after="0" w:line="240" w:lineRule="auto"/>
        <w:ind w:right="-8"/>
        <w:jc w:val="both"/>
        <w:rPr>
          <w:rFonts w:cstheme="minorHAnsi"/>
          <w:sz w:val="20"/>
          <w:szCs w:val="20"/>
        </w:rPr>
      </w:pPr>
      <w:r>
        <w:rPr>
          <w:rFonts w:cstheme="minorHAnsi"/>
          <w:sz w:val="20"/>
          <w:szCs w:val="20"/>
        </w:rPr>
        <w:t>--</w:t>
      </w:r>
      <w:r w:rsidRPr="00491249">
        <w:rPr>
          <w:rFonts w:cstheme="minorHAnsi"/>
          <w:sz w:val="20"/>
          <w:szCs w:val="20"/>
        </w:rPr>
        <w:t xml:space="preserve"> wysokości + 1,0cm,</w:t>
      </w:r>
    </w:p>
    <w:p w:rsidR="005C15ED" w:rsidRPr="00491249" w:rsidRDefault="005C15ED" w:rsidP="005C15ED">
      <w:pPr>
        <w:spacing w:after="0" w:line="240" w:lineRule="auto"/>
        <w:ind w:right="-8"/>
        <w:jc w:val="both"/>
        <w:rPr>
          <w:rFonts w:cstheme="minorHAnsi"/>
          <w:sz w:val="20"/>
          <w:szCs w:val="20"/>
        </w:rPr>
      </w:pPr>
      <w:r>
        <w:rPr>
          <w:rFonts w:cstheme="minorHAnsi"/>
          <w:sz w:val="20"/>
          <w:szCs w:val="20"/>
        </w:rPr>
        <w:t xml:space="preserve">-- </w:t>
      </w:r>
      <w:r w:rsidRPr="00491249">
        <w:rPr>
          <w:rFonts w:cstheme="minorHAnsi"/>
          <w:sz w:val="20"/>
          <w:szCs w:val="20"/>
        </w:rPr>
        <w:t>szerokości + 0,3cm,</w:t>
      </w:r>
    </w:p>
    <w:p w:rsidR="005C15ED" w:rsidRPr="00491249" w:rsidRDefault="005C15ED" w:rsidP="005C15ED">
      <w:pPr>
        <w:spacing w:after="0" w:line="240" w:lineRule="auto"/>
        <w:ind w:right="-8"/>
        <w:jc w:val="both"/>
        <w:rPr>
          <w:rFonts w:cstheme="minorHAnsi"/>
          <w:sz w:val="20"/>
          <w:szCs w:val="20"/>
        </w:rPr>
      </w:pPr>
      <w:r w:rsidRPr="00491249">
        <w:rPr>
          <w:rFonts w:cstheme="minorHAnsi"/>
          <w:sz w:val="20"/>
          <w:szCs w:val="20"/>
        </w:rPr>
        <w:t>- sprawdzenie równości powierzchni obrobionych</w:t>
      </w:r>
    </w:p>
    <w:p w:rsidR="005C15ED" w:rsidRPr="00491249" w:rsidRDefault="005C15ED" w:rsidP="005C15ED">
      <w:pPr>
        <w:spacing w:after="0" w:line="240" w:lineRule="auto"/>
        <w:ind w:right="-8"/>
        <w:jc w:val="both"/>
        <w:rPr>
          <w:rFonts w:cstheme="minorHAnsi"/>
          <w:sz w:val="20"/>
          <w:szCs w:val="20"/>
        </w:rPr>
      </w:pPr>
      <w:r w:rsidRPr="00491249">
        <w:rPr>
          <w:rFonts w:cstheme="minorHAnsi"/>
          <w:sz w:val="20"/>
          <w:szCs w:val="20"/>
        </w:rPr>
        <w:t xml:space="preserve">- sprawdzenie kątów – wg normy </w:t>
      </w:r>
      <w:proofErr w:type="spellStart"/>
      <w:r w:rsidRPr="00491249">
        <w:rPr>
          <w:rFonts w:cstheme="minorHAnsi"/>
          <w:sz w:val="20"/>
          <w:szCs w:val="20"/>
        </w:rPr>
        <w:t>jw</w:t>
      </w:r>
      <w:proofErr w:type="spellEnd"/>
      <w:r w:rsidRPr="00491249">
        <w:rPr>
          <w:rFonts w:cstheme="minorHAnsi"/>
          <w:sz w:val="20"/>
          <w:szCs w:val="20"/>
        </w:rPr>
        <w:t>,</w:t>
      </w:r>
    </w:p>
    <w:p w:rsidR="005C15ED" w:rsidRPr="00491249" w:rsidRDefault="005C15ED" w:rsidP="005C15ED">
      <w:pPr>
        <w:spacing w:after="0" w:line="240" w:lineRule="auto"/>
        <w:ind w:right="-8"/>
        <w:jc w:val="both"/>
        <w:rPr>
          <w:rFonts w:cstheme="minorHAnsi"/>
          <w:sz w:val="20"/>
          <w:szCs w:val="20"/>
        </w:rPr>
      </w:pPr>
      <w:r w:rsidRPr="00491249">
        <w:rPr>
          <w:rFonts w:cstheme="minorHAnsi"/>
          <w:sz w:val="20"/>
          <w:szCs w:val="20"/>
        </w:rPr>
        <w:t xml:space="preserve">- sprawdzenie szczerb i uszkodzeń – wg normy </w:t>
      </w:r>
      <w:proofErr w:type="spellStart"/>
      <w:r w:rsidRPr="00491249">
        <w:rPr>
          <w:rFonts w:cstheme="minorHAnsi"/>
          <w:sz w:val="20"/>
          <w:szCs w:val="20"/>
        </w:rPr>
        <w:t>jw</w:t>
      </w:r>
      <w:proofErr w:type="spellEnd"/>
      <w:r w:rsidRPr="00491249">
        <w:rPr>
          <w:rFonts w:cstheme="minorHAnsi"/>
          <w:sz w:val="20"/>
          <w:szCs w:val="20"/>
        </w:rPr>
        <w:t>,</w:t>
      </w:r>
    </w:p>
    <w:p w:rsidR="005C15ED" w:rsidRPr="00491249" w:rsidRDefault="005C15ED" w:rsidP="005C15ED">
      <w:pPr>
        <w:spacing w:after="0" w:line="240" w:lineRule="auto"/>
        <w:ind w:right="-8"/>
        <w:jc w:val="both"/>
        <w:rPr>
          <w:rFonts w:cstheme="minorHAnsi"/>
          <w:sz w:val="20"/>
          <w:szCs w:val="20"/>
        </w:rPr>
      </w:pPr>
      <w:r w:rsidRPr="00491249">
        <w:rPr>
          <w:rFonts w:cstheme="minorHAnsi"/>
          <w:sz w:val="20"/>
          <w:szCs w:val="20"/>
        </w:rPr>
        <w:t>- wizualne sprawdzenie faktury.</w:t>
      </w:r>
    </w:p>
    <w:p w:rsidR="005C15ED" w:rsidRPr="00491249" w:rsidRDefault="005C15ED" w:rsidP="005C15ED">
      <w:pPr>
        <w:pStyle w:val="Tekstpodstawowywcity"/>
        <w:spacing w:after="0"/>
        <w:ind w:left="684" w:hanging="741"/>
        <w:jc w:val="both"/>
        <w:rPr>
          <w:rFonts w:asciiTheme="minorHAnsi" w:hAnsiTheme="minorHAnsi" w:cstheme="minorHAnsi"/>
          <w:b/>
          <w:sz w:val="20"/>
        </w:rPr>
      </w:pPr>
    </w:p>
    <w:p w:rsidR="005C15ED" w:rsidRPr="00491249" w:rsidRDefault="005C15ED" w:rsidP="005C15ED">
      <w:pPr>
        <w:pStyle w:val="Tekstpodstawowywcity"/>
        <w:tabs>
          <w:tab w:val="left" w:pos="709"/>
        </w:tabs>
        <w:spacing w:after="0"/>
        <w:ind w:left="0"/>
        <w:jc w:val="both"/>
        <w:rPr>
          <w:rFonts w:asciiTheme="minorHAnsi" w:hAnsiTheme="minorHAnsi" w:cstheme="minorHAnsi"/>
          <w:b/>
          <w:sz w:val="20"/>
        </w:rPr>
      </w:pPr>
      <w:r>
        <w:rPr>
          <w:rFonts w:asciiTheme="minorHAnsi" w:hAnsiTheme="minorHAnsi" w:cstheme="minorHAnsi"/>
          <w:b/>
          <w:sz w:val="20"/>
        </w:rPr>
        <w:t>7.</w:t>
      </w:r>
      <w:r>
        <w:rPr>
          <w:rFonts w:asciiTheme="minorHAnsi" w:hAnsiTheme="minorHAnsi" w:cstheme="minorHAnsi"/>
          <w:b/>
          <w:sz w:val="20"/>
        </w:rPr>
        <w:tab/>
      </w:r>
      <w:r w:rsidRPr="00491249">
        <w:rPr>
          <w:rFonts w:asciiTheme="minorHAnsi" w:hAnsiTheme="minorHAnsi" w:cstheme="minorHAnsi"/>
          <w:b/>
          <w:sz w:val="20"/>
        </w:rPr>
        <w:t>Obmiar robót</w:t>
      </w:r>
    </w:p>
    <w:p w:rsidR="005C15ED" w:rsidRPr="00491249" w:rsidRDefault="005C15ED" w:rsidP="005C15ED">
      <w:pPr>
        <w:pStyle w:val="Tekstpodstawowywcity"/>
        <w:spacing w:after="0"/>
        <w:ind w:left="0"/>
        <w:jc w:val="both"/>
        <w:rPr>
          <w:rFonts w:asciiTheme="minorHAnsi" w:hAnsiTheme="minorHAnsi" w:cstheme="minorHAnsi"/>
          <w:b/>
          <w:sz w:val="20"/>
        </w:rPr>
      </w:pPr>
    </w:p>
    <w:p w:rsidR="005C15ED" w:rsidRPr="00923FB7" w:rsidRDefault="005C15ED" w:rsidP="00E058F9">
      <w:pPr>
        <w:pStyle w:val="Akapitzlist"/>
        <w:numPr>
          <w:ilvl w:val="1"/>
          <w:numId w:val="63"/>
        </w:numPr>
        <w:spacing w:after="0" w:line="240" w:lineRule="auto"/>
        <w:ind w:left="709" w:hanging="709"/>
        <w:jc w:val="both"/>
        <w:rPr>
          <w:rFonts w:cstheme="minorHAnsi"/>
          <w:b/>
          <w:bCs/>
          <w:sz w:val="20"/>
          <w:szCs w:val="20"/>
        </w:rPr>
      </w:pPr>
      <w:r w:rsidRPr="00923FB7">
        <w:rPr>
          <w:rFonts w:cstheme="minorHAnsi"/>
          <w:b/>
          <w:bCs/>
          <w:sz w:val="20"/>
          <w:szCs w:val="20"/>
        </w:rPr>
        <w:t xml:space="preserve"> Ogólne wymagania dotyczące obmiaru robót.</w:t>
      </w:r>
    </w:p>
    <w:p w:rsidR="005C15ED" w:rsidRPr="00491249" w:rsidRDefault="005C15ED" w:rsidP="005C15ED">
      <w:pPr>
        <w:tabs>
          <w:tab w:val="left" w:pos="1254"/>
        </w:tabs>
        <w:spacing w:after="0" w:line="240" w:lineRule="auto"/>
        <w:ind w:left="709" w:hanging="741"/>
        <w:jc w:val="both"/>
        <w:rPr>
          <w:rFonts w:cstheme="minorHAnsi"/>
          <w:sz w:val="20"/>
          <w:szCs w:val="20"/>
        </w:rPr>
      </w:pPr>
      <w:r w:rsidRPr="00491249">
        <w:rPr>
          <w:rFonts w:cstheme="minorHAnsi"/>
          <w:sz w:val="20"/>
          <w:szCs w:val="20"/>
        </w:rPr>
        <w:t>Ogólne wymagania dotyczące obmiaru robót podano w ST D.M.00.00.00. "Wymagania ogólne”</w:t>
      </w:r>
      <w:r>
        <w:rPr>
          <w:rFonts w:cstheme="minorHAnsi"/>
          <w:sz w:val="20"/>
          <w:szCs w:val="20"/>
        </w:rPr>
        <w:t xml:space="preserve"> w pkt. 7.</w:t>
      </w:r>
      <w:r w:rsidRPr="00491249">
        <w:rPr>
          <w:rFonts w:cstheme="minorHAnsi"/>
          <w:sz w:val="20"/>
          <w:szCs w:val="20"/>
        </w:rPr>
        <w:t xml:space="preserve">                                                                                                                            </w:t>
      </w:r>
    </w:p>
    <w:p w:rsidR="005C15ED" w:rsidRPr="00491249" w:rsidRDefault="005C15ED" w:rsidP="005C15ED">
      <w:pPr>
        <w:tabs>
          <w:tab w:val="left" w:pos="0"/>
        </w:tabs>
        <w:spacing w:after="0" w:line="240" w:lineRule="auto"/>
        <w:ind w:left="684" w:hanging="741"/>
        <w:jc w:val="both"/>
        <w:rPr>
          <w:rFonts w:cstheme="minorHAnsi"/>
          <w:sz w:val="20"/>
          <w:szCs w:val="20"/>
        </w:rPr>
      </w:pPr>
    </w:p>
    <w:p w:rsidR="005C15ED" w:rsidRPr="00491249" w:rsidRDefault="005C15ED" w:rsidP="005C15ED">
      <w:pPr>
        <w:pStyle w:val="Tekstpodstawowywcity"/>
        <w:tabs>
          <w:tab w:val="left" w:pos="370"/>
          <w:tab w:val="left" w:pos="1254"/>
          <w:tab w:val="left" w:pos="1406"/>
        </w:tabs>
        <w:spacing w:after="0"/>
        <w:ind w:left="0"/>
        <w:jc w:val="both"/>
        <w:rPr>
          <w:rFonts w:asciiTheme="minorHAnsi" w:hAnsiTheme="minorHAnsi" w:cstheme="minorHAnsi"/>
          <w:sz w:val="20"/>
        </w:rPr>
      </w:pPr>
      <w:r w:rsidRPr="00491249">
        <w:rPr>
          <w:rFonts w:asciiTheme="minorHAnsi" w:hAnsiTheme="minorHAnsi" w:cstheme="minorHAnsi"/>
          <w:sz w:val="20"/>
        </w:rPr>
        <w:t xml:space="preserve">Jednostką obmiaru jest 1m (metr) ustawionego </w:t>
      </w:r>
      <w:r w:rsidR="00DF7D53">
        <w:rPr>
          <w:rFonts w:asciiTheme="minorHAnsi" w:hAnsiTheme="minorHAnsi" w:cstheme="minorHAnsi"/>
          <w:sz w:val="20"/>
        </w:rPr>
        <w:t>obrzeża</w:t>
      </w:r>
      <w:r w:rsidRPr="00491249">
        <w:rPr>
          <w:rFonts w:asciiTheme="minorHAnsi" w:hAnsiTheme="minorHAnsi" w:cstheme="minorHAnsi"/>
          <w:sz w:val="20"/>
        </w:rPr>
        <w:t xml:space="preserve"> betonowego na ławie z oporem z betonu C 12/15 </w:t>
      </w:r>
      <w:r>
        <w:rPr>
          <w:rFonts w:asciiTheme="minorHAnsi" w:hAnsiTheme="minorHAnsi" w:cstheme="minorHAnsi"/>
          <w:sz w:val="20"/>
        </w:rPr>
        <w:br/>
      </w:r>
      <w:r w:rsidRPr="00491249">
        <w:rPr>
          <w:rFonts w:asciiTheme="minorHAnsi" w:hAnsiTheme="minorHAnsi" w:cstheme="minorHAnsi"/>
          <w:sz w:val="20"/>
        </w:rPr>
        <w:t>z wypełnieniem spoin.</w:t>
      </w:r>
    </w:p>
    <w:p w:rsidR="005C15ED" w:rsidRPr="00491249" w:rsidRDefault="005C15ED" w:rsidP="005C15ED">
      <w:pPr>
        <w:pStyle w:val="Tekstpodstawowywcity"/>
        <w:tabs>
          <w:tab w:val="left" w:pos="370"/>
          <w:tab w:val="left" w:pos="1254"/>
          <w:tab w:val="left" w:pos="1406"/>
        </w:tabs>
        <w:spacing w:after="0"/>
        <w:ind w:left="684" w:hanging="741"/>
        <w:jc w:val="both"/>
        <w:rPr>
          <w:rFonts w:asciiTheme="minorHAnsi" w:hAnsiTheme="minorHAnsi" w:cstheme="minorHAnsi"/>
          <w:sz w:val="20"/>
        </w:rPr>
      </w:pPr>
    </w:p>
    <w:p w:rsidR="005C15ED" w:rsidRPr="00491249" w:rsidRDefault="005C15ED" w:rsidP="005C15ED">
      <w:pPr>
        <w:pStyle w:val="Tekstpodstawowywcity"/>
        <w:spacing w:after="0"/>
        <w:ind w:left="684" w:hanging="741"/>
        <w:jc w:val="both"/>
        <w:rPr>
          <w:rFonts w:asciiTheme="minorHAnsi" w:hAnsiTheme="minorHAnsi" w:cstheme="minorHAnsi"/>
          <w:b/>
          <w:sz w:val="20"/>
        </w:rPr>
      </w:pPr>
      <w:r w:rsidRPr="00491249">
        <w:rPr>
          <w:rFonts w:asciiTheme="minorHAnsi" w:hAnsiTheme="minorHAnsi" w:cstheme="minorHAnsi"/>
          <w:b/>
          <w:sz w:val="20"/>
        </w:rPr>
        <w:t xml:space="preserve">8.    </w:t>
      </w:r>
      <w:r w:rsidRPr="00491249">
        <w:rPr>
          <w:rFonts w:asciiTheme="minorHAnsi" w:hAnsiTheme="minorHAnsi" w:cstheme="minorHAnsi"/>
          <w:b/>
          <w:sz w:val="20"/>
        </w:rPr>
        <w:tab/>
        <w:t>Odbiór  robót</w:t>
      </w:r>
    </w:p>
    <w:p w:rsidR="005C15ED" w:rsidRPr="00491249" w:rsidRDefault="005C15ED" w:rsidP="005C15ED">
      <w:pPr>
        <w:pStyle w:val="Tekstpodstawowywcity"/>
        <w:spacing w:after="0"/>
        <w:ind w:left="684" w:hanging="741"/>
        <w:jc w:val="both"/>
        <w:rPr>
          <w:rFonts w:asciiTheme="minorHAnsi" w:hAnsiTheme="minorHAnsi" w:cstheme="minorHAnsi"/>
          <w:b/>
          <w:sz w:val="20"/>
        </w:rPr>
      </w:pPr>
    </w:p>
    <w:p w:rsidR="005C15ED" w:rsidRPr="00923FB7" w:rsidRDefault="005C15ED" w:rsidP="005C15ED">
      <w:pPr>
        <w:pStyle w:val="Tekstpodstawowywcity"/>
        <w:tabs>
          <w:tab w:val="left" w:pos="370"/>
        </w:tabs>
        <w:spacing w:after="0"/>
        <w:ind w:left="684" w:hanging="741"/>
        <w:jc w:val="both"/>
        <w:rPr>
          <w:rFonts w:asciiTheme="minorHAnsi" w:hAnsiTheme="minorHAnsi" w:cstheme="minorHAnsi"/>
          <w:b/>
          <w:bCs/>
          <w:sz w:val="20"/>
        </w:rPr>
      </w:pPr>
      <w:r w:rsidRPr="00923FB7">
        <w:rPr>
          <w:rFonts w:asciiTheme="minorHAnsi" w:hAnsiTheme="minorHAnsi" w:cstheme="minorHAnsi"/>
          <w:b/>
          <w:bCs/>
          <w:sz w:val="20"/>
        </w:rPr>
        <w:t xml:space="preserve">8.1.   </w:t>
      </w:r>
      <w:r w:rsidRPr="00923FB7">
        <w:rPr>
          <w:rFonts w:asciiTheme="minorHAnsi" w:hAnsiTheme="minorHAnsi" w:cstheme="minorHAnsi"/>
          <w:b/>
          <w:bCs/>
          <w:sz w:val="20"/>
        </w:rPr>
        <w:tab/>
        <w:t>Ogólne zasady odbioru robót.</w:t>
      </w:r>
    </w:p>
    <w:p w:rsidR="005C15ED" w:rsidRPr="00491249" w:rsidRDefault="005C15ED" w:rsidP="005C15ED">
      <w:pPr>
        <w:pStyle w:val="Tekstpodstawowywcity"/>
        <w:tabs>
          <w:tab w:val="left" w:pos="370"/>
          <w:tab w:val="left" w:pos="1254"/>
          <w:tab w:val="left" w:pos="1406"/>
        </w:tabs>
        <w:spacing w:after="0"/>
        <w:ind w:left="684" w:hanging="741"/>
        <w:jc w:val="both"/>
        <w:rPr>
          <w:rFonts w:asciiTheme="minorHAnsi" w:hAnsiTheme="minorHAnsi" w:cstheme="minorHAnsi"/>
          <w:sz w:val="20"/>
        </w:rPr>
      </w:pPr>
      <w:r w:rsidRPr="00491249">
        <w:rPr>
          <w:rFonts w:asciiTheme="minorHAnsi" w:hAnsiTheme="minorHAnsi" w:cstheme="minorHAnsi"/>
          <w:sz w:val="20"/>
        </w:rPr>
        <w:t xml:space="preserve">Ogólne zasady odbioru robót podano w </w:t>
      </w:r>
      <w:proofErr w:type="spellStart"/>
      <w:r w:rsidRPr="00491249">
        <w:rPr>
          <w:rFonts w:asciiTheme="minorHAnsi" w:hAnsiTheme="minorHAnsi" w:cstheme="minorHAnsi"/>
          <w:sz w:val="20"/>
        </w:rPr>
        <w:t>STWiORB</w:t>
      </w:r>
      <w:proofErr w:type="spellEnd"/>
      <w:r w:rsidRPr="00491249">
        <w:rPr>
          <w:rFonts w:asciiTheme="minorHAnsi" w:hAnsiTheme="minorHAnsi" w:cstheme="minorHAnsi"/>
          <w:sz w:val="20"/>
        </w:rPr>
        <w:t xml:space="preserve"> D.M.00.00.00. "Wymagania ogólne".</w:t>
      </w:r>
    </w:p>
    <w:p w:rsidR="0071623E" w:rsidRPr="00491249" w:rsidRDefault="0071623E" w:rsidP="005C15ED">
      <w:pPr>
        <w:pStyle w:val="Tekstpodstawowywcity"/>
        <w:tabs>
          <w:tab w:val="left" w:pos="370"/>
          <w:tab w:val="left" w:pos="1254"/>
          <w:tab w:val="left" w:pos="1406"/>
        </w:tabs>
        <w:spacing w:after="0"/>
        <w:ind w:left="684" w:hanging="741"/>
        <w:jc w:val="both"/>
        <w:rPr>
          <w:rFonts w:asciiTheme="minorHAnsi" w:hAnsiTheme="minorHAnsi" w:cstheme="minorHAnsi"/>
          <w:sz w:val="20"/>
        </w:rPr>
      </w:pPr>
    </w:p>
    <w:p w:rsidR="005C15ED" w:rsidRPr="0071623E" w:rsidRDefault="005C15ED" w:rsidP="0071623E">
      <w:pPr>
        <w:spacing w:after="0" w:line="240" w:lineRule="auto"/>
        <w:jc w:val="both"/>
        <w:rPr>
          <w:rFonts w:cstheme="minorHAnsi"/>
          <w:bCs/>
          <w:sz w:val="20"/>
          <w:szCs w:val="20"/>
        </w:rPr>
      </w:pPr>
      <w:r w:rsidRPr="0071623E">
        <w:rPr>
          <w:rFonts w:cstheme="minorHAnsi"/>
          <w:bCs/>
          <w:sz w:val="20"/>
          <w:szCs w:val="20"/>
        </w:rPr>
        <w:t xml:space="preserve">Odbioru należy dokonać sprawdzając przytoczone w p.6 kryteria oceny. </w:t>
      </w:r>
    </w:p>
    <w:p w:rsidR="005C15ED" w:rsidRPr="00491249" w:rsidRDefault="005C15ED" w:rsidP="005C15ED">
      <w:pPr>
        <w:spacing w:after="0" w:line="240" w:lineRule="auto"/>
        <w:jc w:val="both"/>
        <w:rPr>
          <w:rFonts w:cstheme="minorHAnsi"/>
          <w:b/>
          <w:sz w:val="20"/>
          <w:szCs w:val="20"/>
        </w:rPr>
      </w:pPr>
    </w:p>
    <w:p w:rsidR="005C15ED" w:rsidRPr="00491249" w:rsidRDefault="005C15ED" w:rsidP="005C15ED">
      <w:pPr>
        <w:pStyle w:val="Tekstpodstawowywcity"/>
        <w:tabs>
          <w:tab w:val="left" w:pos="709"/>
        </w:tabs>
        <w:spacing w:after="0"/>
        <w:ind w:left="0"/>
        <w:jc w:val="both"/>
        <w:rPr>
          <w:rFonts w:asciiTheme="minorHAnsi" w:hAnsiTheme="minorHAnsi" w:cstheme="minorHAnsi"/>
          <w:b/>
          <w:sz w:val="20"/>
        </w:rPr>
      </w:pPr>
      <w:r>
        <w:rPr>
          <w:rFonts w:asciiTheme="minorHAnsi" w:hAnsiTheme="minorHAnsi" w:cstheme="minorHAnsi"/>
          <w:b/>
          <w:sz w:val="20"/>
        </w:rPr>
        <w:lastRenderedPageBreak/>
        <w:t>9.</w:t>
      </w:r>
      <w:r>
        <w:rPr>
          <w:rFonts w:asciiTheme="minorHAnsi" w:hAnsiTheme="minorHAnsi" w:cstheme="minorHAnsi"/>
          <w:b/>
          <w:sz w:val="20"/>
        </w:rPr>
        <w:tab/>
      </w:r>
      <w:r w:rsidRPr="00491249">
        <w:rPr>
          <w:rFonts w:asciiTheme="minorHAnsi" w:hAnsiTheme="minorHAnsi" w:cstheme="minorHAnsi"/>
          <w:b/>
          <w:sz w:val="20"/>
        </w:rPr>
        <w:t>Podstawa  płatności</w:t>
      </w:r>
    </w:p>
    <w:p w:rsidR="005C15ED" w:rsidRPr="00491249" w:rsidRDefault="005C15ED" w:rsidP="005C15ED">
      <w:pPr>
        <w:pStyle w:val="Tekstpodstawowywcity"/>
        <w:spacing w:after="0"/>
        <w:ind w:left="720"/>
        <w:jc w:val="both"/>
        <w:rPr>
          <w:rFonts w:asciiTheme="minorHAnsi" w:hAnsiTheme="minorHAnsi" w:cstheme="minorHAnsi"/>
          <w:b/>
          <w:sz w:val="20"/>
        </w:rPr>
      </w:pPr>
    </w:p>
    <w:p w:rsidR="005C15ED" w:rsidRPr="00923FB7" w:rsidRDefault="005C15ED" w:rsidP="00E058F9">
      <w:pPr>
        <w:pStyle w:val="Tekstpodstawowywcity"/>
        <w:numPr>
          <w:ilvl w:val="1"/>
          <w:numId w:val="64"/>
        </w:numPr>
        <w:spacing w:after="0"/>
        <w:ind w:left="709" w:hanging="709"/>
        <w:jc w:val="both"/>
        <w:rPr>
          <w:rFonts w:asciiTheme="minorHAnsi" w:hAnsiTheme="minorHAnsi" w:cstheme="minorHAnsi"/>
          <w:b/>
          <w:bCs/>
          <w:sz w:val="20"/>
        </w:rPr>
      </w:pPr>
      <w:r w:rsidRPr="00923FB7">
        <w:rPr>
          <w:rFonts w:asciiTheme="minorHAnsi" w:hAnsiTheme="minorHAnsi" w:cstheme="minorHAnsi"/>
          <w:b/>
          <w:bCs/>
          <w:sz w:val="20"/>
        </w:rPr>
        <w:t>Ogólne wymagania dotyczące płatności.</w:t>
      </w:r>
    </w:p>
    <w:p w:rsidR="005C15ED" w:rsidRPr="00491249" w:rsidRDefault="005C15ED" w:rsidP="005C15ED">
      <w:pPr>
        <w:pStyle w:val="Tekstpodstawowywcity"/>
        <w:tabs>
          <w:tab w:val="left" w:pos="1254"/>
          <w:tab w:val="left" w:pos="1406"/>
        </w:tabs>
        <w:spacing w:after="0"/>
        <w:ind w:left="709" w:hanging="741"/>
        <w:jc w:val="both"/>
        <w:rPr>
          <w:rFonts w:asciiTheme="minorHAnsi" w:hAnsiTheme="minorHAnsi" w:cstheme="minorHAnsi"/>
          <w:sz w:val="20"/>
        </w:rPr>
      </w:pPr>
      <w:r w:rsidRPr="00491249">
        <w:rPr>
          <w:rFonts w:asciiTheme="minorHAnsi" w:hAnsiTheme="minorHAnsi" w:cstheme="minorHAnsi"/>
          <w:sz w:val="20"/>
        </w:rPr>
        <w:t xml:space="preserve">Ogólne wymagania dotyczące płatności podano w </w:t>
      </w:r>
      <w:proofErr w:type="spellStart"/>
      <w:r w:rsidRPr="00491249">
        <w:rPr>
          <w:rFonts w:asciiTheme="minorHAnsi" w:hAnsiTheme="minorHAnsi" w:cstheme="minorHAnsi"/>
          <w:sz w:val="20"/>
        </w:rPr>
        <w:t>STWiORB</w:t>
      </w:r>
      <w:proofErr w:type="spellEnd"/>
      <w:r w:rsidRPr="00491249">
        <w:rPr>
          <w:rFonts w:asciiTheme="minorHAnsi" w:hAnsiTheme="minorHAnsi" w:cstheme="minorHAnsi"/>
          <w:sz w:val="20"/>
        </w:rPr>
        <w:t xml:space="preserve"> D.M.00.00.00. "Wymagania ogólne"</w:t>
      </w:r>
      <w:r>
        <w:rPr>
          <w:rFonts w:asciiTheme="minorHAnsi" w:hAnsiTheme="minorHAnsi" w:cstheme="minorHAnsi"/>
          <w:sz w:val="20"/>
        </w:rPr>
        <w:t xml:space="preserve"> w pkt. 9</w:t>
      </w:r>
      <w:r w:rsidRPr="00491249">
        <w:rPr>
          <w:rFonts w:asciiTheme="minorHAnsi" w:hAnsiTheme="minorHAnsi" w:cstheme="minorHAnsi"/>
          <w:sz w:val="20"/>
        </w:rPr>
        <w:t xml:space="preserve">. </w:t>
      </w:r>
    </w:p>
    <w:p w:rsidR="005C15ED" w:rsidRPr="00491249" w:rsidRDefault="005C15ED" w:rsidP="005C15ED">
      <w:pPr>
        <w:tabs>
          <w:tab w:val="left" w:pos="1480"/>
        </w:tabs>
        <w:spacing w:after="0" w:line="240" w:lineRule="auto"/>
        <w:ind w:left="684" w:hanging="741"/>
        <w:jc w:val="both"/>
        <w:rPr>
          <w:rFonts w:cstheme="minorHAnsi"/>
          <w:sz w:val="20"/>
          <w:szCs w:val="20"/>
        </w:rPr>
      </w:pPr>
      <w:r w:rsidRPr="00491249">
        <w:rPr>
          <w:rFonts w:cstheme="minorHAnsi"/>
          <w:sz w:val="20"/>
          <w:szCs w:val="20"/>
        </w:rPr>
        <w:tab/>
      </w:r>
    </w:p>
    <w:p w:rsidR="005C15ED" w:rsidRPr="00923FB7" w:rsidRDefault="005C15ED" w:rsidP="005C15ED">
      <w:pPr>
        <w:pStyle w:val="Tekstpodstawowywcity"/>
        <w:spacing w:after="0"/>
        <w:ind w:left="720" w:hanging="720"/>
        <w:jc w:val="both"/>
        <w:rPr>
          <w:rFonts w:asciiTheme="minorHAnsi" w:hAnsiTheme="minorHAnsi" w:cstheme="minorHAnsi"/>
          <w:b/>
          <w:bCs/>
          <w:sz w:val="20"/>
        </w:rPr>
      </w:pPr>
      <w:r w:rsidRPr="00923FB7">
        <w:rPr>
          <w:rFonts w:asciiTheme="minorHAnsi" w:hAnsiTheme="minorHAnsi" w:cstheme="minorHAnsi"/>
          <w:b/>
          <w:bCs/>
          <w:sz w:val="20"/>
        </w:rPr>
        <w:t xml:space="preserve">9.2. </w:t>
      </w:r>
      <w:r w:rsidRPr="00923FB7">
        <w:rPr>
          <w:rFonts w:asciiTheme="minorHAnsi" w:hAnsiTheme="minorHAnsi" w:cstheme="minorHAnsi"/>
          <w:b/>
          <w:bCs/>
          <w:sz w:val="20"/>
        </w:rPr>
        <w:tab/>
        <w:t>Cena jednostki obmiarowej obejmuje:</w:t>
      </w:r>
    </w:p>
    <w:p w:rsidR="00DF7D53" w:rsidRPr="00892859" w:rsidRDefault="00DF7D53" w:rsidP="00DF7D53">
      <w:pPr>
        <w:pStyle w:val="Tekstpodstawowywcity2"/>
        <w:spacing w:after="0" w:line="240" w:lineRule="auto"/>
        <w:ind w:left="25"/>
        <w:rPr>
          <w:rFonts w:asciiTheme="minorHAnsi" w:hAnsiTheme="minorHAnsi" w:cstheme="minorHAnsi"/>
          <w:sz w:val="20"/>
        </w:rPr>
      </w:pPr>
      <w:r w:rsidRPr="00892859">
        <w:rPr>
          <w:rFonts w:asciiTheme="minorHAnsi" w:hAnsiTheme="minorHAnsi" w:cstheme="minorHAnsi"/>
          <w:sz w:val="20"/>
        </w:rPr>
        <w:t>Płatność za metr ustawionego obrzeża zgodnie z Dokumentacją Projektową, obmiarem robót, oceną jakości użytych materiałów oraz jakością wykonania robót na podstawie wyników pomiarów i badań.</w:t>
      </w:r>
    </w:p>
    <w:p w:rsidR="00DF7D53" w:rsidRPr="00892859" w:rsidRDefault="00DF7D53" w:rsidP="00DF7D53">
      <w:pPr>
        <w:pStyle w:val="Tekstpodstawowywcity2"/>
        <w:spacing w:after="0" w:line="240" w:lineRule="auto"/>
        <w:ind w:left="0"/>
        <w:rPr>
          <w:rFonts w:asciiTheme="minorHAnsi" w:hAnsiTheme="minorHAnsi" w:cstheme="minorHAnsi"/>
          <w:sz w:val="20"/>
        </w:rPr>
      </w:pPr>
      <w:r w:rsidRPr="00892859">
        <w:rPr>
          <w:rFonts w:asciiTheme="minorHAnsi" w:hAnsiTheme="minorHAnsi" w:cstheme="minorHAnsi"/>
          <w:sz w:val="20"/>
        </w:rPr>
        <w:t>Cena wykonania robót obejmuje:</w:t>
      </w:r>
    </w:p>
    <w:p w:rsidR="00DF7D53" w:rsidRPr="00892859" w:rsidRDefault="00DF7D53" w:rsidP="00DF7D53">
      <w:pPr>
        <w:pStyle w:val="Tekstpodstawowywcity2"/>
        <w:spacing w:after="0" w:line="240" w:lineRule="auto"/>
        <w:ind w:left="0"/>
        <w:jc w:val="both"/>
        <w:rPr>
          <w:rFonts w:asciiTheme="minorHAnsi" w:hAnsiTheme="minorHAnsi" w:cstheme="minorHAnsi"/>
          <w:sz w:val="20"/>
        </w:rPr>
      </w:pPr>
      <w:r>
        <w:rPr>
          <w:rFonts w:asciiTheme="minorHAnsi" w:hAnsiTheme="minorHAnsi" w:cstheme="minorHAnsi"/>
          <w:sz w:val="20"/>
        </w:rPr>
        <w:t xml:space="preserve">- </w:t>
      </w:r>
      <w:r w:rsidRPr="00892859">
        <w:rPr>
          <w:rFonts w:asciiTheme="minorHAnsi" w:hAnsiTheme="minorHAnsi" w:cstheme="minorHAnsi"/>
          <w:sz w:val="20"/>
        </w:rPr>
        <w:t xml:space="preserve">transport i składowanie materiałów przewidzianych do wykonania robót w punkcie 2 niniejszej </w:t>
      </w:r>
      <w:proofErr w:type="spellStart"/>
      <w:r w:rsidRPr="00892859">
        <w:rPr>
          <w:rFonts w:asciiTheme="minorHAnsi" w:hAnsiTheme="minorHAnsi" w:cstheme="minorHAnsi"/>
          <w:sz w:val="20"/>
        </w:rPr>
        <w:t>STWiORB</w:t>
      </w:r>
      <w:proofErr w:type="spellEnd"/>
      <w:r w:rsidRPr="00892859">
        <w:rPr>
          <w:rFonts w:asciiTheme="minorHAnsi" w:hAnsiTheme="minorHAnsi" w:cstheme="minorHAnsi"/>
          <w:sz w:val="20"/>
        </w:rPr>
        <w:t>,</w:t>
      </w:r>
    </w:p>
    <w:p w:rsidR="00DF7D53" w:rsidRPr="00892859" w:rsidRDefault="00DF7D53" w:rsidP="00DF7D53">
      <w:pPr>
        <w:pStyle w:val="Tekstpodstawowywcity2"/>
        <w:spacing w:after="0" w:line="240" w:lineRule="auto"/>
        <w:ind w:left="0"/>
        <w:jc w:val="both"/>
        <w:rPr>
          <w:rFonts w:asciiTheme="minorHAnsi" w:hAnsiTheme="minorHAnsi" w:cstheme="minorHAnsi"/>
          <w:sz w:val="20"/>
        </w:rPr>
      </w:pPr>
      <w:r w:rsidRPr="00892859">
        <w:rPr>
          <w:rFonts w:asciiTheme="minorHAnsi" w:hAnsiTheme="minorHAnsi" w:cstheme="minorHAnsi"/>
          <w:sz w:val="20"/>
        </w:rPr>
        <w:t>- wyznaczenie odcinków wykonywanego obrzeża,</w:t>
      </w:r>
    </w:p>
    <w:p w:rsidR="00DF7D53" w:rsidRPr="00892859" w:rsidRDefault="00DF7D53" w:rsidP="00DF7D53">
      <w:pPr>
        <w:pStyle w:val="Tekstpodstawowywcity2"/>
        <w:spacing w:after="0" w:line="240" w:lineRule="auto"/>
        <w:ind w:left="0"/>
        <w:jc w:val="both"/>
        <w:rPr>
          <w:rFonts w:asciiTheme="minorHAnsi" w:hAnsiTheme="minorHAnsi" w:cstheme="minorHAnsi"/>
          <w:sz w:val="20"/>
        </w:rPr>
      </w:pPr>
      <w:r w:rsidRPr="00892859">
        <w:rPr>
          <w:rFonts w:asciiTheme="minorHAnsi" w:hAnsiTheme="minorHAnsi" w:cstheme="minorHAnsi"/>
          <w:sz w:val="20"/>
        </w:rPr>
        <w:t>- wykonanie koryta gruntowego pod obrzeże chodnikowe na podsypce cementowo-piaskowej,</w:t>
      </w:r>
    </w:p>
    <w:p w:rsidR="00DF7D53" w:rsidRPr="00892859" w:rsidRDefault="00DF7D53" w:rsidP="00DF7D53">
      <w:pPr>
        <w:pStyle w:val="Tekstpodstawowywcity2"/>
        <w:spacing w:after="0" w:line="240" w:lineRule="auto"/>
        <w:ind w:left="0"/>
        <w:jc w:val="both"/>
        <w:rPr>
          <w:rFonts w:asciiTheme="minorHAnsi" w:hAnsiTheme="minorHAnsi" w:cstheme="minorHAnsi"/>
          <w:sz w:val="20"/>
        </w:rPr>
      </w:pPr>
      <w:r w:rsidRPr="00892859">
        <w:rPr>
          <w:rFonts w:asciiTheme="minorHAnsi" w:hAnsiTheme="minorHAnsi" w:cstheme="minorHAnsi"/>
          <w:sz w:val="20"/>
        </w:rPr>
        <w:t>- wykonanie ławy betonowej z oporem,</w:t>
      </w:r>
    </w:p>
    <w:p w:rsidR="00DF7D53" w:rsidRPr="00892859" w:rsidRDefault="00DF7D53" w:rsidP="00DF7D53">
      <w:pPr>
        <w:pStyle w:val="Tekstpodstawowywcity2"/>
        <w:spacing w:after="0" w:line="240" w:lineRule="auto"/>
        <w:ind w:left="0"/>
        <w:jc w:val="both"/>
        <w:rPr>
          <w:rFonts w:asciiTheme="minorHAnsi" w:hAnsiTheme="minorHAnsi" w:cstheme="minorHAnsi"/>
          <w:sz w:val="20"/>
        </w:rPr>
      </w:pPr>
      <w:r w:rsidRPr="00892859">
        <w:rPr>
          <w:rFonts w:asciiTheme="minorHAnsi" w:hAnsiTheme="minorHAnsi" w:cstheme="minorHAnsi"/>
          <w:sz w:val="20"/>
        </w:rPr>
        <w:t>- wykonanie podsypki cementowo-piaskowej pod obrzeża (rozściełanie i zagęszczenie),</w:t>
      </w:r>
    </w:p>
    <w:p w:rsidR="00DF7D53" w:rsidRPr="00892859" w:rsidRDefault="00DF7D53" w:rsidP="00DF7D53">
      <w:pPr>
        <w:pStyle w:val="Tekstpodstawowywcity2"/>
        <w:spacing w:after="0" w:line="240" w:lineRule="auto"/>
        <w:ind w:left="0"/>
        <w:jc w:val="both"/>
        <w:rPr>
          <w:rFonts w:asciiTheme="minorHAnsi" w:hAnsiTheme="minorHAnsi" w:cstheme="minorHAnsi"/>
          <w:sz w:val="20"/>
        </w:rPr>
      </w:pPr>
      <w:r w:rsidRPr="00892859">
        <w:rPr>
          <w:rFonts w:asciiTheme="minorHAnsi" w:hAnsiTheme="minorHAnsi" w:cstheme="minorHAnsi"/>
          <w:sz w:val="20"/>
        </w:rPr>
        <w:t>- ustawienie obrzeży betonowych jako obramowania,</w:t>
      </w:r>
    </w:p>
    <w:p w:rsidR="00DF7D53" w:rsidRPr="00892859" w:rsidRDefault="00DF7D53" w:rsidP="00DF7D53">
      <w:pPr>
        <w:pStyle w:val="Tekstpodstawowywcity2"/>
        <w:spacing w:after="0" w:line="240" w:lineRule="auto"/>
        <w:ind w:left="0"/>
        <w:jc w:val="both"/>
        <w:rPr>
          <w:rFonts w:asciiTheme="minorHAnsi" w:hAnsiTheme="minorHAnsi" w:cstheme="minorHAnsi"/>
          <w:sz w:val="20"/>
        </w:rPr>
      </w:pPr>
      <w:r w:rsidRPr="00892859">
        <w:rPr>
          <w:rFonts w:asciiTheme="minorHAnsi" w:hAnsiTheme="minorHAnsi" w:cstheme="minorHAnsi"/>
          <w:sz w:val="20"/>
        </w:rPr>
        <w:t>- wypełnienie spoin między obrzeżami,</w:t>
      </w:r>
    </w:p>
    <w:p w:rsidR="00DF7D53" w:rsidRPr="00892859" w:rsidRDefault="00DF7D53" w:rsidP="00DF7D53">
      <w:pPr>
        <w:pStyle w:val="Tekstpodstawowywcity2"/>
        <w:spacing w:after="0" w:line="240" w:lineRule="auto"/>
        <w:ind w:left="0"/>
        <w:jc w:val="both"/>
        <w:rPr>
          <w:rFonts w:asciiTheme="minorHAnsi" w:hAnsiTheme="minorHAnsi" w:cstheme="minorHAnsi"/>
          <w:sz w:val="20"/>
        </w:rPr>
      </w:pPr>
      <w:r w:rsidRPr="00892859">
        <w:rPr>
          <w:rFonts w:asciiTheme="minorHAnsi" w:hAnsiTheme="minorHAnsi" w:cstheme="minorHAnsi"/>
          <w:sz w:val="20"/>
        </w:rPr>
        <w:t>- zasypanie i zagęszczenie gruntu przy ustawionych obrzeżach,</w:t>
      </w:r>
    </w:p>
    <w:p w:rsidR="00DF7D53" w:rsidRPr="00892859" w:rsidRDefault="00DF7D53" w:rsidP="00DF7D53">
      <w:pPr>
        <w:pStyle w:val="Tekstpodstawowywcity2"/>
        <w:spacing w:after="0" w:line="240" w:lineRule="auto"/>
        <w:ind w:left="0"/>
        <w:jc w:val="both"/>
        <w:rPr>
          <w:rFonts w:asciiTheme="minorHAnsi" w:hAnsiTheme="minorHAnsi" w:cstheme="minorHAnsi"/>
          <w:sz w:val="20"/>
        </w:rPr>
      </w:pPr>
      <w:r w:rsidRPr="00892859">
        <w:rPr>
          <w:rFonts w:asciiTheme="minorHAnsi" w:hAnsiTheme="minorHAnsi" w:cstheme="minorHAnsi"/>
          <w:sz w:val="20"/>
        </w:rPr>
        <w:t>- uporządkowanie miejsca prowadzonych robót</w:t>
      </w:r>
      <w:r>
        <w:rPr>
          <w:rFonts w:asciiTheme="minorHAnsi" w:hAnsiTheme="minorHAnsi" w:cstheme="minorHAnsi"/>
          <w:sz w:val="20"/>
        </w:rPr>
        <w:t>,</w:t>
      </w:r>
    </w:p>
    <w:p w:rsidR="00DF7D53" w:rsidRPr="00892859" w:rsidRDefault="00DF7D53" w:rsidP="00DF7D53">
      <w:pPr>
        <w:pStyle w:val="Tekstpodstawowywcity2"/>
        <w:spacing w:after="0" w:line="240" w:lineRule="auto"/>
        <w:ind w:left="0"/>
        <w:jc w:val="both"/>
        <w:rPr>
          <w:rFonts w:asciiTheme="minorHAnsi" w:hAnsiTheme="minorHAnsi" w:cstheme="minorHAnsi"/>
          <w:sz w:val="20"/>
        </w:rPr>
      </w:pPr>
      <w:r w:rsidRPr="00892859">
        <w:rPr>
          <w:rFonts w:asciiTheme="minorHAnsi" w:hAnsiTheme="minorHAnsi" w:cstheme="minorHAnsi"/>
          <w:sz w:val="20"/>
        </w:rPr>
        <w:t>- wykonanie wszystkich niezbędnych badań, prób i pomiarów,</w:t>
      </w:r>
    </w:p>
    <w:p w:rsidR="005C15ED" w:rsidRDefault="00DF7D53" w:rsidP="00DF7D53">
      <w:pPr>
        <w:spacing w:after="0" w:line="240" w:lineRule="auto"/>
        <w:ind w:left="684" w:hanging="741"/>
        <w:jc w:val="both"/>
        <w:rPr>
          <w:rFonts w:cstheme="minorHAnsi"/>
          <w:sz w:val="20"/>
          <w:szCs w:val="20"/>
        </w:rPr>
      </w:pPr>
      <w:r w:rsidRPr="00892859">
        <w:rPr>
          <w:rFonts w:cstheme="minorHAnsi"/>
          <w:sz w:val="20"/>
          <w:szCs w:val="20"/>
        </w:rPr>
        <w:t>- oznakowanie miejsca robót i jego utrzymanie.</w:t>
      </w:r>
    </w:p>
    <w:p w:rsidR="005C15ED" w:rsidRPr="00491249" w:rsidRDefault="005C15ED" w:rsidP="005C15ED">
      <w:pPr>
        <w:spacing w:after="0" w:line="240" w:lineRule="auto"/>
        <w:ind w:left="684" w:hanging="741"/>
        <w:jc w:val="both"/>
        <w:rPr>
          <w:rFonts w:cstheme="minorHAnsi"/>
          <w:sz w:val="20"/>
          <w:szCs w:val="20"/>
        </w:rPr>
      </w:pPr>
    </w:p>
    <w:p w:rsidR="005C15ED" w:rsidRPr="00491249" w:rsidRDefault="005C15ED" w:rsidP="00E058F9">
      <w:pPr>
        <w:pStyle w:val="Tekstpodstawowywcity"/>
        <w:numPr>
          <w:ilvl w:val="0"/>
          <w:numId w:val="65"/>
        </w:numPr>
        <w:tabs>
          <w:tab w:val="left" w:pos="74"/>
        </w:tabs>
        <w:spacing w:after="0"/>
        <w:jc w:val="both"/>
        <w:rPr>
          <w:rFonts w:asciiTheme="minorHAnsi" w:hAnsiTheme="minorHAnsi" w:cstheme="minorHAnsi"/>
          <w:b/>
          <w:sz w:val="20"/>
        </w:rPr>
      </w:pPr>
      <w:r w:rsidRPr="00491249">
        <w:rPr>
          <w:rFonts w:asciiTheme="minorHAnsi" w:hAnsiTheme="minorHAnsi" w:cstheme="minorHAnsi"/>
          <w:b/>
          <w:sz w:val="20"/>
        </w:rPr>
        <w:t xml:space="preserve">  Przepisy  związane</w:t>
      </w:r>
    </w:p>
    <w:p w:rsidR="005C15ED" w:rsidRPr="00491249" w:rsidRDefault="005C15ED" w:rsidP="005C15ED">
      <w:pPr>
        <w:pStyle w:val="Tekstpodstawowywcity"/>
        <w:tabs>
          <w:tab w:val="left" w:pos="74"/>
        </w:tabs>
        <w:spacing w:after="0"/>
        <w:ind w:left="684" w:hanging="741"/>
        <w:jc w:val="both"/>
        <w:rPr>
          <w:rFonts w:asciiTheme="minorHAnsi" w:hAnsiTheme="minorHAnsi" w:cstheme="minorHAnsi"/>
          <w:b/>
          <w:sz w:val="20"/>
        </w:rPr>
      </w:pPr>
    </w:p>
    <w:p w:rsidR="005C15ED" w:rsidRDefault="005C15ED" w:rsidP="00E058F9">
      <w:pPr>
        <w:pStyle w:val="Tekstpodstawowywcity"/>
        <w:numPr>
          <w:ilvl w:val="0"/>
          <w:numId w:val="43"/>
        </w:numPr>
        <w:tabs>
          <w:tab w:val="clear" w:pos="720"/>
          <w:tab w:val="num" w:pos="0"/>
        </w:tabs>
        <w:spacing w:after="0"/>
        <w:ind w:left="0" w:firstLine="0"/>
        <w:jc w:val="both"/>
        <w:rPr>
          <w:rFonts w:asciiTheme="minorHAnsi" w:hAnsiTheme="minorHAnsi" w:cstheme="minorHAnsi"/>
          <w:sz w:val="20"/>
        </w:rPr>
      </w:pPr>
      <w:r w:rsidRPr="00491249">
        <w:rPr>
          <w:rFonts w:asciiTheme="minorHAnsi" w:hAnsiTheme="minorHAnsi" w:cstheme="minorHAnsi"/>
          <w:sz w:val="20"/>
        </w:rPr>
        <w:t>PN-B-06050 Roboty ziemne budowlane.</w:t>
      </w:r>
    </w:p>
    <w:p w:rsidR="005C15ED" w:rsidRDefault="005C15ED" w:rsidP="00E058F9">
      <w:pPr>
        <w:pStyle w:val="Tekstpodstawowywcity"/>
        <w:numPr>
          <w:ilvl w:val="0"/>
          <w:numId w:val="43"/>
        </w:numPr>
        <w:tabs>
          <w:tab w:val="clear" w:pos="720"/>
          <w:tab w:val="num" w:pos="0"/>
        </w:tabs>
        <w:spacing w:after="0"/>
        <w:ind w:left="0" w:firstLine="0"/>
        <w:jc w:val="both"/>
        <w:rPr>
          <w:rStyle w:val="biggertext"/>
          <w:rFonts w:asciiTheme="minorHAnsi" w:hAnsiTheme="minorHAnsi" w:cstheme="minorHAnsi"/>
          <w:sz w:val="20"/>
        </w:rPr>
      </w:pPr>
      <w:r w:rsidRPr="00923FB7">
        <w:rPr>
          <w:rFonts w:asciiTheme="minorHAnsi" w:hAnsiTheme="minorHAnsi" w:cstheme="minorHAnsi"/>
          <w:sz w:val="20"/>
        </w:rPr>
        <w:t>PN-EN 206</w:t>
      </w:r>
      <w:r>
        <w:rPr>
          <w:rFonts w:asciiTheme="minorHAnsi" w:hAnsiTheme="minorHAnsi" w:cstheme="minorHAnsi"/>
          <w:sz w:val="20"/>
        </w:rPr>
        <w:t>+A2:2021</w:t>
      </w:r>
      <w:r w:rsidRPr="00923FB7">
        <w:rPr>
          <w:rFonts w:asciiTheme="minorHAnsi" w:hAnsiTheme="minorHAnsi" w:cstheme="minorHAnsi"/>
          <w:sz w:val="20"/>
        </w:rPr>
        <w:t>-</w:t>
      </w:r>
      <w:r>
        <w:rPr>
          <w:rFonts w:asciiTheme="minorHAnsi" w:hAnsiTheme="minorHAnsi" w:cstheme="minorHAnsi"/>
          <w:sz w:val="20"/>
        </w:rPr>
        <w:t xml:space="preserve">08 </w:t>
      </w:r>
      <w:r w:rsidRPr="00923FB7">
        <w:rPr>
          <w:rStyle w:val="biggertext"/>
          <w:rFonts w:asciiTheme="minorHAnsi" w:hAnsiTheme="minorHAnsi" w:cstheme="minorHAnsi"/>
          <w:sz w:val="20"/>
        </w:rPr>
        <w:t>Beton</w:t>
      </w:r>
      <w:r>
        <w:rPr>
          <w:rStyle w:val="biggertext"/>
          <w:rFonts w:asciiTheme="minorHAnsi" w:hAnsiTheme="minorHAnsi" w:cstheme="minorHAnsi"/>
          <w:sz w:val="20"/>
        </w:rPr>
        <w:t xml:space="preserve"> – </w:t>
      </w:r>
      <w:r w:rsidRPr="00923FB7">
        <w:rPr>
          <w:rStyle w:val="biggertext"/>
          <w:rFonts w:asciiTheme="minorHAnsi" w:hAnsiTheme="minorHAnsi" w:cstheme="minorHAnsi"/>
          <w:sz w:val="20"/>
        </w:rPr>
        <w:t>Część 1: Wymagania, właściwości, produkcja i zgodność</w:t>
      </w:r>
      <w:r>
        <w:rPr>
          <w:rStyle w:val="biggertext"/>
          <w:rFonts w:asciiTheme="minorHAnsi" w:hAnsiTheme="minorHAnsi" w:cstheme="minorHAnsi"/>
          <w:sz w:val="20"/>
        </w:rPr>
        <w:t>.</w:t>
      </w:r>
    </w:p>
    <w:p w:rsidR="005C15ED" w:rsidRDefault="005C15ED" w:rsidP="00E058F9">
      <w:pPr>
        <w:pStyle w:val="Tekstpodstawowywcity"/>
        <w:numPr>
          <w:ilvl w:val="0"/>
          <w:numId w:val="43"/>
        </w:numPr>
        <w:tabs>
          <w:tab w:val="clear" w:pos="720"/>
          <w:tab w:val="num" w:pos="0"/>
        </w:tabs>
        <w:spacing w:after="0"/>
        <w:ind w:left="0" w:firstLine="0"/>
        <w:jc w:val="both"/>
        <w:rPr>
          <w:rFonts w:asciiTheme="minorHAnsi" w:hAnsiTheme="minorHAnsi" w:cstheme="minorHAnsi"/>
          <w:sz w:val="20"/>
        </w:rPr>
      </w:pPr>
      <w:r w:rsidRPr="00923FB7">
        <w:rPr>
          <w:rFonts w:asciiTheme="minorHAnsi" w:hAnsiTheme="minorHAnsi" w:cstheme="minorHAnsi"/>
          <w:sz w:val="20"/>
        </w:rPr>
        <w:t>PN-EN 197-1</w:t>
      </w:r>
      <w:r>
        <w:rPr>
          <w:rFonts w:asciiTheme="minorHAnsi" w:hAnsiTheme="minorHAnsi" w:cstheme="minorHAnsi"/>
          <w:sz w:val="20"/>
        </w:rPr>
        <w:t xml:space="preserve">:2012 </w:t>
      </w:r>
      <w:r w:rsidRPr="00923FB7">
        <w:rPr>
          <w:rFonts w:asciiTheme="minorHAnsi" w:hAnsiTheme="minorHAnsi" w:cstheme="minorHAnsi"/>
          <w:sz w:val="20"/>
        </w:rPr>
        <w:t>Cement. Cement powszechnego użytku. Skład, wymagania i ocena zgodno</w:t>
      </w:r>
      <w:r w:rsidRPr="00923FB7">
        <w:rPr>
          <w:rFonts w:asciiTheme="minorHAnsi" w:hAnsiTheme="minorHAnsi" w:cstheme="minorHAnsi"/>
          <w:sz w:val="20"/>
        </w:rPr>
        <w:softHyphen/>
        <w:t>ści</w:t>
      </w:r>
      <w:r>
        <w:rPr>
          <w:rFonts w:asciiTheme="minorHAnsi" w:hAnsiTheme="minorHAnsi" w:cstheme="minorHAnsi"/>
          <w:sz w:val="20"/>
        </w:rPr>
        <w:t>.</w:t>
      </w:r>
    </w:p>
    <w:p w:rsidR="005C15ED" w:rsidRDefault="005C15ED" w:rsidP="00E058F9">
      <w:pPr>
        <w:pStyle w:val="Tekstpodstawowywcity"/>
        <w:numPr>
          <w:ilvl w:val="0"/>
          <w:numId w:val="43"/>
        </w:numPr>
        <w:tabs>
          <w:tab w:val="clear" w:pos="720"/>
          <w:tab w:val="num" w:pos="0"/>
        </w:tabs>
        <w:spacing w:after="0"/>
        <w:ind w:left="0" w:firstLine="0"/>
        <w:jc w:val="both"/>
        <w:rPr>
          <w:rFonts w:asciiTheme="minorHAnsi" w:hAnsiTheme="minorHAnsi" w:cstheme="minorHAnsi"/>
          <w:sz w:val="20"/>
        </w:rPr>
      </w:pPr>
      <w:r w:rsidRPr="00923FB7">
        <w:rPr>
          <w:rFonts w:asciiTheme="minorHAnsi" w:hAnsiTheme="minorHAnsi" w:cstheme="minorHAnsi"/>
          <w:sz w:val="20"/>
        </w:rPr>
        <w:t>PN-EN-1008</w:t>
      </w:r>
      <w:r>
        <w:rPr>
          <w:rFonts w:asciiTheme="minorHAnsi" w:hAnsiTheme="minorHAnsi" w:cstheme="minorHAnsi"/>
          <w:sz w:val="20"/>
        </w:rPr>
        <w:t xml:space="preserve">:2004 </w:t>
      </w:r>
      <w:r w:rsidRPr="00923FB7">
        <w:rPr>
          <w:rStyle w:val="biggertext"/>
          <w:rFonts w:asciiTheme="minorHAnsi" w:hAnsiTheme="minorHAnsi" w:cstheme="minorHAnsi"/>
          <w:sz w:val="20"/>
        </w:rPr>
        <w:t xml:space="preserve">Woda </w:t>
      </w:r>
      <w:proofErr w:type="spellStart"/>
      <w:r w:rsidRPr="00923FB7">
        <w:rPr>
          <w:rStyle w:val="biggertext"/>
          <w:rFonts w:asciiTheme="minorHAnsi" w:hAnsiTheme="minorHAnsi" w:cstheme="minorHAnsi"/>
          <w:sz w:val="20"/>
        </w:rPr>
        <w:t>zarobowa</w:t>
      </w:r>
      <w:proofErr w:type="spellEnd"/>
      <w:r w:rsidRPr="00923FB7">
        <w:rPr>
          <w:rStyle w:val="biggertext"/>
          <w:rFonts w:asciiTheme="minorHAnsi" w:hAnsiTheme="minorHAnsi" w:cstheme="minorHAnsi"/>
          <w:sz w:val="20"/>
        </w:rPr>
        <w:t xml:space="preserve"> do betonu -- Specyfikacja pobierania próbek, badanie i ocena </w:t>
      </w:r>
      <w:r>
        <w:rPr>
          <w:rStyle w:val="biggertext"/>
          <w:rFonts w:asciiTheme="minorHAnsi" w:hAnsiTheme="minorHAnsi" w:cstheme="minorHAnsi"/>
          <w:sz w:val="20"/>
        </w:rPr>
        <w:t>-</w:t>
      </w:r>
      <w:r w:rsidRPr="00923FB7">
        <w:rPr>
          <w:rStyle w:val="biggertext"/>
          <w:rFonts w:asciiTheme="minorHAnsi" w:hAnsiTheme="minorHAnsi" w:cstheme="minorHAnsi"/>
          <w:sz w:val="20"/>
        </w:rPr>
        <w:t xml:space="preserve">przydatności wody </w:t>
      </w:r>
      <w:proofErr w:type="spellStart"/>
      <w:r w:rsidRPr="00923FB7">
        <w:rPr>
          <w:rStyle w:val="biggertext"/>
          <w:rFonts w:asciiTheme="minorHAnsi" w:hAnsiTheme="minorHAnsi" w:cstheme="minorHAnsi"/>
          <w:sz w:val="20"/>
        </w:rPr>
        <w:t>zarobowej</w:t>
      </w:r>
      <w:proofErr w:type="spellEnd"/>
      <w:r w:rsidRPr="00923FB7">
        <w:rPr>
          <w:rStyle w:val="biggertext"/>
          <w:rFonts w:asciiTheme="minorHAnsi" w:hAnsiTheme="minorHAnsi" w:cstheme="minorHAnsi"/>
          <w:sz w:val="20"/>
        </w:rPr>
        <w:t xml:space="preserve"> do betonu, w tym wody odzyskanej z procesów produkcji betonu</w:t>
      </w:r>
      <w:r>
        <w:rPr>
          <w:rFonts w:asciiTheme="minorHAnsi" w:hAnsiTheme="minorHAnsi" w:cstheme="minorHAnsi"/>
          <w:sz w:val="20"/>
        </w:rPr>
        <w:t>.</w:t>
      </w:r>
    </w:p>
    <w:p w:rsidR="005C15ED" w:rsidRDefault="005C15ED" w:rsidP="00E058F9">
      <w:pPr>
        <w:pStyle w:val="Tekstpodstawowywcity"/>
        <w:numPr>
          <w:ilvl w:val="0"/>
          <w:numId w:val="43"/>
        </w:numPr>
        <w:tabs>
          <w:tab w:val="clear" w:pos="720"/>
          <w:tab w:val="num" w:pos="0"/>
        </w:tabs>
        <w:spacing w:after="0"/>
        <w:ind w:left="0" w:firstLine="0"/>
        <w:jc w:val="both"/>
        <w:rPr>
          <w:rFonts w:asciiTheme="minorHAnsi" w:hAnsiTheme="minorHAnsi" w:cstheme="minorHAnsi"/>
          <w:sz w:val="20"/>
        </w:rPr>
      </w:pPr>
      <w:r w:rsidRPr="00923FB7">
        <w:rPr>
          <w:rFonts w:asciiTheme="minorHAnsi" w:hAnsiTheme="minorHAnsi" w:cstheme="minorHAnsi"/>
          <w:sz w:val="20"/>
        </w:rPr>
        <w:t>PN-EN 12620</w:t>
      </w:r>
      <w:r>
        <w:rPr>
          <w:rFonts w:asciiTheme="minorHAnsi" w:hAnsiTheme="minorHAnsi" w:cstheme="minorHAnsi"/>
          <w:sz w:val="20"/>
        </w:rPr>
        <w:t xml:space="preserve">+A1:2010 </w:t>
      </w:r>
      <w:r w:rsidRPr="00923FB7">
        <w:rPr>
          <w:rFonts w:asciiTheme="minorHAnsi" w:hAnsiTheme="minorHAnsi" w:cstheme="minorHAnsi"/>
          <w:sz w:val="20"/>
        </w:rPr>
        <w:t>Kruszywa do betonu.</w:t>
      </w:r>
    </w:p>
    <w:p w:rsidR="005C15ED" w:rsidRPr="00923FB7" w:rsidRDefault="005C15ED" w:rsidP="00E058F9">
      <w:pPr>
        <w:pStyle w:val="Tekstpodstawowywcity"/>
        <w:numPr>
          <w:ilvl w:val="0"/>
          <w:numId w:val="43"/>
        </w:numPr>
        <w:tabs>
          <w:tab w:val="clear" w:pos="720"/>
          <w:tab w:val="num" w:pos="0"/>
        </w:tabs>
        <w:spacing w:after="0"/>
        <w:ind w:left="0" w:firstLine="0"/>
        <w:jc w:val="both"/>
        <w:rPr>
          <w:rFonts w:asciiTheme="minorHAnsi" w:hAnsiTheme="minorHAnsi" w:cstheme="minorHAnsi"/>
          <w:sz w:val="20"/>
        </w:rPr>
      </w:pPr>
      <w:r w:rsidRPr="00923FB7">
        <w:rPr>
          <w:rFonts w:asciiTheme="minorHAnsi" w:hAnsiTheme="minorHAnsi" w:cstheme="minorHAnsi"/>
          <w:sz w:val="20"/>
        </w:rPr>
        <w:t>PN-EN 1340</w:t>
      </w:r>
      <w:r>
        <w:rPr>
          <w:rFonts w:asciiTheme="minorHAnsi" w:hAnsiTheme="minorHAnsi" w:cstheme="minorHAnsi"/>
          <w:sz w:val="20"/>
        </w:rPr>
        <w:t>:2004</w:t>
      </w:r>
      <w:r w:rsidRPr="00923FB7">
        <w:rPr>
          <w:rFonts w:asciiTheme="minorHAnsi" w:hAnsiTheme="minorHAnsi" w:cstheme="minorHAnsi"/>
          <w:sz w:val="20"/>
        </w:rPr>
        <w:t xml:space="preserve"> Krawężniki uliczne. Wymagania i metody badań</w:t>
      </w:r>
      <w:r>
        <w:rPr>
          <w:rFonts w:asciiTheme="minorHAnsi" w:hAnsiTheme="minorHAnsi" w:cstheme="minorHAnsi"/>
          <w:sz w:val="20"/>
        </w:rPr>
        <w:t>.</w:t>
      </w:r>
    </w:p>
    <w:p w:rsidR="00B078BE" w:rsidRPr="0077127E" w:rsidRDefault="00B078BE" w:rsidP="00B078BE">
      <w:pPr>
        <w:tabs>
          <w:tab w:val="left" w:pos="567"/>
        </w:tabs>
        <w:spacing w:after="0" w:line="240" w:lineRule="auto"/>
        <w:jc w:val="both"/>
        <w:rPr>
          <w:rFonts w:cstheme="minorHAnsi"/>
          <w:b/>
          <w:spacing w:val="-3"/>
          <w:sz w:val="20"/>
          <w:szCs w:val="20"/>
        </w:rPr>
      </w:pPr>
    </w:p>
    <w:sectPr w:rsidR="00B078BE" w:rsidRPr="0077127E" w:rsidSect="00461E30">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54B1" w:rsidRDefault="003554B1" w:rsidP="009E2151">
      <w:pPr>
        <w:spacing w:after="0" w:line="240" w:lineRule="auto"/>
      </w:pPr>
      <w:r>
        <w:separator/>
      </w:r>
    </w:p>
  </w:endnote>
  <w:endnote w:type="continuationSeparator" w:id="0">
    <w:p w:rsidR="003554B1" w:rsidRDefault="003554B1" w:rsidP="009E215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PL Times New Roman">
    <w:altName w:val="Times New Roman"/>
    <w:charset w:val="00"/>
    <w:family w:val="roman"/>
    <w:pitch w:val="variable"/>
    <w:sig w:usb0="00000003" w:usb1="00000000" w:usb2="00000000" w:usb3="00000000" w:csb0="00000001" w:csb1="00000000"/>
  </w:font>
  <w:font w:name="SymbolMT">
    <w:altName w:val="Arial Unicode MS"/>
    <w:panose1 w:val="00000000000000000000"/>
    <w:charset w:val="88"/>
    <w:family w:val="auto"/>
    <w:notTrueType/>
    <w:pitch w:val="default"/>
    <w:sig w:usb0="00000001" w:usb1="08080000" w:usb2="00000010" w:usb3="00000000" w:csb0="00100000" w:csb1="00000000"/>
  </w:font>
  <w:font w:name="TimesNewRomanPSMT">
    <w:altName w:val="MS Mincho"/>
    <w:panose1 w:val="00000000000000000000"/>
    <w:charset w:val="80"/>
    <w:family w:val="auto"/>
    <w:notTrueType/>
    <w:pitch w:val="default"/>
    <w:sig w:usb0="00000005" w:usb1="08070000" w:usb2="00000010" w:usb3="00000000" w:csb0="00020002"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37647892"/>
      <w:docPartObj>
        <w:docPartGallery w:val="Page Numbers (Bottom of Page)"/>
        <w:docPartUnique/>
      </w:docPartObj>
    </w:sdtPr>
    <w:sdtContent>
      <w:p w:rsidR="003554B1" w:rsidRDefault="00387B08">
        <w:pPr>
          <w:pStyle w:val="Stopka"/>
          <w:jc w:val="center"/>
        </w:pPr>
        <w:fldSimple w:instr=" PAGE   \* MERGEFORMAT ">
          <w:r w:rsidR="00B131DB">
            <w:rPr>
              <w:noProof/>
            </w:rPr>
            <w:t>2</w:t>
          </w:r>
        </w:fldSimple>
      </w:p>
    </w:sdtContent>
  </w:sdt>
  <w:p w:rsidR="003554B1" w:rsidRDefault="003554B1">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54B1" w:rsidRDefault="003554B1" w:rsidP="009E2151">
      <w:pPr>
        <w:spacing w:after="0" w:line="240" w:lineRule="auto"/>
      </w:pPr>
      <w:r>
        <w:separator/>
      </w:r>
    </w:p>
  </w:footnote>
  <w:footnote w:type="continuationSeparator" w:id="0">
    <w:p w:rsidR="003554B1" w:rsidRDefault="003554B1" w:rsidP="009E215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54B1" w:rsidRDefault="003554B1">
    <w:pPr>
      <w:pStyle w:val="Nagwek"/>
      <w:pBdr>
        <w:between w:val="single" w:sz="4" w:space="1" w:color="4F81BD" w:themeColor="accent1"/>
      </w:pBdr>
      <w:spacing w:line="276" w:lineRule="auto"/>
      <w:jc w:val="center"/>
    </w:pPr>
    <w:r>
      <w:t>[</w:t>
    </w:r>
    <w:sdt>
      <w:sdtPr>
        <w:rPr>
          <w:i/>
        </w:rPr>
        <w:alias w:val="Temat"/>
        <w:id w:val="1737647877"/>
        <w:placeholder>
          <w:docPart w:val="DE4518BE6B0A40FA87AE72A52360637C"/>
        </w:placeholder>
        <w:dataBinding w:prefixMappings="xmlns:ns0='http://purl.org/dc/elements/1.1/' xmlns:ns1='http://schemas.openxmlformats.org/package/2006/metadata/core-properties' " w:xpath="/ns1:coreProperties[1]/ns0:subject[1]" w:storeItemID="{6C3C8BC8-F283-45AE-878A-BAB7291924A1}"/>
        <w:text/>
      </w:sdtPr>
      <w:sdtContent>
        <w:r w:rsidR="00B131DB">
          <w:rPr>
            <w:i/>
          </w:rPr>
          <w:t xml:space="preserve">„Przebudowa ulicy Króla Ludwika w </w:t>
        </w:r>
        <w:proofErr w:type="spellStart"/>
        <w:r w:rsidR="00B131DB">
          <w:rPr>
            <w:i/>
          </w:rPr>
          <w:t>Złotorii</w:t>
        </w:r>
        <w:proofErr w:type="spellEnd"/>
        <w:r w:rsidR="00B131DB">
          <w:rPr>
            <w:i/>
          </w:rPr>
          <w:t>”</w:t>
        </w:r>
      </w:sdtContent>
    </w:sdt>
    <w:r w:rsidRPr="002542D3">
      <w:rPr>
        <w:i/>
      </w:rPr>
      <w:t>]</w:t>
    </w:r>
  </w:p>
  <w:p w:rsidR="003554B1" w:rsidRDefault="003554B1">
    <w:pPr>
      <w:pStyle w:val="Nagwek"/>
      <w:pBdr>
        <w:between w:val="single" w:sz="4" w:space="1" w:color="4F81BD" w:themeColor="accent1"/>
      </w:pBdr>
      <w:spacing w:line="276" w:lineRule="auto"/>
      <w:jc w:val="center"/>
    </w:pPr>
    <w:r>
      <w:t>[</w:t>
    </w:r>
    <w:sdt>
      <w:sdtPr>
        <w:alias w:val="Autor"/>
        <w:id w:val="1737647879"/>
        <w:placeholder>
          <w:docPart w:val="A7CAFB8FD02646CDB721C941EEA429DA"/>
        </w:placeholder>
        <w:dataBinding w:prefixMappings="xmlns:ns0='http://purl.org/dc/elements/1.1/' xmlns:ns1='http://schemas.openxmlformats.org/package/2006/metadata/core-properties' " w:xpath="/ns1:coreProperties[1]/ns0:creator[1]" w:storeItemID="{6C3C8BC8-F283-45AE-878A-BAB7291924A1}"/>
        <w:text/>
      </w:sdtPr>
      <w:sdtContent>
        <w:r>
          <w:t>opracowanie: mgr inż. Wanda Formanowska</w:t>
        </w:r>
      </w:sdtContent>
    </w:sdt>
    <w:r>
      <w:t>]</w:t>
    </w:r>
  </w:p>
  <w:p w:rsidR="003554B1" w:rsidRDefault="003554B1">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pPr>
        <w:ind w:left="0" w:firstLine="0"/>
      </w:pPr>
    </w:lvl>
  </w:abstractNum>
  <w:abstractNum w:abstractNumId="1">
    <w:nsid w:val="00462966"/>
    <w:multiLevelType w:val="multilevel"/>
    <w:tmpl w:val="C6C4C7F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00EE4C8A"/>
    <w:multiLevelType w:val="multilevel"/>
    <w:tmpl w:val="62DC25F2"/>
    <w:lvl w:ilvl="0">
      <w:start w:val="1"/>
      <w:numFmt w:val="decimal"/>
      <w:lvlText w:val="%1"/>
      <w:lvlJc w:val="left"/>
      <w:pPr>
        <w:ind w:left="360" w:hanging="360"/>
      </w:pPr>
      <w:rPr>
        <w:rFonts w:hint="default"/>
      </w:rPr>
    </w:lvl>
    <w:lvl w:ilvl="1">
      <w:start w:val="1"/>
      <w:numFmt w:val="decimal"/>
      <w:lvlText w:val="%1.%2"/>
      <w:lvlJc w:val="left"/>
      <w:pPr>
        <w:ind w:left="717" w:hanging="360"/>
      </w:pPr>
      <w:rPr>
        <w:rFonts w:hint="default"/>
      </w:rPr>
    </w:lvl>
    <w:lvl w:ilvl="2">
      <w:start w:val="1"/>
      <w:numFmt w:val="decimalZero"/>
      <w:lvlText w:val="%1.%2.%3"/>
      <w:lvlJc w:val="left"/>
      <w:pPr>
        <w:ind w:left="1713" w:hanging="720"/>
      </w:pPr>
      <w:rPr>
        <w:rFonts w:hint="default"/>
        <w:b/>
      </w:rPr>
    </w:lvl>
    <w:lvl w:ilvl="3">
      <w:start w:val="1"/>
      <w:numFmt w:val="decimalZero"/>
      <w:lvlText w:val="%1.%2.%3.%4"/>
      <w:lvlJc w:val="left"/>
      <w:pPr>
        <w:ind w:left="1791" w:hanging="720"/>
      </w:pPr>
      <w:rPr>
        <w:rFonts w:hint="default"/>
      </w:rPr>
    </w:lvl>
    <w:lvl w:ilvl="4">
      <w:start w:val="1"/>
      <w:numFmt w:val="decimalZero"/>
      <w:lvlText w:val="%1.%2.%3.%4.%5"/>
      <w:lvlJc w:val="left"/>
      <w:pPr>
        <w:ind w:left="2148" w:hanging="72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222" w:hanging="108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296" w:hanging="1440"/>
      </w:pPr>
      <w:rPr>
        <w:rFonts w:hint="default"/>
      </w:rPr>
    </w:lvl>
  </w:abstractNum>
  <w:abstractNum w:abstractNumId="3">
    <w:nsid w:val="01AF466F"/>
    <w:multiLevelType w:val="multilevel"/>
    <w:tmpl w:val="B64E87B6"/>
    <w:lvl w:ilvl="0">
      <w:start w:val="9"/>
      <w:numFmt w:val="decimal"/>
      <w:lvlText w:val="%1."/>
      <w:lvlJc w:val="left"/>
      <w:pPr>
        <w:ind w:left="360" w:hanging="360"/>
      </w:pPr>
      <w:rPr>
        <w:rFonts w:hint="default"/>
      </w:rPr>
    </w:lvl>
    <w:lvl w:ilvl="1">
      <w:start w:val="1"/>
      <w:numFmt w:val="decimal"/>
      <w:lvlText w:val="%1.%2."/>
      <w:lvlJc w:val="left"/>
      <w:pPr>
        <w:ind w:left="717" w:hanging="36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222" w:hanging="108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296" w:hanging="1440"/>
      </w:pPr>
      <w:rPr>
        <w:rFonts w:hint="default"/>
      </w:rPr>
    </w:lvl>
  </w:abstractNum>
  <w:abstractNum w:abstractNumId="4">
    <w:nsid w:val="06785F1F"/>
    <w:multiLevelType w:val="multilevel"/>
    <w:tmpl w:val="C79E8CD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nsid w:val="0922124D"/>
    <w:multiLevelType w:val="hybridMultilevel"/>
    <w:tmpl w:val="FAD8F26C"/>
    <w:lvl w:ilvl="0" w:tplc="D4008D76">
      <w:start w:val="1"/>
      <w:numFmt w:val="upperRoman"/>
      <w:lvlText w:val="%1."/>
      <w:lvlJc w:val="left"/>
      <w:pPr>
        <w:ind w:left="720" w:hanging="360"/>
      </w:pPr>
      <w:rPr>
        <w:rFonts w:asciiTheme="minorHAnsi" w:eastAsiaTheme="minorHAnsi" w:hAnsiTheme="minorHAnsi" w:cstheme="minorBidi"/>
        <w:sz w:val="24"/>
        <w:szCs w:val="24"/>
      </w:rPr>
    </w:lvl>
    <w:lvl w:ilvl="1" w:tplc="0415000F">
      <w:start w:val="1"/>
      <w:numFmt w:val="decimal"/>
      <w:lvlText w:val="%2."/>
      <w:lvlJc w:val="left"/>
      <w:pPr>
        <w:ind w:left="1440" w:hanging="360"/>
      </w:pPr>
    </w:lvl>
    <w:lvl w:ilvl="2" w:tplc="D848F644">
      <w:start w:val="4"/>
      <w:numFmt w:val="decimal"/>
      <w:lvlText w:val="1.%3. "/>
      <w:lvlJc w:val="left"/>
      <w:pPr>
        <w:ind w:left="2160" w:hanging="180"/>
      </w:pPr>
      <w:rPr>
        <w:rFonts w:ascii="Arial" w:hAnsi="Arial" w:cs="Arial" w:hint="default"/>
        <w:b w:val="0"/>
        <w:i w:val="0"/>
        <w:strike w:val="0"/>
        <w:dstrike w:val="0"/>
        <w:sz w:val="21"/>
        <w:szCs w:val="21"/>
        <w:u w:val="none"/>
        <w:effect w:val="none"/>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nsid w:val="0A9227EE"/>
    <w:multiLevelType w:val="singleLevel"/>
    <w:tmpl w:val="288001B4"/>
    <w:lvl w:ilvl="0">
      <w:start w:val="3"/>
      <w:numFmt w:val="bullet"/>
      <w:lvlText w:val="-"/>
      <w:lvlJc w:val="left"/>
      <w:pPr>
        <w:tabs>
          <w:tab w:val="num" w:pos="735"/>
        </w:tabs>
        <w:ind w:left="735" w:hanging="405"/>
      </w:pPr>
      <w:rPr>
        <w:rFonts w:ascii="Times New Roman" w:hAnsi="Times New Roman" w:hint="default"/>
      </w:rPr>
    </w:lvl>
  </w:abstractNum>
  <w:abstractNum w:abstractNumId="7">
    <w:nsid w:val="0EF20F3F"/>
    <w:multiLevelType w:val="multilevel"/>
    <w:tmpl w:val="497229FE"/>
    <w:lvl w:ilvl="0">
      <w:start w:val="6"/>
      <w:numFmt w:val="decimal"/>
      <w:lvlText w:val="%1"/>
      <w:lvlJc w:val="left"/>
      <w:pPr>
        <w:ind w:left="510" w:hanging="510"/>
      </w:pPr>
      <w:rPr>
        <w:rFonts w:hint="default"/>
      </w:rPr>
    </w:lvl>
    <w:lvl w:ilvl="1">
      <w:start w:val="5"/>
      <w:numFmt w:val="decimal"/>
      <w:lvlText w:val="%1.%2"/>
      <w:lvlJc w:val="left"/>
      <w:pPr>
        <w:ind w:left="510" w:hanging="510"/>
      </w:pPr>
      <w:rPr>
        <w:rFonts w:hint="default"/>
      </w:rPr>
    </w:lvl>
    <w:lvl w:ilvl="2">
      <w:start w:val="3"/>
      <w:numFmt w:val="decimalZero"/>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105964CD"/>
    <w:multiLevelType w:val="multilevel"/>
    <w:tmpl w:val="B45E2BB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nsid w:val="115B0B6B"/>
    <w:multiLevelType w:val="multilevel"/>
    <w:tmpl w:val="918A00A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11BA2DEC"/>
    <w:multiLevelType w:val="hybridMultilevel"/>
    <w:tmpl w:val="FD54349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2590C15"/>
    <w:multiLevelType w:val="hybridMultilevel"/>
    <w:tmpl w:val="75F23DC0"/>
    <w:lvl w:ilvl="0" w:tplc="70FCFB56">
      <w:start w:val="1"/>
      <w:numFmt w:val="bullet"/>
      <w:lvlText w:val=""/>
      <w:lvlJc w:val="left"/>
      <w:pPr>
        <w:tabs>
          <w:tab w:val="num" w:pos="1287"/>
        </w:tabs>
        <w:ind w:left="1287"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2">
    <w:nsid w:val="12864887"/>
    <w:multiLevelType w:val="singleLevel"/>
    <w:tmpl w:val="377CE76E"/>
    <w:lvl w:ilvl="0">
      <w:start w:val="1"/>
      <w:numFmt w:val="bullet"/>
      <w:lvlText w:val=""/>
      <w:lvlJc w:val="left"/>
      <w:pPr>
        <w:tabs>
          <w:tab w:val="num" w:pos="360"/>
        </w:tabs>
        <w:ind w:left="360" w:hanging="360"/>
      </w:pPr>
      <w:rPr>
        <w:rFonts w:ascii="Symbol" w:hAnsi="Symbol" w:hint="default"/>
      </w:rPr>
    </w:lvl>
  </w:abstractNum>
  <w:abstractNum w:abstractNumId="13">
    <w:nsid w:val="19480214"/>
    <w:multiLevelType w:val="hybridMultilevel"/>
    <w:tmpl w:val="AF2823F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1AA55458"/>
    <w:multiLevelType w:val="multilevel"/>
    <w:tmpl w:val="0C9619F2"/>
    <w:lvl w:ilvl="0">
      <w:start w:val="5"/>
      <w:numFmt w:val="decimal"/>
      <w:lvlText w:val="%1."/>
      <w:lvlJc w:val="left"/>
      <w:pPr>
        <w:tabs>
          <w:tab w:val="num" w:pos="585"/>
        </w:tabs>
        <w:ind w:left="585" w:hanging="58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nsid w:val="1BBF1506"/>
    <w:multiLevelType w:val="hybridMultilevel"/>
    <w:tmpl w:val="B69C260A"/>
    <w:lvl w:ilvl="0" w:tplc="14F69AB0">
      <w:numFmt w:val="bullet"/>
      <w:lvlText w:val=""/>
      <w:lvlJc w:val="left"/>
      <w:pPr>
        <w:ind w:left="3339" w:hanging="360"/>
      </w:pPr>
      <w:rPr>
        <w:rFonts w:ascii="Symbol" w:eastAsiaTheme="minorHAnsi" w:hAnsi="Symbol" w:cstheme="minorBidi" w:hint="default"/>
      </w:rPr>
    </w:lvl>
    <w:lvl w:ilvl="1" w:tplc="04150003">
      <w:start w:val="1"/>
      <w:numFmt w:val="bullet"/>
      <w:lvlText w:val="o"/>
      <w:lvlJc w:val="left"/>
      <w:pPr>
        <w:ind w:left="4059" w:hanging="360"/>
      </w:pPr>
      <w:rPr>
        <w:rFonts w:ascii="Courier New" w:hAnsi="Courier New" w:cs="Courier New" w:hint="default"/>
      </w:rPr>
    </w:lvl>
    <w:lvl w:ilvl="2" w:tplc="04150005" w:tentative="1">
      <w:start w:val="1"/>
      <w:numFmt w:val="bullet"/>
      <w:lvlText w:val=""/>
      <w:lvlJc w:val="left"/>
      <w:pPr>
        <w:ind w:left="4779" w:hanging="360"/>
      </w:pPr>
      <w:rPr>
        <w:rFonts w:ascii="Wingdings" w:hAnsi="Wingdings" w:hint="default"/>
      </w:rPr>
    </w:lvl>
    <w:lvl w:ilvl="3" w:tplc="04150001" w:tentative="1">
      <w:start w:val="1"/>
      <w:numFmt w:val="bullet"/>
      <w:lvlText w:val=""/>
      <w:lvlJc w:val="left"/>
      <w:pPr>
        <w:ind w:left="5499" w:hanging="360"/>
      </w:pPr>
      <w:rPr>
        <w:rFonts w:ascii="Symbol" w:hAnsi="Symbol" w:hint="default"/>
      </w:rPr>
    </w:lvl>
    <w:lvl w:ilvl="4" w:tplc="04150003" w:tentative="1">
      <w:start w:val="1"/>
      <w:numFmt w:val="bullet"/>
      <w:lvlText w:val="o"/>
      <w:lvlJc w:val="left"/>
      <w:pPr>
        <w:ind w:left="6219" w:hanging="360"/>
      </w:pPr>
      <w:rPr>
        <w:rFonts w:ascii="Courier New" w:hAnsi="Courier New" w:cs="Courier New" w:hint="default"/>
      </w:rPr>
    </w:lvl>
    <w:lvl w:ilvl="5" w:tplc="04150005" w:tentative="1">
      <w:start w:val="1"/>
      <w:numFmt w:val="bullet"/>
      <w:lvlText w:val=""/>
      <w:lvlJc w:val="left"/>
      <w:pPr>
        <w:ind w:left="6939" w:hanging="360"/>
      </w:pPr>
      <w:rPr>
        <w:rFonts w:ascii="Wingdings" w:hAnsi="Wingdings" w:hint="default"/>
      </w:rPr>
    </w:lvl>
    <w:lvl w:ilvl="6" w:tplc="04150001" w:tentative="1">
      <w:start w:val="1"/>
      <w:numFmt w:val="bullet"/>
      <w:lvlText w:val=""/>
      <w:lvlJc w:val="left"/>
      <w:pPr>
        <w:ind w:left="7659" w:hanging="360"/>
      </w:pPr>
      <w:rPr>
        <w:rFonts w:ascii="Symbol" w:hAnsi="Symbol" w:hint="default"/>
      </w:rPr>
    </w:lvl>
    <w:lvl w:ilvl="7" w:tplc="04150003" w:tentative="1">
      <w:start w:val="1"/>
      <w:numFmt w:val="bullet"/>
      <w:lvlText w:val="o"/>
      <w:lvlJc w:val="left"/>
      <w:pPr>
        <w:ind w:left="8379" w:hanging="360"/>
      </w:pPr>
      <w:rPr>
        <w:rFonts w:ascii="Courier New" w:hAnsi="Courier New" w:cs="Courier New" w:hint="default"/>
      </w:rPr>
    </w:lvl>
    <w:lvl w:ilvl="8" w:tplc="04150005" w:tentative="1">
      <w:start w:val="1"/>
      <w:numFmt w:val="bullet"/>
      <w:lvlText w:val=""/>
      <w:lvlJc w:val="left"/>
      <w:pPr>
        <w:ind w:left="9099" w:hanging="360"/>
      </w:pPr>
      <w:rPr>
        <w:rFonts w:ascii="Wingdings" w:hAnsi="Wingdings" w:hint="default"/>
      </w:rPr>
    </w:lvl>
  </w:abstractNum>
  <w:abstractNum w:abstractNumId="16">
    <w:nsid w:val="1DE63F33"/>
    <w:multiLevelType w:val="hybridMultilevel"/>
    <w:tmpl w:val="A19C6B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1E21004B"/>
    <w:multiLevelType w:val="multilevel"/>
    <w:tmpl w:val="6554CD6E"/>
    <w:lvl w:ilvl="0">
      <w:start w:val="10"/>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nsid w:val="1E4872E3"/>
    <w:multiLevelType w:val="multilevel"/>
    <w:tmpl w:val="6A7A5F2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nsid w:val="2151651F"/>
    <w:multiLevelType w:val="singleLevel"/>
    <w:tmpl w:val="1BEEC03E"/>
    <w:lvl w:ilvl="0">
      <w:start w:val="3"/>
      <w:numFmt w:val="bullet"/>
      <w:lvlText w:val="-"/>
      <w:lvlJc w:val="left"/>
      <w:pPr>
        <w:tabs>
          <w:tab w:val="num" w:pos="360"/>
        </w:tabs>
        <w:ind w:left="360" w:hanging="360"/>
      </w:pPr>
      <w:rPr>
        <w:rFonts w:hint="default"/>
      </w:rPr>
    </w:lvl>
  </w:abstractNum>
  <w:abstractNum w:abstractNumId="20">
    <w:nsid w:val="2A053D18"/>
    <w:multiLevelType w:val="hybridMultilevel"/>
    <w:tmpl w:val="699E534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2D3D3B13"/>
    <w:multiLevelType w:val="multilevel"/>
    <w:tmpl w:val="C7D4C9C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2">
    <w:nsid w:val="2D862475"/>
    <w:multiLevelType w:val="hybridMultilevel"/>
    <w:tmpl w:val="BB32E92E"/>
    <w:lvl w:ilvl="0" w:tplc="70FCFB56">
      <w:start w:val="1"/>
      <w:numFmt w:val="bullet"/>
      <w:lvlText w:val=""/>
      <w:lvlJc w:val="left"/>
      <w:pPr>
        <w:tabs>
          <w:tab w:val="num" w:pos="1170"/>
        </w:tabs>
        <w:ind w:left="1170" w:hanging="360"/>
      </w:pPr>
      <w:rPr>
        <w:rFonts w:ascii="Symbol" w:hAnsi="Symbol" w:hint="default"/>
      </w:rPr>
    </w:lvl>
    <w:lvl w:ilvl="1" w:tplc="FFFFFFFF" w:tentative="1">
      <w:start w:val="1"/>
      <w:numFmt w:val="bullet"/>
      <w:lvlText w:val="o"/>
      <w:lvlJc w:val="left"/>
      <w:pPr>
        <w:tabs>
          <w:tab w:val="num" w:pos="1890"/>
        </w:tabs>
        <w:ind w:left="1890" w:hanging="360"/>
      </w:pPr>
      <w:rPr>
        <w:rFonts w:ascii="Courier New" w:hAnsi="Courier New" w:hint="default"/>
      </w:rPr>
    </w:lvl>
    <w:lvl w:ilvl="2" w:tplc="FFFFFFFF" w:tentative="1">
      <w:start w:val="1"/>
      <w:numFmt w:val="bullet"/>
      <w:lvlText w:val=""/>
      <w:lvlJc w:val="left"/>
      <w:pPr>
        <w:tabs>
          <w:tab w:val="num" w:pos="2610"/>
        </w:tabs>
        <w:ind w:left="2610" w:hanging="360"/>
      </w:pPr>
      <w:rPr>
        <w:rFonts w:ascii="Wingdings" w:hAnsi="Wingdings" w:hint="default"/>
      </w:rPr>
    </w:lvl>
    <w:lvl w:ilvl="3" w:tplc="FFFFFFFF" w:tentative="1">
      <w:start w:val="1"/>
      <w:numFmt w:val="bullet"/>
      <w:lvlText w:val=""/>
      <w:lvlJc w:val="left"/>
      <w:pPr>
        <w:tabs>
          <w:tab w:val="num" w:pos="3330"/>
        </w:tabs>
        <w:ind w:left="3330" w:hanging="360"/>
      </w:pPr>
      <w:rPr>
        <w:rFonts w:ascii="Symbol" w:hAnsi="Symbol" w:hint="default"/>
      </w:rPr>
    </w:lvl>
    <w:lvl w:ilvl="4" w:tplc="FFFFFFFF" w:tentative="1">
      <w:start w:val="1"/>
      <w:numFmt w:val="bullet"/>
      <w:lvlText w:val="o"/>
      <w:lvlJc w:val="left"/>
      <w:pPr>
        <w:tabs>
          <w:tab w:val="num" w:pos="4050"/>
        </w:tabs>
        <w:ind w:left="4050" w:hanging="360"/>
      </w:pPr>
      <w:rPr>
        <w:rFonts w:ascii="Courier New" w:hAnsi="Courier New" w:hint="default"/>
      </w:rPr>
    </w:lvl>
    <w:lvl w:ilvl="5" w:tplc="FFFFFFFF" w:tentative="1">
      <w:start w:val="1"/>
      <w:numFmt w:val="bullet"/>
      <w:lvlText w:val=""/>
      <w:lvlJc w:val="left"/>
      <w:pPr>
        <w:tabs>
          <w:tab w:val="num" w:pos="4770"/>
        </w:tabs>
        <w:ind w:left="4770" w:hanging="360"/>
      </w:pPr>
      <w:rPr>
        <w:rFonts w:ascii="Wingdings" w:hAnsi="Wingdings" w:hint="default"/>
      </w:rPr>
    </w:lvl>
    <w:lvl w:ilvl="6" w:tplc="FFFFFFFF" w:tentative="1">
      <w:start w:val="1"/>
      <w:numFmt w:val="bullet"/>
      <w:lvlText w:val=""/>
      <w:lvlJc w:val="left"/>
      <w:pPr>
        <w:tabs>
          <w:tab w:val="num" w:pos="5490"/>
        </w:tabs>
        <w:ind w:left="5490" w:hanging="360"/>
      </w:pPr>
      <w:rPr>
        <w:rFonts w:ascii="Symbol" w:hAnsi="Symbol" w:hint="default"/>
      </w:rPr>
    </w:lvl>
    <w:lvl w:ilvl="7" w:tplc="FFFFFFFF" w:tentative="1">
      <w:start w:val="1"/>
      <w:numFmt w:val="bullet"/>
      <w:lvlText w:val="o"/>
      <w:lvlJc w:val="left"/>
      <w:pPr>
        <w:tabs>
          <w:tab w:val="num" w:pos="6210"/>
        </w:tabs>
        <w:ind w:left="6210" w:hanging="360"/>
      </w:pPr>
      <w:rPr>
        <w:rFonts w:ascii="Courier New" w:hAnsi="Courier New" w:hint="default"/>
      </w:rPr>
    </w:lvl>
    <w:lvl w:ilvl="8" w:tplc="FFFFFFFF" w:tentative="1">
      <w:start w:val="1"/>
      <w:numFmt w:val="bullet"/>
      <w:lvlText w:val=""/>
      <w:lvlJc w:val="left"/>
      <w:pPr>
        <w:tabs>
          <w:tab w:val="num" w:pos="6930"/>
        </w:tabs>
        <w:ind w:left="6930" w:hanging="360"/>
      </w:pPr>
      <w:rPr>
        <w:rFonts w:ascii="Wingdings" w:hAnsi="Wingdings" w:hint="default"/>
      </w:rPr>
    </w:lvl>
  </w:abstractNum>
  <w:abstractNum w:abstractNumId="23">
    <w:nsid w:val="30ED2C36"/>
    <w:multiLevelType w:val="multilevel"/>
    <w:tmpl w:val="6A34E0F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nsid w:val="31A555B4"/>
    <w:multiLevelType w:val="singleLevel"/>
    <w:tmpl w:val="377CE76E"/>
    <w:lvl w:ilvl="0">
      <w:start w:val="1"/>
      <w:numFmt w:val="bullet"/>
      <w:lvlText w:val=""/>
      <w:lvlJc w:val="left"/>
      <w:pPr>
        <w:tabs>
          <w:tab w:val="num" w:pos="360"/>
        </w:tabs>
        <w:ind w:left="360" w:hanging="360"/>
      </w:pPr>
      <w:rPr>
        <w:rFonts w:ascii="Symbol" w:hAnsi="Symbol" w:hint="default"/>
      </w:rPr>
    </w:lvl>
  </w:abstractNum>
  <w:abstractNum w:abstractNumId="25">
    <w:nsid w:val="31E56135"/>
    <w:multiLevelType w:val="singleLevel"/>
    <w:tmpl w:val="377CE76E"/>
    <w:lvl w:ilvl="0">
      <w:start w:val="1"/>
      <w:numFmt w:val="bullet"/>
      <w:lvlText w:val=""/>
      <w:lvlJc w:val="left"/>
      <w:pPr>
        <w:tabs>
          <w:tab w:val="num" w:pos="360"/>
        </w:tabs>
        <w:ind w:left="360" w:hanging="360"/>
      </w:pPr>
      <w:rPr>
        <w:rFonts w:ascii="Symbol" w:hAnsi="Symbol" w:hint="default"/>
      </w:rPr>
    </w:lvl>
  </w:abstractNum>
  <w:abstractNum w:abstractNumId="26">
    <w:nsid w:val="3902300F"/>
    <w:multiLevelType w:val="multilevel"/>
    <w:tmpl w:val="76702B6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nsid w:val="39E848EA"/>
    <w:multiLevelType w:val="multilevel"/>
    <w:tmpl w:val="BB0EAEF2"/>
    <w:lvl w:ilvl="0">
      <w:start w:val="8"/>
      <w:numFmt w:val="decimal"/>
      <w:lvlText w:val="%1."/>
      <w:lvlJc w:val="left"/>
      <w:pPr>
        <w:tabs>
          <w:tab w:val="num" w:pos="1312"/>
        </w:tabs>
        <w:ind w:left="1312" w:hanging="360"/>
      </w:pPr>
      <w:rPr>
        <w:rFonts w:hint="default"/>
      </w:rPr>
    </w:lvl>
    <w:lvl w:ilvl="1">
      <w:start w:val="2"/>
      <w:numFmt w:val="decimal"/>
      <w:isLgl/>
      <w:lvlText w:val="%1.%2"/>
      <w:lvlJc w:val="left"/>
      <w:pPr>
        <w:ind w:left="1522" w:hanging="570"/>
      </w:pPr>
      <w:rPr>
        <w:rFonts w:hint="default"/>
      </w:rPr>
    </w:lvl>
    <w:lvl w:ilvl="2">
      <w:start w:val="1"/>
      <w:numFmt w:val="decimalZero"/>
      <w:isLgl/>
      <w:lvlText w:val="%1.%2.%3"/>
      <w:lvlJc w:val="left"/>
      <w:pPr>
        <w:ind w:left="1672" w:hanging="720"/>
      </w:pPr>
      <w:rPr>
        <w:rFonts w:hint="default"/>
      </w:rPr>
    </w:lvl>
    <w:lvl w:ilvl="3">
      <w:start w:val="1"/>
      <w:numFmt w:val="decimal"/>
      <w:isLgl/>
      <w:lvlText w:val="%1.%2.%3.%4"/>
      <w:lvlJc w:val="left"/>
      <w:pPr>
        <w:ind w:left="1672" w:hanging="720"/>
      </w:pPr>
      <w:rPr>
        <w:rFonts w:hint="default"/>
      </w:rPr>
    </w:lvl>
    <w:lvl w:ilvl="4">
      <w:start w:val="1"/>
      <w:numFmt w:val="decimal"/>
      <w:isLgl/>
      <w:lvlText w:val="%1.%2.%3.%4.%5"/>
      <w:lvlJc w:val="left"/>
      <w:pPr>
        <w:ind w:left="1672" w:hanging="720"/>
      </w:pPr>
      <w:rPr>
        <w:rFonts w:hint="default"/>
      </w:rPr>
    </w:lvl>
    <w:lvl w:ilvl="5">
      <w:start w:val="1"/>
      <w:numFmt w:val="decimal"/>
      <w:isLgl/>
      <w:lvlText w:val="%1.%2.%3.%4.%5.%6"/>
      <w:lvlJc w:val="left"/>
      <w:pPr>
        <w:ind w:left="2032" w:hanging="1080"/>
      </w:pPr>
      <w:rPr>
        <w:rFonts w:hint="default"/>
      </w:rPr>
    </w:lvl>
    <w:lvl w:ilvl="6">
      <w:start w:val="1"/>
      <w:numFmt w:val="decimal"/>
      <w:isLgl/>
      <w:lvlText w:val="%1.%2.%3.%4.%5.%6.%7"/>
      <w:lvlJc w:val="left"/>
      <w:pPr>
        <w:ind w:left="2032" w:hanging="1080"/>
      </w:pPr>
      <w:rPr>
        <w:rFonts w:hint="default"/>
      </w:rPr>
    </w:lvl>
    <w:lvl w:ilvl="7">
      <w:start w:val="1"/>
      <w:numFmt w:val="decimal"/>
      <w:isLgl/>
      <w:lvlText w:val="%1.%2.%3.%4.%5.%6.%7.%8"/>
      <w:lvlJc w:val="left"/>
      <w:pPr>
        <w:ind w:left="2392" w:hanging="1440"/>
      </w:pPr>
      <w:rPr>
        <w:rFonts w:hint="default"/>
      </w:rPr>
    </w:lvl>
    <w:lvl w:ilvl="8">
      <w:start w:val="1"/>
      <w:numFmt w:val="decimal"/>
      <w:isLgl/>
      <w:lvlText w:val="%1.%2.%3.%4.%5.%6.%7.%8.%9"/>
      <w:lvlJc w:val="left"/>
      <w:pPr>
        <w:ind w:left="2392" w:hanging="1440"/>
      </w:pPr>
      <w:rPr>
        <w:rFonts w:hint="default"/>
      </w:rPr>
    </w:lvl>
  </w:abstractNum>
  <w:abstractNum w:abstractNumId="28">
    <w:nsid w:val="3AA21647"/>
    <w:multiLevelType w:val="multilevel"/>
    <w:tmpl w:val="BFDE52C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3AE23B38"/>
    <w:multiLevelType w:val="multilevel"/>
    <w:tmpl w:val="350C86F8"/>
    <w:lvl w:ilvl="0">
      <w:start w:val="2"/>
      <w:numFmt w:val="decimal"/>
      <w:lvlText w:val="%1"/>
      <w:lvlJc w:val="left"/>
      <w:pPr>
        <w:ind w:left="540" w:hanging="540"/>
      </w:pPr>
      <w:rPr>
        <w:rFonts w:hint="default"/>
        <w:b/>
      </w:rPr>
    </w:lvl>
    <w:lvl w:ilvl="1">
      <w:start w:val="2"/>
      <w:numFmt w:val="decimal"/>
      <w:lvlText w:val="%1.%2"/>
      <w:lvlJc w:val="left"/>
      <w:pPr>
        <w:ind w:left="520" w:hanging="540"/>
      </w:pPr>
      <w:rPr>
        <w:rFonts w:hint="default"/>
        <w:b/>
      </w:rPr>
    </w:lvl>
    <w:lvl w:ilvl="2">
      <w:start w:val="1"/>
      <w:numFmt w:val="decimalZero"/>
      <w:lvlText w:val="%1.%2.%3"/>
      <w:lvlJc w:val="left"/>
      <w:pPr>
        <w:ind w:left="680" w:hanging="720"/>
      </w:pPr>
      <w:rPr>
        <w:rFonts w:hint="default"/>
        <w:b/>
      </w:rPr>
    </w:lvl>
    <w:lvl w:ilvl="3">
      <w:start w:val="1"/>
      <w:numFmt w:val="decimalZero"/>
      <w:lvlText w:val="%1.%2.%3.%4"/>
      <w:lvlJc w:val="left"/>
      <w:pPr>
        <w:ind w:left="660" w:hanging="720"/>
      </w:pPr>
      <w:rPr>
        <w:rFonts w:hint="default"/>
        <w:b/>
      </w:rPr>
    </w:lvl>
    <w:lvl w:ilvl="4">
      <w:start w:val="1"/>
      <w:numFmt w:val="decimal"/>
      <w:lvlText w:val="%1.%2.%3.%4.%5"/>
      <w:lvlJc w:val="left"/>
      <w:pPr>
        <w:ind w:left="640" w:hanging="720"/>
      </w:pPr>
      <w:rPr>
        <w:rFonts w:hint="default"/>
        <w:b/>
      </w:rPr>
    </w:lvl>
    <w:lvl w:ilvl="5">
      <w:start w:val="1"/>
      <w:numFmt w:val="decimal"/>
      <w:lvlText w:val="%1.%2.%3.%4.%5.%6"/>
      <w:lvlJc w:val="left"/>
      <w:pPr>
        <w:ind w:left="980" w:hanging="1080"/>
      </w:pPr>
      <w:rPr>
        <w:rFonts w:hint="default"/>
        <w:b/>
      </w:rPr>
    </w:lvl>
    <w:lvl w:ilvl="6">
      <w:start w:val="1"/>
      <w:numFmt w:val="decimal"/>
      <w:lvlText w:val="%1.%2.%3.%4.%5.%6.%7"/>
      <w:lvlJc w:val="left"/>
      <w:pPr>
        <w:ind w:left="960" w:hanging="1080"/>
      </w:pPr>
      <w:rPr>
        <w:rFonts w:hint="default"/>
        <w:b/>
      </w:rPr>
    </w:lvl>
    <w:lvl w:ilvl="7">
      <w:start w:val="1"/>
      <w:numFmt w:val="decimal"/>
      <w:lvlText w:val="%1.%2.%3.%4.%5.%6.%7.%8"/>
      <w:lvlJc w:val="left"/>
      <w:pPr>
        <w:ind w:left="1300" w:hanging="1440"/>
      </w:pPr>
      <w:rPr>
        <w:rFonts w:hint="default"/>
        <w:b/>
      </w:rPr>
    </w:lvl>
    <w:lvl w:ilvl="8">
      <w:start w:val="1"/>
      <w:numFmt w:val="decimal"/>
      <w:lvlText w:val="%1.%2.%3.%4.%5.%6.%7.%8.%9"/>
      <w:lvlJc w:val="left"/>
      <w:pPr>
        <w:ind w:left="1280" w:hanging="1440"/>
      </w:pPr>
      <w:rPr>
        <w:rFonts w:hint="default"/>
        <w:b/>
      </w:rPr>
    </w:lvl>
  </w:abstractNum>
  <w:abstractNum w:abstractNumId="30">
    <w:nsid w:val="42A20C06"/>
    <w:multiLevelType w:val="singleLevel"/>
    <w:tmpl w:val="0CC436D6"/>
    <w:lvl w:ilvl="0">
      <w:start w:val="1"/>
      <w:numFmt w:val="bullet"/>
      <w:lvlText w:val="-"/>
      <w:lvlJc w:val="left"/>
      <w:pPr>
        <w:tabs>
          <w:tab w:val="num" w:pos="720"/>
        </w:tabs>
        <w:ind w:left="720" w:hanging="360"/>
      </w:pPr>
      <w:rPr>
        <w:rFonts w:ascii="Times New Roman" w:hAnsi="Times New Roman" w:hint="default"/>
      </w:rPr>
    </w:lvl>
  </w:abstractNum>
  <w:abstractNum w:abstractNumId="31">
    <w:nsid w:val="45906FE5"/>
    <w:multiLevelType w:val="multilevel"/>
    <w:tmpl w:val="6C2C60A8"/>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nsid w:val="47375F21"/>
    <w:multiLevelType w:val="multilevel"/>
    <w:tmpl w:val="969ED3A6"/>
    <w:lvl w:ilvl="0">
      <w:start w:val="9"/>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3">
    <w:nsid w:val="480C46FC"/>
    <w:multiLevelType w:val="multilevel"/>
    <w:tmpl w:val="813C4D7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nsid w:val="485A6C43"/>
    <w:multiLevelType w:val="multilevel"/>
    <w:tmpl w:val="1F7058A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nsid w:val="4AF54AB2"/>
    <w:multiLevelType w:val="singleLevel"/>
    <w:tmpl w:val="C9C41D40"/>
    <w:lvl w:ilvl="0">
      <w:start w:val="1"/>
      <w:numFmt w:val="bullet"/>
      <w:lvlText w:val="-"/>
      <w:lvlJc w:val="left"/>
      <w:pPr>
        <w:tabs>
          <w:tab w:val="num" w:pos="1050"/>
        </w:tabs>
        <w:ind w:left="1050" w:hanging="360"/>
      </w:pPr>
      <w:rPr>
        <w:rFonts w:ascii="Times New Roman" w:hAnsi="Times New Roman" w:hint="default"/>
      </w:rPr>
    </w:lvl>
  </w:abstractNum>
  <w:abstractNum w:abstractNumId="36">
    <w:nsid w:val="4C3C5985"/>
    <w:multiLevelType w:val="multilevel"/>
    <w:tmpl w:val="9A2E7BEC"/>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nsid w:val="4CC13D80"/>
    <w:multiLevelType w:val="hybridMultilevel"/>
    <w:tmpl w:val="1F28A6FE"/>
    <w:lvl w:ilvl="0" w:tplc="FFFFFFFF">
      <w:start w:val="5"/>
      <w:numFmt w:val="decimal"/>
      <w:lvlText w:val="%1."/>
      <w:lvlJc w:val="left"/>
      <w:pPr>
        <w:tabs>
          <w:tab w:val="num" w:pos="4395"/>
        </w:tabs>
        <w:ind w:left="4395" w:hanging="615"/>
      </w:pPr>
      <w:rPr>
        <w:rFonts w:hint="default"/>
      </w:rPr>
    </w:lvl>
    <w:lvl w:ilvl="1" w:tplc="FFFFFFFF" w:tentative="1">
      <w:start w:val="1"/>
      <w:numFmt w:val="lowerLetter"/>
      <w:lvlText w:val="%2."/>
      <w:lvlJc w:val="left"/>
      <w:pPr>
        <w:tabs>
          <w:tab w:val="num" w:pos="4860"/>
        </w:tabs>
        <w:ind w:left="4860" w:hanging="360"/>
      </w:pPr>
    </w:lvl>
    <w:lvl w:ilvl="2" w:tplc="FFFFFFFF" w:tentative="1">
      <w:start w:val="1"/>
      <w:numFmt w:val="lowerRoman"/>
      <w:lvlText w:val="%3."/>
      <w:lvlJc w:val="right"/>
      <w:pPr>
        <w:tabs>
          <w:tab w:val="num" w:pos="5580"/>
        </w:tabs>
        <w:ind w:left="5580" w:hanging="180"/>
      </w:pPr>
    </w:lvl>
    <w:lvl w:ilvl="3" w:tplc="FFFFFFFF" w:tentative="1">
      <w:start w:val="1"/>
      <w:numFmt w:val="decimal"/>
      <w:lvlText w:val="%4."/>
      <w:lvlJc w:val="left"/>
      <w:pPr>
        <w:tabs>
          <w:tab w:val="num" w:pos="6300"/>
        </w:tabs>
        <w:ind w:left="6300" w:hanging="360"/>
      </w:pPr>
    </w:lvl>
    <w:lvl w:ilvl="4" w:tplc="FFFFFFFF" w:tentative="1">
      <w:start w:val="1"/>
      <w:numFmt w:val="lowerLetter"/>
      <w:lvlText w:val="%5."/>
      <w:lvlJc w:val="left"/>
      <w:pPr>
        <w:tabs>
          <w:tab w:val="num" w:pos="7020"/>
        </w:tabs>
        <w:ind w:left="7020" w:hanging="360"/>
      </w:pPr>
    </w:lvl>
    <w:lvl w:ilvl="5" w:tplc="FFFFFFFF" w:tentative="1">
      <w:start w:val="1"/>
      <w:numFmt w:val="lowerRoman"/>
      <w:lvlText w:val="%6."/>
      <w:lvlJc w:val="right"/>
      <w:pPr>
        <w:tabs>
          <w:tab w:val="num" w:pos="7740"/>
        </w:tabs>
        <w:ind w:left="7740" w:hanging="180"/>
      </w:pPr>
    </w:lvl>
    <w:lvl w:ilvl="6" w:tplc="FFFFFFFF" w:tentative="1">
      <w:start w:val="1"/>
      <w:numFmt w:val="decimal"/>
      <w:lvlText w:val="%7."/>
      <w:lvlJc w:val="left"/>
      <w:pPr>
        <w:tabs>
          <w:tab w:val="num" w:pos="8460"/>
        </w:tabs>
        <w:ind w:left="8460" w:hanging="360"/>
      </w:pPr>
    </w:lvl>
    <w:lvl w:ilvl="7" w:tplc="FFFFFFFF" w:tentative="1">
      <w:start w:val="1"/>
      <w:numFmt w:val="lowerLetter"/>
      <w:lvlText w:val="%8."/>
      <w:lvlJc w:val="left"/>
      <w:pPr>
        <w:tabs>
          <w:tab w:val="num" w:pos="9180"/>
        </w:tabs>
        <w:ind w:left="9180" w:hanging="360"/>
      </w:pPr>
    </w:lvl>
    <w:lvl w:ilvl="8" w:tplc="FFFFFFFF" w:tentative="1">
      <w:start w:val="1"/>
      <w:numFmt w:val="lowerRoman"/>
      <w:lvlText w:val="%9."/>
      <w:lvlJc w:val="right"/>
      <w:pPr>
        <w:tabs>
          <w:tab w:val="num" w:pos="9900"/>
        </w:tabs>
        <w:ind w:left="9900" w:hanging="180"/>
      </w:pPr>
    </w:lvl>
  </w:abstractNum>
  <w:abstractNum w:abstractNumId="38">
    <w:nsid w:val="529970FB"/>
    <w:multiLevelType w:val="multilevel"/>
    <w:tmpl w:val="7BA6334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nsid w:val="52F01588"/>
    <w:multiLevelType w:val="hybridMultilevel"/>
    <w:tmpl w:val="7FC4192C"/>
    <w:lvl w:ilvl="0" w:tplc="612C72DA">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0">
    <w:nsid w:val="53DA18FF"/>
    <w:multiLevelType w:val="hybridMultilevel"/>
    <w:tmpl w:val="CB868EC0"/>
    <w:lvl w:ilvl="0" w:tplc="F4FAB8F2">
      <w:start w:val="1"/>
      <w:numFmt w:val="lowerLetter"/>
      <w:lvlText w:val="%1)"/>
      <w:lvlJc w:val="left"/>
      <w:pPr>
        <w:ind w:left="735" w:hanging="360"/>
      </w:pPr>
      <w:rPr>
        <w:rFonts w:hint="default"/>
      </w:rPr>
    </w:lvl>
    <w:lvl w:ilvl="1" w:tplc="04150019">
      <w:start w:val="1"/>
      <w:numFmt w:val="lowerLetter"/>
      <w:lvlText w:val="%2."/>
      <w:lvlJc w:val="left"/>
      <w:pPr>
        <w:ind w:left="1455" w:hanging="360"/>
      </w:pPr>
    </w:lvl>
    <w:lvl w:ilvl="2" w:tplc="0415001B">
      <w:start w:val="1"/>
      <w:numFmt w:val="lowerRoman"/>
      <w:lvlText w:val="%3."/>
      <w:lvlJc w:val="right"/>
      <w:pPr>
        <w:ind w:left="2175" w:hanging="180"/>
      </w:pPr>
    </w:lvl>
    <w:lvl w:ilvl="3" w:tplc="F1D4156A">
      <w:start w:val="3"/>
      <w:numFmt w:val="bullet"/>
      <w:lvlText w:val=""/>
      <w:lvlJc w:val="left"/>
      <w:pPr>
        <w:ind w:left="2895" w:hanging="360"/>
      </w:pPr>
      <w:rPr>
        <w:rFonts w:ascii="Wingdings" w:eastAsia="Times New Roman" w:hAnsi="Wingdings" w:cstheme="minorHAnsi" w:hint="default"/>
      </w:rPr>
    </w:lvl>
    <w:lvl w:ilvl="4" w:tplc="DAD828CE">
      <w:start w:val="6"/>
      <w:numFmt w:val="decimal"/>
      <w:lvlText w:val="%5"/>
      <w:lvlJc w:val="left"/>
      <w:pPr>
        <w:ind w:left="3615" w:hanging="360"/>
      </w:pPr>
      <w:rPr>
        <w:rFonts w:hint="default"/>
      </w:r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41">
    <w:nsid w:val="553C19B2"/>
    <w:multiLevelType w:val="multilevel"/>
    <w:tmpl w:val="FACAD20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nsid w:val="55EE40A3"/>
    <w:multiLevelType w:val="singleLevel"/>
    <w:tmpl w:val="A776C5B0"/>
    <w:lvl w:ilvl="0">
      <w:start w:val="6"/>
      <w:numFmt w:val="bullet"/>
      <w:lvlText w:val="-"/>
      <w:lvlJc w:val="left"/>
      <w:pPr>
        <w:tabs>
          <w:tab w:val="num" w:pos="794"/>
        </w:tabs>
        <w:ind w:left="794" w:hanging="397"/>
      </w:pPr>
      <w:rPr>
        <w:rFonts w:hint="default"/>
      </w:rPr>
    </w:lvl>
  </w:abstractNum>
  <w:abstractNum w:abstractNumId="43">
    <w:nsid w:val="568D2C0D"/>
    <w:multiLevelType w:val="multilevel"/>
    <w:tmpl w:val="CF1C1676"/>
    <w:lvl w:ilvl="0">
      <w:start w:val="1"/>
      <w:numFmt w:val="decimal"/>
      <w:lvlText w:val="%1."/>
      <w:legacy w:legacy="1" w:legacySpace="0" w:legacyIndent="288"/>
      <w:lvlJc w:val="left"/>
      <w:pPr>
        <w:ind w:left="288" w:hanging="288"/>
      </w:pPr>
    </w:lvl>
    <w:lvl w:ilvl="1">
      <w:start w:val="1"/>
      <w:numFmt w:val="decimal"/>
      <w:isLgl/>
      <w:lvlText w:val="%1.%2"/>
      <w:lvlJc w:val="left"/>
      <w:pPr>
        <w:ind w:left="405" w:hanging="4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44">
    <w:nsid w:val="57715844"/>
    <w:multiLevelType w:val="multilevel"/>
    <w:tmpl w:val="F5B480D4"/>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rPr>
    </w:lvl>
    <w:lvl w:ilvl="2">
      <w:start w:val="1"/>
      <w:numFmt w:val="decimalZero"/>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nsid w:val="58C257EE"/>
    <w:multiLevelType w:val="multilevel"/>
    <w:tmpl w:val="8F0671A4"/>
    <w:lvl w:ilvl="0">
      <w:start w:val="1"/>
      <w:numFmt w:val="decimal"/>
      <w:lvlText w:val="%1"/>
      <w:lvlJc w:val="left"/>
      <w:pPr>
        <w:ind w:left="360" w:hanging="360"/>
      </w:pPr>
      <w:rPr>
        <w:rFonts w:hint="default"/>
      </w:rPr>
    </w:lvl>
    <w:lvl w:ilvl="1">
      <w:start w:val="1"/>
      <w:numFmt w:val="decimal"/>
      <w:lvlText w:val="%1.%2"/>
      <w:lvlJc w:val="left"/>
      <w:pPr>
        <w:ind w:left="717" w:hanging="360"/>
      </w:pPr>
      <w:rPr>
        <w:rFonts w:hint="default"/>
      </w:rPr>
    </w:lvl>
    <w:lvl w:ilvl="2">
      <w:start w:val="1"/>
      <w:numFmt w:val="decimalZero"/>
      <w:lvlText w:val="%1.%2.%3"/>
      <w:lvlJc w:val="left"/>
      <w:pPr>
        <w:ind w:left="1713" w:hanging="720"/>
      </w:pPr>
      <w:rPr>
        <w:rFonts w:hint="default"/>
        <w:b/>
      </w:rPr>
    </w:lvl>
    <w:lvl w:ilvl="3">
      <w:start w:val="1"/>
      <w:numFmt w:val="decimalZero"/>
      <w:lvlText w:val="%1.%2.%3.%4"/>
      <w:lvlJc w:val="left"/>
      <w:pPr>
        <w:ind w:left="1791" w:hanging="720"/>
      </w:pPr>
      <w:rPr>
        <w:rFonts w:hint="default"/>
      </w:rPr>
    </w:lvl>
    <w:lvl w:ilvl="4">
      <w:start w:val="1"/>
      <w:numFmt w:val="decimalZero"/>
      <w:lvlText w:val="%1.%2.%3.%4.%5"/>
      <w:lvlJc w:val="left"/>
      <w:pPr>
        <w:ind w:left="2148" w:hanging="72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222" w:hanging="108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296" w:hanging="1440"/>
      </w:pPr>
      <w:rPr>
        <w:rFonts w:hint="default"/>
      </w:rPr>
    </w:lvl>
  </w:abstractNum>
  <w:abstractNum w:abstractNumId="46">
    <w:nsid w:val="59F26F8C"/>
    <w:multiLevelType w:val="hybridMultilevel"/>
    <w:tmpl w:val="F404BFB0"/>
    <w:lvl w:ilvl="0" w:tplc="FFFFFFFF">
      <w:start w:val="7"/>
      <w:numFmt w:val="decimal"/>
      <w:lvlText w:val="%1."/>
      <w:lvlJc w:val="left"/>
      <w:pPr>
        <w:tabs>
          <w:tab w:val="num" w:pos="1312"/>
        </w:tabs>
        <w:ind w:left="1312" w:hanging="360"/>
      </w:pPr>
      <w:rPr>
        <w:rFonts w:hint="default"/>
      </w:rPr>
    </w:lvl>
    <w:lvl w:ilvl="1" w:tplc="FFFFFFFF">
      <w:start w:val="1"/>
      <w:numFmt w:val="lowerLetter"/>
      <w:lvlText w:val="%2."/>
      <w:lvlJc w:val="left"/>
      <w:pPr>
        <w:tabs>
          <w:tab w:val="num" w:pos="2032"/>
        </w:tabs>
        <w:ind w:left="2032" w:hanging="360"/>
      </w:pPr>
    </w:lvl>
    <w:lvl w:ilvl="2" w:tplc="FFFFFFFF" w:tentative="1">
      <w:start w:val="1"/>
      <w:numFmt w:val="lowerRoman"/>
      <w:lvlText w:val="%3."/>
      <w:lvlJc w:val="right"/>
      <w:pPr>
        <w:tabs>
          <w:tab w:val="num" w:pos="2752"/>
        </w:tabs>
        <w:ind w:left="2752" w:hanging="180"/>
      </w:pPr>
    </w:lvl>
    <w:lvl w:ilvl="3" w:tplc="FFFFFFFF" w:tentative="1">
      <w:start w:val="1"/>
      <w:numFmt w:val="decimal"/>
      <w:lvlText w:val="%4."/>
      <w:lvlJc w:val="left"/>
      <w:pPr>
        <w:tabs>
          <w:tab w:val="num" w:pos="3472"/>
        </w:tabs>
        <w:ind w:left="3472" w:hanging="360"/>
      </w:pPr>
    </w:lvl>
    <w:lvl w:ilvl="4" w:tplc="FFFFFFFF" w:tentative="1">
      <w:start w:val="1"/>
      <w:numFmt w:val="lowerLetter"/>
      <w:lvlText w:val="%5."/>
      <w:lvlJc w:val="left"/>
      <w:pPr>
        <w:tabs>
          <w:tab w:val="num" w:pos="4192"/>
        </w:tabs>
        <w:ind w:left="4192" w:hanging="360"/>
      </w:pPr>
    </w:lvl>
    <w:lvl w:ilvl="5" w:tplc="FFFFFFFF" w:tentative="1">
      <w:start w:val="1"/>
      <w:numFmt w:val="lowerRoman"/>
      <w:lvlText w:val="%6."/>
      <w:lvlJc w:val="right"/>
      <w:pPr>
        <w:tabs>
          <w:tab w:val="num" w:pos="4912"/>
        </w:tabs>
        <w:ind w:left="4912" w:hanging="180"/>
      </w:pPr>
    </w:lvl>
    <w:lvl w:ilvl="6" w:tplc="FFFFFFFF" w:tentative="1">
      <w:start w:val="1"/>
      <w:numFmt w:val="decimal"/>
      <w:lvlText w:val="%7."/>
      <w:lvlJc w:val="left"/>
      <w:pPr>
        <w:tabs>
          <w:tab w:val="num" w:pos="5632"/>
        </w:tabs>
        <w:ind w:left="5632" w:hanging="360"/>
      </w:pPr>
    </w:lvl>
    <w:lvl w:ilvl="7" w:tplc="FFFFFFFF" w:tentative="1">
      <w:start w:val="1"/>
      <w:numFmt w:val="lowerLetter"/>
      <w:lvlText w:val="%8."/>
      <w:lvlJc w:val="left"/>
      <w:pPr>
        <w:tabs>
          <w:tab w:val="num" w:pos="6352"/>
        </w:tabs>
        <w:ind w:left="6352" w:hanging="360"/>
      </w:pPr>
    </w:lvl>
    <w:lvl w:ilvl="8" w:tplc="FFFFFFFF" w:tentative="1">
      <w:start w:val="1"/>
      <w:numFmt w:val="lowerRoman"/>
      <w:lvlText w:val="%9."/>
      <w:lvlJc w:val="right"/>
      <w:pPr>
        <w:tabs>
          <w:tab w:val="num" w:pos="7072"/>
        </w:tabs>
        <w:ind w:left="7072" w:hanging="180"/>
      </w:pPr>
    </w:lvl>
  </w:abstractNum>
  <w:abstractNum w:abstractNumId="47">
    <w:nsid w:val="5BC90749"/>
    <w:multiLevelType w:val="hybridMultilevel"/>
    <w:tmpl w:val="BA5AC008"/>
    <w:lvl w:ilvl="0" w:tplc="AC76AAD8">
      <w:start w:val="1"/>
      <w:numFmt w:val="lowerLetter"/>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48">
    <w:nsid w:val="65C86D0A"/>
    <w:multiLevelType w:val="multilevel"/>
    <w:tmpl w:val="DFE8706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9">
    <w:nsid w:val="66370B03"/>
    <w:multiLevelType w:val="multilevel"/>
    <w:tmpl w:val="495EF0C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0">
    <w:nsid w:val="69053BD4"/>
    <w:multiLevelType w:val="hybridMultilevel"/>
    <w:tmpl w:val="AC32839A"/>
    <w:lvl w:ilvl="0" w:tplc="E842C302">
      <w:start w:val="1"/>
      <w:numFmt w:val="lowerLetter"/>
      <w:lvlText w:val="%1)"/>
      <w:lvlJc w:val="left"/>
      <w:pPr>
        <w:ind w:left="774" w:hanging="360"/>
      </w:pPr>
      <w:rPr>
        <w:rFonts w:hint="default"/>
      </w:rPr>
    </w:lvl>
    <w:lvl w:ilvl="1" w:tplc="04150019">
      <w:start w:val="1"/>
      <w:numFmt w:val="lowerLetter"/>
      <w:lvlText w:val="%2."/>
      <w:lvlJc w:val="left"/>
      <w:pPr>
        <w:ind w:left="1494" w:hanging="360"/>
      </w:pPr>
    </w:lvl>
    <w:lvl w:ilvl="2" w:tplc="0415001B" w:tentative="1">
      <w:start w:val="1"/>
      <w:numFmt w:val="lowerRoman"/>
      <w:lvlText w:val="%3."/>
      <w:lvlJc w:val="right"/>
      <w:pPr>
        <w:ind w:left="2214" w:hanging="180"/>
      </w:pPr>
    </w:lvl>
    <w:lvl w:ilvl="3" w:tplc="0415000F" w:tentative="1">
      <w:start w:val="1"/>
      <w:numFmt w:val="decimal"/>
      <w:lvlText w:val="%4."/>
      <w:lvlJc w:val="left"/>
      <w:pPr>
        <w:ind w:left="2934" w:hanging="360"/>
      </w:pPr>
    </w:lvl>
    <w:lvl w:ilvl="4" w:tplc="04150019" w:tentative="1">
      <w:start w:val="1"/>
      <w:numFmt w:val="lowerLetter"/>
      <w:lvlText w:val="%5."/>
      <w:lvlJc w:val="left"/>
      <w:pPr>
        <w:ind w:left="3654" w:hanging="360"/>
      </w:pPr>
    </w:lvl>
    <w:lvl w:ilvl="5" w:tplc="0415001B" w:tentative="1">
      <w:start w:val="1"/>
      <w:numFmt w:val="lowerRoman"/>
      <w:lvlText w:val="%6."/>
      <w:lvlJc w:val="right"/>
      <w:pPr>
        <w:ind w:left="4374" w:hanging="180"/>
      </w:pPr>
    </w:lvl>
    <w:lvl w:ilvl="6" w:tplc="0415000F" w:tentative="1">
      <w:start w:val="1"/>
      <w:numFmt w:val="decimal"/>
      <w:lvlText w:val="%7."/>
      <w:lvlJc w:val="left"/>
      <w:pPr>
        <w:ind w:left="5094" w:hanging="360"/>
      </w:pPr>
    </w:lvl>
    <w:lvl w:ilvl="7" w:tplc="04150019" w:tentative="1">
      <w:start w:val="1"/>
      <w:numFmt w:val="lowerLetter"/>
      <w:lvlText w:val="%8."/>
      <w:lvlJc w:val="left"/>
      <w:pPr>
        <w:ind w:left="5814" w:hanging="360"/>
      </w:pPr>
    </w:lvl>
    <w:lvl w:ilvl="8" w:tplc="0415001B" w:tentative="1">
      <w:start w:val="1"/>
      <w:numFmt w:val="lowerRoman"/>
      <w:lvlText w:val="%9."/>
      <w:lvlJc w:val="right"/>
      <w:pPr>
        <w:ind w:left="6534" w:hanging="180"/>
      </w:pPr>
    </w:lvl>
  </w:abstractNum>
  <w:abstractNum w:abstractNumId="51">
    <w:nsid w:val="69DD02EF"/>
    <w:multiLevelType w:val="multilevel"/>
    <w:tmpl w:val="5E9030D0"/>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nsid w:val="6AF21FF1"/>
    <w:multiLevelType w:val="multilevel"/>
    <w:tmpl w:val="3760DAC8"/>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3">
    <w:nsid w:val="71634577"/>
    <w:multiLevelType w:val="singleLevel"/>
    <w:tmpl w:val="377CE76E"/>
    <w:lvl w:ilvl="0">
      <w:start w:val="1"/>
      <w:numFmt w:val="bullet"/>
      <w:lvlText w:val=""/>
      <w:lvlJc w:val="left"/>
      <w:pPr>
        <w:tabs>
          <w:tab w:val="num" w:pos="360"/>
        </w:tabs>
        <w:ind w:left="360" w:hanging="360"/>
      </w:pPr>
      <w:rPr>
        <w:rFonts w:ascii="Symbol" w:hAnsi="Symbol" w:hint="default"/>
      </w:rPr>
    </w:lvl>
  </w:abstractNum>
  <w:abstractNum w:abstractNumId="54">
    <w:nsid w:val="71812BCF"/>
    <w:multiLevelType w:val="hybridMultilevel"/>
    <w:tmpl w:val="17EE543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726F6429"/>
    <w:multiLevelType w:val="multilevel"/>
    <w:tmpl w:val="83D290EC"/>
    <w:lvl w:ilvl="0">
      <w:start w:val="1"/>
      <w:numFmt w:val="decimal"/>
      <w:lvlText w:val="%1."/>
      <w:legacy w:legacy="1" w:legacySpace="0" w:legacyIndent="283"/>
      <w:lvlJc w:val="left"/>
      <w:pPr>
        <w:ind w:left="283" w:hanging="283"/>
      </w:pPr>
    </w:lvl>
    <w:lvl w:ilvl="1">
      <w:start w:val="5"/>
      <w:numFmt w:val="decimal"/>
      <w:isLgl/>
      <w:lvlText w:val="%1.%2"/>
      <w:lvlJc w:val="left"/>
      <w:pPr>
        <w:tabs>
          <w:tab w:val="num" w:pos="360"/>
        </w:tabs>
        <w:ind w:left="360" w:hanging="36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56">
    <w:nsid w:val="728D5C06"/>
    <w:multiLevelType w:val="hybridMultilevel"/>
    <w:tmpl w:val="05003E46"/>
    <w:lvl w:ilvl="0" w:tplc="6448A498">
      <w:start w:val="1"/>
      <w:numFmt w:val="bullet"/>
      <w:lvlText w:val=""/>
      <w:lvlJc w:val="left"/>
      <w:pPr>
        <w:tabs>
          <w:tab w:val="num" w:pos="720"/>
        </w:tabs>
        <w:ind w:left="720" w:hanging="360"/>
      </w:pPr>
      <w:rPr>
        <w:rFonts w:ascii="Symbol" w:hAnsi="Symbol" w:hint="default"/>
      </w:rPr>
    </w:lvl>
    <w:lvl w:ilvl="1" w:tplc="CAC81022">
      <w:numFmt w:val="none"/>
      <w:lvlText w:val=""/>
      <w:lvlJc w:val="left"/>
      <w:pPr>
        <w:tabs>
          <w:tab w:val="num" w:pos="360"/>
        </w:tabs>
      </w:pPr>
    </w:lvl>
    <w:lvl w:ilvl="2" w:tplc="3F341D68">
      <w:numFmt w:val="none"/>
      <w:lvlText w:val=""/>
      <w:lvlJc w:val="left"/>
      <w:pPr>
        <w:tabs>
          <w:tab w:val="num" w:pos="360"/>
        </w:tabs>
      </w:pPr>
    </w:lvl>
    <w:lvl w:ilvl="3" w:tplc="A7444534">
      <w:numFmt w:val="none"/>
      <w:lvlText w:val=""/>
      <w:lvlJc w:val="left"/>
      <w:pPr>
        <w:tabs>
          <w:tab w:val="num" w:pos="360"/>
        </w:tabs>
      </w:pPr>
    </w:lvl>
    <w:lvl w:ilvl="4" w:tplc="4888110A">
      <w:numFmt w:val="none"/>
      <w:lvlText w:val=""/>
      <w:lvlJc w:val="left"/>
      <w:pPr>
        <w:tabs>
          <w:tab w:val="num" w:pos="360"/>
        </w:tabs>
      </w:pPr>
    </w:lvl>
    <w:lvl w:ilvl="5" w:tplc="F468E146">
      <w:numFmt w:val="none"/>
      <w:lvlText w:val=""/>
      <w:lvlJc w:val="left"/>
      <w:pPr>
        <w:tabs>
          <w:tab w:val="num" w:pos="360"/>
        </w:tabs>
      </w:pPr>
    </w:lvl>
    <w:lvl w:ilvl="6" w:tplc="CF52F6C2">
      <w:numFmt w:val="none"/>
      <w:lvlText w:val=""/>
      <w:lvlJc w:val="left"/>
      <w:pPr>
        <w:tabs>
          <w:tab w:val="num" w:pos="360"/>
        </w:tabs>
      </w:pPr>
    </w:lvl>
    <w:lvl w:ilvl="7" w:tplc="203039DA">
      <w:numFmt w:val="none"/>
      <w:lvlText w:val=""/>
      <w:lvlJc w:val="left"/>
      <w:pPr>
        <w:tabs>
          <w:tab w:val="num" w:pos="360"/>
        </w:tabs>
      </w:pPr>
    </w:lvl>
    <w:lvl w:ilvl="8" w:tplc="D0DE4EAC">
      <w:numFmt w:val="none"/>
      <w:lvlText w:val=""/>
      <w:lvlJc w:val="left"/>
      <w:pPr>
        <w:tabs>
          <w:tab w:val="num" w:pos="360"/>
        </w:tabs>
      </w:pPr>
    </w:lvl>
  </w:abstractNum>
  <w:abstractNum w:abstractNumId="57">
    <w:nsid w:val="734165FC"/>
    <w:multiLevelType w:val="multilevel"/>
    <w:tmpl w:val="5F8E477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8">
    <w:nsid w:val="749718E2"/>
    <w:multiLevelType w:val="multilevel"/>
    <w:tmpl w:val="9B126EC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9">
    <w:nsid w:val="74EB3A7A"/>
    <w:multiLevelType w:val="singleLevel"/>
    <w:tmpl w:val="377CE76E"/>
    <w:lvl w:ilvl="0">
      <w:start w:val="1"/>
      <w:numFmt w:val="bullet"/>
      <w:lvlText w:val=""/>
      <w:lvlJc w:val="left"/>
      <w:pPr>
        <w:tabs>
          <w:tab w:val="num" w:pos="360"/>
        </w:tabs>
        <w:ind w:left="360" w:hanging="360"/>
      </w:pPr>
      <w:rPr>
        <w:rFonts w:ascii="Symbol" w:hAnsi="Symbol" w:hint="default"/>
      </w:rPr>
    </w:lvl>
  </w:abstractNum>
  <w:abstractNum w:abstractNumId="60">
    <w:nsid w:val="74ED7D55"/>
    <w:multiLevelType w:val="hybridMultilevel"/>
    <w:tmpl w:val="696EF84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nsid w:val="76335783"/>
    <w:multiLevelType w:val="singleLevel"/>
    <w:tmpl w:val="288001B4"/>
    <w:lvl w:ilvl="0">
      <w:start w:val="3"/>
      <w:numFmt w:val="bullet"/>
      <w:lvlText w:val="-"/>
      <w:lvlJc w:val="left"/>
      <w:pPr>
        <w:tabs>
          <w:tab w:val="num" w:pos="735"/>
        </w:tabs>
        <w:ind w:left="735" w:hanging="405"/>
      </w:pPr>
      <w:rPr>
        <w:rFonts w:ascii="Times New Roman" w:hAnsi="Times New Roman" w:hint="default"/>
      </w:rPr>
    </w:lvl>
  </w:abstractNum>
  <w:abstractNum w:abstractNumId="62">
    <w:nsid w:val="7B996A26"/>
    <w:multiLevelType w:val="singleLevel"/>
    <w:tmpl w:val="377CE76E"/>
    <w:lvl w:ilvl="0">
      <w:start w:val="1"/>
      <w:numFmt w:val="bullet"/>
      <w:lvlText w:val=""/>
      <w:lvlJc w:val="left"/>
      <w:pPr>
        <w:tabs>
          <w:tab w:val="num" w:pos="360"/>
        </w:tabs>
        <w:ind w:left="360" w:hanging="360"/>
      </w:pPr>
      <w:rPr>
        <w:rFonts w:ascii="Symbol" w:hAnsi="Symbol" w:hint="default"/>
      </w:rPr>
    </w:lvl>
  </w:abstractNum>
  <w:abstractNum w:abstractNumId="63">
    <w:nsid w:val="7C5405E1"/>
    <w:multiLevelType w:val="multilevel"/>
    <w:tmpl w:val="52B0ABD2"/>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4">
    <w:nsid w:val="7CB61DB9"/>
    <w:multiLevelType w:val="hybridMultilevel"/>
    <w:tmpl w:val="FD54349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5">
    <w:nsid w:val="7CD66A74"/>
    <w:multiLevelType w:val="multilevel"/>
    <w:tmpl w:val="57E696FA"/>
    <w:lvl w:ilvl="0">
      <w:start w:val="8"/>
      <w:numFmt w:val="decimal"/>
      <w:lvlText w:val="%1."/>
      <w:lvlJc w:val="left"/>
      <w:pPr>
        <w:tabs>
          <w:tab w:val="num" w:pos="360"/>
        </w:tabs>
        <w:ind w:left="360" w:hanging="360"/>
      </w:pPr>
      <w:rPr>
        <w:rFonts w:hint="default"/>
      </w:rPr>
    </w:lvl>
    <w:lvl w:ilvl="1">
      <w:start w:val="2"/>
      <w:numFmt w:val="decimal"/>
      <w:lvlText w:val="%1.%2."/>
      <w:lvlJc w:val="left"/>
      <w:pPr>
        <w:tabs>
          <w:tab w:val="num" w:pos="700"/>
        </w:tabs>
        <w:ind w:left="700" w:hanging="720"/>
      </w:pPr>
      <w:rPr>
        <w:rFonts w:hint="default"/>
      </w:rPr>
    </w:lvl>
    <w:lvl w:ilvl="2">
      <w:start w:val="1"/>
      <w:numFmt w:val="decimal"/>
      <w:lvlText w:val="%1.%2.%3."/>
      <w:lvlJc w:val="left"/>
      <w:pPr>
        <w:tabs>
          <w:tab w:val="num" w:pos="680"/>
        </w:tabs>
        <w:ind w:left="680" w:hanging="720"/>
      </w:pPr>
      <w:rPr>
        <w:rFonts w:hint="default"/>
      </w:rPr>
    </w:lvl>
    <w:lvl w:ilvl="3">
      <w:start w:val="1"/>
      <w:numFmt w:val="decimalZero"/>
      <w:lvlText w:val="%1.%2.%3.%4."/>
      <w:lvlJc w:val="left"/>
      <w:pPr>
        <w:tabs>
          <w:tab w:val="num" w:pos="1020"/>
        </w:tabs>
        <w:ind w:left="1020" w:hanging="1080"/>
      </w:pPr>
      <w:rPr>
        <w:rFonts w:hint="default"/>
      </w:rPr>
    </w:lvl>
    <w:lvl w:ilvl="4">
      <w:start w:val="1"/>
      <w:numFmt w:val="decimal"/>
      <w:lvlText w:val="%1.%2.%3.%4.%5."/>
      <w:lvlJc w:val="left"/>
      <w:pPr>
        <w:tabs>
          <w:tab w:val="num" w:pos="1000"/>
        </w:tabs>
        <w:ind w:left="1000" w:hanging="1080"/>
      </w:pPr>
      <w:rPr>
        <w:rFonts w:hint="default"/>
      </w:rPr>
    </w:lvl>
    <w:lvl w:ilvl="5">
      <w:start w:val="1"/>
      <w:numFmt w:val="decimal"/>
      <w:lvlText w:val="%1.%2.%3.%4.%5.%6."/>
      <w:lvlJc w:val="left"/>
      <w:pPr>
        <w:tabs>
          <w:tab w:val="num" w:pos="1340"/>
        </w:tabs>
        <w:ind w:left="1340" w:hanging="1440"/>
      </w:pPr>
      <w:rPr>
        <w:rFonts w:hint="default"/>
      </w:rPr>
    </w:lvl>
    <w:lvl w:ilvl="6">
      <w:start w:val="1"/>
      <w:numFmt w:val="decimal"/>
      <w:lvlText w:val="%1.%2.%3.%4.%5.%6.%7."/>
      <w:lvlJc w:val="left"/>
      <w:pPr>
        <w:tabs>
          <w:tab w:val="num" w:pos="1320"/>
        </w:tabs>
        <w:ind w:left="1320" w:hanging="1440"/>
      </w:pPr>
      <w:rPr>
        <w:rFonts w:hint="default"/>
      </w:rPr>
    </w:lvl>
    <w:lvl w:ilvl="7">
      <w:start w:val="1"/>
      <w:numFmt w:val="decimal"/>
      <w:lvlText w:val="%1.%2.%3.%4.%5.%6.%7.%8."/>
      <w:lvlJc w:val="left"/>
      <w:pPr>
        <w:tabs>
          <w:tab w:val="num" w:pos="1660"/>
        </w:tabs>
        <w:ind w:left="1660" w:hanging="1800"/>
      </w:pPr>
      <w:rPr>
        <w:rFonts w:hint="default"/>
      </w:rPr>
    </w:lvl>
    <w:lvl w:ilvl="8">
      <w:start w:val="1"/>
      <w:numFmt w:val="decimal"/>
      <w:lvlText w:val="%1.%2.%3.%4.%5.%6.%7.%8.%9."/>
      <w:lvlJc w:val="left"/>
      <w:pPr>
        <w:tabs>
          <w:tab w:val="num" w:pos="2000"/>
        </w:tabs>
        <w:ind w:left="2000" w:hanging="2160"/>
      </w:pPr>
      <w:rPr>
        <w:rFonts w:hint="default"/>
      </w:rPr>
    </w:lvl>
  </w:abstractNum>
  <w:abstractNum w:abstractNumId="66">
    <w:nsid w:val="7CFE7D7D"/>
    <w:multiLevelType w:val="multilevel"/>
    <w:tmpl w:val="CF3A5BA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nsid w:val="7E30560C"/>
    <w:multiLevelType w:val="multilevel"/>
    <w:tmpl w:val="01FA19F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5"/>
  </w:num>
  <w:num w:numId="2">
    <w:abstractNumId w:val="45"/>
  </w:num>
  <w:num w:numId="3">
    <w:abstractNumId w:val="50"/>
  </w:num>
  <w:num w:numId="4">
    <w:abstractNumId w:val="40"/>
  </w:num>
  <w:num w:numId="5">
    <w:abstractNumId w:val="15"/>
  </w:num>
  <w:num w:numId="6">
    <w:abstractNumId w:val="3"/>
  </w:num>
  <w:num w:numId="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3"/>
    <w:lvlOverride w:ilvl="0">
      <w:startOverride w:val="1"/>
    </w:lvlOverride>
  </w:num>
  <w:num w:numId="9">
    <w:abstractNumId w:val="43"/>
    <w:lvlOverride w:ilvl="0">
      <w:lvl w:ilvl="0">
        <w:start w:val="1"/>
        <w:numFmt w:val="decimal"/>
        <w:lvlText w:val="%1."/>
        <w:legacy w:legacy="1" w:legacySpace="0" w:legacyIndent="288"/>
        <w:lvlJc w:val="left"/>
        <w:pPr>
          <w:ind w:left="288" w:hanging="288"/>
        </w:pPr>
      </w:lvl>
    </w:lvlOverride>
  </w:num>
  <w:num w:numId="10">
    <w:abstractNumId w:val="43"/>
    <w:lvlOverride w:ilvl="0">
      <w:lvl w:ilvl="0">
        <w:start w:val="1"/>
        <w:numFmt w:val="decimal"/>
        <w:lvlText w:val="%1."/>
        <w:legacy w:legacy="1" w:legacySpace="0" w:legacyIndent="288"/>
        <w:lvlJc w:val="left"/>
        <w:pPr>
          <w:ind w:left="288" w:hanging="288"/>
        </w:pPr>
      </w:lvl>
    </w:lvlOverride>
  </w:num>
  <w:num w:numId="11">
    <w:abstractNumId w:val="43"/>
    <w:lvlOverride w:ilvl="0">
      <w:lvl w:ilvl="0">
        <w:start w:val="1"/>
        <w:numFmt w:val="decimal"/>
        <w:lvlText w:val="%1."/>
        <w:legacy w:legacy="1" w:legacySpace="0" w:legacyIndent="288"/>
        <w:lvlJc w:val="left"/>
        <w:pPr>
          <w:ind w:left="288" w:hanging="288"/>
        </w:pPr>
      </w:lvl>
    </w:lvlOverride>
  </w:num>
  <w:num w:numId="12">
    <w:abstractNumId w:val="43"/>
    <w:lvlOverride w:ilvl="0">
      <w:lvl w:ilvl="0">
        <w:start w:val="1"/>
        <w:numFmt w:val="decimal"/>
        <w:lvlText w:val="%1."/>
        <w:legacy w:legacy="1" w:legacySpace="0" w:legacyIndent="288"/>
        <w:lvlJc w:val="left"/>
        <w:pPr>
          <w:ind w:left="288" w:hanging="288"/>
        </w:pPr>
      </w:lvl>
    </w:lvlOverride>
  </w:num>
  <w:num w:numId="13">
    <w:abstractNumId w:val="43"/>
    <w:lvlOverride w:ilvl="0">
      <w:lvl w:ilvl="0">
        <w:start w:val="1"/>
        <w:numFmt w:val="decimal"/>
        <w:lvlText w:val="%1."/>
        <w:legacy w:legacy="1" w:legacySpace="0" w:legacyIndent="288"/>
        <w:lvlJc w:val="left"/>
        <w:pPr>
          <w:ind w:left="288" w:hanging="288"/>
        </w:pPr>
      </w:lvl>
    </w:lvlOverride>
  </w:num>
  <w:num w:numId="14">
    <w:abstractNumId w:val="43"/>
    <w:lvlOverride w:ilvl="0">
      <w:lvl w:ilvl="0">
        <w:start w:val="1"/>
        <w:numFmt w:val="decimal"/>
        <w:lvlText w:val="%1."/>
        <w:legacy w:legacy="1" w:legacySpace="0" w:legacyIndent="288"/>
        <w:lvlJc w:val="left"/>
        <w:pPr>
          <w:ind w:left="288" w:hanging="288"/>
        </w:pPr>
      </w:lvl>
    </w:lvlOverride>
  </w:num>
  <w:num w:numId="15">
    <w:abstractNumId w:val="43"/>
    <w:lvlOverride w:ilvl="0">
      <w:lvl w:ilvl="0">
        <w:start w:val="1"/>
        <w:numFmt w:val="decimal"/>
        <w:lvlText w:val="%1."/>
        <w:legacy w:legacy="1" w:legacySpace="0" w:legacyIndent="288"/>
        <w:lvlJc w:val="left"/>
        <w:pPr>
          <w:ind w:left="288" w:hanging="288"/>
        </w:pPr>
      </w:lvl>
    </w:lvlOverride>
  </w:num>
  <w:num w:numId="16">
    <w:abstractNumId w:val="43"/>
    <w:lvlOverride w:ilvl="0">
      <w:lvl w:ilvl="0">
        <w:start w:val="1"/>
        <w:numFmt w:val="decimal"/>
        <w:lvlText w:val="%1."/>
        <w:legacy w:legacy="1" w:legacySpace="0" w:legacyIndent="288"/>
        <w:lvlJc w:val="left"/>
        <w:pPr>
          <w:ind w:left="288" w:hanging="288"/>
        </w:pPr>
      </w:lvl>
    </w:lvlOverride>
  </w:num>
  <w:num w:numId="17">
    <w:abstractNumId w:val="43"/>
    <w:lvlOverride w:ilvl="0">
      <w:lvl w:ilvl="0">
        <w:start w:val="1"/>
        <w:numFmt w:val="decimal"/>
        <w:lvlText w:val="%1."/>
        <w:legacy w:legacy="1" w:legacySpace="0" w:legacyIndent="288"/>
        <w:lvlJc w:val="left"/>
        <w:pPr>
          <w:ind w:left="288" w:hanging="288"/>
        </w:pPr>
      </w:lvl>
    </w:lvlOverride>
  </w:num>
  <w:num w:numId="18">
    <w:abstractNumId w:val="39"/>
  </w:num>
  <w:num w:numId="19">
    <w:abstractNumId w:val="55"/>
    <w:lvlOverride w:ilvl="0">
      <w:startOverride w:val="1"/>
      <w:lvl w:ilvl="0">
        <w:start w:val="1"/>
        <w:numFmt w:val="decimal"/>
        <w:lvlText w:val="%1."/>
        <w:legacy w:legacy="1" w:legacySpace="0" w:legacyIndent="283"/>
        <w:lvlJc w:val="left"/>
        <w:pPr>
          <w:ind w:left="283" w:hanging="283"/>
        </w:pPr>
      </w:lvl>
    </w:lvlOverride>
    <w:lvlOverride w:ilvl="1">
      <w:startOverride w:val="5"/>
      <w:lvl w:ilvl="1">
        <w:start w:val="5"/>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20">
    <w:abstractNumId w:val="0"/>
    <w:lvlOverride w:ilvl="0">
      <w:lvl w:ilvl="0">
        <w:numFmt w:val="bullet"/>
        <w:lvlText w:val=""/>
        <w:legacy w:legacy="1" w:legacySpace="0" w:legacyIndent="283"/>
        <w:lvlJc w:val="left"/>
        <w:pPr>
          <w:ind w:left="567" w:hanging="283"/>
        </w:pPr>
        <w:rPr>
          <w:rFonts w:ascii="Symbol" w:hAnsi="Symbol" w:hint="default"/>
        </w:rPr>
      </w:lvl>
    </w:lvlOverride>
  </w:num>
  <w:num w:numId="21">
    <w:abstractNumId w:val="2"/>
  </w:num>
  <w:num w:numId="22">
    <w:abstractNumId w:val="0"/>
    <w:lvlOverride w:ilvl="0">
      <w:lvl w:ilvl="0">
        <w:numFmt w:val="bullet"/>
        <w:lvlText w:val=""/>
        <w:legacy w:legacy="1" w:legacySpace="0" w:legacyIndent="283"/>
        <w:lvlJc w:val="left"/>
        <w:pPr>
          <w:ind w:left="283" w:hanging="283"/>
        </w:pPr>
        <w:rPr>
          <w:rFonts w:ascii="Symbol" w:hAnsi="Symbol" w:hint="default"/>
        </w:rPr>
      </w:lvl>
    </w:lvlOverride>
  </w:num>
  <w:num w:numId="23">
    <w:abstractNumId w:val="31"/>
  </w:num>
  <w:num w:numId="24">
    <w:abstractNumId w:val="16"/>
  </w:num>
  <w:num w:numId="25">
    <w:abstractNumId w:val="67"/>
  </w:num>
  <w:num w:numId="26">
    <w:abstractNumId w:val="34"/>
  </w:num>
  <w:num w:numId="27">
    <w:abstractNumId w:val="41"/>
  </w:num>
  <w:num w:numId="28">
    <w:abstractNumId w:val="22"/>
  </w:num>
  <w:num w:numId="29">
    <w:abstractNumId w:val="47"/>
  </w:num>
  <w:num w:numId="30">
    <w:abstractNumId w:val="48"/>
  </w:num>
  <w:num w:numId="31">
    <w:abstractNumId w:val="59"/>
  </w:num>
  <w:num w:numId="32">
    <w:abstractNumId w:val="12"/>
  </w:num>
  <w:num w:numId="33">
    <w:abstractNumId w:val="24"/>
  </w:num>
  <w:num w:numId="34">
    <w:abstractNumId w:val="25"/>
  </w:num>
  <w:num w:numId="35">
    <w:abstractNumId w:val="62"/>
  </w:num>
  <w:num w:numId="36">
    <w:abstractNumId w:val="53"/>
  </w:num>
  <w:num w:numId="37">
    <w:abstractNumId w:val="10"/>
  </w:num>
  <w:num w:numId="38">
    <w:abstractNumId w:val="61"/>
  </w:num>
  <w:num w:numId="39">
    <w:abstractNumId w:val="6"/>
  </w:num>
  <w:num w:numId="40">
    <w:abstractNumId w:val="23"/>
  </w:num>
  <w:num w:numId="41">
    <w:abstractNumId w:val="54"/>
  </w:num>
  <w:num w:numId="42">
    <w:abstractNumId w:val="30"/>
  </w:num>
  <w:num w:numId="43">
    <w:abstractNumId w:val="56"/>
  </w:num>
  <w:num w:numId="44">
    <w:abstractNumId w:val="49"/>
  </w:num>
  <w:num w:numId="45">
    <w:abstractNumId w:val="64"/>
  </w:num>
  <w:num w:numId="46">
    <w:abstractNumId w:val="35"/>
  </w:num>
  <w:num w:numId="47">
    <w:abstractNumId w:val="18"/>
  </w:num>
  <w:num w:numId="48">
    <w:abstractNumId w:val="20"/>
  </w:num>
  <w:num w:numId="49">
    <w:abstractNumId w:val="60"/>
  </w:num>
  <w:num w:numId="50">
    <w:abstractNumId w:val="13"/>
  </w:num>
  <w:num w:numId="51">
    <w:abstractNumId w:val="51"/>
  </w:num>
  <w:num w:numId="52">
    <w:abstractNumId w:val="28"/>
  </w:num>
  <w:num w:numId="53">
    <w:abstractNumId w:val="66"/>
  </w:num>
  <w:num w:numId="54">
    <w:abstractNumId w:val="19"/>
  </w:num>
  <w:num w:numId="55">
    <w:abstractNumId w:val="32"/>
  </w:num>
  <w:num w:numId="56">
    <w:abstractNumId w:val="52"/>
  </w:num>
  <w:num w:numId="57">
    <w:abstractNumId w:val="46"/>
  </w:num>
  <w:num w:numId="58">
    <w:abstractNumId w:val="14"/>
  </w:num>
  <w:num w:numId="59">
    <w:abstractNumId w:val="9"/>
  </w:num>
  <w:num w:numId="60">
    <w:abstractNumId w:val="29"/>
  </w:num>
  <w:num w:numId="61">
    <w:abstractNumId w:val="37"/>
  </w:num>
  <w:num w:numId="62">
    <w:abstractNumId w:val="65"/>
  </w:num>
  <w:num w:numId="63">
    <w:abstractNumId w:val="4"/>
  </w:num>
  <w:num w:numId="64">
    <w:abstractNumId w:val="1"/>
  </w:num>
  <w:num w:numId="65">
    <w:abstractNumId w:val="17"/>
  </w:num>
  <w:num w:numId="66">
    <w:abstractNumId w:val="57"/>
  </w:num>
  <w:num w:numId="67">
    <w:abstractNumId w:val="7"/>
  </w:num>
  <w:num w:numId="68">
    <w:abstractNumId w:val="26"/>
  </w:num>
  <w:num w:numId="69">
    <w:abstractNumId w:val="21"/>
  </w:num>
  <w:num w:numId="70">
    <w:abstractNumId w:val="27"/>
  </w:num>
  <w:num w:numId="71">
    <w:abstractNumId w:val="44"/>
  </w:num>
  <w:num w:numId="72">
    <w:abstractNumId w:val="63"/>
  </w:num>
  <w:num w:numId="73">
    <w:abstractNumId w:val="58"/>
  </w:num>
  <w:num w:numId="74">
    <w:abstractNumId w:val="38"/>
  </w:num>
  <w:num w:numId="75">
    <w:abstractNumId w:val="33"/>
  </w:num>
  <w:num w:numId="76">
    <w:abstractNumId w:val="42"/>
  </w:num>
  <w:num w:numId="77">
    <w:abstractNumId w:val="36"/>
  </w:num>
  <w:num w:numId="78">
    <w:abstractNumId w:val="8"/>
  </w:num>
  <w:numIdMacAtCleanup w:val="7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567"/>
  <w:hyphenationZone w:val="425"/>
  <w:characterSpacingControl w:val="doNotCompress"/>
  <w:footnotePr>
    <w:footnote w:id="-1"/>
    <w:footnote w:id="0"/>
  </w:footnotePr>
  <w:endnotePr>
    <w:endnote w:id="-1"/>
    <w:endnote w:id="0"/>
  </w:endnotePr>
  <w:compat/>
  <w:rsids>
    <w:rsidRoot w:val="009E2151"/>
    <w:rsid w:val="00001BF2"/>
    <w:rsid w:val="000025B2"/>
    <w:rsid w:val="0000515A"/>
    <w:rsid w:val="00014703"/>
    <w:rsid w:val="00015E96"/>
    <w:rsid w:val="000224F7"/>
    <w:rsid w:val="00025CB5"/>
    <w:rsid w:val="0002770F"/>
    <w:rsid w:val="00032627"/>
    <w:rsid w:val="00035262"/>
    <w:rsid w:val="00035B68"/>
    <w:rsid w:val="00037E67"/>
    <w:rsid w:val="000421FC"/>
    <w:rsid w:val="000434CA"/>
    <w:rsid w:val="0004359A"/>
    <w:rsid w:val="00044FF8"/>
    <w:rsid w:val="00045A61"/>
    <w:rsid w:val="000464AB"/>
    <w:rsid w:val="00047E96"/>
    <w:rsid w:val="00051824"/>
    <w:rsid w:val="00054A95"/>
    <w:rsid w:val="00057666"/>
    <w:rsid w:val="00061670"/>
    <w:rsid w:val="000619AB"/>
    <w:rsid w:val="00065C3A"/>
    <w:rsid w:val="000736B2"/>
    <w:rsid w:val="000760A1"/>
    <w:rsid w:val="00077566"/>
    <w:rsid w:val="00077BCA"/>
    <w:rsid w:val="00081929"/>
    <w:rsid w:val="00082DB4"/>
    <w:rsid w:val="00084DBD"/>
    <w:rsid w:val="00086273"/>
    <w:rsid w:val="00086CA6"/>
    <w:rsid w:val="000974B3"/>
    <w:rsid w:val="000A0B18"/>
    <w:rsid w:val="000A3733"/>
    <w:rsid w:val="000A4CAA"/>
    <w:rsid w:val="000B0938"/>
    <w:rsid w:val="000B5CAF"/>
    <w:rsid w:val="000C1ADB"/>
    <w:rsid w:val="000C1DB0"/>
    <w:rsid w:val="000C235A"/>
    <w:rsid w:val="000C3FD4"/>
    <w:rsid w:val="000C71BD"/>
    <w:rsid w:val="000C7747"/>
    <w:rsid w:val="000D0150"/>
    <w:rsid w:val="000D2AEC"/>
    <w:rsid w:val="000E4C52"/>
    <w:rsid w:val="000E7CD1"/>
    <w:rsid w:val="000F25A2"/>
    <w:rsid w:val="000F42FB"/>
    <w:rsid w:val="000F55FB"/>
    <w:rsid w:val="001004AF"/>
    <w:rsid w:val="00101D22"/>
    <w:rsid w:val="001029EC"/>
    <w:rsid w:val="00102C9B"/>
    <w:rsid w:val="00104985"/>
    <w:rsid w:val="00110744"/>
    <w:rsid w:val="00111DAF"/>
    <w:rsid w:val="00113F09"/>
    <w:rsid w:val="00114CCA"/>
    <w:rsid w:val="0011660A"/>
    <w:rsid w:val="001171B2"/>
    <w:rsid w:val="001255A9"/>
    <w:rsid w:val="00127C14"/>
    <w:rsid w:val="0013076E"/>
    <w:rsid w:val="00144351"/>
    <w:rsid w:val="00147A87"/>
    <w:rsid w:val="001524A0"/>
    <w:rsid w:val="00155351"/>
    <w:rsid w:val="00157B67"/>
    <w:rsid w:val="00160766"/>
    <w:rsid w:val="00164CB4"/>
    <w:rsid w:val="00171167"/>
    <w:rsid w:val="001744FA"/>
    <w:rsid w:val="00175168"/>
    <w:rsid w:val="0017788C"/>
    <w:rsid w:val="001902A0"/>
    <w:rsid w:val="00196B17"/>
    <w:rsid w:val="001A0245"/>
    <w:rsid w:val="001A27EF"/>
    <w:rsid w:val="001A2E0D"/>
    <w:rsid w:val="001A37DE"/>
    <w:rsid w:val="001B7124"/>
    <w:rsid w:val="001C4ADF"/>
    <w:rsid w:val="001C50F6"/>
    <w:rsid w:val="001D484F"/>
    <w:rsid w:val="001E799E"/>
    <w:rsid w:val="00203F1B"/>
    <w:rsid w:val="00204159"/>
    <w:rsid w:val="002064BD"/>
    <w:rsid w:val="002111E9"/>
    <w:rsid w:val="00211B6E"/>
    <w:rsid w:val="0021346C"/>
    <w:rsid w:val="00213D18"/>
    <w:rsid w:val="002152F4"/>
    <w:rsid w:val="00215A4A"/>
    <w:rsid w:val="002207FB"/>
    <w:rsid w:val="002218AC"/>
    <w:rsid w:val="00223190"/>
    <w:rsid w:val="00223940"/>
    <w:rsid w:val="002246F7"/>
    <w:rsid w:val="002329F5"/>
    <w:rsid w:val="00233C81"/>
    <w:rsid w:val="002357DD"/>
    <w:rsid w:val="00243586"/>
    <w:rsid w:val="00252776"/>
    <w:rsid w:val="00253BA2"/>
    <w:rsid w:val="002542D3"/>
    <w:rsid w:val="002816F3"/>
    <w:rsid w:val="002826D0"/>
    <w:rsid w:val="0028527E"/>
    <w:rsid w:val="002903DB"/>
    <w:rsid w:val="002A530C"/>
    <w:rsid w:val="002A7557"/>
    <w:rsid w:val="002A7760"/>
    <w:rsid w:val="002B30D5"/>
    <w:rsid w:val="002B4129"/>
    <w:rsid w:val="002C3C05"/>
    <w:rsid w:val="002D29D4"/>
    <w:rsid w:val="002D4277"/>
    <w:rsid w:val="002D4EF3"/>
    <w:rsid w:val="002D7792"/>
    <w:rsid w:val="002D7BD0"/>
    <w:rsid w:val="002E1356"/>
    <w:rsid w:val="002E2B98"/>
    <w:rsid w:val="002E66E3"/>
    <w:rsid w:val="002F5B36"/>
    <w:rsid w:val="0030117B"/>
    <w:rsid w:val="003014FE"/>
    <w:rsid w:val="0030223B"/>
    <w:rsid w:val="003047FC"/>
    <w:rsid w:val="0030634D"/>
    <w:rsid w:val="00312C1B"/>
    <w:rsid w:val="00316808"/>
    <w:rsid w:val="00317151"/>
    <w:rsid w:val="003223E7"/>
    <w:rsid w:val="00324F0F"/>
    <w:rsid w:val="00340A6E"/>
    <w:rsid w:val="0035008E"/>
    <w:rsid w:val="00353BB4"/>
    <w:rsid w:val="00355234"/>
    <w:rsid w:val="003554B1"/>
    <w:rsid w:val="00364B29"/>
    <w:rsid w:val="00371FBB"/>
    <w:rsid w:val="00374374"/>
    <w:rsid w:val="003767BF"/>
    <w:rsid w:val="00387B08"/>
    <w:rsid w:val="00390488"/>
    <w:rsid w:val="00395AF7"/>
    <w:rsid w:val="003967BC"/>
    <w:rsid w:val="003A0779"/>
    <w:rsid w:val="003A252C"/>
    <w:rsid w:val="003A26FD"/>
    <w:rsid w:val="003A77C1"/>
    <w:rsid w:val="003A7F75"/>
    <w:rsid w:val="003B2B01"/>
    <w:rsid w:val="003B3A62"/>
    <w:rsid w:val="003B4467"/>
    <w:rsid w:val="003B646A"/>
    <w:rsid w:val="003C2724"/>
    <w:rsid w:val="003D2FB2"/>
    <w:rsid w:val="003E30D8"/>
    <w:rsid w:val="003E3339"/>
    <w:rsid w:val="003F308A"/>
    <w:rsid w:val="003F3201"/>
    <w:rsid w:val="003F595A"/>
    <w:rsid w:val="003F632F"/>
    <w:rsid w:val="003F751E"/>
    <w:rsid w:val="00405961"/>
    <w:rsid w:val="00411E9B"/>
    <w:rsid w:val="004175BC"/>
    <w:rsid w:val="004200DC"/>
    <w:rsid w:val="00421868"/>
    <w:rsid w:val="004219E6"/>
    <w:rsid w:val="00422B24"/>
    <w:rsid w:val="00422EF6"/>
    <w:rsid w:val="004278AB"/>
    <w:rsid w:val="004348BD"/>
    <w:rsid w:val="00435234"/>
    <w:rsid w:val="004359A5"/>
    <w:rsid w:val="00440CAA"/>
    <w:rsid w:val="00442215"/>
    <w:rsid w:val="00443998"/>
    <w:rsid w:val="00447A54"/>
    <w:rsid w:val="00447D03"/>
    <w:rsid w:val="00450BF8"/>
    <w:rsid w:val="0045157E"/>
    <w:rsid w:val="004527EE"/>
    <w:rsid w:val="00452FAD"/>
    <w:rsid w:val="00456F89"/>
    <w:rsid w:val="00457222"/>
    <w:rsid w:val="00461968"/>
    <w:rsid w:val="00461E30"/>
    <w:rsid w:val="00461EE3"/>
    <w:rsid w:val="00462FAD"/>
    <w:rsid w:val="004633AC"/>
    <w:rsid w:val="00467B6D"/>
    <w:rsid w:val="004720E2"/>
    <w:rsid w:val="00473D99"/>
    <w:rsid w:val="00474510"/>
    <w:rsid w:val="00481402"/>
    <w:rsid w:val="0048164B"/>
    <w:rsid w:val="00490A9E"/>
    <w:rsid w:val="00492370"/>
    <w:rsid w:val="0049395B"/>
    <w:rsid w:val="00493BB4"/>
    <w:rsid w:val="00496E37"/>
    <w:rsid w:val="004A099E"/>
    <w:rsid w:val="004A11A2"/>
    <w:rsid w:val="004A3082"/>
    <w:rsid w:val="004A4E3B"/>
    <w:rsid w:val="004B2F5C"/>
    <w:rsid w:val="004B4A20"/>
    <w:rsid w:val="004B6026"/>
    <w:rsid w:val="004B7081"/>
    <w:rsid w:val="004B7DA3"/>
    <w:rsid w:val="004C01F8"/>
    <w:rsid w:val="004C05C3"/>
    <w:rsid w:val="004C0770"/>
    <w:rsid w:val="004C08D8"/>
    <w:rsid w:val="004C1109"/>
    <w:rsid w:val="004C5154"/>
    <w:rsid w:val="004D31A5"/>
    <w:rsid w:val="004D6EC1"/>
    <w:rsid w:val="004D785B"/>
    <w:rsid w:val="004E314C"/>
    <w:rsid w:val="004E5E6E"/>
    <w:rsid w:val="004E76BC"/>
    <w:rsid w:val="004F5E58"/>
    <w:rsid w:val="004F7416"/>
    <w:rsid w:val="005029F2"/>
    <w:rsid w:val="00502AE7"/>
    <w:rsid w:val="00512EE7"/>
    <w:rsid w:val="0051420C"/>
    <w:rsid w:val="00516447"/>
    <w:rsid w:val="00517911"/>
    <w:rsid w:val="00517C62"/>
    <w:rsid w:val="005207BE"/>
    <w:rsid w:val="005229D9"/>
    <w:rsid w:val="005251D8"/>
    <w:rsid w:val="00525589"/>
    <w:rsid w:val="00525778"/>
    <w:rsid w:val="00526828"/>
    <w:rsid w:val="00531D12"/>
    <w:rsid w:val="00534ABE"/>
    <w:rsid w:val="005407E1"/>
    <w:rsid w:val="00546842"/>
    <w:rsid w:val="005474D4"/>
    <w:rsid w:val="0055625E"/>
    <w:rsid w:val="0057129A"/>
    <w:rsid w:val="005714A3"/>
    <w:rsid w:val="0057190A"/>
    <w:rsid w:val="00574EA4"/>
    <w:rsid w:val="00583337"/>
    <w:rsid w:val="005838B2"/>
    <w:rsid w:val="005848BD"/>
    <w:rsid w:val="005849FF"/>
    <w:rsid w:val="0058529A"/>
    <w:rsid w:val="005866A0"/>
    <w:rsid w:val="00592093"/>
    <w:rsid w:val="0059336F"/>
    <w:rsid w:val="00596B3B"/>
    <w:rsid w:val="00596E53"/>
    <w:rsid w:val="0059708E"/>
    <w:rsid w:val="00597589"/>
    <w:rsid w:val="005A0D1D"/>
    <w:rsid w:val="005A6A1F"/>
    <w:rsid w:val="005A7C03"/>
    <w:rsid w:val="005B2284"/>
    <w:rsid w:val="005B6155"/>
    <w:rsid w:val="005C15ED"/>
    <w:rsid w:val="005C17AF"/>
    <w:rsid w:val="005C2F6F"/>
    <w:rsid w:val="005C3174"/>
    <w:rsid w:val="005C7609"/>
    <w:rsid w:val="005C7638"/>
    <w:rsid w:val="005D37C5"/>
    <w:rsid w:val="005D5018"/>
    <w:rsid w:val="005E146D"/>
    <w:rsid w:val="005F0744"/>
    <w:rsid w:val="005F6A93"/>
    <w:rsid w:val="005F7B91"/>
    <w:rsid w:val="006042DE"/>
    <w:rsid w:val="00606DDB"/>
    <w:rsid w:val="0061053C"/>
    <w:rsid w:val="00611ED7"/>
    <w:rsid w:val="006121A4"/>
    <w:rsid w:val="00612C44"/>
    <w:rsid w:val="00612F28"/>
    <w:rsid w:val="006133B0"/>
    <w:rsid w:val="00621D21"/>
    <w:rsid w:val="00626129"/>
    <w:rsid w:val="00635361"/>
    <w:rsid w:val="00635635"/>
    <w:rsid w:val="00637D13"/>
    <w:rsid w:val="00637DAC"/>
    <w:rsid w:val="006420FA"/>
    <w:rsid w:val="00643A8F"/>
    <w:rsid w:val="006509C4"/>
    <w:rsid w:val="0065307B"/>
    <w:rsid w:val="0066339E"/>
    <w:rsid w:val="00663425"/>
    <w:rsid w:val="00667BFC"/>
    <w:rsid w:val="00672433"/>
    <w:rsid w:val="006751B3"/>
    <w:rsid w:val="00675F62"/>
    <w:rsid w:val="00677383"/>
    <w:rsid w:val="00680B0F"/>
    <w:rsid w:val="0068409A"/>
    <w:rsid w:val="00686B27"/>
    <w:rsid w:val="006976B2"/>
    <w:rsid w:val="006976CA"/>
    <w:rsid w:val="006A130C"/>
    <w:rsid w:val="006A40B7"/>
    <w:rsid w:val="006B1C6D"/>
    <w:rsid w:val="006B2758"/>
    <w:rsid w:val="006B5DBB"/>
    <w:rsid w:val="006B7165"/>
    <w:rsid w:val="006B7DA8"/>
    <w:rsid w:val="006C0468"/>
    <w:rsid w:val="006C1A02"/>
    <w:rsid w:val="006C31A0"/>
    <w:rsid w:val="006C6F9C"/>
    <w:rsid w:val="006C75BB"/>
    <w:rsid w:val="006D1F22"/>
    <w:rsid w:val="006E0E30"/>
    <w:rsid w:val="006E5DF3"/>
    <w:rsid w:val="006E70CA"/>
    <w:rsid w:val="006E77DC"/>
    <w:rsid w:val="006E7A92"/>
    <w:rsid w:val="006F3416"/>
    <w:rsid w:val="006F345D"/>
    <w:rsid w:val="006F6698"/>
    <w:rsid w:val="006F68E5"/>
    <w:rsid w:val="006F6948"/>
    <w:rsid w:val="00700C10"/>
    <w:rsid w:val="00701149"/>
    <w:rsid w:val="00707BFD"/>
    <w:rsid w:val="00710D6D"/>
    <w:rsid w:val="00712051"/>
    <w:rsid w:val="00714539"/>
    <w:rsid w:val="0071623E"/>
    <w:rsid w:val="00716F22"/>
    <w:rsid w:val="00717DAF"/>
    <w:rsid w:val="00721D6F"/>
    <w:rsid w:val="00722171"/>
    <w:rsid w:val="00722DA7"/>
    <w:rsid w:val="00723C72"/>
    <w:rsid w:val="00731E86"/>
    <w:rsid w:val="00733C18"/>
    <w:rsid w:val="00734C3A"/>
    <w:rsid w:val="00735649"/>
    <w:rsid w:val="00736F06"/>
    <w:rsid w:val="00741A4B"/>
    <w:rsid w:val="007431CC"/>
    <w:rsid w:val="00745784"/>
    <w:rsid w:val="00747806"/>
    <w:rsid w:val="007514C2"/>
    <w:rsid w:val="00755281"/>
    <w:rsid w:val="007559A3"/>
    <w:rsid w:val="00755D5D"/>
    <w:rsid w:val="00764A6D"/>
    <w:rsid w:val="0077127E"/>
    <w:rsid w:val="00771DBC"/>
    <w:rsid w:val="00773309"/>
    <w:rsid w:val="0077748C"/>
    <w:rsid w:val="00777A1B"/>
    <w:rsid w:val="007868CF"/>
    <w:rsid w:val="0079221E"/>
    <w:rsid w:val="00793CC9"/>
    <w:rsid w:val="00795280"/>
    <w:rsid w:val="007A2FF7"/>
    <w:rsid w:val="007A78A8"/>
    <w:rsid w:val="007A7A3F"/>
    <w:rsid w:val="007B2780"/>
    <w:rsid w:val="007B3C34"/>
    <w:rsid w:val="007B6200"/>
    <w:rsid w:val="007B6E68"/>
    <w:rsid w:val="007B7EB9"/>
    <w:rsid w:val="007C151F"/>
    <w:rsid w:val="007C476C"/>
    <w:rsid w:val="007C4E01"/>
    <w:rsid w:val="007E48DF"/>
    <w:rsid w:val="007E55F7"/>
    <w:rsid w:val="007F2908"/>
    <w:rsid w:val="007F54C1"/>
    <w:rsid w:val="008025A3"/>
    <w:rsid w:val="00810C56"/>
    <w:rsid w:val="0081481C"/>
    <w:rsid w:val="0082533A"/>
    <w:rsid w:val="008317EF"/>
    <w:rsid w:val="00840592"/>
    <w:rsid w:val="00840FB3"/>
    <w:rsid w:val="00844A76"/>
    <w:rsid w:val="00846538"/>
    <w:rsid w:val="008534D2"/>
    <w:rsid w:val="00862A85"/>
    <w:rsid w:val="00863B0E"/>
    <w:rsid w:val="00864B3D"/>
    <w:rsid w:val="00873D79"/>
    <w:rsid w:val="008751CE"/>
    <w:rsid w:val="00876467"/>
    <w:rsid w:val="00876B38"/>
    <w:rsid w:val="00877626"/>
    <w:rsid w:val="00880CF8"/>
    <w:rsid w:val="008853F4"/>
    <w:rsid w:val="008864A0"/>
    <w:rsid w:val="008868F3"/>
    <w:rsid w:val="00886FCB"/>
    <w:rsid w:val="0088784E"/>
    <w:rsid w:val="008923D0"/>
    <w:rsid w:val="008A04DD"/>
    <w:rsid w:val="008A0C35"/>
    <w:rsid w:val="008A0CD7"/>
    <w:rsid w:val="008A1B3A"/>
    <w:rsid w:val="008A2747"/>
    <w:rsid w:val="008A28AC"/>
    <w:rsid w:val="008A2B59"/>
    <w:rsid w:val="008B05E8"/>
    <w:rsid w:val="008B0C97"/>
    <w:rsid w:val="008B13CC"/>
    <w:rsid w:val="008C047E"/>
    <w:rsid w:val="008C0838"/>
    <w:rsid w:val="008C17F6"/>
    <w:rsid w:val="008D03F5"/>
    <w:rsid w:val="008D714C"/>
    <w:rsid w:val="008F217E"/>
    <w:rsid w:val="008F3016"/>
    <w:rsid w:val="008F493B"/>
    <w:rsid w:val="008F5F80"/>
    <w:rsid w:val="008F6611"/>
    <w:rsid w:val="00901F68"/>
    <w:rsid w:val="00910CDC"/>
    <w:rsid w:val="009127EE"/>
    <w:rsid w:val="00912D4D"/>
    <w:rsid w:val="0091515F"/>
    <w:rsid w:val="00916AAE"/>
    <w:rsid w:val="00917F83"/>
    <w:rsid w:val="00921E6F"/>
    <w:rsid w:val="00923FB7"/>
    <w:rsid w:val="0092419A"/>
    <w:rsid w:val="009247B7"/>
    <w:rsid w:val="00931D49"/>
    <w:rsid w:val="00931E02"/>
    <w:rsid w:val="00933FC6"/>
    <w:rsid w:val="0093726D"/>
    <w:rsid w:val="00937AD5"/>
    <w:rsid w:val="009400D3"/>
    <w:rsid w:val="00941A67"/>
    <w:rsid w:val="00943832"/>
    <w:rsid w:val="00945C3D"/>
    <w:rsid w:val="00952A60"/>
    <w:rsid w:val="0095545C"/>
    <w:rsid w:val="0095570E"/>
    <w:rsid w:val="00955744"/>
    <w:rsid w:val="00962AF2"/>
    <w:rsid w:val="00964980"/>
    <w:rsid w:val="00971D17"/>
    <w:rsid w:val="00974554"/>
    <w:rsid w:val="00982210"/>
    <w:rsid w:val="00993D8F"/>
    <w:rsid w:val="009A10EF"/>
    <w:rsid w:val="009A163B"/>
    <w:rsid w:val="009B2FEA"/>
    <w:rsid w:val="009B7916"/>
    <w:rsid w:val="009C2576"/>
    <w:rsid w:val="009D2264"/>
    <w:rsid w:val="009D5649"/>
    <w:rsid w:val="009D6C0E"/>
    <w:rsid w:val="009E04C2"/>
    <w:rsid w:val="009E2151"/>
    <w:rsid w:val="009E6126"/>
    <w:rsid w:val="009F1FA0"/>
    <w:rsid w:val="009F348C"/>
    <w:rsid w:val="00A00D32"/>
    <w:rsid w:val="00A0701D"/>
    <w:rsid w:val="00A07CCA"/>
    <w:rsid w:val="00A10AA9"/>
    <w:rsid w:val="00A11389"/>
    <w:rsid w:val="00A114AF"/>
    <w:rsid w:val="00A16299"/>
    <w:rsid w:val="00A208FC"/>
    <w:rsid w:val="00A22A39"/>
    <w:rsid w:val="00A264C9"/>
    <w:rsid w:val="00A3024B"/>
    <w:rsid w:val="00A343DB"/>
    <w:rsid w:val="00A34FA3"/>
    <w:rsid w:val="00A42291"/>
    <w:rsid w:val="00A4441B"/>
    <w:rsid w:val="00A47638"/>
    <w:rsid w:val="00A52FA1"/>
    <w:rsid w:val="00A62FA6"/>
    <w:rsid w:val="00A62FE5"/>
    <w:rsid w:val="00A63F2B"/>
    <w:rsid w:val="00A65498"/>
    <w:rsid w:val="00A65947"/>
    <w:rsid w:val="00A711DE"/>
    <w:rsid w:val="00A72701"/>
    <w:rsid w:val="00A77FED"/>
    <w:rsid w:val="00A80D81"/>
    <w:rsid w:val="00A820C3"/>
    <w:rsid w:val="00A831C2"/>
    <w:rsid w:val="00A8340E"/>
    <w:rsid w:val="00A90219"/>
    <w:rsid w:val="00AA3A60"/>
    <w:rsid w:val="00AB61FB"/>
    <w:rsid w:val="00AC0548"/>
    <w:rsid w:val="00AC09EF"/>
    <w:rsid w:val="00AD41B0"/>
    <w:rsid w:val="00AD6816"/>
    <w:rsid w:val="00AE3294"/>
    <w:rsid w:val="00AE3A5A"/>
    <w:rsid w:val="00AF0942"/>
    <w:rsid w:val="00AF258E"/>
    <w:rsid w:val="00AF62AE"/>
    <w:rsid w:val="00B028CF"/>
    <w:rsid w:val="00B02C40"/>
    <w:rsid w:val="00B078BE"/>
    <w:rsid w:val="00B10EF9"/>
    <w:rsid w:val="00B131DB"/>
    <w:rsid w:val="00B14AAA"/>
    <w:rsid w:val="00B14F8E"/>
    <w:rsid w:val="00B1597E"/>
    <w:rsid w:val="00B15D9C"/>
    <w:rsid w:val="00B207E0"/>
    <w:rsid w:val="00B2159E"/>
    <w:rsid w:val="00B23C00"/>
    <w:rsid w:val="00B23DE8"/>
    <w:rsid w:val="00B31042"/>
    <w:rsid w:val="00B331CC"/>
    <w:rsid w:val="00B35436"/>
    <w:rsid w:val="00B372C5"/>
    <w:rsid w:val="00B41185"/>
    <w:rsid w:val="00B474DE"/>
    <w:rsid w:val="00B50076"/>
    <w:rsid w:val="00B53F7A"/>
    <w:rsid w:val="00B70F08"/>
    <w:rsid w:val="00B718AE"/>
    <w:rsid w:val="00B74550"/>
    <w:rsid w:val="00B804EE"/>
    <w:rsid w:val="00B862CF"/>
    <w:rsid w:val="00B86F32"/>
    <w:rsid w:val="00B915E0"/>
    <w:rsid w:val="00B92852"/>
    <w:rsid w:val="00B962DB"/>
    <w:rsid w:val="00B96FE3"/>
    <w:rsid w:val="00B9784A"/>
    <w:rsid w:val="00BA0A6F"/>
    <w:rsid w:val="00BA204F"/>
    <w:rsid w:val="00BC087D"/>
    <w:rsid w:val="00BC1E65"/>
    <w:rsid w:val="00BC2034"/>
    <w:rsid w:val="00BC4129"/>
    <w:rsid w:val="00BD15EB"/>
    <w:rsid w:val="00BD3367"/>
    <w:rsid w:val="00BE68E6"/>
    <w:rsid w:val="00BE7B2C"/>
    <w:rsid w:val="00BF4AEF"/>
    <w:rsid w:val="00BF5A19"/>
    <w:rsid w:val="00BF65C2"/>
    <w:rsid w:val="00BF728A"/>
    <w:rsid w:val="00C01BB2"/>
    <w:rsid w:val="00C069D6"/>
    <w:rsid w:val="00C0768C"/>
    <w:rsid w:val="00C10A83"/>
    <w:rsid w:val="00C2040C"/>
    <w:rsid w:val="00C2240F"/>
    <w:rsid w:val="00C2657C"/>
    <w:rsid w:val="00C326F3"/>
    <w:rsid w:val="00C334A4"/>
    <w:rsid w:val="00C346F3"/>
    <w:rsid w:val="00C37304"/>
    <w:rsid w:val="00C37E97"/>
    <w:rsid w:val="00C403D8"/>
    <w:rsid w:val="00C42572"/>
    <w:rsid w:val="00C44BDD"/>
    <w:rsid w:val="00C46391"/>
    <w:rsid w:val="00C4762A"/>
    <w:rsid w:val="00C51B44"/>
    <w:rsid w:val="00C61A72"/>
    <w:rsid w:val="00C61B6F"/>
    <w:rsid w:val="00C62BEF"/>
    <w:rsid w:val="00C637BE"/>
    <w:rsid w:val="00C64F93"/>
    <w:rsid w:val="00C6523F"/>
    <w:rsid w:val="00C763A5"/>
    <w:rsid w:val="00C77260"/>
    <w:rsid w:val="00C8523E"/>
    <w:rsid w:val="00C8526B"/>
    <w:rsid w:val="00C93A6D"/>
    <w:rsid w:val="00C961DA"/>
    <w:rsid w:val="00CA1287"/>
    <w:rsid w:val="00CA51D9"/>
    <w:rsid w:val="00CB3C92"/>
    <w:rsid w:val="00CB56EF"/>
    <w:rsid w:val="00CC1236"/>
    <w:rsid w:val="00CC15C5"/>
    <w:rsid w:val="00CC291E"/>
    <w:rsid w:val="00CC3048"/>
    <w:rsid w:val="00CC3951"/>
    <w:rsid w:val="00CC5CFF"/>
    <w:rsid w:val="00CD36CC"/>
    <w:rsid w:val="00CD3872"/>
    <w:rsid w:val="00CD43D7"/>
    <w:rsid w:val="00CD4634"/>
    <w:rsid w:val="00CE0745"/>
    <w:rsid w:val="00CE41E1"/>
    <w:rsid w:val="00CF3C9A"/>
    <w:rsid w:val="00CF441F"/>
    <w:rsid w:val="00CF6932"/>
    <w:rsid w:val="00CF6C16"/>
    <w:rsid w:val="00D02EAC"/>
    <w:rsid w:val="00D0318A"/>
    <w:rsid w:val="00D0482A"/>
    <w:rsid w:val="00D04D73"/>
    <w:rsid w:val="00D11B23"/>
    <w:rsid w:val="00D24423"/>
    <w:rsid w:val="00D25570"/>
    <w:rsid w:val="00D255B7"/>
    <w:rsid w:val="00D256C9"/>
    <w:rsid w:val="00D300FD"/>
    <w:rsid w:val="00D32BCC"/>
    <w:rsid w:val="00D37F85"/>
    <w:rsid w:val="00D46ACF"/>
    <w:rsid w:val="00D63FC0"/>
    <w:rsid w:val="00D6491B"/>
    <w:rsid w:val="00D65F31"/>
    <w:rsid w:val="00D707FC"/>
    <w:rsid w:val="00D76973"/>
    <w:rsid w:val="00D82FCE"/>
    <w:rsid w:val="00D900C0"/>
    <w:rsid w:val="00D92386"/>
    <w:rsid w:val="00D974FC"/>
    <w:rsid w:val="00DA0D91"/>
    <w:rsid w:val="00DA2606"/>
    <w:rsid w:val="00DA481C"/>
    <w:rsid w:val="00DB0D55"/>
    <w:rsid w:val="00DB5D5D"/>
    <w:rsid w:val="00DB6A8B"/>
    <w:rsid w:val="00DC0786"/>
    <w:rsid w:val="00DC15D5"/>
    <w:rsid w:val="00DC5C8D"/>
    <w:rsid w:val="00DC5C9E"/>
    <w:rsid w:val="00DD020C"/>
    <w:rsid w:val="00DD2E4C"/>
    <w:rsid w:val="00DD4E41"/>
    <w:rsid w:val="00DE0F16"/>
    <w:rsid w:val="00DE3695"/>
    <w:rsid w:val="00DE61D0"/>
    <w:rsid w:val="00DE662E"/>
    <w:rsid w:val="00DF4FE7"/>
    <w:rsid w:val="00DF6FEA"/>
    <w:rsid w:val="00DF7D53"/>
    <w:rsid w:val="00E058F9"/>
    <w:rsid w:val="00E06460"/>
    <w:rsid w:val="00E149EB"/>
    <w:rsid w:val="00E14B65"/>
    <w:rsid w:val="00E17323"/>
    <w:rsid w:val="00E22375"/>
    <w:rsid w:val="00E22D59"/>
    <w:rsid w:val="00E247D5"/>
    <w:rsid w:val="00E30687"/>
    <w:rsid w:val="00E3150C"/>
    <w:rsid w:val="00E321D8"/>
    <w:rsid w:val="00E33415"/>
    <w:rsid w:val="00E358C6"/>
    <w:rsid w:val="00E365C8"/>
    <w:rsid w:val="00E368E5"/>
    <w:rsid w:val="00E4263E"/>
    <w:rsid w:val="00E4444C"/>
    <w:rsid w:val="00E55ABA"/>
    <w:rsid w:val="00E56BC8"/>
    <w:rsid w:val="00E6003F"/>
    <w:rsid w:val="00E618E3"/>
    <w:rsid w:val="00E6282B"/>
    <w:rsid w:val="00E67217"/>
    <w:rsid w:val="00E71CF2"/>
    <w:rsid w:val="00E73026"/>
    <w:rsid w:val="00E75850"/>
    <w:rsid w:val="00E813B1"/>
    <w:rsid w:val="00E843C5"/>
    <w:rsid w:val="00E8521B"/>
    <w:rsid w:val="00E867D6"/>
    <w:rsid w:val="00E9183C"/>
    <w:rsid w:val="00E9349C"/>
    <w:rsid w:val="00E93871"/>
    <w:rsid w:val="00E944A5"/>
    <w:rsid w:val="00E9613D"/>
    <w:rsid w:val="00EA0A1E"/>
    <w:rsid w:val="00EA1AC8"/>
    <w:rsid w:val="00EA2279"/>
    <w:rsid w:val="00EA3B5B"/>
    <w:rsid w:val="00EB20D9"/>
    <w:rsid w:val="00EB2B16"/>
    <w:rsid w:val="00EB2C2C"/>
    <w:rsid w:val="00EB2F6D"/>
    <w:rsid w:val="00EB6C8D"/>
    <w:rsid w:val="00EC1A89"/>
    <w:rsid w:val="00EC277D"/>
    <w:rsid w:val="00EC2A9D"/>
    <w:rsid w:val="00EC3CF4"/>
    <w:rsid w:val="00EC5F35"/>
    <w:rsid w:val="00EF125A"/>
    <w:rsid w:val="00F02188"/>
    <w:rsid w:val="00F04D45"/>
    <w:rsid w:val="00F059BD"/>
    <w:rsid w:val="00F07157"/>
    <w:rsid w:val="00F07217"/>
    <w:rsid w:val="00F0759B"/>
    <w:rsid w:val="00F14EFA"/>
    <w:rsid w:val="00F15457"/>
    <w:rsid w:val="00F16C35"/>
    <w:rsid w:val="00F27B42"/>
    <w:rsid w:val="00F31500"/>
    <w:rsid w:val="00F32C31"/>
    <w:rsid w:val="00F34175"/>
    <w:rsid w:val="00F369FF"/>
    <w:rsid w:val="00F37BCF"/>
    <w:rsid w:val="00F41809"/>
    <w:rsid w:val="00F42BFC"/>
    <w:rsid w:val="00F45468"/>
    <w:rsid w:val="00F45655"/>
    <w:rsid w:val="00F466B1"/>
    <w:rsid w:val="00F5270C"/>
    <w:rsid w:val="00F53D9A"/>
    <w:rsid w:val="00F641AD"/>
    <w:rsid w:val="00F72C93"/>
    <w:rsid w:val="00F74FA7"/>
    <w:rsid w:val="00F75AFE"/>
    <w:rsid w:val="00F77266"/>
    <w:rsid w:val="00F7739D"/>
    <w:rsid w:val="00F87287"/>
    <w:rsid w:val="00F93C18"/>
    <w:rsid w:val="00FA0D5E"/>
    <w:rsid w:val="00FA2251"/>
    <w:rsid w:val="00FA5BB7"/>
    <w:rsid w:val="00FA60C0"/>
    <w:rsid w:val="00FB08B3"/>
    <w:rsid w:val="00FB5BFA"/>
    <w:rsid w:val="00FB7C61"/>
    <w:rsid w:val="00FC3EEA"/>
    <w:rsid w:val="00FC43A0"/>
    <w:rsid w:val="00FE384B"/>
    <w:rsid w:val="00FE486D"/>
    <w:rsid w:val="00FE6796"/>
    <w:rsid w:val="00FF1355"/>
    <w:rsid w:val="00FF36BA"/>
    <w:rsid w:val="00FF4076"/>
    <w:rsid w:val="00FF521F"/>
    <w:rsid w:val="00FF7096"/>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uiPriority="0"/>
    <w:lsdException w:name="header" w:uiPriority="0"/>
    <w:lsdException w:name="footer" w:uiPriority="0"/>
    <w:lsdException w:name="caption" w:uiPriority="35" w:qFormat="1"/>
    <w:lsdException w:name="page number"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23DE8"/>
  </w:style>
  <w:style w:type="paragraph" w:styleId="Nagwek1">
    <w:name w:val="heading 1"/>
    <w:basedOn w:val="Normalny"/>
    <w:next w:val="Normalny"/>
    <w:link w:val="Nagwek1Znak"/>
    <w:uiPriority w:val="9"/>
    <w:qFormat/>
    <w:rsid w:val="00203F1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link w:val="Nagwek2Znak"/>
    <w:uiPriority w:val="9"/>
    <w:qFormat/>
    <w:rsid w:val="008A1B3A"/>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paragraph" w:styleId="Nagwek4">
    <w:name w:val="heading 4"/>
    <w:basedOn w:val="Normalny"/>
    <w:next w:val="Normalny"/>
    <w:link w:val="Nagwek4Znak"/>
    <w:qFormat/>
    <w:rsid w:val="00DC0786"/>
    <w:pPr>
      <w:keepNext/>
      <w:spacing w:before="240" w:after="60" w:line="240" w:lineRule="auto"/>
      <w:outlineLvl w:val="3"/>
    </w:pPr>
    <w:rPr>
      <w:rFonts w:ascii="Times New Roman" w:eastAsia="Times New Roman" w:hAnsi="Times New Roman" w:cs="Times New Roman"/>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link w:val="BezodstpwZnak"/>
    <w:uiPriority w:val="1"/>
    <w:qFormat/>
    <w:rsid w:val="009E2151"/>
    <w:pPr>
      <w:spacing w:after="0" w:line="240" w:lineRule="auto"/>
    </w:pPr>
    <w:rPr>
      <w:rFonts w:eastAsiaTheme="minorEastAsia"/>
    </w:rPr>
  </w:style>
  <w:style w:type="character" w:customStyle="1" w:styleId="BezodstpwZnak">
    <w:name w:val="Bez odstępów Znak"/>
    <w:basedOn w:val="Domylnaczcionkaakapitu"/>
    <w:link w:val="Bezodstpw"/>
    <w:uiPriority w:val="1"/>
    <w:rsid w:val="009E2151"/>
    <w:rPr>
      <w:rFonts w:eastAsiaTheme="minorEastAsia"/>
    </w:rPr>
  </w:style>
  <w:style w:type="paragraph" w:styleId="Tekstdymka">
    <w:name w:val="Balloon Text"/>
    <w:basedOn w:val="Normalny"/>
    <w:link w:val="TekstdymkaZnak"/>
    <w:uiPriority w:val="99"/>
    <w:semiHidden/>
    <w:unhideWhenUsed/>
    <w:rsid w:val="009E215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E2151"/>
    <w:rPr>
      <w:rFonts w:ascii="Tahoma" w:hAnsi="Tahoma" w:cs="Tahoma"/>
      <w:sz w:val="16"/>
      <w:szCs w:val="16"/>
    </w:rPr>
  </w:style>
  <w:style w:type="character" w:styleId="Tekstzastpczy">
    <w:name w:val="Placeholder Text"/>
    <w:basedOn w:val="Domylnaczcionkaakapitu"/>
    <w:uiPriority w:val="99"/>
    <w:semiHidden/>
    <w:rsid w:val="009E2151"/>
    <w:rPr>
      <w:color w:val="808080"/>
    </w:rPr>
  </w:style>
  <w:style w:type="paragraph" w:styleId="Nagwek">
    <w:name w:val="header"/>
    <w:basedOn w:val="Normalny"/>
    <w:link w:val="NagwekZnak"/>
    <w:unhideWhenUsed/>
    <w:rsid w:val="009E215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E2151"/>
  </w:style>
  <w:style w:type="paragraph" w:styleId="Stopka">
    <w:name w:val="footer"/>
    <w:basedOn w:val="Normalny"/>
    <w:link w:val="StopkaZnak"/>
    <w:unhideWhenUsed/>
    <w:rsid w:val="009E2151"/>
    <w:pPr>
      <w:tabs>
        <w:tab w:val="center" w:pos="4536"/>
        <w:tab w:val="right" w:pos="9072"/>
      </w:tabs>
      <w:spacing w:after="0" w:line="240" w:lineRule="auto"/>
    </w:pPr>
  </w:style>
  <w:style w:type="character" w:customStyle="1" w:styleId="StopkaZnak">
    <w:name w:val="Stopka Znak"/>
    <w:basedOn w:val="Domylnaczcionkaakapitu"/>
    <w:link w:val="Stopka"/>
    <w:rsid w:val="009E2151"/>
  </w:style>
  <w:style w:type="paragraph" w:styleId="Akapitzlist">
    <w:name w:val="List Paragraph"/>
    <w:basedOn w:val="Normalny"/>
    <w:uiPriority w:val="34"/>
    <w:qFormat/>
    <w:rsid w:val="00E813B1"/>
    <w:pPr>
      <w:ind w:left="720"/>
      <w:contextualSpacing/>
    </w:pPr>
  </w:style>
  <w:style w:type="paragraph" w:styleId="Tekstpodstawowy">
    <w:name w:val="Body Text"/>
    <w:basedOn w:val="Normalny"/>
    <w:link w:val="TekstpodstawowyZnak"/>
    <w:rsid w:val="006B7165"/>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312" w:lineRule="auto"/>
      <w:jc w:val="both"/>
    </w:pPr>
    <w:rPr>
      <w:rFonts w:ascii="Times New Roman" w:eastAsia="Times New Roman" w:hAnsi="Times New Roman" w:cs="Times New Roman"/>
      <w:spacing w:val="-3"/>
      <w:sz w:val="24"/>
      <w:szCs w:val="20"/>
      <w:lang w:eastAsia="pl-PL"/>
    </w:rPr>
  </w:style>
  <w:style w:type="character" w:customStyle="1" w:styleId="TekstpodstawowyZnak">
    <w:name w:val="Tekst podstawowy Znak"/>
    <w:basedOn w:val="Domylnaczcionkaakapitu"/>
    <w:link w:val="Tekstpodstawowy"/>
    <w:rsid w:val="006B7165"/>
    <w:rPr>
      <w:rFonts w:ascii="Times New Roman" w:eastAsia="Times New Roman" w:hAnsi="Times New Roman" w:cs="Times New Roman"/>
      <w:spacing w:val="-3"/>
      <w:sz w:val="24"/>
      <w:szCs w:val="20"/>
      <w:lang w:eastAsia="pl-PL"/>
    </w:rPr>
  </w:style>
  <w:style w:type="character" w:customStyle="1" w:styleId="Nagwek2Znak">
    <w:name w:val="Nagłówek 2 Znak"/>
    <w:basedOn w:val="Domylnaczcionkaakapitu"/>
    <w:link w:val="Nagwek2"/>
    <w:uiPriority w:val="9"/>
    <w:rsid w:val="008A1B3A"/>
    <w:rPr>
      <w:rFonts w:ascii="Times New Roman" w:eastAsia="Times New Roman" w:hAnsi="Times New Roman" w:cs="Times New Roman"/>
      <w:b/>
      <w:bCs/>
      <w:sz w:val="36"/>
      <w:szCs w:val="36"/>
      <w:lang w:eastAsia="pl-PL"/>
    </w:rPr>
  </w:style>
  <w:style w:type="paragraph" w:styleId="Tekstpodstawowywcity">
    <w:name w:val="Body Text Indent"/>
    <w:basedOn w:val="Normalny"/>
    <w:link w:val="TekstpodstawowywcityZnak"/>
    <w:rsid w:val="00D256C9"/>
    <w:pPr>
      <w:spacing w:after="120" w:line="240" w:lineRule="auto"/>
      <w:ind w:left="283"/>
    </w:pPr>
    <w:rPr>
      <w:rFonts w:ascii="Courier" w:eastAsia="Times New Roman" w:hAnsi="Courier" w:cs="Times New Roman"/>
      <w:sz w:val="24"/>
      <w:szCs w:val="20"/>
      <w:lang w:eastAsia="pl-PL"/>
    </w:rPr>
  </w:style>
  <w:style w:type="character" w:customStyle="1" w:styleId="TekstpodstawowywcityZnak">
    <w:name w:val="Tekst podstawowy wcięty Znak"/>
    <w:basedOn w:val="Domylnaczcionkaakapitu"/>
    <w:link w:val="Tekstpodstawowywcity"/>
    <w:rsid w:val="00D256C9"/>
    <w:rPr>
      <w:rFonts w:ascii="Courier" w:eastAsia="Times New Roman" w:hAnsi="Courier" w:cs="Times New Roman"/>
      <w:sz w:val="24"/>
      <w:szCs w:val="20"/>
      <w:lang w:eastAsia="pl-PL"/>
    </w:rPr>
  </w:style>
  <w:style w:type="character" w:customStyle="1" w:styleId="Nagwek1Znak">
    <w:name w:val="Nagłówek 1 Znak"/>
    <w:basedOn w:val="Domylnaczcionkaakapitu"/>
    <w:link w:val="Nagwek1"/>
    <w:uiPriority w:val="9"/>
    <w:rsid w:val="00203F1B"/>
    <w:rPr>
      <w:rFonts w:asciiTheme="majorHAnsi" w:eastAsiaTheme="majorEastAsia" w:hAnsiTheme="majorHAnsi" w:cstheme="majorBidi"/>
      <w:b/>
      <w:bCs/>
      <w:color w:val="365F91" w:themeColor="accent1" w:themeShade="BF"/>
      <w:sz w:val="28"/>
      <w:szCs w:val="28"/>
    </w:rPr>
  </w:style>
  <w:style w:type="paragraph" w:styleId="Nagwekspisutreci">
    <w:name w:val="TOC Heading"/>
    <w:basedOn w:val="Nagwek1"/>
    <w:next w:val="Normalny"/>
    <w:uiPriority w:val="39"/>
    <w:semiHidden/>
    <w:unhideWhenUsed/>
    <w:qFormat/>
    <w:rsid w:val="00203F1B"/>
    <w:pPr>
      <w:outlineLvl w:val="9"/>
    </w:pPr>
  </w:style>
  <w:style w:type="table" w:styleId="Tabela-Siatka">
    <w:name w:val="Table Grid"/>
    <w:basedOn w:val="Standardowy"/>
    <w:uiPriority w:val="59"/>
    <w:rsid w:val="005E14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Iwony">
    <w:name w:val="Styl Iwony"/>
    <w:basedOn w:val="Normalny"/>
    <w:rsid w:val="005C17AF"/>
    <w:pPr>
      <w:spacing w:before="120" w:after="120" w:line="240" w:lineRule="auto"/>
      <w:jc w:val="both"/>
    </w:pPr>
    <w:rPr>
      <w:rFonts w:ascii="Bookman Old Style" w:eastAsia="Times New Roman" w:hAnsi="Bookman Old Style" w:cs="Times New Roman"/>
      <w:sz w:val="24"/>
      <w:szCs w:val="20"/>
      <w:lang w:eastAsia="pl-PL"/>
    </w:rPr>
  </w:style>
  <w:style w:type="character" w:styleId="Numerstrony">
    <w:name w:val="page number"/>
    <w:basedOn w:val="Domylnaczcionkaakapitu"/>
    <w:semiHidden/>
    <w:rsid w:val="008C17F6"/>
  </w:style>
  <w:style w:type="character" w:customStyle="1" w:styleId="biggertext">
    <w:name w:val="biggertext"/>
    <w:basedOn w:val="Domylnaczcionkaakapitu"/>
    <w:rsid w:val="003F632F"/>
  </w:style>
  <w:style w:type="character" w:styleId="Hipercze">
    <w:name w:val="Hyperlink"/>
    <w:basedOn w:val="Domylnaczcionkaakapitu"/>
    <w:uiPriority w:val="99"/>
    <w:unhideWhenUsed/>
    <w:rsid w:val="00FA60C0"/>
    <w:rPr>
      <w:color w:val="0000FF" w:themeColor="hyperlink"/>
      <w:u w:val="single"/>
    </w:rPr>
  </w:style>
  <w:style w:type="character" w:customStyle="1" w:styleId="markedcontent">
    <w:name w:val="markedcontent"/>
    <w:basedOn w:val="Domylnaczcionkaakapitu"/>
    <w:rsid w:val="00DE3695"/>
  </w:style>
  <w:style w:type="paragraph" w:styleId="Tekstprzypisukocowego">
    <w:name w:val="endnote text"/>
    <w:basedOn w:val="Normalny"/>
    <w:link w:val="TekstprzypisukocowegoZnak"/>
    <w:semiHidden/>
    <w:unhideWhenUsed/>
    <w:rsid w:val="00F0715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07157"/>
    <w:rPr>
      <w:sz w:val="20"/>
      <w:szCs w:val="20"/>
    </w:rPr>
  </w:style>
  <w:style w:type="character" w:styleId="Odwoanieprzypisukocowego">
    <w:name w:val="endnote reference"/>
    <w:basedOn w:val="Domylnaczcionkaakapitu"/>
    <w:uiPriority w:val="99"/>
    <w:semiHidden/>
    <w:unhideWhenUsed/>
    <w:rsid w:val="00F07157"/>
    <w:rPr>
      <w:vertAlign w:val="superscript"/>
    </w:rPr>
  </w:style>
  <w:style w:type="paragraph" w:styleId="Tekstblokowy">
    <w:name w:val="Block Text"/>
    <w:basedOn w:val="Normalny"/>
    <w:rsid w:val="00714539"/>
    <w:pPr>
      <w:spacing w:before="80" w:after="0" w:line="240" w:lineRule="auto"/>
      <w:ind w:left="540" w:right="200"/>
      <w:jc w:val="both"/>
    </w:pPr>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rsid w:val="00714539"/>
    <w:pPr>
      <w:spacing w:after="120" w:line="480" w:lineRule="auto"/>
      <w:ind w:left="283"/>
    </w:pPr>
    <w:rPr>
      <w:rFonts w:ascii="Courier" w:eastAsia="Times New Roman" w:hAnsi="Courier" w:cs="Times New Roman"/>
      <w:sz w:val="24"/>
      <w:szCs w:val="20"/>
    </w:rPr>
  </w:style>
  <w:style w:type="character" w:customStyle="1" w:styleId="Tekstpodstawowywcity2Znak">
    <w:name w:val="Tekst podstawowy wcięty 2 Znak"/>
    <w:basedOn w:val="Domylnaczcionkaakapitu"/>
    <w:link w:val="Tekstpodstawowywcity2"/>
    <w:rsid w:val="00714539"/>
    <w:rPr>
      <w:rFonts w:ascii="Courier" w:eastAsia="Times New Roman" w:hAnsi="Courier" w:cs="Times New Roman"/>
      <w:sz w:val="24"/>
      <w:szCs w:val="20"/>
    </w:rPr>
  </w:style>
  <w:style w:type="paragraph" w:customStyle="1" w:styleId="Standardowypodkrelony">
    <w:name w:val="Standardowy_podkreślony"/>
    <w:basedOn w:val="Normalny"/>
    <w:rsid w:val="00886FCB"/>
    <w:pPr>
      <w:spacing w:after="0" w:line="240" w:lineRule="auto"/>
    </w:pPr>
    <w:rPr>
      <w:rFonts w:ascii="Times New Roman" w:eastAsia="Times New Roman" w:hAnsi="Times New Roman" w:cs="Times New Roman"/>
      <w:sz w:val="24"/>
      <w:szCs w:val="24"/>
      <w:u w:val="single"/>
      <w:lang w:eastAsia="pl-PL"/>
    </w:rPr>
  </w:style>
  <w:style w:type="paragraph" w:styleId="Tekstpodstawowy2">
    <w:name w:val="Body Text 2"/>
    <w:basedOn w:val="Normalny"/>
    <w:link w:val="Tekstpodstawowy2Znak"/>
    <w:uiPriority w:val="99"/>
    <w:unhideWhenUsed/>
    <w:rsid w:val="00E867D6"/>
    <w:pPr>
      <w:spacing w:after="120" w:line="480" w:lineRule="auto"/>
    </w:pPr>
  </w:style>
  <w:style w:type="character" w:customStyle="1" w:styleId="Tekstpodstawowy2Znak">
    <w:name w:val="Tekst podstawowy 2 Znak"/>
    <w:basedOn w:val="Domylnaczcionkaakapitu"/>
    <w:link w:val="Tekstpodstawowy2"/>
    <w:uiPriority w:val="99"/>
    <w:rsid w:val="00E867D6"/>
  </w:style>
  <w:style w:type="paragraph" w:styleId="Tekstpodstawowywcity3">
    <w:name w:val="Body Text Indent 3"/>
    <w:basedOn w:val="Normalny"/>
    <w:link w:val="Tekstpodstawowywcity3Znak"/>
    <w:rsid w:val="00AD41B0"/>
    <w:pPr>
      <w:spacing w:after="120" w:line="240" w:lineRule="auto"/>
      <w:ind w:left="283"/>
    </w:pPr>
    <w:rPr>
      <w:rFonts w:ascii="Courier" w:eastAsia="Times New Roman" w:hAnsi="Courier" w:cs="Times New Roman"/>
      <w:sz w:val="16"/>
      <w:szCs w:val="16"/>
      <w:lang w:eastAsia="pl-PL"/>
    </w:rPr>
  </w:style>
  <w:style w:type="character" w:customStyle="1" w:styleId="Tekstpodstawowywcity3Znak">
    <w:name w:val="Tekst podstawowy wcięty 3 Znak"/>
    <w:basedOn w:val="Domylnaczcionkaakapitu"/>
    <w:link w:val="Tekstpodstawowywcity3"/>
    <w:rsid w:val="00AD41B0"/>
    <w:rPr>
      <w:rFonts w:ascii="Courier" w:eastAsia="Times New Roman" w:hAnsi="Courier" w:cs="Times New Roman"/>
      <w:sz w:val="16"/>
      <w:szCs w:val="16"/>
      <w:lang w:eastAsia="pl-PL"/>
    </w:rPr>
  </w:style>
  <w:style w:type="paragraph" w:customStyle="1" w:styleId="Default">
    <w:name w:val="Default"/>
    <w:rsid w:val="00E9349C"/>
    <w:pPr>
      <w:autoSpaceDE w:val="0"/>
      <w:autoSpaceDN w:val="0"/>
      <w:adjustRightInd w:val="0"/>
      <w:spacing w:after="0" w:line="240" w:lineRule="auto"/>
    </w:pPr>
    <w:rPr>
      <w:rFonts w:ascii="Arial" w:hAnsi="Arial" w:cs="Arial"/>
      <w:color w:val="000000"/>
      <w:sz w:val="24"/>
      <w:szCs w:val="24"/>
    </w:rPr>
  </w:style>
  <w:style w:type="paragraph" w:styleId="Spistreci2">
    <w:name w:val="toc 2"/>
    <w:basedOn w:val="Normalny"/>
    <w:next w:val="Normalny"/>
    <w:autoRedefine/>
    <w:uiPriority w:val="39"/>
    <w:semiHidden/>
    <w:unhideWhenUsed/>
    <w:qFormat/>
    <w:rsid w:val="002357DD"/>
    <w:pPr>
      <w:spacing w:after="100"/>
      <w:ind w:left="220"/>
    </w:pPr>
    <w:rPr>
      <w:rFonts w:eastAsiaTheme="minorEastAsia"/>
    </w:rPr>
  </w:style>
  <w:style w:type="paragraph" w:styleId="Spistreci1">
    <w:name w:val="toc 1"/>
    <w:basedOn w:val="Normalny"/>
    <w:next w:val="Normalny"/>
    <w:autoRedefine/>
    <w:uiPriority w:val="39"/>
    <w:semiHidden/>
    <w:unhideWhenUsed/>
    <w:qFormat/>
    <w:rsid w:val="002357DD"/>
    <w:pPr>
      <w:spacing w:after="100"/>
    </w:pPr>
    <w:rPr>
      <w:rFonts w:eastAsiaTheme="minorEastAsia"/>
    </w:rPr>
  </w:style>
  <w:style w:type="paragraph" w:styleId="Spistreci3">
    <w:name w:val="toc 3"/>
    <w:basedOn w:val="Normalny"/>
    <w:next w:val="Normalny"/>
    <w:autoRedefine/>
    <w:uiPriority w:val="39"/>
    <w:semiHidden/>
    <w:unhideWhenUsed/>
    <w:qFormat/>
    <w:rsid w:val="002357DD"/>
    <w:pPr>
      <w:spacing w:after="100"/>
      <w:ind w:left="440"/>
    </w:pPr>
    <w:rPr>
      <w:rFonts w:eastAsiaTheme="minorEastAsia"/>
    </w:rPr>
  </w:style>
  <w:style w:type="paragraph" w:customStyle="1" w:styleId="Standardowytekst">
    <w:name w:val="Standardowy.tekst"/>
    <w:rsid w:val="00A47638"/>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rPr>
  </w:style>
  <w:style w:type="character" w:customStyle="1" w:styleId="Nagwek4Znak">
    <w:name w:val="Nagłówek 4 Znak"/>
    <w:basedOn w:val="Domylnaczcionkaakapitu"/>
    <w:link w:val="Nagwek4"/>
    <w:rsid w:val="00DC0786"/>
    <w:rPr>
      <w:rFonts w:ascii="Times New Roman" w:eastAsia="Times New Roman" w:hAnsi="Times New Roman" w:cs="Times New Roman"/>
      <w:b/>
      <w:bCs/>
      <w:sz w:val="28"/>
      <w:szCs w:val="28"/>
      <w:lang w:eastAsia="pl-PL"/>
    </w:rPr>
  </w:style>
  <w:style w:type="paragraph" w:styleId="Tekstpodstawowy3">
    <w:name w:val="Body Text 3"/>
    <w:basedOn w:val="Normalny"/>
    <w:link w:val="Tekstpodstawowy3Znak"/>
    <w:rsid w:val="00DC0786"/>
    <w:pPr>
      <w:spacing w:after="120" w:line="240" w:lineRule="auto"/>
    </w:pPr>
    <w:rPr>
      <w:rFonts w:ascii="Courier" w:eastAsia="Times New Roman" w:hAnsi="Courier" w:cs="Times New Roman"/>
      <w:sz w:val="16"/>
      <w:szCs w:val="16"/>
      <w:lang w:eastAsia="pl-PL"/>
    </w:rPr>
  </w:style>
  <w:style w:type="character" w:customStyle="1" w:styleId="Tekstpodstawowy3Znak">
    <w:name w:val="Tekst podstawowy 3 Znak"/>
    <w:basedOn w:val="Domylnaczcionkaakapitu"/>
    <w:link w:val="Tekstpodstawowy3"/>
    <w:rsid w:val="00DC0786"/>
    <w:rPr>
      <w:rFonts w:ascii="Courier" w:eastAsia="Times New Roman" w:hAnsi="Courier" w:cs="Times New Roman"/>
      <w:sz w:val="16"/>
      <w:szCs w:val="16"/>
      <w:lang w:eastAsia="pl-PL"/>
    </w:rPr>
  </w:style>
  <w:style w:type="paragraph" w:styleId="Wcicienormalne">
    <w:name w:val="Normal Indent"/>
    <w:basedOn w:val="Normalny"/>
    <w:rsid w:val="003F751E"/>
    <w:pPr>
      <w:spacing w:before="120" w:after="0" w:line="240" w:lineRule="auto"/>
      <w:ind w:left="708"/>
      <w:jc w:val="both"/>
    </w:pPr>
    <w:rPr>
      <w:rFonts w:ascii="PL Times New Roman" w:eastAsia="Times New Roman" w:hAnsi="PL Times New Roman" w:cs="Times New Roman"/>
      <w:sz w:val="20"/>
      <w:szCs w:val="20"/>
      <w:lang w:eastAsia="pl-PL"/>
    </w:rPr>
  </w:style>
  <w:style w:type="paragraph" w:customStyle="1" w:styleId="tekstost">
    <w:name w:val="tekst ost"/>
    <w:basedOn w:val="Normalny"/>
    <w:rsid w:val="003F751E"/>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styleId="Zwykytekst">
    <w:name w:val="Plain Text"/>
    <w:basedOn w:val="Normalny"/>
    <w:link w:val="ZwykytekstZnak"/>
    <w:rsid w:val="00534ABE"/>
    <w:pPr>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rsid w:val="00534ABE"/>
    <w:rPr>
      <w:rFonts w:ascii="Courier New" w:eastAsia="Times New Roman" w:hAnsi="Courier New" w:cs="Times New Roman"/>
      <w:sz w:val="20"/>
      <w:szCs w:val="20"/>
      <w:lang w:eastAsia="pl-PL"/>
    </w:rPr>
  </w:style>
  <w:style w:type="paragraph" w:customStyle="1" w:styleId="FR2">
    <w:name w:val="FR2"/>
    <w:rsid w:val="0057190A"/>
    <w:pPr>
      <w:widowControl w:val="0"/>
      <w:autoSpaceDE w:val="0"/>
      <w:autoSpaceDN w:val="0"/>
      <w:adjustRightInd w:val="0"/>
      <w:spacing w:before="440" w:after="0" w:line="240" w:lineRule="auto"/>
    </w:pPr>
    <w:rPr>
      <w:rFonts w:ascii="Times New Roman" w:eastAsia="Times New Roman" w:hAnsi="Times New Roman" w:cs="Times New Roman"/>
      <w:b/>
      <w:bCs/>
      <w:sz w:val="12"/>
      <w:szCs w:val="12"/>
      <w:lang w:eastAsia="pl-PL"/>
    </w:rPr>
  </w:style>
  <w:style w:type="paragraph" w:styleId="Tekstkomentarza">
    <w:name w:val="annotation text"/>
    <w:basedOn w:val="Normalny"/>
    <w:link w:val="TekstkomentarzaZnak"/>
    <w:semiHidden/>
    <w:rsid w:val="00635361"/>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semiHidden/>
    <w:rsid w:val="00635361"/>
    <w:rPr>
      <w:rFonts w:ascii="Times New Roman" w:eastAsia="Times New Roman" w:hAnsi="Times New Roman" w:cs="Times New Roman"/>
      <w:sz w:val="20"/>
      <w:szCs w:val="20"/>
      <w:lang w:eastAsia="pl-PL"/>
    </w:rPr>
  </w:style>
</w:styles>
</file>

<file path=word/webSettings.xml><?xml version="1.0" encoding="utf-8"?>
<w:webSettings xmlns:r="http://schemas.openxmlformats.org/officeDocument/2006/relationships" xmlns:w="http://schemas.openxmlformats.org/wordprocessingml/2006/main">
  <w:divs>
    <w:div w:id="59601956">
      <w:bodyDiv w:val="1"/>
      <w:marLeft w:val="0"/>
      <w:marRight w:val="0"/>
      <w:marTop w:val="0"/>
      <w:marBottom w:val="0"/>
      <w:divBdr>
        <w:top w:val="none" w:sz="0" w:space="0" w:color="auto"/>
        <w:left w:val="none" w:sz="0" w:space="0" w:color="auto"/>
        <w:bottom w:val="none" w:sz="0" w:space="0" w:color="auto"/>
        <w:right w:val="none" w:sz="0" w:space="0" w:color="auto"/>
      </w:divBdr>
    </w:div>
    <w:div w:id="183176253">
      <w:bodyDiv w:val="1"/>
      <w:marLeft w:val="0"/>
      <w:marRight w:val="0"/>
      <w:marTop w:val="0"/>
      <w:marBottom w:val="0"/>
      <w:divBdr>
        <w:top w:val="none" w:sz="0" w:space="0" w:color="auto"/>
        <w:left w:val="none" w:sz="0" w:space="0" w:color="auto"/>
        <w:bottom w:val="none" w:sz="0" w:space="0" w:color="auto"/>
        <w:right w:val="none" w:sz="0" w:space="0" w:color="auto"/>
      </w:divBdr>
    </w:div>
    <w:div w:id="291138225">
      <w:bodyDiv w:val="1"/>
      <w:marLeft w:val="0"/>
      <w:marRight w:val="0"/>
      <w:marTop w:val="0"/>
      <w:marBottom w:val="0"/>
      <w:divBdr>
        <w:top w:val="none" w:sz="0" w:space="0" w:color="auto"/>
        <w:left w:val="none" w:sz="0" w:space="0" w:color="auto"/>
        <w:bottom w:val="none" w:sz="0" w:space="0" w:color="auto"/>
        <w:right w:val="none" w:sz="0" w:space="0" w:color="auto"/>
      </w:divBdr>
    </w:div>
    <w:div w:id="692071180">
      <w:bodyDiv w:val="1"/>
      <w:marLeft w:val="0"/>
      <w:marRight w:val="0"/>
      <w:marTop w:val="0"/>
      <w:marBottom w:val="0"/>
      <w:divBdr>
        <w:top w:val="none" w:sz="0" w:space="0" w:color="auto"/>
        <w:left w:val="none" w:sz="0" w:space="0" w:color="auto"/>
        <w:bottom w:val="none" w:sz="0" w:space="0" w:color="auto"/>
        <w:right w:val="none" w:sz="0" w:space="0" w:color="auto"/>
      </w:divBdr>
    </w:div>
    <w:div w:id="1023088918">
      <w:bodyDiv w:val="1"/>
      <w:marLeft w:val="0"/>
      <w:marRight w:val="0"/>
      <w:marTop w:val="0"/>
      <w:marBottom w:val="0"/>
      <w:divBdr>
        <w:top w:val="none" w:sz="0" w:space="0" w:color="auto"/>
        <w:left w:val="none" w:sz="0" w:space="0" w:color="auto"/>
        <w:bottom w:val="none" w:sz="0" w:space="0" w:color="auto"/>
        <w:right w:val="none" w:sz="0" w:space="0" w:color="auto"/>
      </w:divBdr>
    </w:div>
    <w:div w:id="1464888750">
      <w:bodyDiv w:val="1"/>
      <w:marLeft w:val="0"/>
      <w:marRight w:val="0"/>
      <w:marTop w:val="0"/>
      <w:marBottom w:val="0"/>
      <w:divBdr>
        <w:top w:val="none" w:sz="0" w:space="0" w:color="auto"/>
        <w:left w:val="none" w:sz="0" w:space="0" w:color="auto"/>
        <w:bottom w:val="none" w:sz="0" w:space="0" w:color="auto"/>
        <w:right w:val="none" w:sz="0" w:space="0" w:color="auto"/>
      </w:divBdr>
      <w:divsChild>
        <w:div w:id="660887083">
          <w:marLeft w:val="0"/>
          <w:marRight w:val="0"/>
          <w:marTop w:val="0"/>
          <w:marBottom w:val="0"/>
          <w:divBdr>
            <w:top w:val="none" w:sz="0" w:space="0" w:color="auto"/>
            <w:left w:val="none" w:sz="0" w:space="0" w:color="auto"/>
            <w:bottom w:val="none" w:sz="0" w:space="0" w:color="auto"/>
            <w:right w:val="none" w:sz="0" w:space="0" w:color="auto"/>
          </w:divBdr>
          <w:divsChild>
            <w:div w:id="369300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6289078">
      <w:bodyDiv w:val="1"/>
      <w:marLeft w:val="0"/>
      <w:marRight w:val="0"/>
      <w:marTop w:val="0"/>
      <w:marBottom w:val="0"/>
      <w:divBdr>
        <w:top w:val="none" w:sz="0" w:space="0" w:color="auto"/>
        <w:left w:val="none" w:sz="0" w:space="0" w:color="auto"/>
        <w:bottom w:val="none" w:sz="0" w:space="0" w:color="auto"/>
        <w:right w:val="none" w:sz="0" w:space="0" w:color="auto"/>
      </w:divBdr>
    </w:div>
    <w:div w:id="1496144182">
      <w:bodyDiv w:val="1"/>
      <w:marLeft w:val="0"/>
      <w:marRight w:val="0"/>
      <w:marTop w:val="0"/>
      <w:marBottom w:val="0"/>
      <w:divBdr>
        <w:top w:val="none" w:sz="0" w:space="0" w:color="auto"/>
        <w:left w:val="none" w:sz="0" w:space="0" w:color="auto"/>
        <w:bottom w:val="none" w:sz="0" w:space="0" w:color="auto"/>
        <w:right w:val="none" w:sz="0" w:space="0" w:color="auto"/>
      </w:divBdr>
    </w:div>
    <w:div w:id="1575628311">
      <w:bodyDiv w:val="1"/>
      <w:marLeft w:val="0"/>
      <w:marRight w:val="0"/>
      <w:marTop w:val="0"/>
      <w:marBottom w:val="0"/>
      <w:divBdr>
        <w:top w:val="none" w:sz="0" w:space="0" w:color="auto"/>
        <w:left w:val="none" w:sz="0" w:space="0" w:color="auto"/>
        <w:bottom w:val="none" w:sz="0" w:space="0" w:color="auto"/>
        <w:right w:val="none" w:sz="0" w:space="0" w:color="auto"/>
      </w:divBdr>
    </w:div>
    <w:div w:id="1789735385">
      <w:bodyDiv w:val="1"/>
      <w:marLeft w:val="0"/>
      <w:marRight w:val="0"/>
      <w:marTop w:val="0"/>
      <w:marBottom w:val="0"/>
      <w:divBdr>
        <w:top w:val="none" w:sz="0" w:space="0" w:color="auto"/>
        <w:left w:val="none" w:sz="0" w:space="0" w:color="auto"/>
        <w:bottom w:val="none" w:sz="0" w:space="0" w:color="auto"/>
        <w:right w:val="none" w:sz="0" w:space="0" w:color="auto"/>
      </w:divBdr>
      <w:divsChild>
        <w:div w:id="1297861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B00CCB754A0F4EA4B4028460C42816E2"/>
        <w:category>
          <w:name w:val="Ogólne"/>
          <w:gallery w:val="placeholder"/>
        </w:category>
        <w:types>
          <w:type w:val="bbPlcHdr"/>
        </w:types>
        <w:behaviors>
          <w:behavior w:val="content"/>
        </w:behaviors>
        <w:guid w:val="{1DBC2F94-DD05-48FD-9024-B8E693AB8DFE}"/>
      </w:docPartPr>
      <w:docPartBody>
        <w:p w:rsidR="00866C98" w:rsidRDefault="00866C98">
          <w:r w:rsidRPr="00B17830">
            <w:rPr>
              <w:rStyle w:val="Tekstzastpczy"/>
            </w:rPr>
            <w:t>[Temat]</w:t>
          </w:r>
        </w:p>
      </w:docPartBody>
    </w:docPart>
    <w:docPart>
      <w:docPartPr>
        <w:name w:val="DE4518BE6B0A40FA87AE72A52360637C"/>
        <w:category>
          <w:name w:val="Ogólne"/>
          <w:gallery w:val="placeholder"/>
        </w:category>
        <w:types>
          <w:type w:val="bbPlcHdr"/>
        </w:types>
        <w:behaviors>
          <w:behavior w:val="content"/>
        </w:behaviors>
        <w:guid w:val="{380C5DFB-CEEE-4BF1-BCCD-95B4C2BDA4E8}"/>
      </w:docPartPr>
      <w:docPartBody>
        <w:p w:rsidR="00866C98" w:rsidRDefault="00866C98">
          <w:r w:rsidRPr="00B17830">
            <w:rPr>
              <w:rStyle w:val="Tekstzastpczy"/>
            </w:rPr>
            <w:t>[Temat]</w:t>
          </w:r>
        </w:p>
      </w:docPartBody>
    </w:docPart>
    <w:docPart>
      <w:docPartPr>
        <w:name w:val="A7CAFB8FD02646CDB721C941EEA429DA"/>
        <w:category>
          <w:name w:val="Ogólne"/>
          <w:gallery w:val="placeholder"/>
        </w:category>
        <w:types>
          <w:type w:val="bbPlcHdr"/>
        </w:types>
        <w:behaviors>
          <w:behavior w:val="content"/>
        </w:behaviors>
        <w:guid w:val="{DEDF5AAB-D38C-4135-B967-8D1C29D5B0DA}"/>
      </w:docPartPr>
      <w:docPartBody>
        <w:p w:rsidR="00866C98" w:rsidRDefault="00866C98">
          <w:r w:rsidRPr="00B17830">
            <w:rPr>
              <w:rStyle w:val="Tekstzastpczy"/>
            </w:rPr>
            <w:t>[Autor]</w:t>
          </w:r>
        </w:p>
      </w:docPartBody>
    </w:docPart>
    <w:docPart>
      <w:docPartPr>
        <w:name w:val="436572539930450D8539DCB374A78C7A"/>
        <w:category>
          <w:name w:val="Ogólne"/>
          <w:gallery w:val="placeholder"/>
        </w:category>
        <w:types>
          <w:type w:val="bbPlcHdr"/>
        </w:types>
        <w:behaviors>
          <w:behavior w:val="content"/>
        </w:behaviors>
        <w:guid w:val="{A7920EF7-382B-4837-B041-54BF1044ED24}"/>
      </w:docPartPr>
      <w:docPartBody>
        <w:p w:rsidR="00866C98" w:rsidRDefault="00866C98">
          <w:r w:rsidRPr="00B17830">
            <w:rPr>
              <w:rStyle w:val="Tekstzastpczy"/>
            </w:rPr>
            <w:t>[Temat]</w:t>
          </w:r>
        </w:p>
      </w:docPartBody>
    </w:docPart>
    <w:docPart>
      <w:docPartPr>
        <w:name w:val="6E2D46388952498B997E3F86F551A449"/>
        <w:category>
          <w:name w:val="Ogólne"/>
          <w:gallery w:val="placeholder"/>
        </w:category>
        <w:types>
          <w:type w:val="bbPlcHdr"/>
        </w:types>
        <w:behaviors>
          <w:behavior w:val="content"/>
        </w:behaviors>
        <w:guid w:val="{F3979C3B-F84F-497C-B93E-949224F74022}"/>
      </w:docPartPr>
      <w:docPartBody>
        <w:p w:rsidR="00556610" w:rsidRDefault="00556610" w:rsidP="00556610">
          <w:pPr>
            <w:pStyle w:val="6E2D46388952498B997E3F86F551A449"/>
          </w:pPr>
          <w:r w:rsidRPr="000D4D28">
            <w:rPr>
              <w:rStyle w:val="Tekstzastpczy"/>
            </w:rPr>
            <w:t>[Temat]</w:t>
          </w:r>
        </w:p>
      </w:docPartBody>
    </w:docPart>
    <w:docPart>
      <w:docPartPr>
        <w:name w:val="97DDF3864EC944738EFAEEDA8E8FC069"/>
        <w:category>
          <w:name w:val="Ogólne"/>
          <w:gallery w:val="placeholder"/>
        </w:category>
        <w:types>
          <w:type w:val="bbPlcHdr"/>
        </w:types>
        <w:behaviors>
          <w:behavior w:val="content"/>
        </w:behaviors>
        <w:guid w:val="{51AF8AA4-226D-4C51-8ED5-FBBFD89BFF4A}"/>
      </w:docPartPr>
      <w:docPartBody>
        <w:p w:rsidR="00982148" w:rsidRDefault="00982148" w:rsidP="00982148">
          <w:pPr>
            <w:pStyle w:val="97DDF3864EC944738EFAEEDA8E8FC069"/>
          </w:pPr>
          <w:r w:rsidRPr="00A15A3C">
            <w:rPr>
              <w:rStyle w:val="Tekstzastpczy"/>
            </w:rPr>
            <w:t>[Temat]</w:t>
          </w:r>
        </w:p>
      </w:docPartBody>
    </w:docPart>
    <w:docPart>
      <w:docPartPr>
        <w:name w:val="1C7A73DA5E1E43119918DC0FB87E9915"/>
        <w:category>
          <w:name w:val="Ogólne"/>
          <w:gallery w:val="placeholder"/>
        </w:category>
        <w:types>
          <w:type w:val="bbPlcHdr"/>
        </w:types>
        <w:behaviors>
          <w:behavior w:val="content"/>
        </w:behaviors>
        <w:guid w:val="{FE11EA03-044F-4DBF-AF5B-CBB646FB1D77}"/>
      </w:docPartPr>
      <w:docPartBody>
        <w:p w:rsidR="00D02B2D" w:rsidRDefault="00D02B2D" w:rsidP="00D02B2D">
          <w:pPr>
            <w:pStyle w:val="1C7A73DA5E1E43119918DC0FB87E9915"/>
          </w:pPr>
          <w:r w:rsidRPr="00A15A3C">
            <w:rPr>
              <w:rStyle w:val="Tekstzastpczy"/>
            </w:rPr>
            <w:t>[Temat]</w:t>
          </w:r>
        </w:p>
      </w:docPartBody>
    </w:docPart>
    <w:docPart>
      <w:docPartPr>
        <w:name w:val="9D2900A33C7845E2878D5D1330CE0D33"/>
        <w:category>
          <w:name w:val="Ogólne"/>
          <w:gallery w:val="placeholder"/>
        </w:category>
        <w:types>
          <w:type w:val="bbPlcHdr"/>
        </w:types>
        <w:behaviors>
          <w:behavior w:val="content"/>
        </w:behaviors>
        <w:guid w:val="{6CC32ABE-E38A-407A-9C84-AA80C1495639}"/>
      </w:docPartPr>
      <w:docPartBody>
        <w:p w:rsidR="00EE44D4" w:rsidRDefault="00F56C8E" w:rsidP="00F56C8E">
          <w:pPr>
            <w:pStyle w:val="9D2900A33C7845E2878D5D1330CE0D33"/>
          </w:pPr>
          <w:r w:rsidRPr="00A15A3C">
            <w:rPr>
              <w:rStyle w:val="Tekstzastpczy"/>
            </w:rPr>
            <w:t>[Temat]</w:t>
          </w:r>
        </w:p>
      </w:docPartBody>
    </w:docPart>
    <w:docPart>
      <w:docPartPr>
        <w:name w:val="0AF2238988D94FFA8C98DFB94F7238B0"/>
        <w:category>
          <w:name w:val="Ogólne"/>
          <w:gallery w:val="placeholder"/>
        </w:category>
        <w:types>
          <w:type w:val="bbPlcHdr"/>
        </w:types>
        <w:behaviors>
          <w:behavior w:val="content"/>
        </w:behaviors>
        <w:guid w:val="{93F60580-D9D9-4DD8-9B75-219C350E77F9}"/>
      </w:docPartPr>
      <w:docPartBody>
        <w:p w:rsidR="00633E29" w:rsidRDefault="00EE44D4" w:rsidP="00EE44D4">
          <w:pPr>
            <w:pStyle w:val="0AF2238988D94FFA8C98DFB94F7238B0"/>
          </w:pPr>
          <w:r w:rsidRPr="00A15A3C">
            <w:rPr>
              <w:rStyle w:val="Tekstzastpczy"/>
            </w:rPr>
            <w:t>[Temat]</w:t>
          </w:r>
        </w:p>
      </w:docPartBody>
    </w:docPart>
    <w:docPart>
      <w:docPartPr>
        <w:name w:val="4C97DF168EC34D159FDD5052E1667A0D"/>
        <w:category>
          <w:name w:val="Ogólne"/>
          <w:gallery w:val="placeholder"/>
        </w:category>
        <w:types>
          <w:type w:val="bbPlcHdr"/>
        </w:types>
        <w:behaviors>
          <w:behavior w:val="content"/>
        </w:behaviors>
        <w:guid w:val="{4D56AE44-6EE0-4119-ADDF-FF2D3EA8B305}"/>
      </w:docPartPr>
      <w:docPartBody>
        <w:p w:rsidR="003F3B1E" w:rsidRDefault="00633E29" w:rsidP="00633E29">
          <w:pPr>
            <w:pStyle w:val="4C97DF168EC34D159FDD5052E1667A0D"/>
          </w:pPr>
          <w:r w:rsidRPr="00A15A3C">
            <w:rPr>
              <w:rStyle w:val="Tekstzastpczy"/>
            </w:rPr>
            <w:t>[Temat]</w:t>
          </w:r>
        </w:p>
      </w:docPartBody>
    </w:docPart>
    <w:docPart>
      <w:docPartPr>
        <w:name w:val="CA58BE04E43C482AB4090A4DE795F5DE"/>
        <w:category>
          <w:name w:val="Ogólne"/>
          <w:gallery w:val="placeholder"/>
        </w:category>
        <w:types>
          <w:type w:val="bbPlcHdr"/>
        </w:types>
        <w:behaviors>
          <w:behavior w:val="content"/>
        </w:behaviors>
        <w:guid w:val="{706B5517-BC45-42DD-BB82-B9856D4D9E6A}"/>
      </w:docPartPr>
      <w:docPartBody>
        <w:p w:rsidR="003F3B1E" w:rsidRDefault="00633E29" w:rsidP="00633E29">
          <w:pPr>
            <w:pStyle w:val="CA58BE04E43C482AB4090A4DE795F5DE"/>
          </w:pPr>
          <w:r w:rsidRPr="00A15A3C">
            <w:rPr>
              <w:rStyle w:val="Tekstzastpczy"/>
            </w:rPr>
            <w:t>[Temat]</w:t>
          </w:r>
        </w:p>
      </w:docPartBody>
    </w:docPart>
    <w:docPart>
      <w:docPartPr>
        <w:name w:val="9C3B3B4A7D8048118FA9972E267BD7EC"/>
        <w:category>
          <w:name w:val="Ogólne"/>
          <w:gallery w:val="placeholder"/>
        </w:category>
        <w:types>
          <w:type w:val="bbPlcHdr"/>
        </w:types>
        <w:behaviors>
          <w:behavior w:val="content"/>
        </w:behaviors>
        <w:guid w:val="{A95D6FF1-6A48-424D-82AC-0C23963CBA62}"/>
      </w:docPartPr>
      <w:docPartBody>
        <w:p w:rsidR="00836436" w:rsidRDefault="003F3B1E" w:rsidP="003F3B1E">
          <w:pPr>
            <w:pStyle w:val="9C3B3B4A7D8048118FA9972E267BD7EC"/>
          </w:pPr>
          <w:r w:rsidRPr="00A15A3C">
            <w:rPr>
              <w:rStyle w:val="Tekstzastpczy"/>
            </w:rPr>
            <w:t>[Temat]</w:t>
          </w:r>
        </w:p>
      </w:docPartBody>
    </w:docPart>
    <w:docPart>
      <w:docPartPr>
        <w:name w:val="2A92DD85A939434E89150E27615E782D"/>
        <w:category>
          <w:name w:val="Ogólne"/>
          <w:gallery w:val="placeholder"/>
        </w:category>
        <w:types>
          <w:type w:val="bbPlcHdr"/>
        </w:types>
        <w:behaviors>
          <w:behavior w:val="content"/>
        </w:behaviors>
        <w:guid w:val="{FD387D58-BE06-4DA7-8506-A65FADAAC742}"/>
      </w:docPartPr>
      <w:docPartBody>
        <w:p w:rsidR="00836436" w:rsidRDefault="003F3B1E" w:rsidP="003F3B1E">
          <w:pPr>
            <w:pStyle w:val="2A92DD85A939434E89150E27615E782D"/>
          </w:pPr>
          <w:r w:rsidRPr="00A15A3C">
            <w:rPr>
              <w:rStyle w:val="Tekstzastpczy"/>
            </w:rPr>
            <w:t>[Temat]</w:t>
          </w:r>
        </w:p>
      </w:docPartBody>
    </w:docPart>
    <w:docPart>
      <w:docPartPr>
        <w:name w:val="66E599FC6CC748078442CBA9D7DDE58B"/>
        <w:category>
          <w:name w:val="Ogólne"/>
          <w:gallery w:val="placeholder"/>
        </w:category>
        <w:types>
          <w:type w:val="bbPlcHdr"/>
        </w:types>
        <w:behaviors>
          <w:behavior w:val="content"/>
        </w:behaviors>
        <w:guid w:val="{A7083D3E-70B4-4A42-A2E0-987A77B7F41F}"/>
      </w:docPartPr>
      <w:docPartBody>
        <w:p w:rsidR="00836436" w:rsidRDefault="003F3B1E" w:rsidP="003F3B1E">
          <w:pPr>
            <w:pStyle w:val="66E599FC6CC748078442CBA9D7DDE58B"/>
          </w:pPr>
          <w:r w:rsidRPr="00A15A3C">
            <w:rPr>
              <w:rStyle w:val="Tekstzastpczy"/>
            </w:rPr>
            <w:t>[Temat]</w:t>
          </w:r>
        </w:p>
      </w:docPartBody>
    </w:docPart>
    <w:docPart>
      <w:docPartPr>
        <w:name w:val="0708F9DD0C78495E9DC1C70142160C71"/>
        <w:category>
          <w:name w:val="Ogólne"/>
          <w:gallery w:val="placeholder"/>
        </w:category>
        <w:types>
          <w:type w:val="bbPlcHdr"/>
        </w:types>
        <w:behaviors>
          <w:behavior w:val="content"/>
        </w:behaviors>
        <w:guid w:val="{632E2C5E-98D1-4020-89F9-B3EA394F5619}"/>
      </w:docPartPr>
      <w:docPartBody>
        <w:p w:rsidR="00836436" w:rsidRDefault="003F3B1E" w:rsidP="003F3B1E">
          <w:pPr>
            <w:pStyle w:val="0708F9DD0C78495E9DC1C70142160C71"/>
          </w:pPr>
          <w:r w:rsidRPr="00A15A3C">
            <w:rPr>
              <w:rStyle w:val="Tekstzastpczy"/>
            </w:rPr>
            <w:t>[Temat]</w:t>
          </w:r>
        </w:p>
      </w:docPartBody>
    </w:docPart>
    <w:docPart>
      <w:docPartPr>
        <w:name w:val="AF26AEC8765B408D9A4ED7AB5FC7C5AB"/>
        <w:category>
          <w:name w:val="Ogólne"/>
          <w:gallery w:val="placeholder"/>
        </w:category>
        <w:types>
          <w:type w:val="bbPlcHdr"/>
        </w:types>
        <w:behaviors>
          <w:behavior w:val="content"/>
        </w:behaviors>
        <w:guid w:val="{1C15C154-DB65-4C1C-A9A6-F13A9FF17D77}"/>
      </w:docPartPr>
      <w:docPartBody>
        <w:p w:rsidR="00836436" w:rsidRDefault="003F3B1E" w:rsidP="003F3B1E">
          <w:pPr>
            <w:pStyle w:val="AF26AEC8765B408D9A4ED7AB5FC7C5AB"/>
          </w:pPr>
          <w:r w:rsidRPr="00A15A3C">
            <w:rPr>
              <w:rStyle w:val="Tekstzastpczy"/>
            </w:rPr>
            <w:t>[Temat]</w:t>
          </w:r>
        </w:p>
      </w:docPartBody>
    </w:docPart>
    <w:docPart>
      <w:docPartPr>
        <w:name w:val="4059F3AF7AC448AB910193E4173D3FFA"/>
        <w:category>
          <w:name w:val="Ogólne"/>
          <w:gallery w:val="placeholder"/>
        </w:category>
        <w:types>
          <w:type w:val="bbPlcHdr"/>
        </w:types>
        <w:behaviors>
          <w:behavior w:val="content"/>
        </w:behaviors>
        <w:guid w:val="{8974E18D-AF19-43A7-BFD3-E87265132424}"/>
      </w:docPartPr>
      <w:docPartBody>
        <w:p w:rsidR="00537CBC" w:rsidRDefault="00537CBC" w:rsidP="00537CBC">
          <w:pPr>
            <w:pStyle w:val="4059F3AF7AC448AB910193E4173D3FFA"/>
          </w:pPr>
          <w:r w:rsidRPr="00A15A3C">
            <w:rPr>
              <w:rStyle w:val="Tekstzastpczy"/>
            </w:rPr>
            <w:t>[Temat]</w:t>
          </w:r>
        </w:p>
      </w:docPartBody>
    </w:docPart>
    <w:docPart>
      <w:docPartPr>
        <w:name w:val="E6B88380F7E140289711B6FAB29B7B18"/>
        <w:category>
          <w:name w:val="Ogólne"/>
          <w:gallery w:val="placeholder"/>
        </w:category>
        <w:types>
          <w:type w:val="bbPlcHdr"/>
        </w:types>
        <w:behaviors>
          <w:behavior w:val="content"/>
        </w:behaviors>
        <w:guid w:val="{CD22C98F-C5D8-4632-8BAF-DBB44CAE86F7}"/>
      </w:docPartPr>
      <w:docPartBody>
        <w:p w:rsidR="00537CBC" w:rsidRDefault="00537CBC" w:rsidP="00537CBC">
          <w:pPr>
            <w:pStyle w:val="E6B88380F7E140289711B6FAB29B7B18"/>
          </w:pPr>
          <w:r w:rsidRPr="00A15A3C">
            <w:rPr>
              <w:rStyle w:val="Tekstzastpczy"/>
            </w:rPr>
            <w:t>[Temat]</w:t>
          </w:r>
        </w:p>
      </w:docPartBody>
    </w:docPart>
    <w:docPart>
      <w:docPartPr>
        <w:name w:val="6043642D3CC84860A8BE69CF2AB1771E"/>
        <w:category>
          <w:name w:val="Ogólne"/>
          <w:gallery w:val="placeholder"/>
        </w:category>
        <w:types>
          <w:type w:val="bbPlcHdr"/>
        </w:types>
        <w:behaviors>
          <w:behavior w:val="content"/>
        </w:behaviors>
        <w:guid w:val="{6D49AC91-F5B8-40A2-9174-13D0375DCABB}"/>
      </w:docPartPr>
      <w:docPartBody>
        <w:p w:rsidR="00693839" w:rsidRDefault="00693839" w:rsidP="00693839">
          <w:pPr>
            <w:pStyle w:val="6043642D3CC84860A8BE69CF2AB1771E"/>
          </w:pPr>
          <w:r w:rsidRPr="00A15A3C">
            <w:rPr>
              <w:rStyle w:val="Tekstzastpczy"/>
            </w:rPr>
            <w:t>[Temat]</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PL Times New Roman">
    <w:altName w:val="Times New Roman"/>
    <w:charset w:val="00"/>
    <w:family w:val="roman"/>
    <w:pitch w:val="variable"/>
    <w:sig w:usb0="00000003" w:usb1="00000000" w:usb2="00000000" w:usb3="00000000" w:csb0="00000001" w:csb1="00000000"/>
  </w:font>
  <w:font w:name="SymbolMT">
    <w:altName w:val="Arial Unicode MS"/>
    <w:panose1 w:val="00000000000000000000"/>
    <w:charset w:val="88"/>
    <w:family w:val="auto"/>
    <w:notTrueType/>
    <w:pitch w:val="default"/>
    <w:sig w:usb0="00000001" w:usb1="08080000" w:usb2="00000010" w:usb3="00000000" w:csb0="00100000" w:csb1="00000000"/>
  </w:font>
  <w:font w:name="TimesNewRomanPSMT">
    <w:altName w:val="MS Mincho"/>
    <w:panose1 w:val="00000000000000000000"/>
    <w:charset w:val="80"/>
    <w:family w:val="auto"/>
    <w:notTrueType/>
    <w:pitch w:val="default"/>
    <w:sig w:usb0="00000005" w:usb1="08070000" w:usb2="00000010" w:usb3="00000000" w:csb0="00020002" w:csb1="00000000"/>
  </w:font>
  <w:font w:name="Garamond">
    <w:panose1 w:val="02020404030301010803"/>
    <w:charset w:val="EE"/>
    <w:family w:val="roman"/>
    <w:pitch w:val="variable"/>
    <w:sig w:usb0="00000287" w:usb1="00000000"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866C98"/>
    <w:rsid w:val="00071B2B"/>
    <w:rsid w:val="00180346"/>
    <w:rsid w:val="0026065E"/>
    <w:rsid w:val="002D0D25"/>
    <w:rsid w:val="00332491"/>
    <w:rsid w:val="003502C9"/>
    <w:rsid w:val="003810D0"/>
    <w:rsid w:val="0038424B"/>
    <w:rsid w:val="003C5FAC"/>
    <w:rsid w:val="003C7907"/>
    <w:rsid w:val="003D5116"/>
    <w:rsid w:val="003F3B1E"/>
    <w:rsid w:val="00433F9E"/>
    <w:rsid w:val="00451848"/>
    <w:rsid w:val="004B0FAD"/>
    <w:rsid w:val="004B7C31"/>
    <w:rsid w:val="00537CBC"/>
    <w:rsid w:val="00544FFA"/>
    <w:rsid w:val="00556610"/>
    <w:rsid w:val="00573602"/>
    <w:rsid w:val="00587048"/>
    <w:rsid w:val="00625897"/>
    <w:rsid w:val="00633E29"/>
    <w:rsid w:val="00693839"/>
    <w:rsid w:val="006B552C"/>
    <w:rsid w:val="006B6D7D"/>
    <w:rsid w:val="006B78ED"/>
    <w:rsid w:val="00737F2D"/>
    <w:rsid w:val="00773DA4"/>
    <w:rsid w:val="0079034A"/>
    <w:rsid w:val="00792103"/>
    <w:rsid w:val="007C21D0"/>
    <w:rsid w:val="00836436"/>
    <w:rsid w:val="008557BA"/>
    <w:rsid w:val="00866C98"/>
    <w:rsid w:val="008F4FA8"/>
    <w:rsid w:val="0093168C"/>
    <w:rsid w:val="00964159"/>
    <w:rsid w:val="00982148"/>
    <w:rsid w:val="009A2C11"/>
    <w:rsid w:val="009B3431"/>
    <w:rsid w:val="009C1A15"/>
    <w:rsid w:val="00A16440"/>
    <w:rsid w:val="00A26C64"/>
    <w:rsid w:val="00A90A08"/>
    <w:rsid w:val="00A92CB4"/>
    <w:rsid w:val="00B57414"/>
    <w:rsid w:val="00B93601"/>
    <w:rsid w:val="00BF2215"/>
    <w:rsid w:val="00BF5A76"/>
    <w:rsid w:val="00C74DA6"/>
    <w:rsid w:val="00D02B2D"/>
    <w:rsid w:val="00D427EF"/>
    <w:rsid w:val="00D90DD6"/>
    <w:rsid w:val="00DB1167"/>
    <w:rsid w:val="00DE3670"/>
    <w:rsid w:val="00E82F9C"/>
    <w:rsid w:val="00EC2B11"/>
    <w:rsid w:val="00EC2D6D"/>
    <w:rsid w:val="00ED284C"/>
    <w:rsid w:val="00ED5BFA"/>
    <w:rsid w:val="00EE44D4"/>
    <w:rsid w:val="00F56C8E"/>
    <w:rsid w:val="00F75F59"/>
    <w:rsid w:val="00F93841"/>
    <w:rsid w:val="00FE107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87048"/>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9A2C11"/>
    <w:rPr>
      <w:color w:val="808080"/>
    </w:rPr>
  </w:style>
  <w:style w:type="paragraph" w:customStyle="1" w:styleId="6E2D46388952498B997E3F86F551A449">
    <w:name w:val="6E2D46388952498B997E3F86F551A449"/>
    <w:rsid w:val="00556610"/>
  </w:style>
  <w:style w:type="paragraph" w:customStyle="1" w:styleId="298C132FAAF04ACBB9D0D24FBB224549">
    <w:name w:val="298C132FAAF04ACBB9D0D24FBB224549"/>
    <w:rsid w:val="0093168C"/>
  </w:style>
  <w:style w:type="paragraph" w:customStyle="1" w:styleId="97DDF3864EC944738EFAEEDA8E8FC069">
    <w:name w:val="97DDF3864EC944738EFAEEDA8E8FC069"/>
    <w:rsid w:val="00982148"/>
  </w:style>
  <w:style w:type="paragraph" w:customStyle="1" w:styleId="0AF2238988D94FFA8C98DFB94F7238B0">
    <w:name w:val="0AF2238988D94FFA8C98DFB94F7238B0"/>
    <w:rsid w:val="00EE44D4"/>
    <w:pPr>
      <w:spacing w:after="160" w:line="259" w:lineRule="auto"/>
    </w:pPr>
  </w:style>
  <w:style w:type="paragraph" w:customStyle="1" w:styleId="1C7A73DA5E1E43119918DC0FB87E9915">
    <w:name w:val="1C7A73DA5E1E43119918DC0FB87E9915"/>
    <w:rsid w:val="00D02B2D"/>
  </w:style>
  <w:style w:type="paragraph" w:customStyle="1" w:styleId="A14113E6A732422E83F35D2D0BE3A74E">
    <w:name w:val="A14113E6A732422E83F35D2D0BE3A74E"/>
    <w:rsid w:val="00DB1167"/>
  </w:style>
  <w:style w:type="paragraph" w:customStyle="1" w:styleId="ACA4AC39A421472387AEEC5EF742180D">
    <w:name w:val="ACA4AC39A421472387AEEC5EF742180D"/>
    <w:rsid w:val="00F56C8E"/>
    <w:pPr>
      <w:spacing w:after="160" w:line="259" w:lineRule="auto"/>
    </w:pPr>
  </w:style>
  <w:style w:type="paragraph" w:customStyle="1" w:styleId="4C9BB52670E74744907267F9C3E5976B">
    <w:name w:val="4C9BB52670E74744907267F9C3E5976B"/>
    <w:rsid w:val="00F56C8E"/>
    <w:pPr>
      <w:spacing w:after="160" w:line="259" w:lineRule="auto"/>
    </w:pPr>
  </w:style>
  <w:style w:type="paragraph" w:customStyle="1" w:styleId="9D2900A33C7845E2878D5D1330CE0D33">
    <w:name w:val="9D2900A33C7845E2878D5D1330CE0D33"/>
    <w:rsid w:val="00F56C8E"/>
    <w:pPr>
      <w:spacing w:after="160" w:line="259" w:lineRule="auto"/>
    </w:pPr>
  </w:style>
  <w:style w:type="paragraph" w:customStyle="1" w:styleId="4C97DF168EC34D159FDD5052E1667A0D">
    <w:name w:val="4C97DF168EC34D159FDD5052E1667A0D"/>
    <w:rsid w:val="00633E29"/>
    <w:pPr>
      <w:spacing w:after="160" w:line="259" w:lineRule="auto"/>
    </w:pPr>
  </w:style>
  <w:style w:type="paragraph" w:customStyle="1" w:styleId="CA58BE04E43C482AB4090A4DE795F5DE">
    <w:name w:val="CA58BE04E43C482AB4090A4DE795F5DE"/>
    <w:rsid w:val="00633E29"/>
    <w:pPr>
      <w:spacing w:after="160" w:line="259" w:lineRule="auto"/>
    </w:pPr>
  </w:style>
  <w:style w:type="paragraph" w:customStyle="1" w:styleId="8C59E70A6F724E7A8E18BC2003298A9D">
    <w:name w:val="8C59E70A6F724E7A8E18BC2003298A9D"/>
    <w:rsid w:val="003F3B1E"/>
    <w:pPr>
      <w:spacing w:after="160" w:line="259" w:lineRule="auto"/>
    </w:pPr>
  </w:style>
  <w:style w:type="paragraph" w:customStyle="1" w:styleId="2CBEC896BC81434EB1769108B2B76F2E">
    <w:name w:val="2CBEC896BC81434EB1769108B2B76F2E"/>
    <w:rsid w:val="003F3B1E"/>
    <w:pPr>
      <w:spacing w:after="160" w:line="259" w:lineRule="auto"/>
    </w:pPr>
  </w:style>
  <w:style w:type="paragraph" w:customStyle="1" w:styleId="9C3B3B4A7D8048118FA9972E267BD7EC">
    <w:name w:val="9C3B3B4A7D8048118FA9972E267BD7EC"/>
    <w:rsid w:val="003F3B1E"/>
    <w:pPr>
      <w:spacing w:after="160" w:line="259" w:lineRule="auto"/>
    </w:pPr>
  </w:style>
  <w:style w:type="paragraph" w:customStyle="1" w:styleId="817C7AFADCFB4663AFA0EF760B77BB59">
    <w:name w:val="817C7AFADCFB4663AFA0EF760B77BB59"/>
    <w:rsid w:val="003F3B1E"/>
    <w:pPr>
      <w:spacing w:after="160" w:line="259" w:lineRule="auto"/>
    </w:pPr>
  </w:style>
  <w:style w:type="paragraph" w:customStyle="1" w:styleId="A4B61A35C988406B8D9DF57E7E0A4E0E">
    <w:name w:val="A4B61A35C988406B8D9DF57E7E0A4E0E"/>
    <w:rsid w:val="003F3B1E"/>
    <w:pPr>
      <w:spacing w:after="160" w:line="259" w:lineRule="auto"/>
    </w:pPr>
  </w:style>
  <w:style w:type="paragraph" w:customStyle="1" w:styleId="2A92DD85A939434E89150E27615E782D">
    <w:name w:val="2A92DD85A939434E89150E27615E782D"/>
    <w:rsid w:val="003F3B1E"/>
    <w:pPr>
      <w:spacing w:after="160" w:line="259" w:lineRule="auto"/>
    </w:pPr>
  </w:style>
  <w:style w:type="paragraph" w:customStyle="1" w:styleId="66E599FC6CC748078442CBA9D7DDE58B">
    <w:name w:val="66E599FC6CC748078442CBA9D7DDE58B"/>
    <w:rsid w:val="003F3B1E"/>
    <w:pPr>
      <w:spacing w:after="160" w:line="259" w:lineRule="auto"/>
    </w:pPr>
  </w:style>
  <w:style w:type="paragraph" w:customStyle="1" w:styleId="0708F9DD0C78495E9DC1C70142160C71">
    <w:name w:val="0708F9DD0C78495E9DC1C70142160C71"/>
    <w:rsid w:val="003F3B1E"/>
    <w:pPr>
      <w:spacing w:after="160" w:line="259" w:lineRule="auto"/>
    </w:pPr>
  </w:style>
  <w:style w:type="paragraph" w:customStyle="1" w:styleId="AF26AEC8765B408D9A4ED7AB5FC7C5AB">
    <w:name w:val="AF26AEC8765B408D9A4ED7AB5FC7C5AB"/>
    <w:rsid w:val="003F3B1E"/>
    <w:pPr>
      <w:spacing w:after="160" w:line="259" w:lineRule="auto"/>
    </w:pPr>
  </w:style>
  <w:style w:type="paragraph" w:customStyle="1" w:styleId="F47D59879DF94F4292299DDFB1974AA5">
    <w:name w:val="F47D59879DF94F4292299DDFB1974AA5"/>
    <w:rsid w:val="008F4FA8"/>
  </w:style>
  <w:style w:type="paragraph" w:customStyle="1" w:styleId="19FBBEAD64B44DB489A9E728EA1A45A0">
    <w:name w:val="19FBBEAD64B44DB489A9E728EA1A45A0"/>
    <w:rsid w:val="0026065E"/>
  </w:style>
  <w:style w:type="paragraph" w:customStyle="1" w:styleId="70BF16EE57E64EE6B30D4DDC47EC1516">
    <w:name w:val="70BF16EE57E64EE6B30D4DDC47EC1516"/>
    <w:rsid w:val="0026065E"/>
  </w:style>
  <w:style w:type="paragraph" w:customStyle="1" w:styleId="4059F3AF7AC448AB910193E4173D3FFA">
    <w:name w:val="4059F3AF7AC448AB910193E4173D3FFA"/>
    <w:rsid w:val="00537CBC"/>
  </w:style>
  <w:style w:type="paragraph" w:customStyle="1" w:styleId="E6B88380F7E140289711B6FAB29B7B18">
    <w:name w:val="E6B88380F7E140289711B6FAB29B7B18"/>
    <w:rsid w:val="00537CBC"/>
  </w:style>
  <w:style w:type="paragraph" w:customStyle="1" w:styleId="5A49041CBDA5402995D5ECE3A364B635">
    <w:name w:val="5A49041CBDA5402995D5ECE3A364B635"/>
    <w:rsid w:val="00ED284C"/>
  </w:style>
  <w:style w:type="paragraph" w:customStyle="1" w:styleId="15B3B6185F9D4BCAAD1C4BB80B3781E3">
    <w:name w:val="15B3B6185F9D4BCAAD1C4BB80B3781E3"/>
    <w:rsid w:val="00ED284C"/>
  </w:style>
  <w:style w:type="paragraph" w:customStyle="1" w:styleId="DCFEECDC86894EDDA63FC98422B8FD0F">
    <w:name w:val="DCFEECDC86894EDDA63FC98422B8FD0F"/>
    <w:rsid w:val="00693839"/>
  </w:style>
  <w:style w:type="paragraph" w:customStyle="1" w:styleId="5EC99C9991BD4D87AA9D97E80A1D3083">
    <w:name w:val="5EC99C9991BD4D87AA9D97E80A1D3083"/>
    <w:rsid w:val="00693839"/>
  </w:style>
  <w:style w:type="paragraph" w:customStyle="1" w:styleId="139D61554F514D218989F89348BB9F91">
    <w:name w:val="139D61554F514D218989F89348BB9F91"/>
    <w:rsid w:val="00693839"/>
  </w:style>
  <w:style w:type="paragraph" w:customStyle="1" w:styleId="450BE56E21434F1FB5AA334AD4728D6E">
    <w:name w:val="450BE56E21434F1FB5AA334AD4728D6E"/>
    <w:rsid w:val="00693839"/>
  </w:style>
  <w:style w:type="paragraph" w:customStyle="1" w:styleId="33E3E01598264FDA90B53EC9642C7250">
    <w:name w:val="33E3E01598264FDA90B53EC9642C7250"/>
    <w:rsid w:val="00693839"/>
  </w:style>
  <w:style w:type="paragraph" w:customStyle="1" w:styleId="97776C053E42463BB9D9F8CF9C4CCCC9">
    <w:name w:val="97776C053E42463BB9D9F8CF9C4CCCC9"/>
    <w:rsid w:val="00693839"/>
  </w:style>
  <w:style w:type="paragraph" w:customStyle="1" w:styleId="6043642D3CC84860A8BE69CF2AB1771E">
    <w:name w:val="6043642D3CC84860A8BE69CF2AB1771E"/>
    <w:rsid w:val="00693839"/>
  </w:style>
  <w:style w:type="paragraph" w:customStyle="1" w:styleId="FE918F4D621F41A8A3446CC85A0EA053">
    <w:name w:val="FE918F4D621F41A8A3446CC85A0EA053"/>
    <w:rsid w:val="009A2C11"/>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F984B4B-3220-43E1-B415-FF3552E7BB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111</Pages>
  <Words>46160</Words>
  <Characters>276963</Characters>
  <Application>Microsoft Office Word</Application>
  <DocSecurity>0</DocSecurity>
  <Lines>2308</Lines>
  <Paragraphs>644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322479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„Przebudowa ulicy Króla Ludwika w Złotorii”</dc:subject>
  <dc:creator>opracowanie: mgr inż. Wanda Formanowska</dc:creator>
  <cp:lastModifiedBy>wformanowska</cp:lastModifiedBy>
  <cp:revision>4</cp:revision>
  <cp:lastPrinted>2025-07-31T11:07:00Z</cp:lastPrinted>
  <dcterms:created xsi:type="dcterms:W3CDTF">2025-07-31T09:01:00Z</dcterms:created>
  <dcterms:modified xsi:type="dcterms:W3CDTF">2025-07-31T11:08:00Z</dcterms:modified>
</cp:coreProperties>
</file>